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E4" w:rsidRDefault="00B257C0">
      <w:pPr>
        <w:tabs>
          <w:tab w:val="left" w:pos="720"/>
          <w:tab w:val="left" w:pos="1440"/>
          <w:tab w:val="left" w:pos="2160"/>
        </w:tabs>
        <w:ind w:right="119"/>
        <w:jc w:val="center"/>
        <w:rPr>
          <w:rFonts w:ascii="Arial" w:hAnsi="Arial" w:cs="Arial"/>
          <w:b/>
          <w:sz w:val="20"/>
          <w:szCs w:val="20"/>
        </w:rPr>
      </w:pPr>
      <w:r>
        <w:rPr>
          <w:rFonts w:ascii="Arial" w:hAnsi="Arial" w:cs="Arial"/>
          <w:b/>
          <w:sz w:val="20"/>
          <w:szCs w:val="20"/>
        </w:rPr>
        <w:t>SMLOUVA O ÚČASTI NA ŘEŠENÍ PROJEKTU</w:t>
      </w:r>
    </w:p>
    <w:p w:rsidR="00D93BE4" w:rsidRDefault="00B257C0">
      <w:pPr>
        <w:ind w:right="119"/>
        <w:jc w:val="center"/>
        <w:rPr>
          <w:rFonts w:ascii="Arial" w:hAnsi="Arial" w:cs="Arial"/>
          <w:b/>
          <w:sz w:val="20"/>
          <w:szCs w:val="20"/>
        </w:rPr>
      </w:pPr>
      <w:r>
        <w:rPr>
          <w:rFonts w:ascii="Arial" w:hAnsi="Arial" w:cs="Arial"/>
          <w:b/>
          <w:sz w:val="20"/>
          <w:szCs w:val="20"/>
        </w:rPr>
        <w:t>(„Smlouva“)</w:t>
      </w:r>
    </w:p>
    <w:p w:rsidR="00D93BE4" w:rsidRDefault="00B257C0">
      <w:pPr>
        <w:ind w:right="119"/>
        <w:jc w:val="center"/>
        <w:rPr>
          <w:rFonts w:ascii="Arial" w:hAnsi="Arial" w:cs="Arial"/>
          <w:sz w:val="20"/>
          <w:szCs w:val="20"/>
        </w:rPr>
      </w:pPr>
      <w:r>
        <w:rPr>
          <w:rFonts w:ascii="Arial" w:hAnsi="Arial" w:cs="Arial"/>
          <w:sz w:val="20"/>
          <w:szCs w:val="20"/>
        </w:rPr>
        <w:t xml:space="preserve">(uzavřená dle </w:t>
      </w:r>
      <w:proofErr w:type="spellStart"/>
      <w:r>
        <w:rPr>
          <w:rFonts w:ascii="Arial" w:hAnsi="Arial" w:cs="Arial"/>
          <w:sz w:val="20"/>
          <w:szCs w:val="20"/>
        </w:rPr>
        <w:t>ust</w:t>
      </w:r>
      <w:proofErr w:type="spellEnd"/>
      <w:r>
        <w:rPr>
          <w:rFonts w:ascii="Arial" w:hAnsi="Arial" w:cs="Arial"/>
          <w:sz w:val="20"/>
          <w:szCs w:val="20"/>
        </w:rPr>
        <w:t>. § 1746, odst. 2 zákona č. 89/2012 Sb., občanského zákoníku ve znění pozdějších předpisů)</w:t>
      </w:r>
    </w:p>
    <w:p w:rsidR="00D93BE4" w:rsidRDefault="00D93BE4">
      <w:pPr>
        <w:ind w:right="119"/>
        <w:jc w:val="center"/>
        <w:rPr>
          <w:rFonts w:ascii="Arial" w:hAnsi="Arial" w:cs="Arial"/>
          <w:b/>
          <w:sz w:val="20"/>
          <w:szCs w:val="20"/>
        </w:rPr>
      </w:pPr>
    </w:p>
    <w:p w:rsidR="00D93BE4" w:rsidRDefault="00D93BE4">
      <w:pPr>
        <w:ind w:right="119"/>
        <w:rPr>
          <w:rFonts w:ascii="Arial" w:hAnsi="Arial" w:cs="Arial"/>
          <w:sz w:val="20"/>
          <w:szCs w:val="20"/>
        </w:rPr>
      </w:pPr>
    </w:p>
    <w:p w:rsidR="00D93BE4" w:rsidRDefault="00B257C0">
      <w:pPr>
        <w:ind w:right="119"/>
        <w:rPr>
          <w:rFonts w:ascii="Arial" w:hAnsi="Arial" w:cs="Arial"/>
          <w:sz w:val="20"/>
          <w:szCs w:val="20"/>
        </w:rPr>
      </w:pPr>
      <w:proofErr w:type="gramStart"/>
      <w:r>
        <w:rPr>
          <w:rFonts w:ascii="Arial" w:hAnsi="Arial" w:cs="Arial"/>
          <w:sz w:val="20"/>
          <w:szCs w:val="20"/>
        </w:rPr>
        <w:t>mezi:</w:t>
      </w:r>
      <w:proofErr w:type="gramEnd"/>
    </w:p>
    <w:p w:rsidR="00D93BE4" w:rsidRDefault="00D93BE4">
      <w:pPr>
        <w:ind w:right="119"/>
        <w:rPr>
          <w:rFonts w:ascii="Arial" w:hAnsi="Arial" w:cs="Arial"/>
          <w:b/>
          <w:sz w:val="20"/>
          <w:szCs w:val="20"/>
        </w:rPr>
      </w:pPr>
    </w:p>
    <w:p w:rsidR="00D93BE4" w:rsidRDefault="00B257C0">
      <w:pPr>
        <w:ind w:right="119"/>
        <w:rPr>
          <w:rFonts w:ascii="Arial" w:hAnsi="Arial" w:cs="Arial"/>
          <w:sz w:val="20"/>
          <w:szCs w:val="20"/>
        </w:rPr>
      </w:pPr>
      <w:r>
        <w:rPr>
          <w:rFonts w:ascii="Arial" w:hAnsi="Arial" w:cs="Arial"/>
          <w:b/>
          <w:sz w:val="20"/>
          <w:szCs w:val="20"/>
        </w:rPr>
        <w:t xml:space="preserve">Ústav teorie informace a automatizace AV </w:t>
      </w:r>
      <w:r>
        <w:rPr>
          <w:rFonts w:ascii="Arial" w:hAnsi="Arial" w:cs="Arial" w:hint="eastAsia"/>
          <w:b/>
          <w:sz w:val="20"/>
          <w:szCs w:val="20"/>
        </w:rPr>
        <w:t>Č</w:t>
      </w:r>
      <w:r>
        <w:rPr>
          <w:rFonts w:ascii="Arial" w:hAnsi="Arial" w:cs="Arial"/>
          <w:b/>
          <w:sz w:val="20"/>
          <w:szCs w:val="20"/>
        </w:rPr>
        <w:t xml:space="preserve">R, </w:t>
      </w:r>
      <w:proofErr w:type="spellStart"/>
      <w:proofErr w:type="gramStart"/>
      <w:r>
        <w:rPr>
          <w:rFonts w:ascii="Arial" w:hAnsi="Arial" w:cs="Arial"/>
          <w:b/>
          <w:sz w:val="20"/>
          <w:szCs w:val="20"/>
        </w:rPr>
        <w:t>v.v.</w:t>
      </w:r>
      <w:proofErr w:type="gramEnd"/>
      <w:r>
        <w:rPr>
          <w:rFonts w:ascii="Arial" w:hAnsi="Arial" w:cs="Arial"/>
          <w:b/>
          <w:sz w:val="20"/>
          <w:szCs w:val="20"/>
        </w:rPr>
        <w:t>i</w:t>
      </w:r>
      <w:proofErr w:type="spellEnd"/>
      <w:r>
        <w:rPr>
          <w:rFonts w:ascii="Arial" w:hAnsi="Arial" w:cs="Arial"/>
          <w:b/>
          <w:sz w:val="20"/>
          <w:szCs w:val="20"/>
        </w:rPr>
        <w:t>.</w:t>
      </w:r>
    </w:p>
    <w:p w:rsidR="00D93BE4" w:rsidRDefault="00D93BE4">
      <w:pPr>
        <w:ind w:right="119"/>
        <w:rPr>
          <w:rFonts w:ascii="Arial" w:hAnsi="Arial" w:cs="Arial"/>
          <w:b/>
          <w:color w:val="000000"/>
          <w:sz w:val="20"/>
          <w:szCs w:val="20"/>
        </w:rPr>
      </w:pPr>
    </w:p>
    <w:p w:rsidR="00D93BE4" w:rsidRPr="00B70242" w:rsidRDefault="00B257C0">
      <w:pPr>
        <w:ind w:right="119"/>
        <w:rPr>
          <w:rFonts w:ascii="Arial" w:hAnsi="Arial" w:cs="Arial"/>
          <w:sz w:val="20"/>
          <w:szCs w:val="20"/>
        </w:rPr>
      </w:pPr>
      <w:r w:rsidRPr="004B60EB">
        <w:rPr>
          <w:rFonts w:ascii="Arial" w:hAnsi="Arial" w:cs="Arial"/>
          <w:color w:val="000000"/>
          <w:sz w:val="20"/>
          <w:szCs w:val="20"/>
        </w:rPr>
        <w:t xml:space="preserve">se sídlem: </w:t>
      </w:r>
      <w:r w:rsidRPr="004B60EB">
        <w:rPr>
          <w:rFonts w:ascii="Arial" w:hAnsi="Arial" w:cs="Arial"/>
          <w:color w:val="000000"/>
          <w:sz w:val="20"/>
          <w:szCs w:val="20"/>
        </w:rPr>
        <w:tab/>
      </w:r>
      <w:r w:rsidRPr="004B60EB">
        <w:rPr>
          <w:rFonts w:ascii="Arial" w:hAnsi="Arial" w:cs="Arial"/>
          <w:color w:val="000000"/>
          <w:sz w:val="20"/>
          <w:szCs w:val="20"/>
        </w:rPr>
        <w:tab/>
      </w:r>
      <w:r w:rsidRPr="00B70242">
        <w:rPr>
          <w:rFonts w:ascii="Arial" w:hAnsi="Arial" w:cs="Arial"/>
          <w:sz w:val="20"/>
          <w:szCs w:val="20"/>
        </w:rPr>
        <w:t xml:space="preserve">Pod </w:t>
      </w:r>
      <w:r w:rsidR="003575E9" w:rsidRPr="00B70242">
        <w:rPr>
          <w:rFonts w:ascii="Arial" w:hAnsi="Arial" w:cs="Arial"/>
          <w:sz w:val="20"/>
          <w:szCs w:val="20"/>
        </w:rPr>
        <w:t>V</w:t>
      </w:r>
      <w:r w:rsidRPr="00B70242">
        <w:rPr>
          <w:rFonts w:ascii="Arial" w:hAnsi="Arial" w:cs="Arial"/>
          <w:sz w:val="20"/>
          <w:szCs w:val="20"/>
        </w:rPr>
        <w:t>odárenskou v</w:t>
      </w:r>
      <w:r w:rsidRPr="00B70242">
        <w:rPr>
          <w:rFonts w:ascii="Arial" w:hAnsi="Arial" w:cs="Arial" w:hint="eastAsia"/>
          <w:sz w:val="20"/>
          <w:szCs w:val="20"/>
        </w:rPr>
        <w:t>ěží</w:t>
      </w:r>
      <w:r w:rsidRPr="00B70242">
        <w:rPr>
          <w:rFonts w:ascii="Arial" w:hAnsi="Arial" w:cs="Arial"/>
          <w:sz w:val="20"/>
          <w:szCs w:val="20"/>
        </w:rPr>
        <w:t xml:space="preserve"> 1143/4, 182 00, Praha 8</w:t>
      </w:r>
    </w:p>
    <w:p w:rsidR="00D93BE4" w:rsidRPr="00B70242" w:rsidRDefault="00B257C0">
      <w:pPr>
        <w:ind w:right="119"/>
        <w:rPr>
          <w:rFonts w:ascii="Arial" w:hAnsi="Arial" w:cs="Arial"/>
          <w:sz w:val="20"/>
          <w:szCs w:val="20"/>
        </w:rPr>
      </w:pPr>
      <w:r w:rsidRPr="00B70242">
        <w:rPr>
          <w:rFonts w:ascii="Arial" w:hAnsi="Arial" w:cs="Arial"/>
          <w:sz w:val="20"/>
          <w:szCs w:val="20"/>
        </w:rPr>
        <w:t xml:space="preserve">zastoupený: </w:t>
      </w:r>
      <w:r w:rsidRPr="00B70242">
        <w:rPr>
          <w:rFonts w:ascii="Arial" w:hAnsi="Arial" w:cs="Arial"/>
          <w:sz w:val="20"/>
          <w:szCs w:val="20"/>
        </w:rPr>
        <w:tab/>
      </w:r>
      <w:r w:rsidRPr="00B70242">
        <w:rPr>
          <w:rFonts w:ascii="Arial" w:hAnsi="Arial" w:cs="Arial"/>
          <w:sz w:val="20"/>
          <w:szCs w:val="20"/>
        </w:rPr>
        <w:tab/>
        <w:t>Doc. RNDr. Ji</w:t>
      </w:r>
      <w:r w:rsidRPr="00B70242">
        <w:rPr>
          <w:rFonts w:ascii="Arial" w:hAnsi="Arial" w:cs="Arial" w:hint="eastAsia"/>
          <w:sz w:val="20"/>
          <w:szCs w:val="20"/>
        </w:rPr>
        <w:t>ř</w:t>
      </w:r>
      <w:r w:rsidRPr="00B70242">
        <w:rPr>
          <w:rFonts w:ascii="Arial" w:hAnsi="Arial" w:cs="Arial"/>
          <w:sz w:val="20"/>
          <w:szCs w:val="20"/>
        </w:rPr>
        <w:t>inou Vejnarovou, CSc., ředitelka</w:t>
      </w:r>
    </w:p>
    <w:p w:rsidR="00D93BE4" w:rsidRPr="00B70242" w:rsidRDefault="00B257C0">
      <w:pPr>
        <w:ind w:right="119"/>
        <w:rPr>
          <w:rFonts w:ascii="Arial" w:hAnsi="Arial" w:cs="Arial"/>
          <w:sz w:val="20"/>
          <w:szCs w:val="20"/>
        </w:rPr>
      </w:pPr>
      <w:r w:rsidRPr="00B70242">
        <w:rPr>
          <w:rFonts w:ascii="Arial" w:hAnsi="Arial" w:cs="Arial"/>
          <w:sz w:val="20"/>
          <w:szCs w:val="20"/>
        </w:rPr>
        <w:t xml:space="preserve">IČ: </w:t>
      </w:r>
      <w:r w:rsidRPr="00B70242">
        <w:rPr>
          <w:rFonts w:ascii="Arial" w:hAnsi="Arial" w:cs="Arial"/>
          <w:sz w:val="20"/>
          <w:szCs w:val="20"/>
        </w:rPr>
        <w:tab/>
      </w:r>
      <w:r w:rsidRPr="00B70242">
        <w:rPr>
          <w:rFonts w:ascii="Arial" w:hAnsi="Arial" w:cs="Arial"/>
          <w:sz w:val="20"/>
          <w:szCs w:val="20"/>
        </w:rPr>
        <w:tab/>
      </w:r>
      <w:r w:rsidRPr="00B70242">
        <w:rPr>
          <w:rFonts w:ascii="Arial" w:hAnsi="Arial" w:cs="Arial"/>
          <w:sz w:val="20"/>
          <w:szCs w:val="20"/>
        </w:rPr>
        <w:tab/>
        <w:t>67985556</w:t>
      </w:r>
    </w:p>
    <w:p w:rsidR="00D93BE4" w:rsidRPr="00B70242" w:rsidRDefault="00B257C0">
      <w:pPr>
        <w:ind w:right="119"/>
        <w:rPr>
          <w:rFonts w:ascii="Arial" w:hAnsi="Arial" w:cs="Arial"/>
          <w:sz w:val="20"/>
          <w:szCs w:val="20"/>
        </w:rPr>
      </w:pPr>
      <w:r w:rsidRPr="00B70242">
        <w:rPr>
          <w:rFonts w:ascii="Arial" w:hAnsi="Arial" w:cs="Arial"/>
          <w:sz w:val="20"/>
          <w:szCs w:val="20"/>
        </w:rPr>
        <w:t xml:space="preserve">DIČ: </w:t>
      </w:r>
      <w:r w:rsidRPr="00B70242">
        <w:rPr>
          <w:rFonts w:ascii="Arial" w:hAnsi="Arial" w:cs="Arial"/>
          <w:sz w:val="20"/>
          <w:szCs w:val="20"/>
        </w:rPr>
        <w:tab/>
      </w:r>
      <w:r w:rsidRPr="00B70242">
        <w:rPr>
          <w:rFonts w:ascii="Arial" w:hAnsi="Arial" w:cs="Arial"/>
          <w:sz w:val="20"/>
          <w:szCs w:val="20"/>
        </w:rPr>
        <w:tab/>
      </w:r>
      <w:r w:rsidRPr="00B70242">
        <w:rPr>
          <w:rFonts w:ascii="Arial" w:hAnsi="Arial" w:cs="Arial"/>
          <w:sz w:val="20"/>
          <w:szCs w:val="20"/>
        </w:rPr>
        <w:tab/>
        <w:t>CZ67985556</w:t>
      </w:r>
    </w:p>
    <w:p w:rsidR="00D93BE4" w:rsidRPr="00203600" w:rsidRDefault="00B257C0">
      <w:pPr>
        <w:ind w:right="119"/>
        <w:rPr>
          <w:rFonts w:ascii="Arial" w:hAnsi="Arial" w:cs="Arial"/>
          <w:sz w:val="20"/>
          <w:szCs w:val="20"/>
        </w:rPr>
      </w:pPr>
      <w:r w:rsidRPr="00B70242">
        <w:rPr>
          <w:rFonts w:ascii="Arial" w:hAnsi="Arial" w:cs="Arial"/>
          <w:sz w:val="20"/>
          <w:szCs w:val="20"/>
        </w:rPr>
        <w:t>Bankovní spojení:</w:t>
      </w:r>
      <w:r w:rsidRPr="00B70242">
        <w:rPr>
          <w:rFonts w:ascii="Arial" w:hAnsi="Arial" w:cs="Arial"/>
          <w:sz w:val="20"/>
          <w:szCs w:val="20"/>
        </w:rPr>
        <w:tab/>
        <w:t xml:space="preserve">účet č.: </w:t>
      </w:r>
      <w:r w:rsidR="003575E9" w:rsidRPr="00B70242">
        <w:rPr>
          <w:rFonts w:ascii="Arial" w:hAnsi="Arial" w:cs="Arial"/>
          <w:sz w:val="20"/>
          <w:szCs w:val="20"/>
        </w:rPr>
        <w:t xml:space="preserve"> </w:t>
      </w:r>
      <w:r w:rsidR="00CB2019">
        <w:rPr>
          <w:rFonts w:ascii="Arial" w:hAnsi="Arial" w:cs="Arial"/>
          <w:sz w:val="20"/>
          <w:szCs w:val="20"/>
        </w:rPr>
        <w:t>…………………………</w:t>
      </w:r>
    </w:p>
    <w:p w:rsidR="00D93BE4" w:rsidRDefault="00B257C0">
      <w:pPr>
        <w:pStyle w:val="MediumGrid1-Accent21"/>
        <w:spacing w:after="160" w:line="264" w:lineRule="auto"/>
        <w:ind w:left="0"/>
        <w:contextualSpacing/>
        <w:jc w:val="left"/>
        <w:rPr>
          <w:rFonts w:ascii="Arial" w:hAnsi="Arial" w:cs="Arial"/>
          <w:color w:val="000000"/>
          <w:sz w:val="20"/>
          <w:szCs w:val="20"/>
        </w:rPr>
      </w:pPr>
      <w:r w:rsidRPr="004B60EB">
        <w:rPr>
          <w:rFonts w:ascii="Arial" w:hAnsi="Arial" w:cs="Arial"/>
          <w:color w:val="000000"/>
          <w:sz w:val="20"/>
          <w:szCs w:val="20"/>
        </w:rPr>
        <w:t>zapsaný v rejstříku veřejných výzkumných institucí vedeném Ministerstvem</w:t>
      </w:r>
      <w:r>
        <w:rPr>
          <w:rFonts w:ascii="Arial" w:hAnsi="Arial" w:cs="Arial"/>
          <w:color w:val="000000"/>
          <w:sz w:val="20"/>
          <w:szCs w:val="20"/>
        </w:rPr>
        <w:t xml:space="preserve"> školství, mládeže a tělovýchovy ČR</w:t>
      </w:r>
    </w:p>
    <w:p w:rsidR="00D93BE4" w:rsidRDefault="00B257C0">
      <w:pPr>
        <w:pStyle w:val="MediumGrid1-Accent21"/>
        <w:spacing w:after="160" w:line="264" w:lineRule="auto"/>
        <w:ind w:left="0"/>
        <w:contextualSpacing/>
        <w:jc w:val="left"/>
        <w:rPr>
          <w:rFonts w:ascii="Arial" w:hAnsi="Arial" w:cs="Arial"/>
          <w:sz w:val="20"/>
          <w:szCs w:val="20"/>
        </w:rPr>
      </w:pPr>
      <w:r>
        <w:rPr>
          <w:rFonts w:ascii="Arial" w:hAnsi="Arial" w:cs="Arial"/>
          <w:sz w:val="20"/>
          <w:szCs w:val="20"/>
        </w:rPr>
        <w:t>(dále jen „</w:t>
      </w:r>
      <w:r>
        <w:rPr>
          <w:rFonts w:ascii="Arial" w:hAnsi="Arial" w:cs="Arial"/>
          <w:b/>
          <w:sz w:val="20"/>
          <w:szCs w:val="20"/>
        </w:rPr>
        <w:t>Hlavní příjemce</w:t>
      </w:r>
      <w:r>
        <w:rPr>
          <w:rFonts w:ascii="Arial" w:hAnsi="Arial" w:cs="Arial"/>
          <w:sz w:val="20"/>
          <w:szCs w:val="20"/>
        </w:rPr>
        <w:t>“)</w:t>
      </w:r>
    </w:p>
    <w:p w:rsidR="00D93BE4" w:rsidRDefault="00B257C0">
      <w:pPr>
        <w:ind w:right="119"/>
        <w:rPr>
          <w:rFonts w:ascii="Arial" w:hAnsi="Arial" w:cs="Arial"/>
          <w:sz w:val="20"/>
          <w:szCs w:val="20"/>
        </w:rPr>
      </w:pPr>
      <w:r>
        <w:rPr>
          <w:rFonts w:ascii="Arial" w:hAnsi="Arial" w:cs="Arial"/>
          <w:sz w:val="20"/>
          <w:szCs w:val="20"/>
        </w:rPr>
        <w:t>a</w:t>
      </w:r>
    </w:p>
    <w:p w:rsidR="00D93BE4" w:rsidRDefault="00D93BE4">
      <w:pPr>
        <w:ind w:right="119"/>
        <w:rPr>
          <w:rFonts w:ascii="Arial" w:hAnsi="Arial" w:cs="Arial"/>
          <w:sz w:val="20"/>
          <w:szCs w:val="20"/>
        </w:rPr>
      </w:pPr>
    </w:p>
    <w:p w:rsidR="00D93BE4" w:rsidRDefault="00B257C0">
      <w:pPr>
        <w:ind w:right="119"/>
        <w:rPr>
          <w:rFonts w:ascii="Arial" w:hAnsi="Arial" w:cs="Arial"/>
          <w:b/>
          <w:sz w:val="20"/>
          <w:szCs w:val="20"/>
        </w:rPr>
      </w:pPr>
      <w:r>
        <w:rPr>
          <w:rFonts w:ascii="Arial" w:hAnsi="Arial" w:cs="Arial"/>
          <w:b/>
          <w:sz w:val="20"/>
          <w:szCs w:val="20"/>
        </w:rPr>
        <w:t>Univerzita Karlova</w:t>
      </w:r>
    </w:p>
    <w:p w:rsidR="00D93BE4" w:rsidRDefault="00D93BE4">
      <w:pPr>
        <w:ind w:right="119"/>
        <w:rPr>
          <w:rFonts w:ascii="Arial" w:hAnsi="Arial" w:cs="Arial"/>
          <w:sz w:val="20"/>
          <w:szCs w:val="20"/>
        </w:rPr>
      </w:pPr>
    </w:p>
    <w:p w:rsidR="00D93BE4" w:rsidRDefault="00B257C0">
      <w:pPr>
        <w:spacing w:after="160" w:line="264" w:lineRule="auto"/>
        <w:contextualSpacing/>
        <w:jc w:val="left"/>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sidR="00303BF6">
        <w:rPr>
          <w:rFonts w:ascii="Arial" w:hAnsi="Arial" w:cs="Arial"/>
          <w:sz w:val="20"/>
          <w:szCs w:val="20"/>
        </w:rPr>
        <w:t>Ovocný trh 560/5</w:t>
      </w:r>
      <w:r>
        <w:rPr>
          <w:rFonts w:ascii="Arial" w:hAnsi="Arial" w:cs="Arial"/>
          <w:sz w:val="20"/>
          <w:szCs w:val="20"/>
        </w:rPr>
        <w:t>, 111 21, Praha 1</w:t>
      </w:r>
      <w:r>
        <w:rPr>
          <w:rFonts w:ascii="Arial" w:hAnsi="Arial" w:cs="Arial"/>
          <w:sz w:val="20"/>
          <w:szCs w:val="20"/>
        </w:rPr>
        <w:br/>
        <w:t>zastoupen</w:t>
      </w:r>
      <w:r w:rsidR="007B4328">
        <w:rPr>
          <w:rFonts w:ascii="Arial" w:hAnsi="Arial" w:cs="Arial"/>
          <w:sz w:val="20"/>
          <w:szCs w:val="20"/>
        </w:rPr>
        <w:t>á</w:t>
      </w:r>
      <w:r>
        <w:rPr>
          <w:rFonts w:ascii="Arial" w:hAnsi="Arial" w:cs="Arial"/>
          <w:sz w:val="20"/>
          <w:szCs w:val="20"/>
        </w:rPr>
        <w:t>:</w:t>
      </w:r>
      <w:r>
        <w:rPr>
          <w:rFonts w:ascii="Arial" w:hAnsi="Arial" w:cs="Arial"/>
          <w:sz w:val="20"/>
          <w:szCs w:val="20"/>
        </w:rPr>
        <w:tab/>
      </w:r>
      <w:r>
        <w:rPr>
          <w:rFonts w:ascii="Arial" w:hAnsi="Arial" w:cs="Arial"/>
          <w:sz w:val="20"/>
          <w:szCs w:val="20"/>
        </w:rPr>
        <w:tab/>
        <w:t>prof. MUDr. Tomášem Zimou, DrSc.,</w:t>
      </w:r>
      <w:r>
        <w:rPr>
          <w:rFonts w:ascii="Arial" w:hAnsi="Arial" w:cs="Arial"/>
          <w:color w:val="000000"/>
          <w:sz w:val="20"/>
          <w:szCs w:val="20"/>
        </w:rPr>
        <w:t xml:space="preserve"> rektorem</w:t>
      </w:r>
    </w:p>
    <w:p w:rsidR="007E1A6F" w:rsidRDefault="00B257C0">
      <w:pPr>
        <w:ind w:right="119"/>
        <w:rPr>
          <w:rFonts w:ascii="Arial" w:hAnsi="Arial" w:cs="Arial"/>
          <w:sz w:val="20"/>
          <w:szCs w:val="20"/>
        </w:rPr>
      </w:pPr>
      <w:r>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00216208 </w:t>
      </w:r>
      <w:r>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t>CZ00216208</w:t>
      </w:r>
      <w:bookmarkStart w:id="0" w:name="_GoBack"/>
      <w:bookmarkEnd w:id="0"/>
    </w:p>
    <w:p w:rsidR="007E1A6F" w:rsidRDefault="007E1A6F">
      <w:pPr>
        <w:ind w:right="119"/>
        <w:rPr>
          <w:rFonts w:ascii="Arial" w:hAnsi="Arial" w:cs="Arial"/>
          <w:sz w:val="20"/>
          <w:szCs w:val="20"/>
        </w:rPr>
      </w:pPr>
    </w:p>
    <w:p w:rsidR="007E1A6F" w:rsidRPr="004B1EA7" w:rsidRDefault="007E1A6F">
      <w:pPr>
        <w:ind w:right="119"/>
        <w:rPr>
          <w:rFonts w:ascii="Arial" w:hAnsi="Arial" w:cs="Arial"/>
          <w:b/>
          <w:sz w:val="20"/>
          <w:szCs w:val="20"/>
        </w:rPr>
      </w:pPr>
      <w:r w:rsidRPr="004B1EA7">
        <w:rPr>
          <w:rFonts w:ascii="Arial" w:hAnsi="Arial" w:cs="Arial"/>
          <w:b/>
          <w:sz w:val="20"/>
          <w:szCs w:val="20"/>
        </w:rPr>
        <w:t>týkající se součásti CERGE</w:t>
      </w:r>
    </w:p>
    <w:p w:rsidR="007E1A6F" w:rsidRDefault="007E1A6F">
      <w:pPr>
        <w:ind w:right="119"/>
        <w:rPr>
          <w:rFonts w:ascii="Arial" w:hAnsi="Arial" w:cs="Arial"/>
          <w:sz w:val="20"/>
          <w:szCs w:val="20"/>
        </w:rPr>
      </w:pPr>
    </w:p>
    <w:p w:rsidR="007E1A6F" w:rsidRDefault="007E1A6F" w:rsidP="007E1A6F">
      <w:pPr>
        <w:spacing w:after="160" w:line="264" w:lineRule="auto"/>
        <w:contextualSpacing/>
        <w:jc w:val="left"/>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t>Politických vězňů 758/19, 111 21, Praha 1</w:t>
      </w:r>
      <w:r>
        <w:rPr>
          <w:rFonts w:ascii="Arial" w:hAnsi="Arial" w:cs="Arial"/>
          <w:sz w:val="20"/>
          <w:szCs w:val="20"/>
        </w:rPr>
        <w:br/>
        <w:t>zastoupená:</w:t>
      </w:r>
      <w:r>
        <w:rPr>
          <w:rFonts w:ascii="Arial" w:hAnsi="Arial" w:cs="Arial"/>
          <w:sz w:val="20"/>
          <w:szCs w:val="20"/>
        </w:rPr>
        <w:tab/>
      </w:r>
      <w:r>
        <w:rPr>
          <w:rFonts w:ascii="Arial" w:hAnsi="Arial" w:cs="Arial"/>
          <w:sz w:val="20"/>
          <w:szCs w:val="20"/>
        </w:rPr>
        <w:tab/>
        <w:t xml:space="preserve">doc. </w:t>
      </w:r>
      <w:proofErr w:type="spellStart"/>
      <w:r>
        <w:rPr>
          <w:rFonts w:ascii="Arial" w:hAnsi="Arial" w:cs="Arial"/>
          <w:sz w:val="20"/>
          <w:szCs w:val="20"/>
        </w:rPr>
        <w:t>Sergeyem</w:t>
      </w:r>
      <w:proofErr w:type="spellEnd"/>
      <w:r>
        <w:rPr>
          <w:rFonts w:ascii="Arial" w:hAnsi="Arial" w:cs="Arial"/>
          <w:sz w:val="20"/>
          <w:szCs w:val="20"/>
        </w:rPr>
        <w:t xml:space="preserve"> </w:t>
      </w:r>
      <w:proofErr w:type="spellStart"/>
      <w:r>
        <w:rPr>
          <w:rFonts w:ascii="Arial" w:hAnsi="Arial" w:cs="Arial"/>
          <w:sz w:val="20"/>
          <w:szCs w:val="20"/>
        </w:rPr>
        <w:t>Slobodyanem</w:t>
      </w:r>
      <w:proofErr w:type="spellEnd"/>
      <w:r w:rsidR="00303BF6">
        <w:rPr>
          <w:rFonts w:ascii="Arial" w:hAnsi="Arial" w:cs="Arial"/>
          <w:sz w:val="20"/>
          <w:szCs w:val="20"/>
        </w:rPr>
        <w:t>,</w:t>
      </w:r>
      <w:r>
        <w:rPr>
          <w:rFonts w:ascii="Arial" w:hAnsi="Arial" w:cs="Arial"/>
          <w:sz w:val="20"/>
          <w:szCs w:val="20"/>
        </w:rPr>
        <w:t xml:space="preserve"> Ph.D.,</w:t>
      </w:r>
      <w:r>
        <w:rPr>
          <w:rFonts w:ascii="Arial" w:hAnsi="Arial" w:cs="Arial"/>
          <w:color w:val="000000"/>
          <w:sz w:val="20"/>
          <w:szCs w:val="20"/>
        </w:rPr>
        <w:t xml:space="preserve"> ředitelem</w:t>
      </w:r>
      <w:r w:rsidR="00303BF6">
        <w:rPr>
          <w:rFonts w:ascii="Arial" w:hAnsi="Arial" w:cs="Arial"/>
          <w:color w:val="000000"/>
          <w:sz w:val="20"/>
          <w:szCs w:val="20"/>
        </w:rPr>
        <w:t xml:space="preserve"> </w:t>
      </w:r>
    </w:p>
    <w:p w:rsidR="007E1A6F" w:rsidRDefault="007E1A6F" w:rsidP="004B1EA7">
      <w:pPr>
        <w:ind w:right="119"/>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00216208 </w:t>
      </w:r>
      <w:r>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t>CZ00216208</w:t>
      </w:r>
    </w:p>
    <w:p w:rsidR="00D93BE4" w:rsidRDefault="00B257C0">
      <w:pPr>
        <w:ind w:right="119"/>
        <w:rPr>
          <w:rFonts w:ascii="Arial" w:hAnsi="Arial" w:cs="Arial"/>
          <w:color w:val="000000"/>
          <w:sz w:val="20"/>
          <w:szCs w:val="20"/>
        </w:rPr>
      </w:pPr>
      <w:r>
        <w:rPr>
          <w:rFonts w:ascii="Arial" w:hAnsi="Arial" w:cs="Arial"/>
          <w:sz w:val="20"/>
          <w:szCs w:val="20"/>
        </w:rPr>
        <w:t xml:space="preserve">bankovní spojení: </w:t>
      </w:r>
      <w:r>
        <w:rPr>
          <w:rFonts w:ascii="Arial" w:hAnsi="Arial" w:cs="Arial"/>
          <w:sz w:val="20"/>
          <w:szCs w:val="20"/>
        </w:rPr>
        <w:tab/>
        <w:t>účet č.:</w:t>
      </w:r>
      <w:bookmarkStart w:id="1" w:name="_Hlk54796423"/>
      <w:r>
        <w:rPr>
          <w:rFonts w:ascii="Arial" w:hAnsi="Arial" w:cs="Arial"/>
          <w:sz w:val="20"/>
          <w:szCs w:val="20"/>
        </w:rPr>
        <w:t xml:space="preserve"> </w:t>
      </w:r>
      <w:bookmarkEnd w:id="1"/>
      <w:r w:rsidR="00CB2019">
        <w:rPr>
          <w:rFonts w:ascii="Arial" w:hAnsi="Arial" w:cs="Arial"/>
          <w:sz w:val="20"/>
          <w:szCs w:val="20"/>
        </w:rPr>
        <w:t>…………..</w:t>
      </w:r>
    </w:p>
    <w:p w:rsidR="00D93BE4" w:rsidRDefault="00B257C0">
      <w:pPr>
        <w:spacing w:after="160" w:line="264" w:lineRule="auto"/>
        <w:contextualSpacing/>
        <w:jc w:val="left"/>
        <w:rPr>
          <w:rFonts w:ascii="Arial" w:hAnsi="Arial" w:cs="Arial"/>
          <w:sz w:val="20"/>
          <w:szCs w:val="20"/>
        </w:rPr>
      </w:pPr>
      <w:r>
        <w:rPr>
          <w:rFonts w:ascii="Arial" w:hAnsi="Arial" w:cs="Arial"/>
          <w:sz w:val="20"/>
          <w:szCs w:val="20"/>
        </w:rPr>
        <w:t>(dále jen „</w:t>
      </w:r>
      <w:r>
        <w:rPr>
          <w:rFonts w:ascii="Arial" w:hAnsi="Arial" w:cs="Arial"/>
          <w:b/>
          <w:sz w:val="20"/>
          <w:szCs w:val="20"/>
        </w:rPr>
        <w:t>Další účastník</w:t>
      </w:r>
      <w:r>
        <w:rPr>
          <w:rFonts w:ascii="Arial" w:hAnsi="Arial" w:cs="Arial"/>
          <w:sz w:val="20"/>
          <w:szCs w:val="20"/>
        </w:rPr>
        <w:t>“)</w:t>
      </w:r>
    </w:p>
    <w:p w:rsidR="00D93BE4" w:rsidRDefault="00D93BE4">
      <w:pPr>
        <w:tabs>
          <w:tab w:val="left" w:pos="720"/>
          <w:tab w:val="left" w:pos="1440"/>
          <w:tab w:val="left" w:pos="2160"/>
          <w:tab w:val="right" w:pos="9450"/>
        </w:tabs>
        <w:ind w:right="119"/>
        <w:rPr>
          <w:rFonts w:ascii="Arial" w:hAnsi="Arial" w:cs="Arial"/>
          <w:sz w:val="20"/>
          <w:szCs w:val="20"/>
        </w:rPr>
      </w:pPr>
    </w:p>
    <w:p w:rsidR="00D93BE4" w:rsidRDefault="00B257C0">
      <w:pPr>
        <w:tabs>
          <w:tab w:val="left" w:pos="720"/>
          <w:tab w:val="left" w:pos="1440"/>
          <w:tab w:val="left" w:pos="2160"/>
          <w:tab w:val="right" w:pos="9450"/>
        </w:tabs>
        <w:ind w:right="119"/>
        <w:rPr>
          <w:rFonts w:ascii="Arial" w:hAnsi="Arial" w:cs="Arial"/>
          <w:sz w:val="20"/>
          <w:szCs w:val="20"/>
        </w:rPr>
      </w:pPr>
      <w:r>
        <w:rPr>
          <w:rFonts w:ascii="Arial" w:hAnsi="Arial" w:cs="Arial"/>
          <w:sz w:val="20"/>
          <w:szCs w:val="20"/>
        </w:rPr>
        <w:t>(dále společně také jako „</w:t>
      </w:r>
      <w:r>
        <w:rPr>
          <w:rFonts w:ascii="Arial" w:hAnsi="Arial" w:cs="Arial"/>
          <w:b/>
          <w:sz w:val="20"/>
          <w:szCs w:val="20"/>
        </w:rPr>
        <w:t>smluvní strany</w:t>
      </w:r>
      <w:r>
        <w:rPr>
          <w:rFonts w:ascii="Arial" w:hAnsi="Arial" w:cs="Arial"/>
          <w:sz w:val="20"/>
          <w:szCs w:val="20"/>
        </w:rPr>
        <w:t>“)</w:t>
      </w:r>
    </w:p>
    <w:p w:rsidR="00D93BE4" w:rsidRDefault="00D93BE4">
      <w:pPr>
        <w:tabs>
          <w:tab w:val="left" w:pos="720"/>
          <w:tab w:val="left" w:pos="1440"/>
          <w:tab w:val="left" w:pos="2160"/>
          <w:tab w:val="right" w:pos="9450"/>
        </w:tabs>
        <w:ind w:right="119"/>
        <w:rPr>
          <w:rFonts w:ascii="Arial" w:hAnsi="Arial" w:cs="Arial"/>
          <w:sz w:val="20"/>
          <w:szCs w:val="20"/>
        </w:rPr>
      </w:pPr>
    </w:p>
    <w:p w:rsidR="00D93BE4" w:rsidRDefault="00D93BE4">
      <w:pPr>
        <w:tabs>
          <w:tab w:val="left" w:pos="720"/>
          <w:tab w:val="left" w:pos="1440"/>
          <w:tab w:val="left" w:pos="2160"/>
          <w:tab w:val="right" w:pos="9450"/>
        </w:tabs>
        <w:ind w:right="119"/>
        <w:rPr>
          <w:rFonts w:ascii="Arial" w:hAnsi="Arial" w:cs="Arial"/>
          <w:sz w:val="20"/>
          <w:szCs w:val="20"/>
        </w:rPr>
      </w:pPr>
    </w:p>
    <w:p w:rsidR="00D93BE4" w:rsidRDefault="00D93BE4">
      <w:pPr>
        <w:tabs>
          <w:tab w:val="left" w:pos="720"/>
          <w:tab w:val="left" w:pos="1440"/>
          <w:tab w:val="left" w:pos="2160"/>
          <w:tab w:val="right" w:pos="9214"/>
        </w:tabs>
        <w:ind w:right="119"/>
        <w:rPr>
          <w:rFonts w:ascii="Arial" w:hAnsi="Arial" w:cs="Arial"/>
          <w:sz w:val="20"/>
          <w:szCs w:val="20"/>
        </w:rPr>
      </w:pPr>
    </w:p>
    <w:p w:rsidR="00D93BE4" w:rsidRDefault="00D93BE4">
      <w:pPr>
        <w:tabs>
          <w:tab w:val="left" w:pos="720"/>
          <w:tab w:val="left" w:pos="1440"/>
          <w:tab w:val="left" w:pos="2160"/>
          <w:tab w:val="right" w:pos="9214"/>
        </w:tabs>
        <w:ind w:right="119"/>
        <w:rPr>
          <w:rFonts w:ascii="Arial" w:hAnsi="Arial" w:cs="Arial"/>
          <w:color w:val="4B646C"/>
          <w:sz w:val="20"/>
          <w:szCs w:val="20"/>
        </w:rPr>
      </w:pPr>
    </w:p>
    <w:p w:rsidR="00D93BE4" w:rsidRDefault="00B257C0">
      <w:pPr>
        <w:ind w:right="119"/>
        <w:jc w:val="center"/>
        <w:rPr>
          <w:rFonts w:ascii="Arial" w:hAnsi="Arial" w:cs="Arial"/>
          <w:b/>
          <w:sz w:val="20"/>
          <w:szCs w:val="20"/>
        </w:rPr>
      </w:pPr>
      <w:r>
        <w:rPr>
          <w:rFonts w:ascii="Arial" w:hAnsi="Arial" w:cs="Arial"/>
          <w:b/>
          <w:sz w:val="20"/>
          <w:szCs w:val="20"/>
        </w:rPr>
        <w:t>1.</w:t>
      </w:r>
    </w:p>
    <w:p w:rsidR="00D93BE4" w:rsidRDefault="00B257C0">
      <w:pPr>
        <w:tabs>
          <w:tab w:val="left" w:pos="720"/>
          <w:tab w:val="left" w:pos="1440"/>
          <w:tab w:val="left" w:pos="2160"/>
          <w:tab w:val="right" w:pos="9450"/>
        </w:tabs>
        <w:ind w:right="119"/>
        <w:jc w:val="center"/>
        <w:rPr>
          <w:rFonts w:ascii="Arial" w:hAnsi="Arial" w:cs="Arial"/>
          <w:b/>
          <w:sz w:val="20"/>
          <w:szCs w:val="20"/>
        </w:rPr>
      </w:pPr>
      <w:r>
        <w:rPr>
          <w:rFonts w:ascii="Arial" w:hAnsi="Arial" w:cs="Arial"/>
          <w:b/>
          <w:sz w:val="20"/>
          <w:szCs w:val="20"/>
        </w:rPr>
        <w:t>Předmět Smlouvy</w:t>
      </w:r>
    </w:p>
    <w:p w:rsidR="00D93BE4" w:rsidRDefault="00D93BE4">
      <w:pPr>
        <w:tabs>
          <w:tab w:val="left" w:pos="720"/>
          <w:tab w:val="left" w:pos="1440"/>
          <w:tab w:val="left" w:pos="2160"/>
          <w:tab w:val="right" w:pos="9450"/>
        </w:tabs>
        <w:ind w:right="119"/>
        <w:jc w:val="center"/>
        <w:rPr>
          <w:rFonts w:ascii="Arial" w:hAnsi="Arial" w:cs="Arial"/>
          <w:b/>
          <w:sz w:val="20"/>
          <w:szCs w:val="20"/>
        </w:rPr>
      </w:pPr>
    </w:p>
    <w:p w:rsidR="00D93BE4" w:rsidRDefault="00B257C0">
      <w:pPr>
        <w:numPr>
          <w:ilvl w:val="1"/>
          <w:numId w:val="9"/>
        </w:numPr>
        <w:ind w:left="567" w:hanging="567"/>
        <w:rPr>
          <w:rFonts w:ascii="Arial" w:hAnsi="Arial" w:cs="Arial"/>
          <w:sz w:val="20"/>
          <w:szCs w:val="20"/>
        </w:rPr>
      </w:pPr>
      <w:r>
        <w:rPr>
          <w:rFonts w:ascii="Arial" w:hAnsi="Arial" w:cs="Arial"/>
          <w:sz w:val="20"/>
          <w:szCs w:val="20"/>
        </w:rPr>
        <w:t xml:space="preserve">Předmětem této Smlouvy o účasti na řešení projektu je vymezení úloh Hlavního příjemce a Dalšího účastníka v projektu, jejich práv a povinností, rozdělení zodpovědnosti, vymezení zajištění spolufinancování a finanční toky mezi Hlavním příjemcem a Dalším účastníkem. </w:t>
      </w:r>
    </w:p>
    <w:p w:rsidR="00D93BE4" w:rsidRDefault="00D93BE4">
      <w:pPr>
        <w:ind w:left="567" w:hanging="567"/>
        <w:rPr>
          <w:rFonts w:ascii="Arial" w:hAnsi="Arial" w:cs="Arial"/>
          <w:sz w:val="20"/>
          <w:szCs w:val="20"/>
        </w:rPr>
      </w:pPr>
    </w:p>
    <w:p w:rsidR="00D93BE4" w:rsidRDefault="00B257C0">
      <w:pPr>
        <w:numPr>
          <w:ilvl w:val="1"/>
          <w:numId w:val="9"/>
        </w:numPr>
        <w:spacing w:after="120"/>
        <w:ind w:left="567" w:hanging="567"/>
        <w:rPr>
          <w:rFonts w:ascii="Arial" w:hAnsi="Arial" w:cs="Arial"/>
          <w:sz w:val="20"/>
          <w:szCs w:val="20"/>
        </w:rPr>
      </w:pPr>
      <w:r>
        <w:rPr>
          <w:rFonts w:ascii="Arial" w:hAnsi="Arial" w:cs="Arial"/>
          <w:sz w:val="20"/>
          <w:szCs w:val="20"/>
        </w:rPr>
        <w:t xml:space="preserve">Účelem této smlouvy je nastavení účasti na řešení projektu umožňující realizaci projektu č. TL04000282 s názvem </w:t>
      </w:r>
      <w:r>
        <w:rPr>
          <w:rFonts w:ascii="Arial" w:hAnsi="Arial" w:cs="Arial"/>
          <w:b/>
          <w:sz w:val="20"/>
          <w:szCs w:val="20"/>
        </w:rPr>
        <w:t>„M</w:t>
      </w:r>
      <w:r>
        <w:rPr>
          <w:rFonts w:ascii="Arial" w:hAnsi="Arial" w:cs="Arial" w:hint="eastAsia"/>
          <w:b/>
          <w:sz w:val="20"/>
          <w:szCs w:val="20"/>
        </w:rPr>
        <w:t>ě</w:t>
      </w:r>
      <w:r>
        <w:rPr>
          <w:rFonts w:ascii="Arial" w:hAnsi="Arial" w:cs="Arial"/>
          <w:b/>
          <w:sz w:val="20"/>
          <w:szCs w:val="20"/>
        </w:rPr>
        <w:t>sto pro lidi, ne pro virus“</w:t>
      </w:r>
      <w:r>
        <w:rPr>
          <w:rFonts w:ascii="Arial" w:hAnsi="Arial" w:cs="Arial"/>
          <w:sz w:val="20"/>
          <w:szCs w:val="20"/>
        </w:rPr>
        <w:t xml:space="preserve"> (dále jen „projekt“) podpořeného v rámci 4. veřejné soutěže vyhlášené Technologickou agenturou ČR (dále jen „Poskytovatel“) v Programu na podporu aplikovaného společenskovědního výzkumu a humanitního výzkumu, experimentálního vývoje a inovací ÉTA.</w:t>
      </w:r>
    </w:p>
    <w:p w:rsidR="00D93BE4" w:rsidRDefault="00D93BE4">
      <w:pPr>
        <w:tabs>
          <w:tab w:val="left" w:pos="720"/>
          <w:tab w:val="left" w:pos="1440"/>
          <w:tab w:val="left" w:pos="2160"/>
          <w:tab w:val="right" w:pos="9450"/>
        </w:tabs>
        <w:ind w:left="567" w:hanging="567"/>
        <w:rPr>
          <w:rFonts w:ascii="Arial" w:hAnsi="Arial" w:cs="Arial"/>
          <w:sz w:val="20"/>
          <w:szCs w:val="20"/>
        </w:rPr>
      </w:pPr>
    </w:p>
    <w:p w:rsidR="00D93BE4" w:rsidRDefault="00B257C0">
      <w:pPr>
        <w:spacing w:line="276" w:lineRule="auto"/>
        <w:jc w:val="center"/>
        <w:rPr>
          <w:rFonts w:ascii="Arial" w:hAnsi="Arial" w:cs="Arial"/>
          <w:b/>
          <w:sz w:val="20"/>
          <w:szCs w:val="20"/>
        </w:rPr>
      </w:pPr>
      <w:r>
        <w:rPr>
          <w:rFonts w:ascii="Arial" w:hAnsi="Arial" w:cs="Arial"/>
          <w:b/>
          <w:sz w:val="20"/>
          <w:szCs w:val="20"/>
        </w:rPr>
        <w:t>2.</w:t>
      </w:r>
    </w:p>
    <w:p w:rsidR="00D93BE4" w:rsidRDefault="00B257C0">
      <w:pPr>
        <w:tabs>
          <w:tab w:val="left" w:pos="720"/>
          <w:tab w:val="left" w:pos="1440"/>
          <w:tab w:val="left" w:pos="2160"/>
          <w:tab w:val="right" w:pos="9450"/>
        </w:tabs>
        <w:ind w:right="119"/>
        <w:jc w:val="center"/>
        <w:rPr>
          <w:rFonts w:ascii="Arial" w:hAnsi="Arial" w:cs="Arial"/>
          <w:b/>
          <w:sz w:val="20"/>
          <w:szCs w:val="20"/>
        </w:rPr>
      </w:pPr>
      <w:r>
        <w:rPr>
          <w:rFonts w:ascii="Arial" w:hAnsi="Arial" w:cs="Arial"/>
          <w:b/>
          <w:sz w:val="20"/>
          <w:szCs w:val="20"/>
        </w:rPr>
        <w:t>Práva a povinnosti Hlavního příjemce</w:t>
      </w:r>
    </w:p>
    <w:p w:rsidR="00D93BE4" w:rsidRDefault="00D93BE4">
      <w:pPr>
        <w:tabs>
          <w:tab w:val="left" w:pos="720"/>
          <w:tab w:val="left" w:pos="1440"/>
          <w:tab w:val="left" w:pos="2160"/>
          <w:tab w:val="right" w:pos="9450"/>
        </w:tabs>
        <w:ind w:right="119"/>
        <w:jc w:val="center"/>
        <w:rPr>
          <w:rFonts w:ascii="Arial" w:hAnsi="Arial" w:cs="Arial"/>
          <w:sz w:val="20"/>
          <w:szCs w:val="20"/>
        </w:rPr>
      </w:pPr>
    </w:p>
    <w:p w:rsidR="00D93BE4" w:rsidRDefault="00B257C0">
      <w:pPr>
        <w:numPr>
          <w:ilvl w:val="0"/>
          <w:numId w:val="6"/>
        </w:numPr>
        <w:spacing w:after="120" w:line="276" w:lineRule="auto"/>
        <w:ind w:left="567" w:hanging="567"/>
        <w:rPr>
          <w:rFonts w:ascii="Arial" w:hAnsi="Arial" w:cs="Arial"/>
          <w:sz w:val="20"/>
          <w:szCs w:val="20"/>
        </w:rPr>
      </w:pPr>
      <w:r>
        <w:rPr>
          <w:rFonts w:ascii="Arial" w:hAnsi="Arial" w:cs="Arial"/>
          <w:sz w:val="20"/>
          <w:szCs w:val="20"/>
        </w:rPr>
        <w:t xml:space="preserve">Hlavní příjemce se uzavřením této Smlouvy o účasti na řešení projektu nevyvazuje z povinností daných mu Smlouvou o poskytnutí podpory uzavřenou mezi ním a Poskytovatelem. Smluvní strany berou na vědomí, že Hlavní příjemce odpovídá Poskytovateli za plnění povinností vyplývajících z pravidel veřejné soutěže a z pravidel poskytnutí podpory tak, jak jsou definovány ve Všeobecných podmínkách (dále jen „VP“) ke </w:t>
      </w:r>
      <w:r>
        <w:rPr>
          <w:rFonts w:ascii="Arial" w:hAnsi="Arial" w:cs="Arial"/>
          <w:sz w:val="20"/>
          <w:szCs w:val="20"/>
        </w:rPr>
        <w:lastRenderedPageBreak/>
        <w:t>Smlouvě o poskytnutí podpory. Další účastník je proto povinen poskytnout Hlavnímu příjemci veškerou součinnost k tomu, aby Hlavní příjemce mohl plnit výše uvedené povinnosti vůči Poskytovateli.</w:t>
      </w:r>
    </w:p>
    <w:p w:rsidR="00D93BE4" w:rsidRDefault="00B257C0">
      <w:pPr>
        <w:numPr>
          <w:ilvl w:val="0"/>
          <w:numId w:val="6"/>
        </w:numPr>
        <w:spacing w:after="120" w:line="276" w:lineRule="auto"/>
        <w:ind w:left="567" w:hanging="567"/>
        <w:rPr>
          <w:rFonts w:ascii="Arial" w:hAnsi="Arial" w:cs="Arial"/>
          <w:sz w:val="20"/>
          <w:szCs w:val="20"/>
        </w:rPr>
      </w:pPr>
      <w:r>
        <w:rPr>
          <w:rFonts w:ascii="Arial" w:hAnsi="Arial" w:cs="Arial"/>
          <w:sz w:val="20"/>
          <w:szCs w:val="20"/>
        </w:rPr>
        <w:t>Hlavní příjemce se zavazuje dodržovat Závazné parametry řešení projektu, které jsou přílohou Smlouvy o poskytnutí podpory, a realizovat projekt v dobré kvalitě tak, aby umožnil Dalšímu účastníku naplnit jeho závazky vyplývající z této Smlouvy.</w:t>
      </w:r>
    </w:p>
    <w:p w:rsidR="00D93BE4" w:rsidRDefault="00B257C0">
      <w:pPr>
        <w:numPr>
          <w:ilvl w:val="0"/>
          <w:numId w:val="6"/>
        </w:numPr>
        <w:spacing w:after="120" w:line="276" w:lineRule="auto"/>
        <w:ind w:left="567" w:hanging="567"/>
        <w:rPr>
          <w:rFonts w:ascii="Arial" w:hAnsi="Arial" w:cs="Arial"/>
          <w:sz w:val="20"/>
          <w:szCs w:val="20"/>
        </w:rPr>
      </w:pPr>
      <w:r>
        <w:rPr>
          <w:rFonts w:ascii="Arial" w:hAnsi="Arial" w:cs="Arial"/>
          <w:sz w:val="20"/>
          <w:szCs w:val="20"/>
        </w:rPr>
        <w:t>Hlavní příjemce se zavazuje k těmto činnostem při řešení projektu:</w:t>
      </w:r>
    </w:p>
    <w:p w:rsidR="00D93BE4" w:rsidRDefault="00B257C0">
      <w:pPr>
        <w:numPr>
          <w:ilvl w:val="1"/>
          <w:numId w:val="6"/>
        </w:numPr>
        <w:spacing w:after="120" w:line="276" w:lineRule="auto"/>
        <w:ind w:left="1364" w:hanging="360"/>
        <w:rPr>
          <w:rFonts w:ascii="Arial" w:hAnsi="Arial" w:cs="Arial"/>
          <w:sz w:val="20"/>
          <w:szCs w:val="20"/>
        </w:rPr>
      </w:pPr>
      <w:r>
        <w:rPr>
          <w:rFonts w:ascii="Arial" w:hAnsi="Arial" w:cs="Arial"/>
          <w:sz w:val="20"/>
          <w:szCs w:val="20"/>
        </w:rPr>
        <w:t>Dodat detailní plán a časový harmonogram jednotlivých aktivit a rozpočtu Dalšího účastníka.</w:t>
      </w:r>
    </w:p>
    <w:p w:rsidR="00D93BE4" w:rsidRDefault="00B257C0">
      <w:pPr>
        <w:numPr>
          <w:ilvl w:val="1"/>
          <w:numId w:val="6"/>
        </w:numPr>
        <w:spacing w:after="120" w:line="276" w:lineRule="auto"/>
        <w:ind w:left="1364" w:hanging="360"/>
        <w:rPr>
          <w:rFonts w:ascii="Arial" w:hAnsi="Arial" w:cs="Arial"/>
          <w:sz w:val="20"/>
          <w:szCs w:val="20"/>
        </w:rPr>
      </w:pPr>
      <w:r>
        <w:rPr>
          <w:rFonts w:ascii="Arial" w:hAnsi="Arial" w:cs="Arial"/>
          <w:sz w:val="20"/>
          <w:szCs w:val="20"/>
        </w:rPr>
        <w:t>Koordinovat aktivity projektu, dodat Dalšímu účastníku všechny nutné informace k realizaci projektu a podporovat Dalšího účastníka při naplňování závazků, které jsou nutné k realizaci projektu, a dohlížet nad kvalitou dodaných výsledků.</w:t>
      </w:r>
    </w:p>
    <w:p w:rsidR="00D93BE4" w:rsidRDefault="00B257C0">
      <w:pPr>
        <w:numPr>
          <w:ilvl w:val="1"/>
          <w:numId w:val="6"/>
        </w:numPr>
        <w:spacing w:after="120" w:line="276" w:lineRule="auto"/>
        <w:ind w:left="1361" w:hanging="357"/>
        <w:rPr>
          <w:rFonts w:ascii="Arial" w:hAnsi="Arial" w:cs="Arial"/>
          <w:sz w:val="20"/>
          <w:szCs w:val="20"/>
        </w:rPr>
      </w:pPr>
      <w:r>
        <w:rPr>
          <w:rFonts w:ascii="Arial" w:hAnsi="Arial" w:cs="Arial"/>
          <w:sz w:val="20"/>
          <w:szCs w:val="20"/>
        </w:rPr>
        <w:t xml:space="preserve">Poskytnout Dalšímu účastníku odpovídající část finančních prostředků na základě Poskytovatelem odsouhlaseného rozpočtu projektu. </w:t>
      </w:r>
    </w:p>
    <w:p w:rsidR="00D93BE4" w:rsidRDefault="00D93BE4">
      <w:pPr>
        <w:ind w:left="284" w:right="119"/>
        <w:rPr>
          <w:rFonts w:ascii="Arial" w:hAnsi="Arial" w:cs="Arial"/>
          <w:bCs/>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3.</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Závazky Dalšího účastníka</w:t>
      </w:r>
    </w:p>
    <w:p w:rsidR="00D93BE4" w:rsidRDefault="00D93BE4">
      <w:pPr>
        <w:tabs>
          <w:tab w:val="left" w:pos="720"/>
          <w:tab w:val="left" w:pos="1440"/>
          <w:tab w:val="left" w:pos="2160"/>
          <w:tab w:val="right" w:pos="9450"/>
        </w:tabs>
        <w:ind w:left="720" w:right="119" w:hanging="720"/>
        <w:jc w:val="center"/>
        <w:rPr>
          <w:rFonts w:ascii="Arial" w:hAnsi="Arial" w:cs="Arial"/>
          <w:sz w:val="20"/>
          <w:szCs w:val="20"/>
        </w:rPr>
      </w:pPr>
    </w:p>
    <w:p w:rsidR="00D93BE4" w:rsidRDefault="00B257C0">
      <w:pPr>
        <w:numPr>
          <w:ilvl w:val="0"/>
          <w:numId w:val="31"/>
        </w:numPr>
        <w:tabs>
          <w:tab w:val="left" w:pos="567"/>
          <w:tab w:val="left" w:pos="1440"/>
          <w:tab w:val="left" w:pos="2160"/>
          <w:tab w:val="right" w:pos="9214"/>
        </w:tabs>
        <w:ind w:left="567" w:hanging="567"/>
        <w:rPr>
          <w:rFonts w:ascii="Arial" w:hAnsi="Arial" w:cs="Arial"/>
          <w:sz w:val="20"/>
          <w:szCs w:val="20"/>
        </w:rPr>
      </w:pPr>
      <w:r>
        <w:rPr>
          <w:rFonts w:ascii="Arial" w:hAnsi="Arial" w:cs="Arial"/>
          <w:sz w:val="20"/>
          <w:szCs w:val="20"/>
        </w:rPr>
        <w:t>Další účastník se zavazuje dodržovat Závazné parametry řešení projektu, které jsou přílohou Smlouvy o poskytnutí podpory, aby umožnil Hlavnímu příjemci naplnit závazky vyplývající z této Smlouvy, resp. ze Smlouvy o poskytnutí podpory. Příslušné Závazné parametry řešení projektu jsou přiloženy k této smlouvě a jsou její nedílnou součástí.</w:t>
      </w:r>
    </w:p>
    <w:p w:rsidR="00D93BE4" w:rsidRDefault="00D93BE4">
      <w:pPr>
        <w:tabs>
          <w:tab w:val="left" w:pos="567"/>
          <w:tab w:val="left" w:pos="1440"/>
          <w:tab w:val="left" w:pos="2160"/>
          <w:tab w:val="right" w:pos="9214"/>
        </w:tabs>
        <w:ind w:left="567" w:hanging="567"/>
        <w:rPr>
          <w:rFonts w:ascii="Arial" w:hAnsi="Arial" w:cs="Arial"/>
          <w:sz w:val="20"/>
          <w:szCs w:val="20"/>
        </w:rPr>
      </w:pPr>
    </w:p>
    <w:p w:rsidR="00D93BE4" w:rsidRDefault="00B257C0">
      <w:pPr>
        <w:numPr>
          <w:ilvl w:val="0"/>
          <w:numId w:val="31"/>
        </w:numPr>
        <w:tabs>
          <w:tab w:val="left" w:pos="567"/>
          <w:tab w:val="left" w:pos="1440"/>
          <w:tab w:val="left" w:pos="2160"/>
          <w:tab w:val="right" w:pos="9214"/>
        </w:tabs>
        <w:ind w:left="567" w:hanging="567"/>
        <w:rPr>
          <w:rFonts w:ascii="Arial" w:hAnsi="Arial" w:cs="Arial"/>
          <w:sz w:val="20"/>
          <w:szCs w:val="20"/>
        </w:rPr>
      </w:pPr>
      <w:r>
        <w:rPr>
          <w:rFonts w:ascii="Arial" w:hAnsi="Arial" w:cs="Arial"/>
          <w:sz w:val="20"/>
          <w:szCs w:val="20"/>
        </w:rPr>
        <w:t xml:space="preserve">Další účastník se zavazuje poskytnout Hlavnímu příjemci ve všech fázích realizace projektu součinnost, kterou lze na něm spravedlivě požadovat za účelem plnění předmětu této Smlouvy, resp. Smlouvy o poskytnutí podpory a k ochraně zájmů a dobrého jména Hlavního příjemce. Další účastník se zavazuje poskytovat Hlavnímu příjemci nezbytnou součinnost také po skončení projektu během následujícího období, kdy Poskytovatel provádí vyhodnocení projektu, vypořádání poskytnuté podpory a monitoring výsledků v praxi (naplňování Implementačního plánu). </w:t>
      </w:r>
    </w:p>
    <w:p w:rsidR="00D93BE4" w:rsidRDefault="00D93BE4">
      <w:pPr>
        <w:tabs>
          <w:tab w:val="left" w:pos="567"/>
          <w:tab w:val="left" w:pos="1440"/>
          <w:tab w:val="left" w:pos="2160"/>
          <w:tab w:val="right" w:pos="9214"/>
        </w:tabs>
        <w:ind w:left="567" w:hanging="567"/>
        <w:rPr>
          <w:rFonts w:ascii="Arial" w:hAnsi="Arial" w:cs="Arial"/>
          <w:sz w:val="20"/>
          <w:szCs w:val="20"/>
        </w:rPr>
      </w:pPr>
    </w:p>
    <w:p w:rsidR="00D93BE4" w:rsidRDefault="00B257C0">
      <w:pPr>
        <w:numPr>
          <w:ilvl w:val="0"/>
          <w:numId w:val="31"/>
        </w:numPr>
        <w:tabs>
          <w:tab w:val="left" w:pos="567"/>
          <w:tab w:val="left" w:pos="1440"/>
          <w:tab w:val="left" w:pos="2160"/>
          <w:tab w:val="right" w:pos="9214"/>
        </w:tabs>
        <w:ind w:left="567" w:hanging="567"/>
        <w:rPr>
          <w:rFonts w:ascii="Arial" w:hAnsi="Arial" w:cs="Arial"/>
          <w:sz w:val="20"/>
          <w:szCs w:val="20"/>
        </w:rPr>
      </w:pPr>
      <w:r>
        <w:rPr>
          <w:rFonts w:ascii="Arial" w:hAnsi="Arial" w:cs="Arial"/>
          <w:sz w:val="20"/>
          <w:szCs w:val="20"/>
        </w:rPr>
        <w:t>Další účastník je povinen řídit se při realizaci projektu platnými právními předpisy ČR a dále stejnými relevantními ustanoveními, které jsou uvedeny ve Smlouvě o poskytnutí podpory uzavřené mezi Hlavním příjemcem a Poskytovatelem, jakož i ustanoveními VP a zvláště pak dodržovat povinnosti uvedené v článku 4 těchto VP. VP jsou přiloženy k této smlouvě a jsou její nedílnou součástí.</w:t>
      </w:r>
    </w:p>
    <w:p w:rsidR="00D93BE4" w:rsidRDefault="00D93BE4">
      <w:pPr>
        <w:pStyle w:val="ColorfulList-Accent11"/>
        <w:ind w:left="567" w:hanging="567"/>
        <w:rPr>
          <w:rFonts w:ascii="Arial" w:hAnsi="Arial" w:cs="Arial"/>
          <w:sz w:val="20"/>
          <w:szCs w:val="20"/>
        </w:rPr>
      </w:pPr>
    </w:p>
    <w:p w:rsidR="00D93BE4" w:rsidRDefault="00B257C0">
      <w:pPr>
        <w:numPr>
          <w:ilvl w:val="0"/>
          <w:numId w:val="31"/>
        </w:numPr>
        <w:tabs>
          <w:tab w:val="left" w:pos="567"/>
          <w:tab w:val="left" w:pos="1440"/>
          <w:tab w:val="left" w:pos="2160"/>
          <w:tab w:val="right" w:pos="9214"/>
        </w:tabs>
        <w:ind w:left="567" w:hanging="567"/>
        <w:rPr>
          <w:rFonts w:ascii="Arial" w:hAnsi="Arial" w:cs="Arial"/>
          <w:sz w:val="20"/>
          <w:szCs w:val="20"/>
        </w:rPr>
      </w:pPr>
      <w:r>
        <w:rPr>
          <w:rFonts w:ascii="Arial" w:hAnsi="Arial" w:cs="Arial"/>
          <w:sz w:val="20"/>
          <w:szCs w:val="20"/>
        </w:rPr>
        <w:t xml:space="preserve">Další účastník je povinen včasně informovat Hlavního příjemce o všech skutečnostech, které mají nebo by mohly mít vliv na realizaci projektu Dalším účastníkem nebo plnění Smlouvy o poskytnutí podpory Hlavním příjemcem. </w:t>
      </w:r>
    </w:p>
    <w:p w:rsidR="00D93BE4" w:rsidRDefault="00D93BE4">
      <w:pPr>
        <w:pStyle w:val="ColorfulList-Accent11"/>
        <w:ind w:left="567" w:hanging="567"/>
        <w:rPr>
          <w:rFonts w:ascii="Arial" w:hAnsi="Arial" w:cs="Arial"/>
          <w:sz w:val="20"/>
          <w:szCs w:val="20"/>
        </w:rPr>
      </w:pPr>
    </w:p>
    <w:p w:rsidR="00D93BE4" w:rsidRDefault="00B257C0">
      <w:pPr>
        <w:tabs>
          <w:tab w:val="left" w:pos="567"/>
          <w:tab w:val="left" w:pos="1440"/>
          <w:tab w:val="left" w:pos="2160"/>
          <w:tab w:val="right" w:pos="9214"/>
        </w:tabs>
        <w:spacing w:after="120"/>
        <w:ind w:left="567" w:hanging="567"/>
        <w:rPr>
          <w:rFonts w:ascii="Arial" w:hAnsi="Arial" w:cs="Arial"/>
          <w:sz w:val="20"/>
          <w:szCs w:val="20"/>
        </w:rPr>
      </w:pPr>
      <w:r>
        <w:rPr>
          <w:rFonts w:ascii="Arial" w:hAnsi="Arial" w:cs="Arial"/>
          <w:sz w:val="20"/>
          <w:szCs w:val="20"/>
        </w:rPr>
        <w:tab/>
        <w:t>Další účastník je odpovědný a je povinen nahradit veškeré škody vzniklé druhé straně (Hlavnímu příjemci) porušením povinností vyplývajících z této Smlouvy, Smlouvy o poskytnutí podpory z porušení právních předpisů nebo z porušení VP. Hlavní příjemce má zejména nárok na úplnou kompenzaci smluvních pokut a vratek poskytnuté podpory uplatněných vůči němu Poskytovatelem podle článku 5 VP, je-li příčinou jejich uplatnění porušení povinností způsobené Dalším účastníkem. V případě, že Poskytovatel u Hlavního příjemce některý z výše uvedených nároků uplatní, zavazuje se Další účastník takový nárok Hlavnímu příjemci uhradit do 14 dní od doručení písemné výzvy k úhradě.</w:t>
      </w:r>
    </w:p>
    <w:p w:rsidR="00D93BE4" w:rsidRDefault="00D93BE4">
      <w:pPr>
        <w:ind w:right="119"/>
        <w:rPr>
          <w:rFonts w:ascii="Arial" w:hAnsi="Arial" w:cs="Arial"/>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 xml:space="preserve">4. </w:t>
      </w:r>
    </w:p>
    <w:p w:rsidR="00D93BE4" w:rsidRDefault="00B257C0">
      <w:pPr>
        <w:tabs>
          <w:tab w:val="left" w:pos="720"/>
          <w:tab w:val="left" w:pos="1440"/>
          <w:tab w:val="left" w:pos="2160"/>
          <w:tab w:val="right" w:pos="9450"/>
        </w:tabs>
        <w:ind w:left="720" w:right="119" w:hanging="720"/>
        <w:jc w:val="center"/>
        <w:rPr>
          <w:rFonts w:ascii="Arial" w:hAnsi="Arial" w:cs="Arial"/>
          <w:b/>
          <w:color w:val="000000"/>
          <w:sz w:val="20"/>
          <w:szCs w:val="20"/>
        </w:rPr>
      </w:pPr>
      <w:r>
        <w:rPr>
          <w:rFonts w:ascii="Arial" w:hAnsi="Arial" w:cs="Arial"/>
          <w:b/>
          <w:color w:val="000000"/>
          <w:sz w:val="20"/>
          <w:szCs w:val="20"/>
        </w:rPr>
        <w:t>Trvání smlouvy</w:t>
      </w:r>
    </w:p>
    <w:p w:rsidR="00D93BE4" w:rsidRDefault="00D93BE4">
      <w:pPr>
        <w:tabs>
          <w:tab w:val="left" w:pos="567"/>
          <w:tab w:val="left" w:pos="1440"/>
          <w:tab w:val="left" w:pos="2160"/>
          <w:tab w:val="right" w:pos="9450"/>
        </w:tabs>
        <w:ind w:left="720" w:right="119" w:hanging="720"/>
        <w:jc w:val="center"/>
        <w:rPr>
          <w:rFonts w:ascii="Arial" w:hAnsi="Arial" w:cs="Arial"/>
          <w:b/>
          <w:color w:val="000000"/>
          <w:sz w:val="20"/>
          <w:szCs w:val="20"/>
        </w:rPr>
      </w:pPr>
    </w:p>
    <w:p w:rsidR="00D93BE4" w:rsidRDefault="00B257C0">
      <w:pPr>
        <w:pStyle w:val="ColorfulList-Accent11"/>
        <w:numPr>
          <w:ilvl w:val="0"/>
          <w:numId w:val="24"/>
        </w:numPr>
        <w:tabs>
          <w:tab w:val="left" w:pos="567"/>
        </w:tabs>
        <w:ind w:left="567" w:hanging="567"/>
        <w:rPr>
          <w:rFonts w:ascii="Arial" w:hAnsi="Arial" w:cs="Arial"/>
          <w:color w:val="000000"/>
          <w:sz w:val="20"/>
          <w:szCs w:val="20"/>
        </w:rPr>
      </w:pPr>
      <w:r>
        <w:rPr>
          <w:rFonts w:ascii="Arial" w:hAnsi="Arial" w:cs="Arial"/>
          <w:color w:val="000000"/>
          <w:sz w:val="20"/>
          <w:szCs w:val="20"/>
        </w:rPr>
        <w:t xml:space="preserve">Tato smlouva nabývá platnosti od prvního dne zahájení projektu dle Smlouvy o poskytnutí podpory a nedohodnou-li se smluvní strany jinak, skončí její trvání po 3 letech ode dne ukončení projektu/ukončením implementační fáze projektu. </w:t>
      </w:r>
    </w:p>
    <w:p w:rsidR="00D93BE4" w:rsidRDefault="00D93BE4">
      <w:pPr>
        <w:pStyle w:val="ColorfulList-Accent11"/>
        <w:tabs>
          <w:tab w:val="left" w:pos="567"/>
        </w:tabs>
        <w:ind w:left="567" w:hanging="567"/>
        <w:rPr>
          <w:rFonts w:ascii="Arial" w:hAnsi="Arial" w:cs="Arial"/>
          <w:sz w:val="20"/>
          <w:szCs w:val="20"/>
        </w:rPr>
      </w:pPr>
    </w:p>
    <w:p w:rsidR="00D93BE4" w:rsidRDefault="00B257C0">
      <w:pPr>
        <w:pStyle w:val="ColorfulList-Accent11"/>
        <w:numPr>
          <w:ilvl w:val="0"/>
          <w:numId w:val="24"/>
        </w:numPr>
        <w:tabs>
          <w:tab w:val="left" w:pos="567"/>
        </w:tabs>
        <w:ind w:left="567" w:hanging="567"/>
        <w:rPr>
          <w:rFonts w:ascii="Arial" w:hAnsi="Arial" w:cs="Arial"/>
          <w:sz w:val="20"/>
          <w:szCs w:val="20"/>
        </w:rPr>
      </w:pPr>
      <w:r>
        <w:rPr>
          <w:rFonts w:ascii="Arial" w:hAnsi="Arial" w:cs="Arial"/>
          <w:sz w:val="20"/>
          <w:szCs w:val="20"/>
        </w:rPr>
        <w:t xml:space="preserve">Předčasně je trvání této smlouvy možné ukončit písemnou dohodou smluvních stran. V případě, že Poskytovatel z jakéhokoliv důvodu ukončí trvání Smlouvy o poskytnutí podpory, je Hlavní příjemce </w:t>
      </w:r>
      <w:r>
        <w:rPr>
          <w:rFonts w:ascii="Arial" w:hAnsi="Arial" w:cs="Arial"/>
          <w:sz w:val="20"/>
          <w:szCs w:val="20"/>
        </w:rPr>
        <w:lastRenderedPageBreak/>
        <w:t>oprávněn tuto smlouvu ukončit písemným oznámením zaslaným Dalšímu účastníku. V tomto případě skončí platnost této smlouvy dnem doručení oznámení o skončení Dalšímu účastníku.</w:t>
      </w:r>
    </w:p>
    <w:p w:rsidR="00D93BE4" w:rsidRDefault="00D93BE4">
      <w:pPr>
        <w:pStyle w:val="ColorfulList-Accent11"/>
        <w:tabs>
          <w:tab w:val="left" w:pos="567"/>
        </w:tabs>
        <w:ind w:left="567" w:hanging="567"/>
        <w:rPr>
          <w:rFonts w:ascii="Arial" w:hAnsi="Arial" w:cs="Arial"/>
          <w:sz w:val="20"/>
          <w:szCs w:val="20"/>
        </w:rPr>
      </w:pPr>
    </w:p>
    <w:p w:rsidR="00D93BE4" w:rsidRDefault="00B257C0">
      <w:pPr>
        <w:pStyle w:val="ColorfulList-Accent11"/>
        <w:numPr>
          <w:ilvl w:val="0"/>
          <w:numId w:val="24"/>
        </w:numPr>
        <w:tabs>
          <w:tab w:val="left" w:pos="567"/>
        </w:tabs>
        <w:ind w:left="567" w:hanging="567"/>
        <w:rPr>
          <w:rFonts w:ascii="Arial" w:hAnsi="Arial" w:cs="Arial"/>
          <w:color w:val="000000"/>
          <w:sz w:val="20"/>
          <w:szCs w:val="20"/>
        </w:rPr>
      </w:pPr>
      <w:r>
        <w:rPr>
          <w:rFonts w:ascii="Arial" w:hAnsi="Arial" w:cs="Arial"/>
          <w:color w:val="000000"/>
          <w:sz w:val="20"/>
          <w:szCs w:val="20"/>
        </w:rPr>
        <w:t xml:space="preserve">Hlavní příjemce je oprávněn tuto smlouvu vypovědět s okamžitou účinností v případě, že Další účastník porušuje povinnosti dané mu touto smlouvu - zvláště pak povinnosti vyplývající ze Závazných parametrů řešení projektu nebo z VP a navzdory písemné výzvě Hlavního příjemce, nezjedná nápravu tohoto stavu ani v dodatečné lhůtě uložené Hlavním příjemcem. </w:t>
      </w:r>
    </w:p>
    <w:p w:rsidR="00D93BE4" w:rsidRDefault="00D93BE4">
      <w:pPr>
        <w:pStyle w:val="ColorfulList-Accent11"/>
        <w:tabs>
          <w:tab w:val="left" w:pos="567"/>
        </w:tabs>
        <w:ind w:left="567" w:hanging="567"/>
        <w:rPr>
          <w:rFonts w:ascii="Arial" w:hAnsi="Arial" w:cs="Arial"/>
          <w:sz w:val="20"/>
          <w:szCs w:val="20"/>
        </w:rPr>
      </w:pPr>
    </w:p>
    <w:p w:rsidR="00D93BE4" w:rsidRDefault="00B257C0">
      <w:pPr>
        <w:pStyle w:val="ColorfulList-Accent11"/>
        <w:numPr>
          <w:ilvl w:val="0"/>
          <w:numId w:val="24"/>
        </w:numPr>
        <w:tabs>
          <w:tab w:val="left" w:pos="567"/>
        </w:tabs>
        <w:ind w:left="567" w:hanging="567"/>
        <w:rPr>
          <w:rFonts w:ascii="Arial" w:hAnsi="Arial" w:cs="Arial"/>
          <w:sz w:val="20"/>
          <w:szCs w:val="20"/>
        </w:rPr>
      </w:pPr>
      <w:r>
        <w:rPr>
          <w:rFonts w:ascii="Arial" w:hAnsi="Arial" w:cs="Arial"/>
          <w:sz w:val="20"/>
          <w:szCs w:val="20"/>
        </w:rPr>
        <w:t>Hlavní příjemce je oprávněn ukončit smlouvu s okamžitou platností také v případě, že od Poskytovatele neobdržel příslušnou platbu podpory podle ustanovení Smlouvy o poskytnutí podpory, resp. VP.</w:t>
      </w:r>
    </w:p>
    <w:p w:rsidR="00D93BE4" w:rsidRDefault="00D93BE4">
      <w:pPr>
        <w:pStyle w:val="ColorfulList-Accent12"/>
        <w:ind w:left="567" w:hanging="567"/>
        <w:rPr>
          <w:rFonts w:ascii="Arial" w:hAnsi="Arial" w:cs="Arial"/>
          <w:sz w:val="20"/>
          <w:szCs w:val="20"/>
        </w:rPr>
      </w:pPr>
    </w:p>
    <w:p w:rsidR="00D93BE4" w:rsidRDefault="00B257C0">
      <w:pPr>
        <w:pStyle w:val="ColorfulList-Accent11"/>
        <w:numPr>
          <w:ilvl w:val="0"/>
          <w:numId w:val="24"/>
        </w:numPr>
        <w:tabs>
          <w:tab w:val="left" w:pos="567"/>
        </w:tabs>
        <w:spacing w:after="120"/>
        <w:ind w:left="567" w:hanging="567"/>
        <w:rPr>
          <w:rFonts w:ascii="Arial" w:hAnsi="Arial" w:cs="Arial"/>
          <w:sz w:val="20"/>
          <w:szCs w:val="20"/>
        </w:rPr>
      </w:pPr>
      <w:r>
        <w:rPr>
          <w:rFonts w:ascii="Arial" w:hAnsi="Arial" w:cs="Arial"/>
          <w:sz w:val="20"/>
          <w:szCs w:val="20"/>
        </w:rPr>
        <w:t>V případě skončení smlouvy jsou smluvní strany povinny vypořádat si vzájemné závazky vzniklé během trvání této smlouvy.</w:t>
      </w:r>
    </w:p>
    <w:p w:rsidR="00D93BE4" w:rsidRDefault="00D93BE4">
      <w:pPr>
        <w:pStyle w:val="ColorfulList-Accent11"/>
        <w:rPr>
          <w:rFonts w:ascii="Arial" w:hAnsi="Arial" w:cs="Arial"/>
          <w:sz w:val="20"/>
          <w:szCs w:val="20"/>
        </w:rPr>
      </w:pPr>
    </w:p>
    <w:p w:rsidR="00D93BE4" w:rsidRDefault="00B257C0">
      <w:pPr>
        <w:spacing w:after="160" w:line="264" w:lineRule="auto"/>
        <w:contextualSpacing/>
        <w:jc w:val="center"/>
        <w:rPr>
          <w:rFonts w:ascii="Arial" w:hAnsi="Arial" w:cs="Arial"/>
          <w:b/>
          <w:sz w:val="20"/>
          <w:szCs w:val="20"/>
        </w:rPr>
      </w:pPr>
      <w:r>
        <w:rPr>
          <w:rFonts w:ascii="Arial" w:hAnsi="Arial" w:cs="Arial"/>
          <w:b/>
          <w:sz w:val="20"/>
          <w:szCs w:val="20"/>
        </w:rPr>
        <w:t xml:space="preserve">5. </w:t>
      </w:r>
    </w:p>
    <w:p w:rsidR="00D93BE4" w:rsidRDefault="00B257C0">
      <w:pPr>
        <w:tabs>
          <w:tab w:val="left" w:pos="720"/>
          <w:tab w:val="left" w:pos="1440"/>
          <w:tab w:val="left" w:pos="2160"/>
          <w:tab w:val="right" w:pos="9450"/>
        </w:tabs>
        <w:ind w:left="720" w:right="119" w:hanging="720"/>
        <w:jc w:val="center"/>
        <w:rPr>
          <w:rFonts w:ascii="Arial" w:hAnsi="Arial" w:cs="Arial"/>
          <w:b/>
          <w:color w:val="000000"/>
          <w:sz w:val="20"/>
          <w:szCs w:val="20"/>
        </w:rPr>
      </w:pPr>
      <w:r>
        <w:rPr>
          <w:rFonts w:ascii="Arial" w:hAnsi="Arial" w:cs="Arial"/>
          <w:b/>
          <w:color w:val="000000"/>
          <w:sz w:val="20"/>
          <w:szCs w:val="20"/>
        </w:rPr>
        <w:t>Předpokládané celkové způsobilé náklady Dalšího účastníka</w:t>
      </w:r>
    </w:p>
    <w:p w:rsidR="00D93BE4" w:rsidRDefault="00D93BE4">
      <w:pPr>
        <w:tabs>
          <w:tab w:val="left" w:pos="720"/>
          <w:tab w:val="left" w:pos="1440"/>
          <w:tab w:val="left" w:pos="2160"/>
          <w:tab w:val="right" w:pos="9450"/>
        </w:tabs>
        <w:ind w:left="720" w:right="119" w:hanging="720"/>
        <w:jc w:val="center"/>
        <w:rPr>
          <w:rFonts w:ascii="Arial" w:hAnsi="Arial" w:cs="Arial"/>
          <w:b/>
          <w:color w:val="000000"/>
          <w:sz w:val="20"/>
          <w:szCs w:val="20"/>
        </w:rPr>
      </w:pPr>
    </w:p>
    <w:p w:rsidR="00D93BE4" w:rsidRDefault="00B257C0">
      <w:pPr>
        <w:spacing w:after="120"/>
        <w:rPr>
          <w:rFonts w:ascii="Arial" w:hAnsi="Arial" w:cs="Arial"/>
          <w:color w:val="000000"/>
          <w:sz w:val="20"/>
          <w:szCs w:val="20"/>
        </w:rPr>
      </w:pPr>
      <w:r>
        <w:rPr>
          <w:rFonts w:ascii="Arial" w:hAnsi="Arial" w:cs="Arial"/>
          <w:color w:val="000000"/>
          <w:sz w:val="20"/>
          <w:szCs w:val="20"/>
        </w:rPr>
        <w:t>Dalšímu účastníku náleží úhrada nákladů spojených s realizací aktivit v rámci Projektu v maximální výši</w:t>
      </w:r>
      <w:r>
        <w:rPr>
          <w:rFonts w:ascii="Arial" w:hAnsi="Arial" w:cs="Arial"/>
          <w:b/>
          <w:color w:val="000000"/>
          <w:sz w:val="20"/>
          <w:szCs w:val="20"/>
        </w:rPr>
        <w:t xml:space="preserve"> 614</w:t>
      </w:r>
      <w:r w:rsidR="00303BF6">
        <w:rPr>
          <w:rFonts w:ascii="Arial" w:hAnsi="Arial" w:cs="Arial"/>
          <w:b/>
          <w:color w:val="000000"/>
          <w:sz w:val="20"/>
          <w:szCs w:val="20"/>
        </w:rPr>
        <w:t> </w:t>
      </w:r>
      <w:r>
        <w:rPr>
          <w:rFonts w:ascii="Arial" w:hAnsi="Arial" w:cs="Arial"/>
          <w:b/>
          <w:color w:val="000000"/>
          <w:sz w:val="20"/>
          <w:szCs w:val="20"/>
        </w:rPr>
        <w:t>582 Kč</w:t>
      </w:r>
      <w:r>
        <w:rPr>
          <w:rFonts w:ascii="Arial" w:hAnsi="Arial" w:cs="Arial"/>
          <w:color w:val="000000"/>
          <w:sz w:val="20"/>
          <w:szCs w:val="20"/>
        </w:rPr>
        <w:t xml:space="preserve"> za dobu řešení projektu. Výše nepřímých nákladů je stanovena v maximální výši 25 % z přímých uznatelných nákladů (po odečtení subdodávek). Další účastník bude svými volnými prostředky svoje projektové náklady spolufinancovat ve výši 20 %.</w:t>
      </w:r>
    </w:p>
    <w:p w:rsidR="00D93BE4" w:rsidRDefault="00D93BE4">
      <w:pPr>
        <w:tabs>
          <w:tab w:val="left" w:pos="720"/>
          <w:tab w:val="left" w:pos="1440"/>
          <w:tab w:val="left" w:pos="2160"/>
          <w:tab w:val="right" w:pos="9450"/>
        </w:tabs>
        <w:ind w:right="119"/>
        <w:rPr>
          <w:rFonts w:ascii="Arial" w:hAnsi="Arial" w:cs="Arial"/>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6.</w:t>
      </w:r>
    </w:p>
    <w:p w:rsidR="00D93BE4" w:rsidRDefault="00B257C0">
      <w:pPr>
        <w:tabs>
          <w:tab w:val="left" w:pos="720"/>
          <w:tab w:val="left" w:pos="1440"/>
          <w:tab w:val="left" w:pos="2160"/>
          <w:tab w:val="right" w:pos="9450"/>
        </w:tabs>
        <w:ind w:left="720" w:right="119" w:hanging="720"/>
        <w:jc w:val="center"/>
        <w:rPr>
          <w:rFonts w:ascii="Arial" w:hAnsi="Arial" w:cs="Arial"/>
          <w:b/>
          <w:color w:val="000000"/>
          <w:sz w:val="20"/>
          <w:szCs w:val="20"/>
        </w:rPr>
      </w:pPr>
      <w:r>
        <w:rPr>
          <w:rFonts w:ascii="Arial" w:hAnsi="Arial" w:cs="Arial"/>
          <w:b/>
          <w:color w:val="000000"/>
          <w:sz w:val="20"/>
          <w:szCs w:val="20"/>
        </w:rPr>
        <w:t>Vedení účetnictví o výdajích s jasnou vazbou na projekt</w:t>
      </w:r>
    </w:p>
    <w:p w:rsidR="00D93BE4" w:rsidRDefault="00D93BE4">
      <w:pPr>
        <w:tabs>
          <w:tab w:val="left" w:pos="720"/>
          <w:tab w:val="left" w:pos="1440"/>
          <w:tab w:val="left" w:pos="2160"/>
          <w:tab w:val="right" w:pos="9450"/>
        </w:tabs>
        <w:ind w:left="720" w:right="119" w:hanging="720"/>
        <w:jc w:val="center"/>
        <w:rPr>
          <w:rFonts w:ascii="Arial" w:hAnsi="Arial" w:cs="Arial"/>
          <w:b/>
          <w:color w:val="000000"/>
          <w:sz w:val="20"/>
          <w:szCs w:val="20"/>
        </w:rPr>
      </w:pPr>
    </w:p>
    <w:p w:rsidR="00D93BE4" w:rsidRDefault="00B257C0">
      <w:pPr>
        <w:spacing w:after="120" w:line="264" w:lineRule="auto"/>
        <w:rPr>
          <w:rFonts w:ascii="Arial" w:hAnsi="Arial" w:cs="Arial"/>
          <w:color w:val="000000"/>
          <w:sz w:val="20"/>
          <w:szCs w:val="20"/>
        </w:rPr>
      </w:pPr>
      <w:r>
        <w:rPr>
          <w:rFonts w:ascii="Arial" w:hAnsi="Arial" w:cs="Arial"/>
          <w:color w:val="000000"/>
          <w:sz w:val="20"/>
          <w:szCs w:val="20"/>
        </w:rPr>
        <w:t xml:space="preserve">Účetnictví musí být vedeno v souladu se z. </w:t>
      </w:r>
      <w:proofErr w:type="gramStart"/>
      <w:r>
        <w:rPr>
          <w:rFonts w:ascii="Arial" w:hAnsi="Arial" w:cs="Arial"/>
          <w:color w:val="000000"/>
          <w:sz w:val="20"/>
          <w:szCs w:val="20"/>
        </w:rPr>
        <w:t>č.</w:t>
      </w:r>
      <w:proofErr w:type="gramEnd"/>
      <w:r>
        <w:rPr>
          <w:rFonts w:ascii="Arial" w:hAnsi="Arial" w:cs="Arial"/>
          <w:color w:val="000000"/>
          <w:sz w:val="20"/>
          <w:szCs w:val="20"/>
        </w:rPr>
        <w:t xml:space="preserve"> 563/1991 Sb. nebo k vedení daňové evidence podle z. č. 586/1992 Sb. a k plnění dalších povinností stanovených v zadávací dokumentaci 4. veřejné soutěže programu ÉTA (k dispozici na webových stránkách Poskytovatele). </w:t>
      </w:r>
    </w:p>
    <w:p w:rsidR="00D93BE4" w:rsidRDefault="00D93BE4">
      <w:pPr>
        <w:tabs>
          <w:tab w:val="left" w:pos="720"/>
          <w:tab w:val="left" w:pos="1440"/>
          <w:tab w:val="left" w:pos="2160"/>
          <w:tab w:val="right" w:pos="9450"/>
        </w:tabs>
        <w:ind w:right="119"/>
        <w:rPr>
          <w:rFonts w:ascii="Arial" w:hAnsi="Arial" w:cs="Arial"/>
          <w:b/>
          <w:sz w:val="20"/>
          <w:szCs w:val="20"/>
        </w:rPr>
      </w:pPr>
    </w:p>
    <w:p w:rsidR="00D93BE4" w:rsidRDefault="00B257C0">
      <w:pPr>
        <w:tabs>
          <w:tab w:val="right" w:pos="9450"/>
        </w:tabs>
        <w:ind w:right="119"/>
        <w:jc w:val="center"/>
        <w:rPr>
          <w:rFonts w:ascii="Arial" w:hAnsi="Arial" w:cs="Arial"/>
          <w:sz w:val="20"/>
          <w:szCs w:val="20"/>
        </w:rPr>
      </w:pPr>
      <w:r>
        <w:rPr>
          <w:rFonts w:ascii="Arial" w:hAnsi="Arial" w:cs="Arial"/>
          <w:b/>
          <w:sz w:val="20"/>
          <w:szCs w:val="20"/>
        </w:rPr>
        <w:t>7.</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Finanční toky mezi Hlavním příjemcem a Dalším účastníkem</w:t>
      </w:r>
    </w:p>
    <w:p w:rsidR="00D93BE4" w:rsidRDefault="00D93BE4">
      <w:pPr>
        <w:tabs>
          <w:tab w:val="left" w:pos="720"/>
          <w:tab w:val="left" w:pos="1440"/>
          <w:tab w:val="left" w:pos="2160"/>
          <w:tab w:val="right" w:pos="9450"/>
        </w:tabs>
        <w:ind w:left="720" w:right="119" w:hanging="720"/>
        <w:jc w:val="center"/>
        <w:rPr>
          <w:rFonts w:ascii="Arial" w:hAnsi="Arial" w:cs="Arial"/>
          <w:b/>
          <w:sz w:val="20"/>
          <w:szCs w:val="20"/>
        </w:rPr>
      </w:pPr>
    </w:p>
    <w:p w:rsidR="00D93BE4" w:rsidRDefault="00B257C0">
      <w:pPr>
        <w:numPr>
          <w:ilvl w:val="0"/>
          <w:numId w:val="7"/>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Další účastník obdrží 80% poměr zálohy z plánovaných výdajů Dalšího účastníka na každý rok realizace projektu dle Závazných parametrů řešení projektu, které jsou nedílnou součástí Smlouvy o poskytnutí podpory č. </w:t>
      </w:r>
      <w:r>
        <w:rPr>
          <w:rFonts w:ascii="Arial" w:hAnsi="Arial" w:cs="Arial"/>
          <w:b/>
          <w:sz w:val="20"/>
          <w:szCs w:val="20"/>
        </w:rPr>
        <w:t>TL04000282</w:t>
      </w:r>
      <w:r>
        <w:rPr>
          <w:rFonts w:ascii="Arial" w:hAnsi="Arial" w:cs="Arial"/>
          <w:sz w:val="20"/>
          <w:szCs w:val="20"/>
        </w:rPr>
        <w:t xml:space="preserve"> mezi Hlavním příjemcem a Poskytovatelem. V prvním roce řešení projektu činí záloha </w:t>
      </w:r>
      <w:r>
        <w:rPr>
          <w:rFonts w:ascii="Arial" w:hAnsi="Arial" w:cs="Arial"/>
          <w:b/>
          <w:sz w:val="20"/>
          <w:szCs w:val="20"/>
        </w:rPr>
        <w:t>238 134 Kč</w:t>
      </w:r>
      <w:r>
        <w:rPr>
          <w:rFonts w:ascii="Arial" w:hAnsi="Arial" w:cs="Arial"/>
          <w:sz w:val="20"/>
          <w:szCs w:val="20"/>
        </w:rPr>
        <w:t xml:space="preserve">, a v druhém roce řešení projektu činí záloha </w:t>
      </w:r>
      <w:r>
        <w:rPr>
          <w:rFonts w:ascii="Arial" w:hAnsi="Arial" w:cs="Arial"/>
          <w:b/>
          <w:sz w:val="20"/>
          <w:szCs w:val="20"/>
        </w:rPr>
        <w:t>376 448 Kč</w:t>
      </w:r>
      <w:r>
        <w:rPr>
          <w:rFonts w:ascii="Arial" w:hAnsi="Arial" w:cs="Arial"/>
          <w:sz w:val="20"/>
          <w:szCs w:val="20"/>
        </w:rPr>
        <w:t xml:space="preserve">. </w:t>
      </w:r>
      <w:r>
        <w:rPr>
          <w:rFonts w:ascii="Arial" w:hAnsi="Arial" w:cs="Arial"/>
          <w:bCs/>
          <w:sz w:val="20"/>
          <w:szCs w:val="20"/>
        </w:rPr>
        <w:t>Hlavní příjemce uhradí Dalšímu účastníku příslušné zálohy bezhotovostním převodem na bankovní účet Dalšího účastníka nejpozději do 30 dnů od obdržení zálohy od Poskytovatele. Hlavní příjemce je oprávněn neposkytnout Dalšímu účastníku příslušnou část podpory (zálohy) v této lhůtě v případě jakéhokoliv porušení povinností Dalším účastníkem.</w:t>
      </w:r>
    </w:p>
    <w:p w:rsidR="00D93BE4" w:rsidRDefault="00D93BE4">
      <w:pPr>
        <w:pBdr>
          <w:top w:val="nil"/>
          <w:left w:val="nil"/>
          <w:bottom w:val="nil"/>
          <w:right w:val="nil"/>
          <w:between w:val="nil"/>
        </w:pBdr>
        <w:shd w:val="solid" w:color="FFFFFF" w:fill="auto"/>
        <w:ind w:left="567"/>
        <w:rPr>
          <w:rFonts w:ascii="Arial" w:hAnsi="Arial" w:cs="Arial"/>
          <w:sz w:val="20"/>
          <w:szCs w:val="20"/>
        </w:rPr>
      </w:pPr>
    </w:p>
    <w:p w:rsidR="00D93BE4" w:rsidRDefault="00B257C0">
      <w:pPr>
        <w:numPr>
          <w:ilvl w:val="0"/>
          <w:numId w:val="33"/>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Další účastník bere na vědomí, že Hlavní příjemce je oprávněn neposkytnout nebo omezit vyplacení podpory z důvodů uvedených v čl. 3 VP (tzn. z důvodů, pro které je Poskytovatel oprávněn neposkytnout nebo omezit poskytnutí podpory Hlavnímu příjemci). Neposkytnutí nebo omezení podpory je Hlavní příjemce povinen Dalšímu účastníku odůvodnit.</w:t>
      </w:r>
    </w:p>
    <w:p w:rsidR="00D93BE4" w:rsidRDefault="00D93BE4">
      <w:pPr>
        <w:pBdr>
          <w:top w:val="nil"/>
          <w:left w:val="nil"/>
          <w:bottom w:val="nil"/>
          <w:right w:val="nil"/>
          <w:between w:val="nil"/>
        </w:pBdr>
        <w:shd w:val="solid" w:color="FFFFFF" w:fill="auto"/>
        <w:rPr>
          <w:rFonts w:ascii="Arial" w:hAnsi="Arial" w:cs="Arial"/>
          <w:sz w:val="20"/>
          <w:szCs w:val="20"/>
        </w:rPr>
      </w:pPr>
    </w:p>
    <w:p w:rsidR="00D93BE4" w:rsidRDefault="00B257C0">
      <w:pPr>
        <w:numPr>
          <w:ilvl w:val="0"/>
          <w:numId w:val="33"/>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Další účastník je povinen použít účelové finanční prostředky výhradně k úhradě prokazatelných, nezbytně nutných nákladů přímo souvisejících s plněním cílů a parametrů řešené části projektu, a to v souladu s podmínkami stanovenými obecně závaznými právními předpisy.</w:t>
      </w:r>
    </w:p>
    <w:p w:rsidR="00D93BE4" w:rsidRDefault="00D93BE4">
      <w:pPr>
        <w:pBdr>
          <w:top w:val="nil"/>
          <w:left w:val="nil"/>
          <w:bottom w:val="nil"/>
          <w:right w:val="nil"/>
          <w:between w:val="nil"/>
        </w:pBdr>
        <w:shd w:val="solid" w:color="FFFFFF" w:fill="auto"/>
        <w:ind w:left="426" w:hanging="426"/>
        <w:rPr>
          <w:rFonts w:ascii="Arial" w:hAnsi="Arial" w:cs="Arial"/>
          <w:sz w:val="20"/>
          <w:szCs w:val="20"/>
        </w:rPr>
      </w:pPr>
    </w:p>
    <w:p w:rsidR="00D93BE4" w:rsidRDefault="00B257C0">
      <w:pPr>
        <w:numPr>
          <w:ilvl w:val="0"/>
          <w:numId w:val="33"/>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 xml:space="preserve">V případě, že výdaje ze strany Dalšího účastníka nebudou v souladu s předem schváleným rozpočtem nebo nebude kvalita výstupů odpovídat předem schválenému plánu a harmonogramu, je Hlavní příjemce oprávněn revidovat výši proplácených výdajů, a to v rozsahu, v kterém se Další účastník odchýlil od čerpání (např. nevyčerpání části podpory). </w:t>
      </w:r>
    </w:p>
    <w:p w:rsidR="00D93BE4" w:rsidRDefault="00D93BE4">
      <w:pPr>
        <w:pBdr>
          <w:top w:val="nil"/>
          <w:left w:val="nil"/>
          <w:bottom w:val="nil"/>
          <w:right w:val="nil"/>
          <w:between w:val="nil"/>
        </w:pBdr>
        <w:shd w:val="solid" w:color="FFFFFF" w:fill="auto"/>
        <w:ind w:left="426" w:hanging="426"/>
        <w:rPr>
          <w:rFonts w:ascii="Arial" w:hAnsi="Arial" w:cs="Arial"/>
          <w:sz w:val="20"/>
          <w:szCs w:val="20"/>
        </w:rPr>
      </w:pPr>
    </w:p>
    <w:p w:rsidR="00D93BE4" w:rsidRDefault="00B257C0">
      <w:pPr>
        <w:numPr>
          <w:ilvl w:val="0"/>
          <w:numId w:val="33"/>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 xml:space="preserve">V případě, že Poskytovatel neschválí některý z předložených výdajů ze strany Dalšího účastníka, postupuje se plně v souladu se Smlouvou o poskytnutí podpory a v tomto případě je Další účastník povinen </w:t>
      </w:r>
      <w:r>
        <w:rPr>
          <w:rFonts w:ascii="Arial" w:hAnsi="Arial" w:cs="Arial"/>
          <w:sz w:val="20"/>
          <w:szCs w:val="20"/>
        </w:rPr>
        <w:lastRenderedPageBreak/>
        <w:t>vrátit veškeré již vyplacené prostředky, vyjma těch, které byly uznány ze strany Poskytovatele jako účelně vynaložené.</w:t>
      </w:r>
    </w:p>
    <w:p w:rsidR="00D93BE4" w:rsidRDefault="00D93BE4">
      <w:pPr>
        <w:pBdr>
          <w:top w:val="nil"/>
          <w:left w:val="nil"/>
          <w:bottom w:val="nil"/>
          <w:right w:val="nil"/>
          <w:between w:val="nil"/>
        </w:pBdr>
        <w:shd w:val="solid" w:color="FFFFFF" w:fill="auto"/>
        <w:ind w:left="426" w:hanging="426"/>
        <w:rPr>
          <w:rFonts w:ascii="Arial" w:hAnsi="Arial" w:cs="Arial"/>
          <w:sz w:val="20"/>
          <w:szCs w:val="20"/>
        </w:rPr>
      </w:pPr>
    </w:p>
    <w:p w:rsidR="00D93BE4" w:rsidRDefault="00B257C0">
      <w:pPr>
        <w:numPr>
          <w:ilvl w:val="0"/>
          <w:numId w:val="33"/>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Další účastník je povinen poskytovat plnou součinnost při přípravě a předkládání dílčí a závěrečné zprávy projektu Poskytovateli.</w:t>
      </w:r>
    </w:p>
    <w:p w:rsidR="00D93BE4" w:rsidRDefault="00D93BE4">
      <w:pPr>
        <w:pBdr>
          <w:top w:val="nil"/>
          <w:left w:val="nil"/>
          <w:bottom w:val="nil"/>
          <w:right w:val="nil"/>
          <w:between w:val="nil"/>
        </w:pBdr>
        <w:shd w:val="solid" w:color="FFFFFF" w:fill="auto"/>
        <w:ind w:left="426" w:hanging="426"/>
        <w:rPr>
          <w:rFonts w:ascii="Arial" w:hAnsi="Arial" w:cs="Arial"/>
          <w:sz w:val="20"/>
          <w:szCs w:val="20"/>
        </w:rPr>
      </w:pPr>
    </w:p>
    <w:p w:rsidR="00D93BE4" w:rsidRDefault="00B257C0">
      <w:pPr>
        <w:numPr>
          <w:ilvl w:val="0"/>
          <w:numId w:val="33"/>
        </w:numPr>
        <w:pBdr>
          <w:top w:val="nil"/>
          <w:left w:val="nil"/>
          <w:bottom w:val="nil"/>
          <w:right w:val="nil"/>
          <w:between w:val="nil"/>
        </w:pBdr>
        <w:shd w:val="solid" w:color="FFFFFF" w:fill="auto"/>
        <w:ind w:left="567" w:hanging="567"/>
        <w:rPr>
          <w:rFonts w:ascii="Arial" w:hAnsi="Arial" w:cs="Arial"/>
          <w:sz w:val="20"/>
          <w:szCs w:val="20"/>
        </w:rPr>
      </w:pPr>
      <w:r>
        <w:rPr>
          <w:rFonts w:ascii="Arial" w:hAnsi="Arial" w:cs="Arial"/>
          <w:sz w:val="20"/>
          <w:szCs w:val="20"/>
        </w:rPr>
        <w:t>Další účastník je povinen poskytnout Hlavnímu příjemci plnou součinnost při případných kontrolách a auditech projektu. V této souvislosti je Hlavní příjemce oprávněn analogicky jako Poskytovatel provádět u Dalšího účastníka kontroly a hodnocení ve smyslu VP za účelem dohledu nad dodržováním pravidel projektu. Za tímto účelem je Hlavní příjemce oprávněn vstupovat do prostor, kde se uskutečňují činnosti v souvislosti s řešením projektu, nahlížet do projektového účetnictví Dalšího účastníka a vyžadovat si písemné informace o postupu řešení projektu. Pokud Hlavní příjemce shledá při této kontrole nedostatky, je Další účastník povinen bezodkladně provést opatření k nápravě, popř. toto nápravné opatření provést v době stanovené Hlavním příjemcem.</w:t>
      </w:r>
    </w:p>
    <w:p w:rsidR="00D93BE4" w:rsidRDefault="00D93BE4">
      <w:pPr>
        <w:spacing w:after="160" w:line="264" w:lineRule="auto"/>
        <w:ind w:left="567" w:hanging="567"/>
        <w:contextualSpacing/>
        <w:rPr>
          <w:rFonts w:ascii="Arial" w:hAnsi="Arial" w:cs="Arial"/>
          <w:sz w:val="20"/>
          <w:szCs w:val="20"/>
        </w:rPr>
      </w:pPr>
    </w:p>
    <w:p w:rsidR="00D93BE4" w:rsidRDefault="00B257C0">
      <w:pPr>
        <w:numPr>
          <w:ilvl w:val="0"/>
          <w:numId w:val="33"/>
        </w:numPr>
        <w:spacing w:after="160" w:line="264" w:lineRule="auto"/>
        <w:ind w:left="567" w:hanging="567"/>
        <w:contextualSpacing/>
        <w:rPr>
          <w:rFonts w:ascii="Arial" w:hAnsi="Arial" w:cs="Arial"/>
          <w:sz w:val="20"/>
          <w:szCs w:val="20"/>
        </w:rPr>
      </w:pPr>
      <w:r>
        <w:rPr>
          <w:rFonts w:ascii="Arial" w:hAnsi="Arial" w:cs="Arial"/>
          <w:sz w:val="20"/>
          <w:szCs w:val="20"/>
        </w:rPr>
        <w:t>Další účastník, stejně tak Hlavní příjemce, nesmí být v projektu dodavatelem zboží či služeb.</w:t>
      </w:r>
    </w:p>
    <w:p w:rsidR="00D93BE4" w:rsidRDefault="00D93BE4">
      <w:pPr>
        <w:spacing w:after="160" w:line="264" w:lineRule="auto"/>
        <w:contextualSpacing/>
        <w:rPr>
          <w:rFonts w:ascii="Arial" w:hAnsi="Arial" w:cs="Arial"/>
          <w:sz w:val="20"/>
          <w:szCs w:val="20"/>
        </w:rPr>
      </w:pPr>
    </w:p>
    <w:p w:rsidR="00D93BE4" w:rsidRDefault="00B257C0">
      <w:pPr>
        <w:numPr>
          <w:ilvl w:val="0"/>
          <w:numId w:val="33"/>
        </w:numPr>
        <w:spacing w:after="120" w:line="264" w:lineRule="auto"/>
        <w:ind w:left="567" w:hanging="567"/>
        <w:rPr>
          <w:rFonts w:ascii="Arial" w:hAnsi="Arial" w:cs="Arial"/>
          <w:sz w:val="20"/>
          <w:szCs w:val="20"/>
        </w:rPr>
      </w:pPr>
      <w:r>
        <w:rPr>
          <w:rFonts w:ascii="Arial" w:hAnsi="Arial" w:cs="Arial"/>
          <w:sz w:val="20"/>
          <w:szCs w:val="20"/>
        </w:rPr>
        <w:t xml:space="preserve">Jestliže další účastník projektu v příslušném kalendářním roce nedočerpá všechny účelové finanční prostředky poskytnuté mu na dané období příjemcem, je v takovém případě oprávněn na základě vyhlášky č. 367/2015 Sb. o finančním vypořádání, nedočerpané prostředky poskytnuté Hlavním příjemcem na dané období převést do dalšího kalendářního roku řešení projektu a užít tyto finanční prostředky v následujícím roce. Ujednání předchozí věty nelze užít v posledním roce spolupráce smluvních stran v souvislosti s touto smlouvou.  </w:t>
      </w:r>
    </w:p>
    <w:p w:rsidR="00D93BE4" w:rsidRDefault="00B257C0">
      <w:pPr>
        <w:numPr>
          <w:ilvl w:val="0"/>
          <w:numId w:val="33"/>
        </w:numPr>
        <w:spacing w:line="264" w:lineRule="auto"/>
        <w:ind w:left="562" w:hanging="562"/>
        <w:rPr>
          <w:rFonts w:ascii="Arial" w:hAnsi="Arial" w:cs="Arial"/>
          <w:sz w:val="20"/>
          <w:szCs w:val="20"/>
        </w:rPr>
      </w:pPr>
      <w:r>
        <w:rPr>
          <w:rFonts w:ascii="Arial" w:hAnsi="Arial" w:cs="Arial"/>
          <w:sz w:val="20"/>
          <w:szCs w:val="20"/>
        </w:rPr>
        <w:t>Další účastník je povinen předložit Hlavnímu příjemci nejpozději do dne 31. 12. kalendářního roku, ve kterém trvá řešení projektu, písemnou roční zprávu o realizaci části projektu v průběhu daného roku. Do 15. 12. musí předložit Hlavnímu příjemci předběžné vyúčtování hospodaření s poskytnutými finančními prostředky a do 12. 1. následujícího roku musí Hlavnímu příjemci předložit podrobné vyúčtování hospodaření s poskytnutými účelovými finančními prostředky. Návazně je Další účastník projektu povinen vrátit Hlavnímu příjemci do dne 20. 12. příslušného kalendářního roku, ve kterém bylo ukončeno řešení projektu, účelové finanční prostředky přesahující 5 % účelové podpory</w:t>
      </w:r>
      <w:r w:rsidR="004B60EB">
        <w:rPr>
          <w:rFonts w:ascii="Arial" w:hAnsi="Arial" w:cs="Arial"/>
          <w:sz w:val="20"/>
          <w:szCs w:val="20"/>
        </w:rPr>
        <w:t xml:space="preserve"> určené pro poslední rok řešení projektu</w:t>
      </w:r>
      <w:r>
        <w:rPr>
          <w:rFonts w:ascii="Arial" w:hAnsi="Arial" w:cs="Arial"/>
          <w:sz w:val="20"/>
          <w:szCs w:val="20"/>
        </w:rPr>
        <w:t>, které neb</w:t>
      </w:r>
      <w:r w:rsidR="004B60EB">
        <w:rPr>
          <w:rFonts w:ascii="Arial" w:hAnsi="Arial" w:cs="Arial"/>
          <w:sz w:val="20"/>
          <w:szCs w:val="20"/>
        </w:rPr>
        <w:t>udou</w:t>
      </w:r>
      <w:r>
        <w:rPr>
          <w:rFonts w:ascii="Arial" w:hAnsi="Arial" w:cs="Arial"/>
          <w:sz w:val="20"/>
          <w:szCs w:val="20"/>
        </w:rPr>
        <w:t xml:space="preserve"> Dalším účastníkem dočerpány do konce kalendářního roku s tím, že vrácené účelové finanční prostředky budou Hlavnímu příjemci avizovány předem</w:t>
      </w:r>
      <w:r>
        <w:rPr>
          <w:rFonts w:ascii="Arial" w:eastAsia="Cambria" w:hAnsi="Arial" w:cs="Arial"/>
          <w:color w:val="000000"/>
          <w:sz w:val="20"/>
          <w:szCs w:val="20"/>
        </w:rPr>
        <w:t xml:space="preserve"> a ten je povinen je následně vrátit nejpozději do 31. 12. příslušného roku, ve kterém bylo ukončeno řešení projektu, Poskytovateli. Nejvýše 5 % nevyčerpané části podpory z podpory poskytnuté v posledním kalendářním roce je Další účastník povinen vrátit Hlavnímu příjemci nejpozději do 30. ledna následujícího kalendářního roku po ukončení řešení projektu, přičemž následně je Hlavní příjemce povinen do 15. února roku následujícího po ukončení řešení projektu provést finanční vypořádání se státním rozpočtem. Stanoví-li zvláštní právní předpis či rozhodnutí Poskytovatele odlišné podmínky pro vyúčtování či finanční vypořádání, jsou Hlavní příjemce i Další účastník povinni tyto podmínky dodržet.</w:t>
      </w:r>
      <w:r>
        <w:rPr>
          <w:rFonts w:ascii="Arial Narrow" w:hAnsi="Arial Narrow"/>
          <w:sz w:val="22"/>
          <w:szCs w:val="22"/>
        </w:rPr>
        <w:t xml:space="preserve"> </w:t>
      </w:r>
    </w:p>
    <w:p w:rsidR="00D93BE4" w:rsidRDefault="00D93BE4">
      <w:pPr>
        <w:spacing w:after="120" w:line="264" w:lineRule="auto"/>
        <w:rPr>
          <w:rFonts w:ascii="Arial" w:hAnsi="Arial" w:cs="Arial"/>
          <w:sz w:val="20"/>
          <w:szCs w:val="20"/>
        </w:rPr>
      </w:pPr>
    </w:p>
    <w:p w:rsidR="00D93BE4" w:rsidRDefault="00D93BE4">
      <w:pPr>
        <w:pStyle w:val="ColorfulList-Accent12"/>
        <w:rPr>
          <w:rFonts w:ascii="Arial" w:hAnsi="Arial" w:cs="Arial"/>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 xml:space="preserve">8. </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Způsobilost a čerpání výdajů Dalšího účastníka</w:t>
      </w:r>
    </w:p>
    <w:p w:rsidR="00D93BE4" w:rsidRDefault="00D93BE4">
      <w:pPr>
        <w:tabs>
          <w:tab w:val="left" w:pos="720"/>
          <w:tab w:val="left" w:pos="1440"/>
          <w:tab w:val="left" w:pos="2160"/>
          <w:tab w:val="right" w:pos="9450"/>
        </w:tabs>
        <w:ind w:left="720" w:right="119" w:hanging="720"/>
        <w:jc w:val="center"/>
        <w:rPr>
          <w:rFonts w:ascii="Arial" w:hAnsi="Arial" w:cs="Arial"/>
          <w:b/>
          <w:sz w:val="20"/>
          <w:szCs w:val="20"/>
        </w:rPr>
      </w:pPr>
    </w:p>
    <w:p w:rsidR="00D93BE4" w:rsidRDefault="00B257C0">
      <w:pPr>
        <w:numPr>
          <w:ilvl w:val="0"/>
          <w:numId w:val="21"/>
        </w:numPr>
        <w:spacing w:after="160" w:line="264" w:lineRule="auto"/>
        <w:ind w:left="567" w:hanging="567"/>
        <w:contextualSpacing/>
        <w:rPr>
          <w:rFonts w:ascii="Arial" w:hAnsi="Arial" w:cs="Arial"/>
          <w:sz w:val="20"/>
          <w:szCs w:val="20"/>
        </w:rPr>
      </w:pPr>
      <w:r>
        <w:rPr>
          <w:rFonts w:ascii="Arial" w:hAnsi="Arial" w:cs="Arial"/>
          <w:sz w:val="20"/>
          <w:szCs w:val="20"/>
        </w:rPr>
        <w:t>Další účastník je povinen řídit se stejnými podmínkami jako Příjemce, tj. musí být v souladu s aktuálně platnými Všeobecnými podmínkami a Smlouvou o poskytnutí podpory.</w:t>
      </w:r>
    </w:p>
    <w:p w:rsidR="00D93BE4" w:rsidRDefault="00D93BE4">
      <w:pPr>
        <w:spacing w:after="160" w:line="264" w:lineRule="auto"/>
        <w:ind w:left="567" w:hanging="567"/>
        <w:contextualSpacing/>
        <w:rPr>
          <w:rFonts w:ascii="Arial" w:hAnsi="Arial" w:cs="Arial"/>
          <w:sz w:val="20"/>
          <w:szCs w:val="20"/>
        </w:rPr>
      </w:pPr>
    </w:p>
    <w:p w:rsidR="00D93BE4" w:rsidRDefault="00B257C0">
      <w:pPr>
        <w:numPr>
          <w:ilvl w:val="0"/>
          <w:numId w:val="21"/>
        </w:numPr>
        <w:spacing w:after="160" w:line="264" w:lineRule="auto"/>
        <w:ind w:left="567" w:hanging="567"/>
        <w:contextualSpacing/>
        <w:rPr>
          <w:rFonts w:ascii="Arial" w:hAnsi="Arial" w:cs="Arial"/>
          <w:sz w:val="20"/>
          <w:szCs w:val="20"/>
        </w:rPr>
      </w:pPr>
      <w:r>
        <w:rPr>
          <w:rFonts w:ascii="Arial" w:hAnsi="Arial" w:cs="Arial"/>
          <w:sz w:val="20"/>
          <w:szCs w:val="20"/>
        </w:rPr>
        <w:t>Další účastník je povinen informovat Příjemce o stavu čerpání způsobilých nákladů, zdrojích financování těchto nákladů a případných příjmech z projektu.</w:t>
      </w:r>
    </w:p>
    <w:p w:rsidR="00D93BE4" w:rsidRDefault="00D93BE4">
      <w:pPr>
        <w:spacing w:after="160" w:line="264" w:lineRule="auto"/>
        <w:ind w:left="567" w:hanging="567"/>
        <w:contextualSpacing/>
        <w:rPr>
          <w:rFonts w:ascii="Arial" w:hAnsi="Arial" w:cs="Arial"/>
          <w:sz w:val="20"/>
          <w:szCs w:val="20"/>
        </w:rPr>
      </w:pPr>
    </w:p>
    <w:p w:rsidR="00D93BE4" w:rsidRDefault="00B257C0">
      <w:pPr>
        <w:numPr>
          <w:ilvl w:val="0"/>
          <w:numId w:val="21"/>
        </w:numPr>
        <w:spacing w:after="120" w:line="264" w:lineRule="auto"/>
        <w:ind w:left="567" w:hanging="567"/>
        <w:rPr>
          <w:rFonts w:ascii="Arial" w:hAnsi="Arial" w:cs="Arial"/>
          <w:sz w:val="20"/>
          <w:szCs w:val="20"/>
        </w:rPr>
      </w:pPr>
      <w:r>
        <w:rPr>
          <w:rFonts w:ascii="Arial" w:hAnsi="Arial" w:cs="Arial"/>
          <w:sz w:val="20"/>
          <w:szCs w:val="20"/>
        </w:rPr>
        <w:t>Další účastník je povinen poskytovat součinnost při vyúčtování projektu dle podmínek programu.</w:t>
      </w:r>
    </w:p>
    <w:p w:rsidR="00D93BE4" w:rsidRDefault="00D93BE4">
      <w:pPr>
        <w:spacing w:after="160" w:line="264" w:lineRule="auto"/>
        <w:contextualSpacing/>
        <w:rPr>
          <w:rFonts w:ascii="Arial" w:hAnsi="Arial" w:cs="Arial"/>
          <w:sz w:val="20"/>
          <w:szCs w:val="20"/>
        </w:rPr>
      </w:pPr>
    </w:p>
    <w:p w:rsidR="00D93BE4" w:rsidRDefault="00B257C0" w:rsidP="004B1EA7">
      <w:pPr>
        <w:keepNext/>
        <w:keepLines/>
        <w:spacing w:after="160" w:line="264" w:lineRule="auto"/>
        <w:contextualSpacing/>
        <w:jc w:val="center"/>
        <w:rPr>
          <w:rFonts w:ascii="Arial" w:hAnsi="Arial" w:cs="Arial"/>
          <w:b/>
          <w:sz w:val="20"/>
          <w:szCs w:val="20"/>
        </w:rPr>
      </w:pPr>
      <w:r>
        <w:rPr>
          <w:rFonts w:ascii="Arial" w:hAnsi="Arial" w:cs="Arial"/>
          <w:b/>
          <w:sz w:val="20"/>
          <w:szCs w:val="20"/>
        </w:rPr>
        <w:lastRenderedPageBreak/>
        <w:t>9.</w:t>
      </w:r>
    </w:p>
    <w:p w:rsidR="00D93BE4" w:rsidRDefault="00B257C0" w:rsidP="004B1EA7">
      <w:pPr>
        <w:keepNext/>
        <w:keepLines/>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 xml:space="preserve">Zákaz čerpání jiných podpor </w:t>
      </w:r>
    </w:p>
    <w:p w:rsidR="00D93BE4" w:rsidRDefault="00D93BE4" w:rsidP="004B1EA7">
      <w:pPr>
        <w:keepNext/>
        <w:keepLines/>
        <w:tabs>
          <w:tab w:val="left" w:pos="720"/>
          <w:tab w:val="left" w:pos="1440"/>
          <w:tab w:val="left" w:pos="2160"/>
          <w:tab w:val="right" w:pos="9450"/>
        </w:tabs>
        <w:ind w:left="720" w:right="119" w:hanging="720"/>
        <w:jc w:val="center"/>
        <w:rPr>
          <w:rFonts w:ascii="Arial" w:hAnsi="Arial" w:cs="Arial"/>
          <w:b/>
          <w:sz w:val="20"/>
          <w:szCs w:val="20"/>
        </w:rPr>
      </w:pPr>
    </w:p>
    <w:p w:rsidR="00D93BE4" w:rsidRDefault="00B257C0">
      <w:pPr>
        <w:tabs>
          <w:tab w:val="left" w:pos="1440"/>
          <w:tab w:val="left" w:pos="2160"/>
          <w:tab w:val="right" w:pos="9450"/>
        </w:tabs>
        <w:spacing w:after="120"/>
        <w:rPr>
          <w:rFonts w:ascii="Arial" w:hAnsi="Arial" w:cs="Arial"/>
          <w:sz w:val="20"/>
          <w:szCs w:val="20"/>
        </w:rPr>
      </w:pPr>
      <w:r>
        <w:rPr>
          <w:rFonts w:ascii="Arial" w:hAnsi="Arial" w:cs="Arial"/>
          <w:sz w:val="20"/>
          <w:szCs w:val="20"/>
        </w:rPr>
        <w:t>Další účastník projektu je povinen dodržet pravidlo nepřekrývání výdajů z podpory a dalších zdrojů na výdaje financované v rámci projektu.</w:t>
      </w:r>
    </w:p>
    <w:p w:rsidR="00D93BE4" w:rsidRDefault="00D93BE4">
      <w:pPr>
        <w:spacing w:after="160" w:line="264" w:lineRule="auto"/>
        <w:contextualSpacing/>
        <w:jc w:val="center"/>
        <w:rPr>
          <w:rFonts w:ascii="Arial" w:hAnsi="Arial" w:cs="Arial"/>
          <w:b/>
          <w:sz w:val="20"/>
          <w:szCs w:val="20"/>
        </w:rPr>
      </w:pPr>
    </w:p>
    <w:p w:rsidR="00D93BE4" w:rsidRDefault="00B257C0" w:rsidP="00061C59">
      <w:pPr>
        <w:keepNext/>
        <w:keepLines/>
        <w:spacing w:after="160" w:line="264" w:lineRule="auto"/>
        <w:contextualSpacing/>
        <w:jc w:val="center"/>
        <w:rPr>
          <w:rFonts w:ascii="Arial" w:hAnsi="Arial" w:cs="Arial"/>
          <w:b/>
          <w:sz w:val="20"/>
          <w:szCs w:val="20"/>
        </w:rPr>
      </w:pPr>
      <w:r>
        <w:rPr>
          <w:rFonts w:ascii="Arial" w:hAnsi="Arial" w:cs="Arial"/>
          <w:b/>
          <w:sz w:val="20"/>
          <w:szCs w:val="20"/>
        </w:rPr>
        <w:t>10.</w:t>
      </w:r>
    </w:p>
    <w:p w:rsidR="00D93BE4" w:rsidRDefault="00B257C0" w:rsidP="004B1EA7">
      <w:pPr>
        <w:keepNext/>
        <w:keepLines/>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Kontrola / audit související s poskytnutím podpory</w:t>
      </w:r>
    </w:p>
    <w:p w:rsidR="00D93BE4" w:rsidRDefault="00D93BE4" w:rsidP="004B1EA7">
      <w:pPr>
        <w:keepNext/>
        <w:keepLines/>
        <w:tabs>
          <w:tab w:val="left" w:pos="720"/>
          <w:tab w:val="left" w:pos="1440"/>
          <w:tab w:val="left" w:pos="2160"/>
          <w:tab w:val="right" w:pos="9450"/>
        </w:tabs>
        <w:ind w:left="720" w:right="119" w:hanging="720"/>
        <w:jc w:val="center"/>
        <w:rPr>
          <w:rFonts w:ascii="Arial" w:hAnsi="Arial" w:cs="Arial"/>
          <w:b/>
          <w:sz w:val="20"/>
          <w:szCs w:val="20"/>
        </w:rPr>
      </w:pPr>
    </w:p>
    <w:p w:rsidR="00D93BE4" w:rsidRDefault="00B257C0">
      <w:pPr>
        <w:spacing w:after="120" w:line="264" w:lineRule="auto"/>
        <w:rPr>
          <w:rFonts w:ascii="Arial" w:hAnsi="Arial" w:cs="Arial"/>
          <w:sz w:val="20"/>
          <w:szCs w:val="20"/>
        </w:rPr>
      </w:pPr>
      <w:r>
        <w:rPr>
          <w:rFonts w:ascii="Arial" w:hAnsi="Arial" w:cs="Arial"/>
          <w:sz w:val="20"/>
          <w:szCs w:val="20"/>
        </w:rPr>
        <w:t xml:space="preserve">Další účastník je povinen vytvořit Poskytovateli a všem osobám oprávněným k výkonu kontroly podmínky k provedení kontroly a poskytnout dokumentaci nezbytnou pro kontrolu čerpání podpory a poskytnout součinnost všem osobám oprávněným k provádění kontroly v obdobném rozsahu, jako mají ostatní Poskytovatelé veřejné podpory (dle § 8 z. </w:t>
      </w:r>
      <w:proofErr w:type="gramStart"/>
      <w:r>
        <w:rPr>
          <w:rFonts w:ascii="Arial" w:hAnsi="Arial" w:cs="Arial"/>
          <w:sz w:val="20"/>
          <w:szCs w:val="20"/>
        </w:rPr>
        <w:t>č.</w:t>
      </w:r>
      <w:proofErr w:type="gramEnd"/>
      <w:r>
        <w:rPr>
          <w:rFonts w:ascii="Arial" w:hAnsi="Arial" w:cs="Arial"/>
          <w:sz w:val="20"/>
          <w:szCs w:val="20"/>
        </w:rPr>
        <w:t xml:space="preserve"> 320/2001 Sb.). </w:t>
      </w:r>
    </w:p>
    <w:p w:rsidR="00D93BE4" w:rsidRDefault="00D93BE4">
      <w:pPr>
        <w:spacing w:after="160" w:line="264" w:lineRule="auto"/>
        <w:contextualSpacing/>
        <w:rPr>
          <w:rFonts w:ascii="Arial" w:hAnsi="Arial" w:cs="Arial"/>
          <w:sz w:val="20"/>
          <w:szCs w:val="20"/>
        </w:rPr>
      </w:pPr>
    </w:p>
    <w:p w:rsidR="00D93BE4" w:rsidRDefault="00B257C0">
      <w:pPr>
        <w:tabs>
          <w:tab w:val="left" w:pos="720"/>
          <w:tab w:val="left" w:pos="1440"/>
          <w:tab w:val="left" w:pos="2160"/>
          <w:tab w:val="right" w:pos="9450"/>
        </w:tabs>
        <w:ind w:right="119"/>
        <w:jc w:val="center"/>
        <w:rPr>
          <w:rFonts w:ascii="Arial" w:hAnsi="Arial" w:cs="Arial"/>
          <w:sz w:val="20"/>
          <w:szCs w:val="20"/>
        </w:rPr>
      </w:pPr>
      <w:r>
        <w:rPr>
          <w:rFonts w:ascii="Arial" w:hAnsi="Arial" w:cs="Arial"/>
          <w:b/>
          <w:sz w:val="20"/>
          <w:szCs w:val="20"/>
        </w:rPr>
        <w:t>11.</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Změny v projektu</w:t>
      </w:r>
    </w:p>
    <w:p w:rsidR="00D93BE4" w:rsidRDefault="00D93BE4">
      <w:pPr>
        <w:tabs>
          <w:tab w:val="left" w:pos="720"/>
          <w:tab w:val="left" w:pos="1440"/>
          <w:tab w:val="left" w:pos="2160"/>
          <w:tab w:val="right" w:pos="9450"/>
        </w:tabs>
        <w:ind w:left="720" w:right="119" w:hanging="720"/>
        <w:jc w:val="center"/>
        <w:rPr>
          <w:rFonts w:ascii="Arial" w:hAnsi="Arial" w:cs="Arial"/>
          <w:b/>
          <w:sz w:val="20"/>
          <w:szCs w:val="20"/>
        </w:rPr>
      </w:pPr>
    </w:p>
    <w:p w:rsidR="00D93BE4" w:rsidRDefault="00B257C0">
      <w:pPr>
        <w:spacing w:after="120" w:line="264" w:lineRule="auto"/>
        <w:rPr>
          <w:rFonts w:ascii="Arial" w:hAnsi="Arial" w:cs="Arial"/>
          <w:sz w:val="20"/>
          <w:szCs w:val="20"/>
        </w:rPr>
      </w:pPr>
      <w:r>
        <w:rPr>
          <w:rFonts w:ascii="Arial" w:hAnsi="Arial" w:cs="Arial"/>
          <w:sz w:val="20"/>
          <w:szCs w:val="20"/>
        </w:rPr>
        <w:t xml:space="preserve">Další účastník je povinen upozornit Hlavního příjemce na všechny skutečnosti, které by mohly ovlivnit zdárné plnění cílů projektu. V případě, že se bude jednat o zásadní změnu podmínek, která by mohla vést k nutnosti změnit obsah projektu, plnění formální či finanční stránky, předloží návrh změn Další účastník Hlavnímu příjemci projektu písemně, a to s dostatečným předstihem nebo jakmile se o nich dozvěděl tak, aby Příjemce mohl postupovat v souladu s aktuálně platnou interní směrnicí TA ČR Změnová řízení projektů. </w:t>
      </w:r>
    </w:p>
    <w:p w:rsidR="00D93BE4" w:rsidRDefault="00D93BE4">
      <w:pPr>
        <w:tabs>
          <w:tab w:val="left" w:pos="720"/>
          <w:tab w:val="left" w:pos="1440"/>
          <w:tab w:val="left" w:pos="2160"/>
          <w:tab w:val="right" w:pos="9450"/>
        </w:tabs>
        <w:ind w:right="119"/>
        <w:rPr>
          <w:rFonts w:ascii="Arial" w:hAnsi="Arial" w:cs="Arial"/>
          <w:b/>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12.</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Rozdělení práv a přístup k výsledkům projektu</w:t>
      </w:r>
    </w:p>
    <w:p w:rsidR="00D93BE4" w:rsidRDefault="00D93BE4">
      <w:pPr>
        <w:tabs>
          <w:tab w:val="left" w:pos="720"/>
          <w:tab w:val="left" w:pos="1440"/>
          <w:tab w:val="left" w:pos="2160"/>
          <w:tab w:val="right" w:pos="9450"/>
        </w:tabs>
        <w:ind w:left="720" w:right="119" w:hanging="720"/>
        <w:rPr>
          <w:rFonts w:ascii="Arial" w:hAnsi="Arial" w:cs="Arial"/>
          <w:sz w:val="20"/>
          <w:szCs w:val="20"/>
        </w:rPr>
      </w:pPr>
    </w:p>
    <w:p w:rsidR="00D93BE4" w:rsidRDefault="00B257C0">
      <w:pPr>
        <w:numPr>
          <w:ilvl w:val="0"/>
          <w:numId w:val="12"/>
        </w:numPr>
        <w:tabs>
          <w:tab w:val="left" w:pos="567"/>
          <w:tab w:val="right" w:pos="9450"/>
        </w:tabs>
        <w:ind w:left="567" w:right="119" w:hanging="567"/>
        <w:rPr>
          <w:rFonts w:ascii="Arial" w:hAnsi="Arial" w:cs="Arial"/>
          <w:sz w:val="20"/>
          <w:szCs w:val="20"/>
        </w:rPr>
      </w:pPr>
      <w:r>
        <w:rPr>
          <w:rFonts w:ascii="Arial" w:hAnsi="Arial" w:cs="Arial"/>
          <w:sz w:val="20"/>
          <w:szCs w:val="20"/>
        </w:rPr>
        <w:t xml:space="preserve">V průběhu a po ukončení realizace projektu zůstává hmotný majetek pořízený Dalším účastníkem a využívaný pro potřeby projektu Dalšího účastníka ve vlastnictví Dalšího účastníka. </w:t>
      </w:r>
    </w:p>
    <w:p w:rsidR="00D93BE4" w:rsidRDefault="00D93BE4">
      <w:pPr>
        <w:tabs>
          <w:tab w:val="left" w:pos="567"/>
          <w:tab w:val="right" w:pos="9450"/>
        </w:tabs>
        <w:ind w:left="567" w:right="119"/>
        <w:rPr>
          <w:rFonts w:ascii="Arial" w:hAnsi="Arial" w:cs="Arial"/>
          <w:sz w:val="20"/>
          <w:szCs w:val="20"/>
        </w:rPr>
      </w:pPr>
    </w:p>
    <w:p w:rsidR="00D93BE4" w:rsidRDefault="00B257C0">
      <w:pPr>
        <w:numPr>
          <w:ilvl w:val="0"/>
          <w:numId w:val="12"/>
        </w:numPr>
        <w:tabs>
          <w:tab w:val="left" w:pos="567"/>
          <w:tab w:val="right" w:pos="9450"/>
        </w:tabs>
        <w:ind w:left="567" w:right="119" w:hanging="567"/>
        <w:rPr>
          <w:rFonts w:ascii="Arial" w:hAnsi="Arial" w:cs="Arial"/>
          <w:sz w:val="20"/>
          <w:szCs w:val="20"/>
        </w:rPr>
      </w:pPr>
      <w:r>
        <w:rPr>
          <w:rFonts w:ascii="Arial" w:hAnsi="Arial" w:cs="Arial"/>
          <w:sz w:val="20"/>
          <w:szCs w:val="20"/>
        </w:rPr>
        <w:t>Vstupy získané smluvní stranou pro účel realizace projektu (data) zůstávají vlastnictvím smluvní strany, která je pořídila.</w:t>
      </w:r>
    </w:p>
    <w:p w:rsidR="00D93BE4" w:rsidRDefault="00D93BE4">
      <w:pPr>
        <w:pStyle w:val="Odstavecseseznamem"/>
        <w:rPr>
          <w:rFonts w:ascii="Arial" w:hAnsi="Arial" w:cs="Arial"/>
          <w:sz w:val="20"/>
          <w:szCs w:val="20"/>
        </w:rPr>
      </w:pPr>
    </w:p>
    <w:p w:rsidR="00D93BE4" w:rsidRDefault="00B257C0">
      <w:pPr>
        <w:numPr>
          <w:ilvl w:val="0"/>
          <w:numId w:val="12"/>
        </w:numPr>
        <w:tabs>
          <w:tab w:val="left" w:pos="567"/>
          <w:tab w:val="right" w:pos="9450"/>
        </w:tabs>
        <w:ind w:left="567" w:right="119" w:hanging="567"/>
        <w:rPr>
          <w:rFonts w:ascii="Arial" w:hAnsi="Arial" w:cs="Arial"/>
          <w:sz w:val="20"/>
          <w:szCs w:val="20"/>
        </w:rPr>
      </w:pPr>
      <w:r>
        <w:rPr>
          <w:rFonts w:ascii="Arial" w:hAnsi="Arial" w:cs="Arial"/>
          <w:sz w:val="20"/>
          <w:szCs w:val="20"/>
        </w:rPr>
        <w:t>Smluvní strany berou na vědomí, že práva k výsledkům projektu se řídí ustanoveními článku 14 a článku 15 VP.</w:t>
      </w:r>
    </w:p>
    <w:p w:rsidR="00D93BE4" w:rsidRDefault="00D93BE4">
      <w:pPr>
        <w:tabs>
          <w:tab w:val="left" w:pos="567"/>
          <w:tab w:val="right" w:pos="9450"/>
        </w:tabs>
        <w:ind w:left="567" w:right="119"/>
        <w:rPr>
          <w:rFonts w:ascii="Arial" w:hAnsi="Arial" w:cs="Arial"/>
          <w:sz w:val="20"/>
          <w:szCs w:val="20"/>
        </w:rPr>
      </w:pPr>
    </w:p>
    <w:p w:rsidR="00D93BE4" w:rsidRDefault="00B257C0">
      <w:pPr>
        <w:numPr>
          <w:ilvl w:val="0"/>
          <w:numId w:val="12"/>
        </w:numPr>
        <w:tabs>
          <w:tab w:val="left" w:pos="567"/>
          <w:tab w:val="right" w:pos="9450"/>
        </w:tabs>
        <w:spacing w:after="120"/>
        <w:ind w:left="567" w:right="119" w:hanging="567"/>
        <w:rPr>
          <w:rFonts w:ascii="Arial" w:hAnsi="Arial" w:cs="Arial"/>
          <w:sz w:val="20"/>
          <w:szCs w:val="20"/>
        </w:rPr>
      </w:pPr>
      <w:r>
        <w:rPr>
          <w:rFonts w:ascii="Arial" w:hAnsi="Arial" w:cs="Arial"/>
          <w:sz w:val="20"/>
          <w:szCs w:val="20"/>
        </w:rPr>
        <w:t>Výsledky projektu zpracované smluvní stranou zůstávají duševním vlastnictvím této smluvní strany a jejich další užití podléhá ustanovením článku 14 a článku 15 VP. V souladu s tímto principem se smluvní strany dohodly s ohledem na plánované rozdělení práce na projektu, že rozdělení práv k výsledkům je za současného respektování zákazu nepřímé podpory ve smyslu VP následující: všechna řešitelská pracoviště budou vlastnit výsledky projektu stejným dílem a budou mít přístup ke všem dílčím výsledkům a právo je bez dalšího využívat k nekomerčním i komerčním účelům, včetně práva poskytnout je k využití třetím osobám. Při publikování výsledků projektu bude Další účastník i Hlavní příjemce projektu postupovat v souladu s dokumentem Pravidla pro publicitu projektů podpořených z prostředků TA ČR a bude vždy uvádět, že projekt resp. jeho výstupy a výsledky byl nebo je spolufinancován z prostředků Poskytovatele.</w:t>
      </w:r>
    </w:p>
    <w:p w:rsidR="00D93BE4" w:rsidRDefault="00D93BE4">
      <w:pPr>
        <w:tabs>
          <w:tab w:val="left" w:pos="0"/>
          <w:tab w:val="left" w:pos="1440"/>
          <w:tab w:val="left" w:pos="2160"/>
          <w:tab w:val="right" w:pos="9450"/>
        </w:tabs>
        <w:ind w:right="119"/>
        <w:rPr>
          <w:rFonts w:ascii="Arial" w:hAnsi="Arial" w:cs="Arial"/>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13.</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 xml:space="preserve">Publicita projektu </w:t>
      </w:r>
    </w:p>
    <w:p w:rsidR="00D93BE4" w:rsidRDefault="00D93BE4">
      <w:pPr>
        <w:tabs>
          <w:tab w:val="left" w:pos="567"/>
          <w:tab w:val="right" w:pos="9450"/>
        </w:tabs>
        <w:ind w:left="567" w:right="119" w:hanging="567"/>
        <w:jc w:val="center"/>
        <w:rPr>
          <w:rFonts w:ascii="Arial" w:hAnsi="Arial" w:cs="Arial"/>
          <w:b/>
          <w:sz w:val="20"/>
          <w:szCs w:val="20"/>
          <w:highlight w:val="yellow"/>
        </w:rPr>
      </w:pPr>
    </w:p>
    <w:p w:rsidR="00D93BE4" w:rsidRDefault="00B257C0">
      <w:pPr>
        <w:numPr>
          <w:ilvl w:val="0"/>
          <w:numId w:val="19"/>
        </w:numPr>
        <w:tabs>
          <w:tab w:val="left" w:pos="567"/>
          <w:tab w:val="right" w:pos="9450"/>
        </w:tabs>
        <w:ind w:left="567" w:right="119" w:hanging="567"/>
        <w:rPr>
          <w:rFonts w:ascii="Arial" w:hAnsi="Arial" w:cs="Arial"/>
          <w:sz w:val="20"/>
          <w:szCs w:val="20"/>
        </w:rPr>
      </w:pPr>
      <w:r>
        <w:rPr>
          <w:rFonts w:ascii="Arial" w:hAnsi="Arial" w:cs="Arial"/>
          <w:sz w:val="20"/>
          <w:szCs w:val="20"/>
        </w:rPr>
        <w:t xml:space="preserve">Další účastník projektu je ve spolupráci s Hlavním příjemcem povinen zabezpečit publicitu a informovanost projektu o podpoře z Programu na podporu aplikovaného společenskovědního výzkumu a humanitního výzkumu, experimentálního vývoje a inovací ÉTA. Podpora musí být zdůrazněna během všech činností realizace projektu. Veškeré podmínky publicity se řídí Pravidly pro publicitu projektů podpořených z prostředků TA ČR. </w:t>
      </w:r>
    </w:p>
    <w:p w:rsidR="00D93BE4" w:rsidRDefault="00D93BE4">
      <w:pPr>
        <w:tabs>
          <w:tab w:val="left" w:pos="567"/>
          <w:tab w:val="right" w:pos="9450"/>
        </w:tabs>
        <w:ind w:left="567" w:right="119" w:hanging="567"/>
        <w:rPr>
          <w:rFonts w:ascii="Arial" w:hAnsi="Arial" w:cs="Arial"/>
          <w:sz w:val="20"/>
          <w:szCs w:val="20"/>
        </w:rPr>
      </w:pPr>
    </w:p>
    <w:p w:rsidR="00D93BE4" w:rsidRDefault="00B257C0">
      <w:pPr>
        <w:numPr>
          <w:ilvl w:val="0"/>
          <w:numId w:val="19"/>
        </w:numPr>
        <w:tabs>
          <w:tab w:val="left" w:pos="567"/>
          <w:tab w:val="right" w:pos="9450"/>
        </w:tabs>
        <w:spacing w:after="120"/>
        <w:ind w:left="567" w:right="119" w:hanging="567"/>
        <w:rPr>
          <w:rFonts w:ascii="Arial" w:hAnsi="Arial" w:cs="Arial"/>
          <w:sz w:val="20"/>
          <w:szCs w:val="20"/>
        </w:rPr>
      </w:pPr>
      <w:r>
        <w:rPr>
          <w:rFonts w:ascii="Arial" w:hAnsi="Arial" w:cs="Arial"/>
          <w:sz w:val="20"/>
          <w:szCs w:val="20"/>
        </w:rPr>
        <w:lastRenderedPageBreak/>
        <w:t xml:space="preserve">Další účastník je povinen zaslat Hlavnímu příjemci veškeré materiály, komunikační výstupy a podklady pro publicitu předem ke schválení, a to s dostatečným předstihem. Další příjemce je povinen zajistit potřebnou součinnost tak, aby byl Hlavní příjemce schopen dodržet veškerá pravidla publicity projektu. </w:t>
      </w:r>
    </w:p>
    <w:p w:rsidR="00D93BE4" w:rsidRDefault="00D93BE4">
      <w:pPr>
        <w:tabs>
          <w:tab w:val="left" w:pos="720"/>
          <w:tab w:val="left" w:pos="1440"/>
          <w:tab w:val="left" w:pos="2160"/>
          <w:tab w:val="right" w:pos="9450"/>
        </w:tabs>
        <w:ind w:right="119"/>
        <w:rPr>
          <w:rFonts w:ascii="Arial" w:hAnsi="Arial" w:cs="Arial"/>
          <w:b/>
          <w:sz w:val="20"/>
          <w:szCs w:val="20"/>
        </w:rPr>
      </w:pP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14.</w:t>
      </w:r>
    </w:p>
    <w:p w:rsidR="00D93BE4" w:rsidRDefault="00B257C0">
      <w:pPr>
        <w:tabs>
          <w:tab w:val="left" w:pos="720"/>
          <w:tab w:val="left" w:pos="1440"/>
          <w:tab w:val="left" w:pos="2160"/>
          <w:tab w:val="right" w:pos="9450"/>
        </w:tabs>
        <w:ind w:left="720" w:right="119" w:hanging="720"/>
        <w:jc w:val="center"/>
        <w:rPr>
          <w:rFonts w:ascii="Arial" w:hAnsi="Arial" w:cs="Arial"/>
          <w:b/>
          <w:sz w:val="20"/>
          <w:szCs w:val="20"/>
        </w:rPr>
      </w:pPr>
      <w:r>
        <w:rPr>
          <w:rFonts w:ascii="Arial" w:hAnsi="Arial" w:cs="Arial"/>
          <w:b/>
          <w:sz w:val="20"/>
          <w:szCs w:val="20"/>
        </w:rPr>
        <w:t>Archivace</w:t>
      </w:r>
    </w:p>
    <w:p w:rsidR="00D93BE4" w:rsidRDefault="00D93BE4">
      <w:pPr>
        <w:tabs>
          <w:tab w:val="left" w:pos="720"/>
          <w:tab w:val="left" w:pos="1440"/>
          <w:tab w:val="left" w:pos="2160"/>
          <w:tab w:val="right" w:pos="9450"/>
        </w:tabs>
        <w:ind w:left="720" w:right="119" w:hanging="720"/>
        <w:jc w:val="center"/>
        <w:rPr>
          <w:rFonts w:ascii="Arial" w:hAnsi="Arial" w:cs="Arial"/>
          <w:b/>
          <w:sz w:val="20"/>
          <w:szCs w:val="20"/>
        </w:rPr>
      </w:pPr>
    </w:p>
    <w:p w:rsidR="00D93BE4" w:rsidRDefault="00B257C0">
      <w:pPr>
        <w:spacing w:after="120" w:line="264" w:lineRule="auto"/>
        <w:rPr>
          <w:rFonts w:ascii="Arial" w:hAnsi="Arial" w:cs="Arial"/>
          <w:sz w:val="20"/>
          <w:szCs w:val="20"/>
        </w:rPr>
      </w:pPr>
      <w:r>
        <w:rPr>
          <w:rFonts w:ascii="Arial" w:hAnsi="Arial" w:cs="Arial"/>
          <w:bCs/>
          <w:sz w:val="20"/>
          <w:szCs w:val="20"/>
        </w:rPr>
        <w:t>Další účastník je povinen archivovat všechny relevantní dokumenty projektu</w:t>
      </w:r>
      <w:r>
        <w:rPr>
          <w:rFonts w:ascii="Arial" w:hAnsi="Arial" w:cs="Arial"/>
          <w:b/>
          <w:bCs/>
          <w:sz w:val="20"/>
          <w:szCs w:val="20"/>
        </w:rPr>
        <w:t xml:space="preserve"> </w:t>
      </w:r>
      <w:r>
        <w:rPr>
          <w:rFonts w:ascii="Arial" w:hAnsi="Arial" w:cs="Arial"/>
          <w:bCs/>
          <w:sz w:val="20"/>
          <w:szCs w:val="20"/>
        </w:rPr>
        <w:t>v souladu s pravidly programu</w:t>
      </w:r>
      <w:r>
        <w:rPr>
          <w:rFonts w:ascii="Arial" w:hAnsi="Arial" w:cs="Arial"/>
          <w:sz w:val="20"/>
          <w:szCs w:val="20"/>
        </w:rPr>
        <w:t>.</w:t>
      </w:r>
    </w:p>
    <w:p w:rsidR="00D93BE4" w:rsidRDefault="00D93BE4">
      <w:pPr>
        <w:tabs>
          <w:tab w:val="left" w:pos="1440"/>
          <w:tab w:val="left" w:pos="2160"/>
          <w:tab w:val="right" w:pos="9214"/>
        </w:tabs>
        <w:ind w:right="119"/>
        <w:jc w:val="center"/>
        <w:rPr>
          <w:rFonts w:ascii="Arial" w:hAnsi="Arial" w:cs="Arial"/>
          <w:b/>
          <w:sz w:val="20"/>
          <w:szCs w:val="20"/>
        </w:rPr>
      </w:pPr>
    </w:p>
    <w:p w:rsidR="00D93BE4" w:rsidRDefault="00B257C0">
      <w:pPr>
        <w:tabs>
          <w:tab w:val="left" w:pos="1440"/>
          <w:tab w:val="left" w:pos="2160"/>
          <w:tab w:val="right" w:pos="9214"/>
        </w:tabs>
        <w:ind w:right="119"/>
        <w:jc w:val="center"/>
        <w:rPr>
          <w:rFonts w:ascii="Arial" w:hAnsi="Arial" w:cs="Arial"/>
          <w:sz w:val="20"/>
          <w:szCs w:val="20"/>
        </w:rPr>
      </w:pPr>
      <w:r>
        <w:rPr>
          <w:rFonts w:ascii="Arial" w:hAnsi="Arial" w:cs="Arial"/>
          <w:b/>
          <w:sz w:val="20"/>
          <w:szCs w:val="20"/>
        </w:rPr>
        <w:t>15.</w:t>
      </w:r>
    </w:p>
    <w:p w:rsidR="00D93BE4" w:rsidRDefault="00B257C0">
      <w:pPr>
        <w:tabs>
          <w:tab w:val="left" w:pos="720"/>
          <w:tab w:val="left" w:pos="1440"/>
          <w:tab w:val="left" w:pos="2160"/>
          <w:tab w:val="right" w:pos="9450"/>
        </w:tabs>
        <w:ind w:right="119"/>
        <w:jc w:val="center"/>
        <w:rPr>
          <w:rFonts w:ascii="Arial" w:hAnsi="Arial" w:cs="Arial"/>
          <w:b/>
          <w:sz w:val="20"/>
          <w:szCs w:val="20"/>
        </w:rPr>
      </w:pPr>
      <w:r>
        <w:rPr>
          <w:rFonts w:ascii="Arial" w:hAnsi="Arial" w:cs="Arial"/>
          <w:b/>
          <w:sz w:val="20"/>
          <w:szCs w:val="20"/>
        </w:rPr>
        <w:t xml:space="preserve">Ochrana důvěrných informací a ustanovení o mlčenlivosti </w:t>
      </w:r>
    </w:p>
    <w:p w:rsidR="00D93BE4" w:rsidRDefault="00D93BE4">
      <w:pPr>
        <w:tabs>
          <w:tab w:val="left" w:pos="567"/>
          <w:tab w:val="left" w:pos="1134"/>
          <w:tab w:val="left" w:pos="2160"/>
          <w:tab w:val="right" w:pos="9214"/>
        </w:tabs>
        <w:ind w:right="119"/>
        <w:rPr>
          <w:rFonts w:ascii="Arial" w:hAnsi="Arial" w:cs="Arial"/>
          <w:sz w:val="20"/>
          <w:szCs w:val="20"/>
        </w:rPr>
      </w:pPr>
    </w:p>
    <w:p w:rsidR="00D93BE4" w:rsidRDefault="00B257C0">
      <w:pPr>
        <w:numPr>
          <w:ilvl w:val="0"/>
          <w:numId w:val="28"/>
        </w:numPr>
        <w:tabs>
          <w:tab w:val="left" w:pos="567"/>
          <w:tab w:val="right" w:pos="9214"/>
        </w:tabs>
        <w:ind w:left="567" w:right="119" w:hanging="567"/>
        <w:rPr>
          <w:rFonts w:ascii="Arial" w:hAnsi="Arial" w:cs="Arial"/>
          <w:sz w:val="20"/>
          <w:szCs w:val="20"/>
        </w:rPr>
      </w:pPr>
      <w:r>
        <w:rPr>
          <w:rFonts w:ascii="Arial" w:hAnsi="Arial" w:cs="Arial"/>
          <w:sz w:val="20"/>
          <w:szCs w:val="20"/>
        </w:rPr>
        <w:t>Smluvní strany zajistí mlčenlivost o všech důvěrných informacích, a pokud byly postoupeny třetí straně, zajistí, aby tyto třetí strany zachovávaly mlčenlivost o těchto informacích, které jim byly poskytnuty jako důvěrné, a používaly je pouze k účelům, k nimž byly předány. Všechny informace vztahující se k řešení projektu a k výsledkům projektu jsou považovány za důvěrné s výjimkou informací poskytovaných do Informačního systému výzkumu, vývoje a inovací nebo informací, které je některá smluvní strana povinna poskytnout jiným orgánům státní správy, soudním orgánům nebo orgánům činným v trestním řízení, nebo dokud nebudou zveřejněny se souhlasem jejich vlastníka. Jako důvěrné jsou považovány rovněž informace takto smluvními stranami označené.</w:t>
      </w:r>
    </w:p>
    <w:p w:rsidR="00D93BE4" w:rsidRDefault="00D93BE4">
      <w:pPr>
        <w:tabs>
          <w:tab w:val="left" w:pos="567"/>
          <w:tab w:val="left" w:pos="1440"/>
          <w:tab w:val="left" w:pos="2160"/>
          <w:tab w:val="right" w:pos="9214"/>
        </w:tabs>
        <w:ind w:left="567" w:right="119" w:hanging="425"/>
        <w:rPr>
          <w:rFonts w:ascii="Arial" w:hAnsi="Arial" w:cs="Arial"/>
          <w:sz w:val="20"/>
          <w:szCs w:val="20"/>
        </w:rPr>
      </w:pPr>
    </w:p>
    <w:p w:rsidR="00D93BE4" w:rsidRDefault="00B257C0">
      <w:pPr>
        <w:numPr>
          <w:ilvl w:val="0"/>
          <w:numId w:val="28"/>
        </w:numPr>
        <w:tabs>
          <w:tab w:val="left" w:pos="567"/>
          <w:tab w:val="right" w:pos="9214"/>
        </w:tabs>
        <w:ind w:left="567" w:right="119" w:hanging="567"/>
        <w:rPr>
          <w:rFonts w:ascii="Arial" w:hAnsi="Arial" w:cs="Arial"/>
          <w:sz w:val="20"/>
          <w:szCs w:val="20"/>
        </w:rPr>
      </w:pPr>
      <w:r>
        <w:rPr>
          <w:rFonts w:ascii="Arial" w:hAnsi="Arial" w:cs="Arial"/>
          <w:sz w:val="20"/>
          <w:szCs w:val="20"/>
        </w:rPr>
        <w:t>Smluvní strany jsou povinny při předávání jakýchkoliv informací, ať už mezi sebou nebo třetím osobám, počínat si tak, aby nebyly ohroženy výsledky a cíle řešení projektu.</w:t>
      </w:r>
    </w:p>
    <w:p w:rsidR="00D93BE4" w:rsidRDefault="00D93BE4">
      <w:pPr>
        <w:tabs>
          <w:tab w:val="left" w:pos="567"/>
          <w:tab w:val="left" w:pos="1440"/>
          <w:tab w:val="left" w:pos="2160"/>
          <w:tab w:val="right" w:pos="9214"/>
        </w:tabs>
        <w:ind w:right="119"/>
        <w:rPr>
          <w:rFonts w:ascii="Arial" w:hAnsi="Arial" w:cs="Arial"/>
          <w:sz w:val="20"/>
          <w:szCs w:val="20"/>
        </w:rPr>
      </w:pPr>
    </w:p>
    <w:p w:rsidR="00D93BE4" w:rsidRDefault="00B257C0">
      <w:pPr>
        <w:numPr>
          <w:ilvl w:val="0"/>
          <w:numId w:val="28"/>
        </w:numPr>
        <w:tabs>
          <w:tab w:val="left" w:pos="567"/>
          <w:tab w:val="right" w:pos="9214"/>
        </w:tabs>
        <w:ind w:left="567" w:right="119" w:hanging="567"/>
        <w:rPr>
          <w:rFonts w:ascii="Arial" w:hAnsi="Arial" w:cs="Arial"/>
          <w:sz w:val="20"/>
          <w:szCs w:val="20"/>
        </w:rPr>
      </w:pPr>
      <w:r>
        <w:rPr>
          <w:rFonts w:ascii="Arial" w:hAnsi="Arial" w:cs="Arial"/>
          <w:sz w:val="20"/>
          <w:szCs w:val="20"/>
        </w:rPr>
        <w:t>Smluvní strany budou chránit důvěrné informace alespoň po dobu 3 let po ukončení řešení projektu, ledaže tyto informace přestanou být důvěrnými z jiného důvodu.</w:t>
      </w:r>
    </w:p>
    <w:p w:rsidR="00D93BE4" w:rsidRDefault="00D93BE4">
      <w:pPr>
        <w:tabs>
          <w:tab w:val="left" w:pos="567"/>
          <w:tab w:val="left" w:pos="1440"/>
          <w:tab w:val="left" w:pos="2160"/>
          <w:tab w:val="right" w:pos="9214"/>
        </w:tabs>
        <w:ind w:right="119"/>
        <w:rPr>
          <w:rFonts w:ascii="Arial" w:hAnsi="Arial" w:cs="Arial"/>
          <w:sz w:val="20"/>
          <w:szCs w:val="20"/>
        </w:rPr>
      </w:pPr>
    </w:p>
    <w:p w:rsidR="00D93BE4" w:rsidRDefault="00B257C0">
      <w:pPr>
        <w:numPr>
          <w:ilvl w:val="0"/>
          <w:numId w:val="28"/>
        </w:numPr>
        <w:tabs>
          <w:tab w:val="left" w:pos="567"/>
          <w:tab w:val="right" w:pos="9214"/>
        </w:tabs>
        <w:spacing w:after="120"/>
        <w:ind w:left="567" w:right="119" w:hanging="567"/>
        <w:rPr>
          <w:rFonts w:ascii="Arial" w:hAnsi="Arial" w:cs="Arial"/>
          <w:sz w:val="20"/>
          <w:szCs w:val="20"/>
        </w:rPr>
      </w:pPr>
      <w:r>
        <w:rPr>
          <w:rFonts w:ascii="Arial" w:hAnsi="Arial" w:cs="Arial"/>
          <w:sz w:val="20"/>
          <w:szCs w:val="20"/>
        </w:rPr>
        <w:t>Tento článek se nevztahuje na informování veřejnosti o tom, že projekt, resp. jeho výstupy a výsledky, byl nebo je spolufinancován z prostředků Poskytovatele a Hlavní příjemce nebo Další účastník zároveň postupují v souladu s dokumentem Poskytovatele „Pravidla pro publicitu projektů podpořených z prostředků TA ČR“</w:t>
      </w:r>
      <w:r w:rsidR="005F2FFA">
        <w:rPr>
          <w:rFonts w:ascii="Arial" w:hAnsi="Arial" w:cs="Arial"/>
          <w:sz w:val="20"/>
          <w:szCs w:val="20"/>
        </w:rPr>
        <w:t>.</w:t>
      </w:r>
    </w:p>
    <w:p w:rsidR="00D93BE4" w:rsidRDefault="00D93BE4">
      <w:pPr>
        <w:tabs>
          <w:tab w:val="left" w:pos="567"/>
          <w:tab w:val="left" w:pos="1440"/>
          <w:tab w:val="left" w:pos="2160"/>
          <w:tab w:val="right" w:pos="9214"/>
        </w:tabs>
        <w:ind w:right="119"/>
        <w:rPr>
          <w:rFonts w:ascii="Arial" w:hAnsi="Arial" w:cs="Arial"/>
          <w:sz w:val="20"/>
          <w:szCs w:val="20"/>
        </w:rPr>
      </w:pPr>
    </w:p>
    <w:p w:rsidR="00D93BE4" w:rsidRDefault="00B257C0">
      <w:pPr>
        <w:ind w:left="567" w:right="119"/>
        <w:jc w:val="center"/>
        <w:rPr>
          <w:rFonts w:ascii="Arial" w:hAnsi="Arial" w:cs="Arial"/>
          <w:b/>
          <w:bCs/>
          <w:sz w:val="20"/>
          <w:szCs w:val="20"/>
        </w:rPr>
      </w:pPr>
      <w:r>
        <w:rPr>
          <w:rFonts w:ascii="Arial" w:hAnsi="Arial" w:cs="Arial"/>
          <w:b/>
          <w:bCs/>
          <w:sz w:val="20"/>
          <w:szCs w:val="20"/>
        </w:rPr>
        <w:t>16.</w:t>
      </w:r>
    </w:p>
    <w:p w:rsidR="00D93BE4" w:rsidRDefault="00B257C0">
      <w:pPr>
        <w:ind w:right="119"/>
        <w:jc w:val="center"/>
        <w:rPr>
          <w:rFonts w:ascii="Arial" w:hAnsi="Arial" w:cs="Arial"/>
          <w:b/>
          <w:bCs/>
          <w:sz w:val="20"/>
          <w:szCs w:val="20"/>
        </w:rPr>
      </w:pPr>
      <w:r>
        <w:rPr>
          <w:rFonts w:ascii="Arial" w:hAnsi="Arial" w:cs="Arial"/>
          <w:b/>
          <w:bCs/>
          <w:sz w:val="20"/>
          <w:szCs w:val="20"/>
        </w:rPr>
        <w:t>Závěrečná ustanovení</w:t>
      </w:r>
    </w:p>
    <w:p w:rsidR="00D93BE4" w:rsidRDefault="00D93BE4">
      <w:pPr>
        <w:ind w:right="119"/>
        <w:jc w:val="center"/>
        <w:rPr>
          <w:rFonts w:ascii="Arial" w:hAnsi="Arial" w:cs="Arial"/>
          <w:b/>
          <w:bCs/>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Tato smlouva nabývá platnosti okamžikem uvedeným v bodě 4.1 této smlouvy a účinnosti dnem zveřejnění v registru smluv podle zákona o registru smluv. 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p>
    <w:p w:rsidR="00D93BE4" w:rsidRDefault="00D93BE4">
      <w:pPr>
        <w:tabs>
          <w:tab w:val="left" w:pos="567"/>
          <w:tab w:val="right" w:pos="9214"/>
        </w:tabs>
        <w:ind w:left="567"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Závazky, z jejichž podstaty vyplývá, že mají zůstat v účinnosti i po skončení účinnosti Smlouvy, a závazky, které nebyly v době účinnosti Smlouvy řádně splněny včetně nároků z takového nesplnění smluvních závazků vyplývajících, zůstávají v účinnosti i po uplynutí doby, na kterou je Smlouva uzavřena.</w:t>
      </w:r>
    </w:p>
    <w:p w:rsidR="00D93BE4" w:rsidRDefault="00D93BE4">
      <w:pPr>
        <w:tabs>
          <w:tab w:val="left" w:pos="567"/>
          <w:tab w:val="right" w:pos="9214"/>
        </w:tabs>
        <w:ind w:left="360"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Ukončení smlouvy nemá vliv na trvání závazku mlčenlivosti, na rozdělení práv k výsledkům projektu a ustanovení o smluvních pokutách vyplývajících z porušení podmínek poskytnutí podpory.</w:t>
      </w:r>
    </w:p>
    <w:p w:rsidR="00D93BE4" w:rsidRDefault="00D93BE4">
      <w:pPr>
        <w:tabs>
          <w:tab w:val="left" w:pos="567"/>
          <w:tab w:val="right" w:pos="9214"/>
        </w:tabs>
        <w:ind w:left="360"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Obě smluvní strany se zavazují, že se budou navzájem informovat o všech skutečnostech rozhodujících pro naplnění účelu této Smlouvy.</w:t>
      </w:r>
    </w:p>
    <w:p w:rsidR="00D93BE4" w:rsidRDefault="00D93BE4">
      <w:pPr>
        <w:tabs>
          <w:tab w:val="left" w:pos="567"/>
          <w:tab w:val="right" w:pos="9214"/>
        </w:tabs>
        <w:ind w:left="360"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Všechny právní vztahy, které vzniknou při realizaci závazků vyplývajících z této Smlouvy, se řídí platným právním řádem České republiky. Právní vztahy neupravené touto Smlouvou se řídí příslušnými ustanoveními zák. č. 89/2012 Sb., občanského zákoníku,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rsidR="00D93BE4" w:rsidRDefault="00D93BE4">
      <w:pPr>
        <w:tabs>
          <w:tab w:val="left" w:pos="567"/>
          <w:tab w:val="right" w:pos="9214"/>
        </w:tabs>
        <w:ind w:left="360"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lastRenderedPageBreak/>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rsidR="00D93BE4" w:rsidRDefault="00D93BE4">
      <w:pPr>
        <w:tabs>
          <w:tab w:val="right" w:pos="9214"/>
        </w:tabs>
        <w:ind w:left="567"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 xml:space="preserve">Smluvní strany podpisem této smlouvy potvrzují, že jsou si vědomy, že se na smlouvu vztahuje povinnost jejího uveřejnění dle zákona č. 340/2015 Sb. o registru smluv, v platném znění. Uveřejnění smlouvy zajišťuje </w:t>
      </w:r>
      <w:r w:rsidR="00DF5CE6">
        <w:rPr>
          <w:rFonts w:ascii="Arial" w:hAnsi="Arial" w:cs="Arial"/>
          <w:sz w:val="20"/>
          <w:szCs w:val="20"/>
        </w:rPr>
        <w:t xml:space="preserve">Hlavní </w:t>
      </w:r>
      <w:r w:rsidR="003575E9">
        <w:rPr>
          <w:rFonts w:ascii="Arial" w:hAnsi="Arial" w:cs="Arial"/>
          <w:sz w:val="20"/>
          <w:szCs w:val="20"/>
        </w:rPr>
        <w:t>příjemce.</w:t>
      </w:r>
    </w:p>
    <w:p w:rsidR="00D93BE4" w:rsidRDefault="00D93BE4">
      <w:pPr>
        <w:tabs>
          <w:tab w:val="left" w:pos="567"/>
          <w:tab w:val="right" w:pos="9214"/>
        </w:tabs>
        <w:ind w:left="360" w:right="119"/>
        <w:rPr>
          <w:rFonts w:ascii="Arial" w:hAnsi="Arial" w:cs="Arial"/>
          <w:sz w:val="20"/>
          <w:szCs w:val="20"/>
        </w:rPr>
      </w:pPr>
    </w:p>
    <w:p w:rsidR="00D93BE4" w:rsidRDefault="00B257C0">
      <w:pPr>
        <w:numPr>
          <w:ilvl w:val="1"/>
          <w:numId w:val="14"/>
        </w:numPr>
        <w:tabs>
          <w:tab w:val="left" w:pos="567"/>
          <w:tab w:val="right" w:pos="9214"/>
        </w:tabs>
        <w:ind w:left="360" w:right="119" w:hanging="360"/>
        <w:rPr>
          <w:rFonts w:ascii="Arial" w:hAnsi="Arial" w:cs="Arial"/>
          <w:sz w:val="20"/>
          <w:szCs w:val="20"/>
        </w:rPr>
      </w:pPr>
      <w:r>
        <w:rPr>
          <w:rFonts w:ascii="Arial" w:hAnsi="Arial" w:cs="Arial"/>
          <w:sz w:val="20"/>
          <w:szCs w:val="20"/>
        </w:rPr>
        <w:t>Tato Smlouva je sepsána ve dvou originálních vyhotoveních, z nichž každá strana obdrží po jedné.</w:t>
      </w:r>
    </w:p>
    <w:p w:rsidR="00D93BE4" w:rsidRDefault="00D93BE4">
      <w:pPr>
        <w:tabs>
          <w:tab w:val="left" w:pos="567"/>
          <w:tab w:val="right" w:pos="9214"/>
        </w:tabs>
        <w:ind w:left="360" w:right="119"/>
        <w:rPr>
          <w:rFonts w:ascii="Arial" w:hAnsi="Arial" w:cs="Arial"/>
          <w:sz w:val="20"/>
          <w:szCs w:val="20"/>
        </w:rPr>
      </w:pPr>
    </w:p>
    <w:p w:rsidR="00D93BE4" w:rsidRDefault="00B257C0">
      <w:pPr>
        <w:numPr>
          <w:ilvl w:val="1"/>
          <w:numId w:val="14"/>
        </w:numPr>
        <w:tabs>
          <w:tab w:val="left" w:pos="567"/>
          <w:tab w:val="right" w:pos="9214"/>
        </w:tabs>
        <w:ind w:left="567" w:right="119" w:hanging="567"/>
        <w:rPr>
          <w:rFonts w:ascii="Arial" w:hAnsi="Arial" w:cs="Arial"/>
          <w:sz w:val="20"/>
          <w:szCs w:val="20"/>
        </w:rPr>
      </w:pPr>
      <w:r>
        <w:rPr>
          <w:rFonts w:ascii="Arial" w:hAnsi="Arial" w:cs="Arial"/>
          <w:sz w:val="20"/>
          <w:szCs w:val="20"/>
        </w:rPr>
        <w:t>Smluvní strany na závěr této Smlouvy výslovně prohlašují, že jim nejsou známy žádné okolnosti bránící v uzavření této Smlouvy, kterou si řádně a pozorně přečetly a porozuměly jejímu obsahu. Smlouva je projevem jejich svobodné a pravé vůle a na důkaz uvedeného připojují v závěru Smlouvy podpisy osob, oprávněných podepisovat za smluvní strany.</w:t>
      </w:r>
    </w:p>
    <w:p w:rsidR="00D93BE4" w:rsidRDefault="00D93BE4">
      <w:pPr>
        <w:ind w:right="119"/>
        <w:rPr>
          <w:rFonts w:ascii="Arial" w:hAnsi="Arial" w:cs="Arial"/>
          <w:sz w:val="20"/>
          <w:szCs w:val="20"/>
        </w:rPr>
      </w:pPr>
    </w:p>
    <w:p w:rsidR="00D93BE4" w:rsidRDefault="00D93BE4">
      <w:pPr>
        <w:ind w:right="119"/>
        <w:rPr>
          <w:rFonts w:ascii="Arial" w:hAnsi="Arial" w:cs="Arial"/>
          <w:sz w:val="20"/>
          <w:szCs w:val="20"/>
        </w:rPr>
      </w:pPr>
    </w:p>
    <w:p w:rsidR="00D93BE4" w:rsidRDefault="00B257C0">
      <w:pPr>
        <w:ind w:right="119"/>
        <w:rPr>
          <w:rFonts w:ascii="Arial" w:hAnsi="Arial" w:cs="Arial"/>
          <w:sz w:val="20"/>
          <w:szCs w:val="20"/>
        </w:rPr>
      </w:pPr>
      <w:r>
        <w:rPr>
          <w:rFonts w:ascii="Arial" w:hAnsi="Arial" w:cs="Arial"/>
          <w:sz w:val="20"/>
          <w:szCs w:val="20"/>
        </w:rPr>
        <w:t>V Praze dne</w:t>
      </w:r>
      <w:r>
        <w:rPr>
          <w:rFonts w:ascii="Arial" w:hAnsi="Arial" w:cs="Arial"/>
          <w:sz w:val="20"/>
          <w:szCs w:val="20"/>
        </w:rPr>
        <w:tab/>
      </w:r>
      <w:r w:rsidR="00063005">
        <w:rPr>
          <w:rFonts w:ascii="Arial" w:hAnsi="Arial" w:cs="Arial"/>
          <w:sz w:val="20"/>
          <w:szCs w:val="20"/>
        </w:rPr>
        <w:t>2</w:t>
      </w:r>
      <w:r w:rsidR="004B1EA7">
        <w:rPr>
          <w:rFonts w:ascii="Arial" w:hAnsi="Arial" w:cs="Arial"/>
          <w:sz w:val="20"/>
          <w:szCs w:val="20"/>
        </w:rPr>
        <w:t>6</w:t>
      </w:r>
      <w:r w:rsidR="00063005">
        <w:rPr>
          <w:rFonts w:ascii="Arial" w:hAnsi="Arial" w:cs="Arial"/>
          <w:sz w:val="20"/>
          <w:szCs w:val="20"/>
        </w:rPr>
        <w:t>. 10</w:t>
      </w:r>
      <w:r w:rsidR="00203600">
        <w:rPr>
          <w:rFonts w:ascii="Arial" w:hAnsi="Arial" w:cs="Arial"/>
          <w:sz w:val="20"/>
          <w:szCs w:val="20"/>
        </w:rPr>
        <w:t>.</w:t>
      </w:r>
      <w:r w:rsidR="00063005">
        <w:rPr>
          <w:rFonts w:ascii="Arial" w:hAnsi="Arial" w:cs="Arial"/>
          <w:sz w:val="20"/>
          <w:szCs w:val="20"/>
        </w:rPr>
        <w:t xml:space="preserve"> </w:t>
      </w:r>
      <w:r w:rsidR="00203600">
        <w:rPr>
          <w:rFonts w:ascii="Arial" w:hAnsi="Arial" w:cs="Arial"/>
          <w:sz w:val="20"/>
          <w:szCs w:val="20"/>
        </w:rPr>
        <w:t>2020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Praze dne  </w:t>
      </w:r>
      <w:r w:rsidR="00063005">
        <w:rPr>
          <w:rFonts w:ascii="Arial" w:hAnsi="Arial" w:cs="Arial"/>
          <w:sz w:val="20"/>
          <w:szCs w:val="20"/>
        </w:rPr>
        <w:t>2</w:t>
      </w:r>
      <w:r w:rsidR="004B1EA7">
        <w:rPr>
          <w:rFonts w:ascii="Arial" w:hAnsi="Arial" w:cs="Arial"/>
          <w:sz w:val="20"/>
          <w:szCs w:val="20"/>
        </w:rPr>
        <w:t>6</w:t>
      </w:r>
      <w:r w:rsidR="00063005">
        <w:rPr>
          <w:rFonts w:ascii="Arial" w:hAnsi="Arial" w:cs="Arial"/>
          <w:sz w:val="20"/>
          <w:szCs w:val="20"/>
        </w:rPr>
        <w:t>. 10. 2020</w:t>
      </w:r>
    </w:p>
    <w:p w:rsidR="00D93BE4" w:rsidRDefault="00D93BE4">
      <w:pPr>
        <w:ind w:left="4956" w:right="119" w:hanging="4950"/>
        <w:rPr>
          <w:rFonts w:ascii="Arial" w:eastAsia="Arial Unicode MS" w:hAnsi="Arial" w:cs="Arial"/>
          <w:color w:val="000000"/>
          <w:sz w:val="20"/>
          <w:szCs w:val="20"/>
        </w:rPr>
      </w:pPr>
    </w:p>
    <w:p w:rsidR="00D93BE4" w:rsidRDefault="00D93BE4">
      <w:pPr>
        <w:pStyle w:val="Nadpis3"/>
        <w:tabs>
          <w:tab w:val="left" w:pos="4820"/>
        </w:tabs>
        <w:ind w:right="119"/>
        <w:jc w:val="left"/>
        <w:rPr>
          <w:rFonts w:ascii="Arial" w:eastAsia="Arial Unicode MS" w:hAnsi="Arial" w:cs="Arial"/>
          <w:b w:val="0"/>
          <w:bCs w:val="0"/>
          <w:color w:val="000000"/>
          <w:sz w:val="20"/>
          <w:szCs w:val="20"/>
        </w:rPr>
      </w:pPr>
    </w:p>
    <w:p w:rsidR="00D93BE4" w:rsidRDefault="00B257C0">
      <w:pPr>
        <w:rPr>
          <w:rFonts w:ascii="Arial" w:eastAsia="Arial Unicode MS" w:hAnsi="Arial" w:cs="Arial"/>
          <w:sz w:val="20"/>
          <w:szCs w:val="20"/>
        </w:rPr>
      </w:pPr>
      <w:r>
        <w:rPr>
          <w:rFonts w:ascii="Arial" w:hAnsi="Arial" w:cs="Arial"/>
          <w:bCs/>
          <w:color w:val="000000"/>
          <w:sz w:val="20"/>
          <w:szCs w:val="20"/>
        </w:rPr>
        <w: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w:t>
      </w:r>
      <w:r>
        <w:rPr>
          <w:rFonts w:ascii="Arial" w:hAnsi="Arial" w:cs="Arial"/>
          <w:bCs/>
          <w:color w:val="000000"/>
          <w:sz w:val="20"/>
          <w:szCs w:val="20"/>
        </w:rPr>
        <w:tab/>
      </w:r>
    </w:p>
    <w:p w:rsidR="00D93BE4" w:rsidRPr="00203600" w:rsidRDefault="00B257C0" w:rsidP="00203600">
      <w:pPr>
        <w:pStyle w:val="Normlnweb"/>
        <w:tabs>
          <w:tab w:val="left" w:pos="4820"/>
        </w:tabs>
        <w:spacing w:before="0" w:beforeAutospacing="0" w:after="0" w:afterAutospacing="0"/>
        <w:ind w:left="5664" w:right="119" w:hanging="5664"/>
        <w:rPr>
          <w:rFonts w:ascii="Arial" w:hAnsi="Arial" w:cs="Arial"/>
          <w:color w:val="000000"/>
          <w:sz w:val="20"/>
          <w:szCs w:val="20"/>
        </w:rPr>
      </w:pPr>
      <w:r w:rsidRPr="00D40D16">
        <w:rPr>
          <w:rFonts w:ascii="Arial" w:hAnsi="Arial" w:cs="Arial"/>
          <w:sz w:val="20"/>
          <w:szCs w:val="20"/>
        </w:rPr>
        <w:t>Doc. RNDr. Ji</w:t>
      </w:r>
      <w:r w:rsidRPr="00D40D16">
        <w:rPr>
          <w:rFonts w:ascii="Arial" w:hAnsi="Arial" w:cs="Arial" w:hint="cs"/>
          <w:sz w:val="20"/>
          <w:szCs w:val="20"/>
        </w:rPr>
        <w:t>ř</w:t>
      </w:r>
      <w:r w:rsidRPr="00D40D16">
        <w:rPr>
          <w:rFonts w:ascii="Arial" w:hAnsi="Arial" w:cs="Arial"/>
          <w:sz w:val="20"/>
          <w:szCs w:val="20"/>
        </w:rPr>
        <w:t>ina Vejnarová, CSc.</w:t>
      </w:r>
      <w:r w:rsidRPr="00203600">
        <w:rPr>
          <w:rFonts w:ascii="Arial" w:hAnsi="Arial" w:cs="Arial"/>
          <w:sz w:val="20"/>
          <w:szCs w:val="20"/>
        </w:rPr>
        <w:tab/>
      </w:r>
      <w:r w:rsidRPr="00203600">
        <w:rPr>
          <w:rFonts w:ascii="Arial" w:hAnsi="Arial" w:cs="Arial"/>
          <w:sz w:val="20"/>
          <w:szCs w:val="20"/>
        </w:rPr>
        <w:tab/>
      </w:r>
      <w:r w:rsidRPr="00203600">
        <w:rPr>
          <w:rFonts w:ascii="Arial" w:hAnsi="Arial" w:cs="Arial"/>
          <w:color w:val="000000"/>
          <w:sz w:val="20"/>
          <w:szCs w:val="20"/>
        </w:rPr>
        <w:t xml:space="preserve">Doc. </w:t>
      </w:r>
      <w:proofErr w:type="spellStart"/>
      <w:r w:rsidRPr="00203600">
        <w:rPr>
          <w:rFonts w:ascii="Arial" w:hAnsi="Arial" w:cs="Arial"/>
          <w:color w:val="000000"/>
          <w:sz w:val="20"/>
          <w:szCs w:val="20"/>
        </w:rPr>
        <w:t>Sergey</w:t>
      </w:r>
      <w:proofErr w:type="spellEnd"/>
      <w:r w:rsidRPr="00203600">
        <w:rPr>
          <w:rFonts w:ascii="Arial" w:hAnsi="Arial" w:cs="Arial"/>
          <w:color w:val="000000"/>
          <w:sz w:val="20"/>
          <w:szCs w:val="20"/>
        </w:rPr>
        <w:t xml:space="preserve"> </w:t>
      </w:r>
      <w:proofErr w:type="spellStart"/>
      <w:r w:rsidRPr="00203600">
        <w:rPr>
          <w:rFonts w:ascii="Arial" w:hAnsi="Arial" w:cs="Arial"/>
          <w:color w:val="000000"/>
          <w:sz w:val="20"/>
          <w:szCs w:val="20"/>
        </w:rPr>
        <w:t>Slobodyan</w:t>
      </w:r>
      <w:proofErr w:type="spellEnd"/>
      <w:r w:rsidRPr="00203600">
        <w:rPr>
          <w:rFonts w:ascii="Arial" w:hAnsi="Arial" w:cs="Arial"/>
          <w:color w:val="000000"/>
          <w:sz w:val="20"/>
          <w:szCs w:val="20"/>
        </w:rPr>
        <w:t xml:space="preserve">, Ph.D. </w:t>
      </w:r>
    </w:p>
    <w:p w:rsidR="00D93BE4" w:rsidRPr="00203600" w:rsidRDefault="00B257C0" w:rsidP="00203600">
      <w:pPr>
        <w:pStyle w:val="Normlnweb"/>
        <w:tabs>
          <w:tab w:val="left" w:pos="4820"/>
        </w:tabs>
        <w:spacing w:before="0" w:beforeAutospacing="0" w:after="0" w:afterAutospacing="0"/>
        <w:ind w:left="5664" w:right="119" w:hanging="5664"/>
        <w:rPr>
          <w:rFonts w:ascii="Arial" w:hAnsi="Arial" w:cs="Arial"/>
          <w:color w:val="000000"/>
          <w:sz w:val="20"/>
          <w:szCs w:val="20"/>
        </w:rPr>
      </w:pPr>
      <w:r w:rsidRPr="00D40D16">
        <w:rPr>
          <w:rFonts w:ascii="Arial" w:hAnsi="Arial" w:cs="Arial"/>
          <w:sz w:val="20"/>
          <w:szCs w:val="20"/>
        </w:rPr>
        <w:t>ředitelka</w:t>
      </w:r>
      <w:r w:rsidRPr="00203600">
        <w:rPr>
          <w:rFonts w:ascii="Arial" w:hAnsi="Arial" w:cs="Arial"/>
          <w:color w:val="000000"/>
          <w:sz w:val="20"/>
          <w:szCs w:val="20"/>
        </w:rPr>
        <w:tab/>
      </w:r>
      <w:r w:rsidRPr="00203600">
        <w:rPr>
          <w:rFonts w:ascii="Arial" w:hAnsi="Arial" w:cs="Arial"/>
          <w:color w:val="000000"/>
          <w:sz w:val="20"/>
          <w:szCs w:val="20"/>
        </w:rPr>
        <w:tab/>
        <w:t>ředitel</w:t>
      </w:r>
      <w:r w:rsidRPr="00203600">
        <w:rPr>
          <w:rFonts w:ascii="Arial" w:hAnsi="Arial" w:cs="Arial"/>
          <w:color w:val="000000"/>
          <w:sz w:val="20"/>
          <w:szCs w:val="20"/>
        </w:rPr>
        <w:tab/>
      </w:r>
      <w:r w:rsidRPr="00203600">
        <w:rPr>
          <w:rFonts w:ascii="Arial" w:hAnsi="Arial" w:cs="Arial"/>
          <w:color w:val="000000"/>
          <w:sz w:val="20"/>
          <w:szCs w:val="20"/>
        </w:rPr>
        <w:tab/>
      </w:r>
      <w:r w:rsidRPr="00203600">
        <w:rPr>
          <w:rFonts w:ascii="Arial" w:hAnsi="Arial" w:cs="Arial"/>
          <w:color w:val="000000"/>
          <w:sz w:val="20"/>
          <w:szCs w:val="20"/>
        </w:rPr>
        <w:tab/>
      </w:r>
    </w:p>
    <w:p w:rsidR="00D93BE4" w:rsidRDefault="00B257C0">
      <w:pPr>
        <w:ind w:left="4956" w:right="119" w:hanging="4950"/>
        <w:rPr>
          <w:rFonts w:ascii="Arial" w:hAnsi="Arial" w:cs="Arial"/>
          <w:sz w:val="20"/>
          <w:szCs w:val="20"/>
        </w:rPr>
      </w:pPr>
      <w:r w:rsidRPr="004B60EB">
        <w:rPr>
          <w:rFonts w:ascii="Arial" w:eastAsia="Arial Unicode MS" w:hAnsi="Arial" w:cs="Arial"/>
          <w:color w:val="000000"/>
          <w:sz w:val="20"/>
          <w:szCs w:val="20"/>
        </w:rPr>
        <w:t xml:space="preserve">Ústav teorie informace a automatizace AV </w:t>
      </w:r>
      <w:r w:rsidRPr="004B60EB">
        <w:rPr>
          <w:rFonts w:ascii="Arial" w:eastAsia="Arial Unicode MS" w:hAnsi="Arial" w:cs="Arial" w:hint="cs"/>
          <w:color w:val="000000"/>
          <w:sz w:val="20"/>
          <w:szCs w:val="20"/>
        </w:rPr>
        <w:t>Č</w:t>
      </w:r>
      <w:r w:rsidRPr="004B60EB">
        <w:rPr>
          <w:rFonts w:ascii="Arial" w:eastAsia="Arial Unicode MS" w:hAnsi="Arial" w:cs="Arial"/>
          <w:color w:val="000000"/>
          <w:sz w:val="20"/>
          <w:szCs w:val="20"/>
        </w:rPr>
        <w:t xml:space="preserve">R, </w:t>
      </w:r>
      <w:proofErr w:type="spellStart"/>
      <w:proofErr w:type="gramStart"/>
      <w:r w:rsidRPr="004B60EB">
        <w:rPr>
          <w:rFonts w:ascii="Arial" w:eastAsia="Arial Unicode MS" w:hAnsi="Arial" w:cs="Arial"/>
          <w:color w:val="000000"/>
          <w:sz w:val="20"/>
          <w:szCs w:val="20"/>
        </w:rPr>
        <w:t>v.v.</w:t>
      </w:r>
      <w:proofErr w:type="gramEnd"/>
      <w:r w:rsidRPr="004B60EB">
        <w:rPr>
          <w:rFonts w:ascii="Arial" w:eastAsia="Arial Unicode MS" w:hAnsi="Arial" w:cs="Arial"/>
          <w:color w:val="000000"/>
          <w:sz w:val="20"/>
          <w:szCs w:val="20"/>
        </w:rPr>
        <w:t>i</w:t>
      </w:r>
      <w:proofErr w:type="spellEnd"/>
      <w:r w:rsidRPr="004B60EB">
        <w:rPr>
          <w:rFonts w:ascii="Arial" w:eastAsia="Arial Unicode MS" w:hAnsi="Arial" w:cs="Arial"/>
          <w:color w:val="000000"/>
          <w:sz w:val="20"/>
          <w:szCs w:val="20"/>
        </w:rPr>
        <w:t>.</w:t>
      </w:r>
      <w:r w:rsidRPr="004B60EB">
        <w:rPr>
          <w:rFonts w:ascii="Arial" w:eastAsia="Arial Unicode MS" w:hAnsi="Arial" w:cs="Arial"/>
          <w:color w:val="000000"/>
          <w:sz w:val="20"/>
          <w:szCs w:val="20"/>
        </w:rPr>
        <w:tab/>
        <w:t xml:space="preserve"> </w:t>
      </w:r>
      <w:r w:rsidRPr="004B60EB">
        <w:rPr>
          <w:rFonts w:ascii="Arial" w:eastAsia="Arial Unicode MS" w:hAnsi="Arial" w:cs="Arial"/>
          <w:color w:val="000000"/>
          <w:sz w:val="20"/>
          <w:szCs w:val="20"/>
        </w:rPr>
        <w:tab/>
      </w:r>
      <w:r w:rsidR="009E41E5">
        <w:rPr>
          <w:rFonts w:ascii="Arial" w:eastAsia="Arial Unicode MS" w:hAnsi="Arial" w:cs="Arial"/>
          <w:color w:val="000000"/>
          <w:sz w:val="20"/>
          <w:szCs w:val="20"/>
        </w:rPr>
        <w:t>CERGE UK</w:t>
      </w:r>
      <w:r>
        <w:rPr>
          <w:rFonts w:ascii="Arial" w:eastAsia="Arial Unicode MS" w:hAnsi="Arial" w:cs="Arial"/>
          <w:color w:val="000000"/>
          <w:sz w:val="20"/>
          <w:szCs w:val="20"/>
        </w:rPr>
        <w:tab/>
      </w:r>
      <w:r>
        <w:rPr>
          <w:rFonts w:ascii="Arial" w:eastAsia="Arial Unicode MS" w:hAnsi="Arial" w:cs="Arial"/>
          <w:color w:val="000000"/>
          <w:sz w:val="20"/>
          <w:szCs w:val="20"/>
        </w:rPr>
        <w:tab/>
      </w:r>
    </w:p>
    <w:p w:rsidR="00D93BE4" w:rsidRDefault="00B257C0">
      <w:pPr>
        <w:pStyle w:val="Normlnweb"/>
        <w:tabs>
          <w:tab w:val="left" w:pos="4820"/>
        </w:tabs>
        <w:ind w:right="119"/>
        <w:rPr>
          <w:rFonts w:ascii="Arial" w:hAnsi="Arial" w:cs="Arial"/>
          <w:bCs/>
          <w:color w:val="000000"/>
          <w:sz w:val="20"/>
          <w:szCs w:val="20"/>
        </w:rPr>
      </w:pPr>
      <w:r>
        <w:rPr>
          <w:rFonts w:ascii="Arial" w:hAnsi="Arial" w:cs="Arial"/>
          <w:bCs/>
          <w:color w:val="000000"/>
          <w:sz w:val="20"/>
          <w:szCs w:val="20"/>
        </w:rPr>
        <w:tab/>
      </w:r>
    </w:p>
    <w:p w:rsidR="00D93BE4" w:rsidRDefault="00D93BE4">
      <w:pPr>
        <w:spacing w:after="160" w:line="264" w:lineRule="auto"/>
        <w:contextualSpacing/>
        <w:rPr>
          <w:rFonts w:ascii="Arial" w:hAnsi="Arial" w:cs="Arial"/>
          <w:sz w:val="20"/>
          <w:szCs w:val="20"/>
        </w:rPr>
      </w:pPr>
    </w:p>
    <w:p w:rsidR="00D93BE4" w:rsidRDefault="00D93BE4">
      <w:pPr>
        <w:ind w:right="119"/>
        <w:rPr>
          <w:rFonts w:ascii="Arial" w:eastAsia="Arial Unicode MS" w:hAnsi="Arial" w:cs="Arial"/>
          <w:color w:val="000000"/>
          <w:sz w:val="20"/>
          <w:szCs w:val="20"/>
        </w:rPr>
      </w:pPr>
    </w:p>
    <w:sectPr w:rsidR="00D93BE4">
      <w:footerReference w:type="default" r:id="rId8"/>
      <w:pgSz w:w="11952" w:h="16848"/>
      <w:pgMar w:top="1440" w:right="1037" w:bottom="1440" w:left="993" w:header="0" w:footer="533" w:gutter="0"/>
      <w:paperSrc w:first="1" w:other="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4F" w:rsidRDefault="00234A4F">
      <w:r>
        <w:separator/>
      </w:r>
    </w:p>
  </w:endnote>
  <w:endnote w:type="continuationSeparator" w:id="0">
    <w:p w:rsidR="00234A4F" w:rsidRDefault="0023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E4" w:rsidRDefault="00B257C0">
    <w:pPr>
      <w:pStyle w:val="Zpat"/>
      <w:jc w:val="center"/>
      <w:rPr>
        <w:rFonts w:ascii="Arial" w:hAnsi="Arial" w:cs="Arial"/>
        <w:sz w:val="16"/>
        <w:szCs w:val="16"/>
      </w:rPr>
    </w:pPr>
    <w:r>
      <w:rPr>
        <w:rFonts w:ascii="Arial" w:hAnsi="Arial" w:cs="Arial"/>
        <w:bCs/>
        <w:sz w:val="16"/>
        <w:szCs w:val="16"/>
      </w:rPr>
      <w:fldChar w:fldCharType="begin"/>
    </w:r>
    <w:r>
      <w:rPr>
        <w:rFonts w:ascii="Arial" w:hAnsi="Arial" w:cs="Arial"/>
        <w:bCs/>
        <w:sz w:val="16"/>
        <w:szCs w:val="16"/>
      </w:rPr>
      <w:instrText xml:space="preserve"> PAGE </w:instrText>
    </w:r>
    <w:r>
      <w:rPr>
        <w:rFonts w:ascii="Arial" w:hAnsi="Arial" w:cs="Arial"/>
        <w:bCs/>
        <w:sz w:val="16"/>
        <w:szCs w:val="16"/>
      </w:rPr>
      <w:fldChar w:fldCharType="separate"/>
    </w:r>
    <w:r w:rsidR="00CB2019">
      <w:rPr>
        <w:rFonts w:ascii="Arial" w:hAnsi="Arial" w:cs="Arial"/>
        <w:bCs/>
        <w:noProof/>
        <w:sz w:val="16"/>
        <w:szCs w:val="16"/>
      </w:rPr>
      <w:t>7</w:t>
    </w:r>
    <w:r>
      <w:rPr>
        <w:rFonts w:ascii="Arial" w:hAnsi="Arial" w:cs="Arial"/>
        <w:bCs/>
        <w:sz w:val="16"/>
        <w:szCs w:val="16"/>
      </w:rPr>
      <w:fldChar w:fldCharType="end"/>
    </w:r>
    <w:r>
      <w:rPr>
        <w:rFonts w:ascii="Arial" w:hAnsi="Arial" w:cs="Arial"/>
        <w:sz w:val="16"/>
        <w:szCs w:val="16"/>
      </w:rPr>
      <w:t>/</w:t>
    </w:r>
    <w:r>
      <w:rPr>
        <w:rFonts w:ascii="Arial" w:hAnsi="Arial" w:cs="Arial"/>
        <w:bCs/>
        <w:sz w:val="16"/>
        <w:szCs w:val="16"/>
      </w:rPr>
      <w:t>7</w:t>
    </w:r>
  </w:p>
  <w:p w:rsidR="00D93BE4" w:rsidRDefault="00D93BE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4F" w:rsidRDefault="00234A4F">
      <w:r>
        <w:separator/>
      </w:r>
    </w:p>
  </w:footnote>
  <w:footnote w:type="continuationSeparator" w:id="0">
    <w:p w:rsidR="00234A4F" w:rsidRDefault="0023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B6"/>
    <w:multiLevelType w:val="hybridMultilevel"/>
    <w:tmpl w:val="61020E9E"/>
    <w:lvl w:ilvl="0" w:tplc="11B0D896">
      <w:numFmt w:val="none"/>
      <w:lvlText w:val=""/>
      <w:lvlJc w:val="left"/>
      <w:pPr>
        <w:tabs>
          <w:tab w:val="num" w:pos="360"/>
        </w:tabs>
        <w:ind w:left="360" w:hanging="360"/>
      </w:pPr>
    </w:lvl>
    <w:lvl w:ilvl="1" w:tplc="97901460">
      <w:numFmt w:val="none"/>
      <w:lvlText w:val=""/>
      <w:lvlJc w:val="left"/>
      <w:pPr>
        <w:tabs>
          <w:tab w:val="num" w:pos="360"/>
        </w:tabs>
        <w:ind w:left="360" w:hanging="360"/>
      </w:pPr>
    </w:lvl>
    <w:lvl w:ilvl="2" w:tplc="1C9E18B0">
      <w:numFmt w:val="none"/>
      <w:lvlText w:val=""/>
      <w:lvlJc w:val="left"/>
      <w:pPr>
        <w:tabs>
          <w:tab w:val="num" w:pos="360"/>
        </w:tabs>
        <w:ind w:left="360" w:hanging="360"/>
      </w:pPr>
    </w:lvl>
    <w:lvl w:ilvl="3" w:tplc="66D6B860">
      <w:numFmt w:val="none"/>
      <w:lvlText w:val=""/>
      <w:lvlJc w:val="left"/>
      <w:pPr>
        <w:tabs>
          <w:tab w:val="num" w:pos="360"/>
        </w:tabs>
        <w:ind w:left="360" w:hanging="360"/>
      </w:pPr>
    </w:lvl>
    <w:lvl w:ilvl="4" w:tplc="F4527C84">
      <w:numFmt w:val="none"/>
      <w:lvlText w:val=""/>
      <w:lvlJc w:val="left"/>
      <w:pPr>
        <w:tabs>
          <w:tab w:val="num" w:pos="360"/>
        </w:tabs>
        <w:ind w:left="360" w:hanging="360"/>
      </w:pPr>
    </w:lvl>
    <w:lvl w:ilvl="5" w:tplc="3516E5F0">
      <w:numFmt w:val="none"/>
      <w:lvlText w:val=""/>
      <w:lvlJc w:val="left"/>
      <w:pPr>
        <w:tabs>
          <w:tab w:val="num" w:pos="360"/>
        </w:tabs>
        <w:ind w:left="360" w:hanging="360"/>
      </w:pPr>
    </w:lvl>
    <w:lvl w:ilvl="6" w:tplc="AE965914">
      <w:numFmt w:val="none"/>
      <w:lvlText w:val=""/>
      <w:lvlJc w:val="left"/>
      <w:pPr>
        <w:tabs>
          <w:tab w:val="num" w:pos="360"/>
        </w:tabs>
        <w:ind w:left="360" w:hanging="360"/>
      </w:pPr>
    </w:lvl>
    <w:lvl w:ilvl="7" w:tplc="D7AECECE">
      <w:numFmt w:val="none"/>
      <w:lvlText w:val=""/>
      <w:lvlJc w:val="left"/>
      <w:pPr>
        <w:tabs>
          <w:tab w:val="num" w:pos="360"/>
        </w:tabs>
        <w:ind w:left="360" w:hanging="360"/>
      </w:pPr>
    </w:lvl>
    <w:lvl w:ilvl="8" w:tplc="68F27A80">
      <w:numFmt w:val="none"/>
      <w:lvlText w:val=""/>
      <w:lvlJc w:val="left"/>
      <w:pPr>
        <w:tabs>
          <w:tab w:val="num" w:pos="360"/>
        </w:tabs>
        <w:ind w:left="360" w:hanging="360"/>
      </w:pPr>
    </w:lvl>
  </w:abstractNum>
  <w:abstractNum w:abstractNumId="1" w15:restartNumberingAfterBreak="0">
    <w:nsid w:val="01BD4D75"/>
    <w:multiLevelType w:val="hybridMultilevel"/>
    <w:tmpl w:val="6D70FC5A"/>
    <w:name w:val="Numbered list 28"/>
    <w:lvl w:ilvl="0" w:tplc="B972F10E">
      <w:start w:val="1"/>
      <w:numFmt w:val="decimal"/>
      <w:lvlText w:val="15.%1"/>
      <w:lvlJc w:val="left"/>
      <w:pPr>
        <w:ind w:left="360" w:firstLine="0"/>
      </w:pPr>
    </w:lvl>
    <w:lvl w:ilvl="1" w:tplc="49F8063E">
      <w:start w:val="1"/>
      <w:numFmt w:val="lowerLetter"/>
      <w:lvlText w:val="%2."/>
      <w:lvlJc w:val="left"/>
      <w:pPr>
        <w:ind w:left="1080" w:firstLine="0"/>
      </w:pPr>
    </w:lvl>
    <w:lvl w:ilvl="2" w:tplc="B316002E">
      <w:start w:val="1"/>
      <w:numFmt w:val="lowerRoman"/>
      <w:lvlText w:val="%3."/>
      <w:lvlJc w:val="left"/>
      <w:pPr>
        <w:ind w:left="1980" w:firstLine="0"/>
      </w:pPr>
    </w:lvl>
    <w:lvl w:ilvl="3" w:tplc="1C02019E">
      <w:start w:val="1"/>
      <w:numFmt w:val="decimal"/>
      <w:lvlText w:val="%4."/>
      <w:lvlJc w:val="left"/>
      <w:pPr>
        <w:ind w:left="2520" w:firstLine="0"/>
      </w:pPr>
    </w:lvl>
    <w:lvl w:ilvl="4" w:tplc="7424F942">
      <w:start w:val="1"/>
      <w:numFmt w:val="lowerLetter"/>
      <w:lvlText w:val="%5."/>
      <w:lvlJc w:val="left"/>
      <w:pPr>
        <w:ind w:left="3240" w:firstLine="0"/>
      </w:pPr>
    </w:lvl>
    <w:lvl w:ilvl="5" w:tplc="EAD44ADC">
      <w:start w:val="1"/>
      <w:numFmt w:val="lowerRoman"/>
      <w:lvlText w:val="%6."/>
      <w:lvlJc w:val="left"/>
      <w:pPr>
        <w:ind w:left="4140" w:firstLine="0"/>
      </w:pPr>
    </w:lvl>
    <w:lvl w:ilvl="6" w:tplc="5EAC7FC0">
      <w:start w:val="1"/>
      <w:numFmt w:val="decimal"/>
      <w:lvlText w:val="%7."/>
      <w:lvlJc w:val="left"/>
      <w:pPr>
        <w:ind w:left="4680" w:firstLine="0"/>
      </w:pPr>
    </w:lvl>
    <w:lvl w:ilvl="7" w:tplc="78C6C480">
      <w:start w:val="1"/>
      <w:numFmt w:val="lowerLetter"/>
      <w:lvlText w:val="%8."/>
      <w:lvlJc w:val="left"/>
      <w:pPr>
        <w:ind w:left="5400" w:firstLine="0"/>
      </w:pPr>
    </w:lvl>
    <w:lvl w:ilvl="8" w:tplc="1D6E8C90">
      <w:start w:val="1"/>
      <w:numFmt w:val="lowerRoman"/>
      <w:lvlText w:val="%9."/>
      <w:lvlJc w:val="left"/>
      <w:pPr>
        <w:ind w:left="6300" w:firstLine="0"/>
      </w:pPr>
    </w:lvl>
  </w:abstractNum>
  <w:abstractNum w:abstractNumId="2" w15:restartNumberingAfterBreak="0">
    <w:nsid w:val="05E00209"/>
    <w:multiLevelType w:val="multilevel"/>
    <w:tmpl w:val="134804DC"/>
    <w:name w:val="Numbered list 25"/>
    <w:lvl w:ilvl="0">
      <w:start w:val="1"/>
      <w:numFmt w:val="decimal"/>
      <w:lvlText w:val="4.%1."/>
      <w:lvlJc w:val="left"/>
      <w:pPr>
        <w:ind w:left="1068" w:firstLine="0"/>
      </w:pPr>
    </w:lvl>
    <w:lvl w:ilvl="1">
      <w:start w:val="4"/>
      <w:numFmt w:val="decimal"/>
      <w:lvlText w:val="%1.%2."/>
      <w:lvlJc w:val="left"/>
      <w:pPr>
        <w:ind w:left="1068" w:firstLine="0"/>
      </w:pPr>
    </w:lvl>
    <w:lvl w:ilvl="2">
      <w:start w:val="1"/>
      <w:numFmt w:val="decimal"/>
      <w:lvlText w:val="%1.%2.%3."/>
      <w:lvlJc w:val="left"/>
      <w:pPr>
        <w:ind w:left="1068" w:firstLine="0"/>
      </w:pPr>
    </w:lvl>
    <w:lvl w:ilvl="3">
      <w:start w:val="1"/>
      <w:numFmt w:val="decimal"/>
      <w:lvlText w:val="%1.%2.%3.%4."/>
      <w:lvlJc w:val="left"/>
      <w:pPr>
        <w:ind w:left="1068" w:firstLine="0"/>
      </w:pPr>
    </w:lvl>
    <w:lvl w:ilvl="4">
      <w:start w:val="1"/>
      <w:numFmt w:val="decimal"/>
      <w:lvlText w:val="%1.%2.%3.%4.%5."/>
      <w:lvlJc w:val="left"/>
      <w:pPr>
        <w:ind w:left="1068" w:firstLine="0"/>
      </w:pPr>
    </w:lvl>
    <w:lvl w:ilvl="5">
      <w:start w:val="1"/>
      <w:numFmt w:val="decimal"/>
      <w:lvlText w:val="%1.%2.%3.%4.%5.%6."/>
      <w:lvlJc w:val="left"/>
      <w:pPr>
        <w:ind w:left="1068" w:firstLine="0"/>
      </w:pPr>
    </w:lvl>
    <w:lvl w:ilvl="6">
      <w:start w:val="1"/>
      <w:numFmt w:val="decimal"/>
      <w:lvlText w:val="%1.%2.%3.%4.%5.%6.%7."/>
      <w:lvlJc w:val="left"/>
      <w:pPr>
        <w:ind w:left="1068" w:firstLine="0"/>
      </w:pPr>
    </w:lvl>
    <w:lvl w:ilvl="7">
      <w:start w:val="1"/>
      <w:numFmt w:val="decimal"/>
      <w:lvlText w:val="%1.%2.%3.%4.%5.%6.%7.%8."/>
      <w:lvlJc w:val="left"/>
      <w:pPr>
        <w:ind w:left="1068" w:firstLine="0"/>
      </w:pPr>
    </w:lvl>
    <w:lvl w:ilvl="8">
      <w:start w:val="1"/>
      <w:numFmt w:val="decimal"/>
      <w:lvlText w:val="%1.%2.%3.%4.%5.%6.%7.%8.%9."/>
      <w:lvlJc w:val="left"/>
      <w:pPr>
        <w:ind w:left="1068" w:firstLine="0"/>
      </w:pPr>
    </w:lvl>
  </w:abstractNum>
  <w:abstractNum w:abstractNumId="3" w15:restartNumberingAfterBreak="0">
    <w:nsid w:val="05EC63B3"/>
    <w:multiLevelType w:val="multilevel"/>
    <w:tmpl w:val="DB528414"/>
    <w:name w:val="Numbered list 13"/>
    <w:lvl w:ilvl="0">
      <w:start w:val="16"/>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B7957FB"/>
    <w:multiLevelType w:val="multilevel"/>
    <w:tmpl w:val="81BEB528"/>
    <w:name w:val="Numbered list 23"/>
    <w:lvl w:ilvl="0">
      <w:start w:val="16"/>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lvl>
    <w:lvl w:ilvl="3">
      <w:start w:val="1"/>
      <w:numFmt w:val="decimal"/>
      <w:lvlText w:val="%1.%2.%3.%4"/>
      <w:lvlJc w:val="left"/>
      <w:pPr>
        <w:ind w:left="1701" w:firstLine="0"/>
      </w:pPr>
    </w:lvl>
    <w:lvl w:ilvl="4">
      <w:start w:val="1"/>
      <w:numFmt w:val="decimal"/>
      <w:lvlText w:val="%1.%2.%3.%4.%5"/>
      <w:lvlJc w:val="left"/>
      <w:pPr>
        <w:ind w:left="2268" w:firstLine="0"/>
      </w:pPr>
    </w:lvl>
    <w:lvl w:ilvl="5">
      <w:start w:val="1"/>
      <w:numFmt w:val="decimal"/>
      <w:lvlText w:val="%1.%2.%3.%4.%5.%6"/>
      <w:lvlJc w:val="left"/>
      <w:pPr>
        <w:ind w:left="2835" w:firstLine="0"/>
      </w:pPr>
    </w:lvl>
    <w:lvl w:ilvl="6">
      <w:start w:val="1"/>
      <w:numFmt w:val="decimal"/>
      <w:lvlText w:val="%1.%2.%3.%4.%5.%6.%7"/>
      <w:lvlJc w:val="left"/>
      <w:pPr>
        <w:ind w:left="3402" w:firstLine="0"/>
      </w:pPr>
    </w:lvl>
    <w:lvl w:ilvl="7">
      <w:start w:val="1"/>
      <w:numFmt w:val="decimal"/>
      <w:lvlText w:val="%1.%2.%3.%4.%5.%6.%7.%8"/>
      <w:lvlJc w:val="left"/>
      <w:pPr>
        <w:ind w:left="3969" w:firstLine="0"/>
      </w:pPr>
    </w:lvl>
    <w:lvl w:ilvl="8">
      <w:start w:val="1"/>
      <w:numFmt w:val="decimal"/>
      <w:lvlText w:val="%1.%2.%3.%4.%5.%6.%7.%8.%9"/>
      <w:lvlJc w:val="left"/>
      <w:pPr>
        <w:ind w:left="4536" w:firstLine="0"/>
      </w:pPr>
    </w:lvl>
  </w:abstractNum>
  <w:abstractNum w:abstractNumId="5" w15:restartNumberingAfterBreak="0">
    <w:nsid w:val="0BC65D69"/>
    <w:multiLevelType w:val="hybridMultilevel"/>
    <w:tmpl w:val="87F2ED34"/>
    <w:name w:val="Numbered list 1"/>
    <w:lvl w:ilvl="0" w:tplc="AA0E6760">
      <w:numFmt w:val="bullet"/>
      <w:lvlText w:val=" "/>
      <w:lvlJc w:val="left"/>
      <w:pPr>
        <w:ind w:left="0" w:firstLine="0"/>
      </w:pPr>
      <w:rPr>
        <w:rFonts w:ascii="Symbol" w:hAnsi="Symbol"/>
      </w:rPr>
    </w:lvl>
    <w:lvl w:ilvl="1" w:tplc="561CE650">
      <w:numFmt w:val="bullet"/>
      <w:lvlText w:val=""/>
      <w:lvlJc w:val="left"/>
      <w:pPr>
        <w:ind w:left="720" w:firstLine="0"/>
      </w:pPr>
      <w:rPr>
        <w:rFonts w:ascii="Symbol" w:hAnsi="Symbol"/>
      </w:rPr>
    </w:lvl>
    <w:lvl w:ilvl="2" w:tplc="4064AD48">
      <w:numFmt w:val="bullet"/>
      <w:lvlText w:val="o"/>
      <w:lvlJc w:val="left"/>
      <w:pPr>
        <w:ind w:left="1440" w:firstLine="0"/>
      </w:pPr>
      <w:rPr>
        <w:rFonts w:ascii="Courier New" w:hAnsi="Courier New" w:cs="Courier New"/>
      </w:rPr>
    </w:lvl>
    <w:lvl w:ilvl="3" w:tplc="2C2CE302">
      <w:numFmt w:val="bullet"/>
      <w:lvlText w:val=""/>
      <w:lvlJc w:val="left"/>
      <w:pPr>
        <w:ind w:left="2160" w:firstLine="0"/>
      </w:pPr>
      <w:rPr>
        <w:rFonts w:ascii="Wingdings" w:eastAsia="Wingdings" w:hAnsi="Wingdings" w:cs="Wingdings"/>
      </w:rPr>
    </w:lvl>
    <w:lvl w:ilvl="4" w:tplc="55088DFC">
      <w:numFmt w:val="bullet"/>
      <w:lvlText w:val=""/>
      <w:lvlJc w:val="left"/>
      <w:pPr>
        <w:ind w:left="2880" w:firstLine="0"/>
      </w:pPr>
      <w:rPr>
        <w:rFonts w:ascii="Wingdings" w:eastAsia="Wingdings" w:hAnsi="Wingdings" w:cs="Wingdings"/>
      </w:rPr>
    </w:lvl>
    <w:lvl w:ilvl="5" w:tplc="67882BC6">
      <w:numFmt w:val="bullet"/>
      <w:lvlText w:val=""/>
      <w:lvlJc w:val="left"/>
      <w:pPr>
        <w:ind w:left="3600" w:firstLine="0"/>
      </w:pPr>
      <w:rPr>
        <w:rFonts w:ascii="Symbol" w:hAnsi="Symbol"/>
      </w:rPr>
    </w:lvl>
    <w:lvl w:ilvl="6" w:tplc="D15E7A54">
      <w:numFmt w:val="bullet"/>
      <w:lvlText w:val="o"/>
      <w:lvlJc w:val="left"/>
      <w:pPr>
        <w:ind w:left="4320" w:firstLine="0"/>
      </w:pPr>
      <w:rPr>
        <w:rFonts w:ascii="Courier New" w:hAnsi="Courier New" w:cs="Courier New"/>
      </w:rPr>
    </w:lvl>
    <w:lvl w:ilvl="7" w:tplc="74148B2E">
      <w:numFmt w:val="bullet"/>
      <w:lvlText w:val=""/>
      <w:lvlJc w:val="left"/>
      <w:pPr>
        <w:ind w:left="5040" w:firstLine="0"/>
      </w:pPr>
      <w:rPr>
        <w:rFonts w:ascii="Wingdings" w:eastAsia="Wingdings" w:hAnsi="Wingdings" w:cs="Wingdings"/>
      </w:rPr>
    </w:lvl>
    <w:lvl w:ilvl="8" w:tplc="E3084168">
      <w:numFmt w:val="bullet"/>
      <w:lvlText w:val=""/>
      <w:lvlJc w:val="left"/>
      <w:pPr>
        <w:ind w:left="5760" w:firstLine="0"/>
      </w:pPr>
      <w:rPr>
        <w:rFonts w:ascii="Wingdings" w:eastAsia="Wingdings" w:hAnsi="Wingdings" w:cs="Wingdings"/>
      </w:rPr>
    </w:lvl>
  </w:abstractNum>
  <w:abstractNum w:abstractNumId="6" w15:restartNumberingAfterBreak="0">
    <w:nsid w:val="0ECA15C0"/>
    <w:multiLevelType w:val="hybridMultilevel"/>
    <w:tmpl w:val="4DB8FCB6"/>
    <w:name w:val="Numbered list 27"/>
    <w:lvl w:ilvl="0" w:tplc="56B8432E">
      <w:start w:val="1"/>
      <w:numFmt w:val="decimal"/>
      <w:lvlText w:val="16.%1"/>
      <w:lvlJc w:val="left"/>
      <w:pPr>
        <w:ind w:left="927" w:firstLine="0"/>
      </w:pPr>
    </w:lvl>
    <w:lvl w:ilvl="1" w:tplc="94E21D40">
      <w:start w:val="1"/>
      <w:numFmt w:val="lowerLetter"/>
      <w:lvlText w:val="%2."/>
      <w:lvlJc w:val="left"/>
      <w:pPr>
        <w:ind w:left="1647" w:firstLine="0"/>
      </w:pPr>
    </w:lvl>
    <w:lvl w:ilvl="2" w:tplc="650C0E6A">
      <w:start w:val="1"/>
      <w:numFmt w:val="lowerRoman"/>
      <w:lvlText w:val="%3."/>
      <w:lvlJc w:val="left"/>
      <w:pPr>
        <w:ind w:left="2547" w:firstLine="0"/>
      </w:pPr>
    </w:lvl>
    <w:lvl w:ilvl="3" w:tplc="6F6627EA">
      <w:start w:val="1"/>
      <w:numFmt w:val="decimal"/>
      <w:lvlText w:val="%4."/>
      <w:lvlJc w:val="left"/>
      <w:pPr>
        <w:ind w:left="3087" w:firstLine="0"/>
      </w:pPr>
    </w:lvl>
    <w:lvl w:ilvl="4" w:tplc="A266A7DC">
      <w:start w:val="1"/>
      <w:numFmt w:val="lowerLetter"/>
      <w:lvlText w:val="%5."/>
      <w:lvlJc w:val="left"/>
      <w:pPr>
        <w:ind w:left="3807" w:firstLine="0"/>
      </w:pPr>
    </w:lvl>
    <w:lvl w:ilvl="5" w:tplc="197C2BC8">
      <w:start w:val="1"/>
      <w:numFmt w:val="lowerRoman"/>
      <w:lvlText w:val="%6."/>
      <w:lvlJc w:val="left"/>
      <w:pPr>
        <w:ind w:left="4707" w:firstLine="0"/>
      </w:pPr>
    </w:lvl>
    <w:lvl w:ilvl="6" w:tplc="0EE4C67A">
      <w:start w:val="1"/>
      <w:numFmt w:val="decimal"/>
      <w:lvlText w:val="%7."/>
      <w:lvlJc w:val="left"/>
      <w:pPr>
        <w:ind w:left="5247" w:firstLine="0"/>
      </w:pPr>
    </w:lvl>
    <w:lvl w:ilvl="7" w:tplc="BEEACD6E">
      <w:start w:val="1"/>
      <w:numFmt w:val="lowerLetter"/>
      <w:lvlText w:val="%8."/>
      <w:lvlJc w:val="left"/>
      <w:pPr>
        <w:ind w:left="5967" w:firstLine="0"/>
      </w:pPr>
    </w:lvl>
    <w:lvl w:ilvl="8" w:tplc="A33E12A0">
      <w:start w:val="1"/>
      <w:numFmt w:val="lowerRoman"/>
      <w:lvlText w:val="%9."/>
      <w:lvlJc w:val="left"/>
      <w:pPr>
        <w:ind w:left="6867" w:firstLine="0"/>
      </w:pPr>
    </w:lvl>
  </w:abstractNum>
  <w:abstractNum w:abstractNumId="7" w15:restartNumberingAfterBreak="0">
    <w:nsid w:val="11AC157F"/>
    <w:multiLevelType w:val="hybridMultilevel"/>
    <w:tmpl w:val="DF44F49E"/>
    <w:name w:val="Numbered list 12"/>
    <w:lvl w:ilvl="0" w:tplc="D1EE205C">
      <w:start w:val="1"/>
      <w:numFmt w:val="decimal"/>
      <w:lvlText w:val="12.%1"/>
      <w:lvlJc w:val="left"/>
      <w:pPr>
        <w:ind w:left="360" w:firstLine="0"/>
      </w:pPr>
    </w:lvl>
    <w:lvl w:ilvl="1" w:tplc="D4B24BE6">
      <w:start w:val="1"/>
      <w:numFmt w:val="lowerLetter"/>
      <w:lvlText w:val="%2."/>
      <w:lvlJc w:val="left"/>
      <w:pPr>
        <w:ind w:left="1080" w:firstLine="0"/>
      </w:pPr>
    </w:lvl>
    <w:lvl w:ilvl="2" w:tplc="2CFE87E4">
      <w:start w:val="1"/>
      <w:numFmt w:val="lowerRoman"/>
      <w:lvlText w:val="%3."/>
      <w:lvlJc w:val="left"/>
      <w:pPr>
        <w:ind w:left="1980" w:firstLine="0"/>
      </w:pPr>
    </w:lvl>
    <w:lvl w:ilvl="3" w:tplc="AD562ABE">
      <w:start w:val="1"/>
      <w:numFmt w:val="decimal"/>
      <w:lvlText w:val="%4."/>
      <w:lvlJc w:val="left"/>
      <w:pPr>
        <w:ind w:left="2520" w:firstLine="0"/>
      </w:pPr>
    </w:lvl>
    <w:lvl w:ilvl="4" w:tplc="129ADF84">
      <w:start w:val="1"/>
      <w:numFmt w:val="lowerLetter"/>
      <w:lvlText w:val="%5."/>
      <w:lvlJc w:val="left"/>
      <w:pPr>
        <w:ind w:left="3240" w:firstLine="0"/>
      </w:pPr>
    </w:lvl>
    <w:lvl w:ilvl="5" w:tplc="67D828F4">
      <w:start w:val="1"/>
      <w:numFmt w:val="lowerRoman"/>
      <w:lvlText w:val="%6."/>
      <w:lvlJc w:val="left"/>
      <w:pPr>
        <w:ind w:left="4140" w:firstLine="0"/>
      </w:pPr>
    </w:lvl>
    <w:lvl w:ilvl="6" w:tplc="6C707BD0">
      <w:start w:val="1"/>
      <w:numFmt w:val="decimal"/>
      <w:lvlText w:val="%7."/>
      <w:lvlJc w:val="left"/>
      <w:pPr>
        <w:ind w:left="4680" w:firstLine="0"/>
      </w:pPr>
    </w:lvl>
    <w:lvl w:ilvl="7" w:tplc="4B7EA9C2">
      <w:start w:val="1"/>
      <w:numFmt w:val="lowerLetter"/>
      <w:lvlText w:val="%8."/>
      <w:lvlJc w:val="left"/>
      <w:pPr>
        <w:ind w:left="5400" w:firstLine="0"/>
      </w:pPr>
    </w:lvl>
    <w:lvl w:ilvl="8" w:tplc="F0FA2A96">
      <w:start w:val="1"/>
      <w:numFmt w:val="lowerRoman"/>
      <w:lvlText w:val="%9."/>
      <w:lvlJc w:val="left"/>
      <w:pPr>
        <w:ind w:left="6300" w:firstLine="0"/>
      </w:pPr>
    </w:lvl>
  </w:abstractNum>
  <w:abstractNum w:abstractNumId="8" w15:restartNumberingAfterBreak="0">
    <w:nsid w:val="15D82CB6"/>
    <w:multiLevelType w:val="hybridMultilevel"/>
    <w:tmpl w:val="0972AD20"/>
    <w:name w:val="Numbered list 26"/>
    <w:lvl w:ilvl="0" w:tplc="5A828182">
      <w:start w:val="1"/>
      <w:numFmt w:val="decimal"/>
      <w:lvlText w:val="3.%1."/>
      <w:lvlJc w:val="left"/>
      <w:pPr>
        <w:ind w:left="360" w:firstLine="0"/>
      </w:pPr>
    </w:lvl>
    <w:lvl w:ilvl="1" w:tplc="FBFCA564">
      <w:start w:val="1"/>
      <w:numFmt w:val="lowerLetter"/>
      <w:lvlText w:val="%2."/>
      <w:lvlJc w:val="left"/>
      <w:pPr>
        <w:ind w:left="1080" w:firstLine="0"/>
      </w:pPr>
    </w:lvl>
    <w:lvl w:ilvl="2" w:tplc="8BDE4A08">
      <w:start w:val="1"/>
      <w:numFmt w:val="lowerRoman"/>
      <w:lvlText w:val="%3."/>
      <w:lvlJc w:val="left"/>
      <w:pPr>
        <w:ind w:left="1980" w:firstLine="0"/>
      </w:pPr>
    </w:lvl>
    <w:lvl w:ilvl="3" w:tplc="93FE21D6">
      <w:start w:val="1"/>
      <w:numFmt w:val="decimal"/>
      <w:lvlText w:val="%4."/>
      <w:lvlJc w:val="left"/>
      <w:pPr>
        <w:ind w:left="2520" w:firstLine="0"/>
      </w:pPr>
    </w:lvl>
    <w:lvl w:ilvl="4" w:tplc="7DFA3F60">
      <w:start w:val="1"/>
      <w:numFmt w:val="lowerLetter"/>
      <w:lvlText w:val="%5."/>
      <w:lvlJc w:val="left"/>
      <w:pPr>
        <w:ind w:left="3240" w:firstLine="0"/>
      </w:pPr>
    </w:lvl>
    <w:lvl w:ilvl="5" w:tplc="DA105368">
      <w:start w:val="1"/>
      <w:numFmt w:val="lowerRoman"/>
      <w:lvlText w:val="%6."/>
      <w:lvlJc w:val="left"/>
      <w:pPr>
        <w:ind w:left="4140" w:firstLine="0"/>
      </w:pPr>
    </w:lvl>
    <w:lvl w:ilvl="6" w:tplc="3BA0ED7A">
      <w:start w:val="1"/>
      <w:numFmt w:val="decimal"/>
      <w:lvlText w:val="%7."/>
      <w:lvlJc w:val="left"/>
      <w:pPr>
        <w:ind w:left="4680" w:firstLine="0"/>
      </w:pPr>
    </w:lvl>
    <w:lvl w:ilvl="7" w:tplc="EC94A65A">
      <w:start w:val="1"/>
      <w:numFmt w:val="lowerLetter"/>
      <w:lvlText w:val="%8."/>
      <w:lvlJc w:val="left"/>
      <w:pPr>
        <w:ind w:left="5400" w:firstLine="0"/>
      </w:pPr>
    </w:lvl>
    <w:lvl w:ilvl="8" w:tplc="4CA84220">
      <w:start w:val="1"/>
      <w:numFmt w:val="lowerRoman"/>
      <w:lvlText w:val="%9."/>
      <w:lvlJc w:val="left"/>
      <w:pPr>
        <w:ind w:left="6300" w:firstLine="0"/>
      </w:pPr>
    </w:lvl>
  </w:abstractNum>
  <w:abstractNum w:abstractNumId="9" w15:restartNumberingAfterBreak="0">
    <w:nsid w:val="1C900154"/>
    <w:multiLevelType w:val="multilevel"/>
    <w:tmpl w:val="540CE17A"/>
    <w:name w:val="Numbered list 11"/>
    <w:lvl w:ilvl="0">
      <w:start w:val="1"/>
      <w:numFmt w:val="decimal"/>
      <w:lvlText w:val="4.%1."/>
      <w:lvlJc w:val="left"/>
      <w:pPr>
        <w:ind w:left="1068" w:firstLine="0"/>
      </w:pPr>
    </w:lvl>
    <w:lvl w:ilvl="1">
      <w:start w:val="4"/>
      <w:numFmt w:val="decimal"/>
      <w:lvlText w:val="%1.%2."/>
      <w:lvlJc w:val="left"/>
      <w:pPr>
        <w:ind w:left="1068" w:firstLine="0"/>
      </w:pPr>
    </w:lvl>
    <w:lvl w:ilvl="2">
      <w:start w:val="1"/>
      <w:numFmt w:val="decimal"/>
      <w:lvlText w:val="%1.%2.%3."/>
      <w:lvlJc w:val="left"/>
      <w:pPr>
        <w:ind w:left="1068" w:firstLine="0"/>
      </w:pPr>
    </w:lvl>
    <w:lvl w:ilvl="3">
      <w:start w:val="1"/>
      <w:numFmt w:val="decimal"/>
      <w:lvlText w:val="%1.%2.%3.%4."/>
      <w:lvlJc w:val="left"/>
      <w:pPr>
        <w:ind w:left="1068" w:firstLine="0"/>
      </w:pPr>
    </w:lvl>
    <w:lvl w:ilvl="4">
      <w:start w:val="1"/>
      <w:numFmt w:val="decimal"/>
      <w:lvlText w:val="%1.%2.%3.%4.%5."/>
      <w:lvlJc w:val="left"/>
      <w:pPr>
        <w:ind w:left="1068" w:firstLine="0"/>
      </w:pPr>
    </w:lvl>
    <w:lvl w:ilvl="5">
      <w:start w:val="1"/>
      <w:numFmt w:val="decimal"/>
      <w:lvlText w:val="%1.%2.%3.%4.%5.%6."/>
      <w:lvlJc w:val="left"/>
      <w:pPr>
        <w:ind w:left="1068" w:firstLine="0"/>
      </w:pPr>
    </w:lvl>
    <w:lvl w:ilvl="6">
      <w:start w:val="1"/>
      <w:numFmt w:val="decimal"/>
      <w:lvlText w:val="%1.%2.%3.%4.%5.%6.%7."/>
      <w:lvlJc w:val="left"/>
      <w:pPr>
        <w:ind w:left="1068" w:firstLine="0"/>
      </w:pPr>
    </w:lvl>
    <w:lvl w:ilvl="7">
      <w:start w:val="1"/>
      <w:numFmt w:val="decimal"/>
      <w:lvlText w:val="%1.%2.%3.%4.%5.%6.%7.%8."/>
      <w:lvlJc w:val="left"/>
      <w:pPr>
        <w:ind w:left="1068" w:firstLine="0"/>
      </w:pPr>
    </w:lvl>
    <w:lvl w:ilvl="8">
      <w:start w:val="1"/>
      <w:numFmt w:val="decimal"/>
      <w:lvlText w:val="%1.%2.%3.%4.%5.%6.%7.%8.%9."/>
      <w:lvlJc w:val="left"/>
      <w:pPr>
        <w:ind w:left="1068" w:firstLine="0"/>
      </w:pPr>
    </w:lvl>
  </w:abstractNum>
  <w:abstractNum w:abstractNumId="10" w15:restartNumberingAfterBreak="0">
    <w:nsid w:val="1FA37697"/>
    <w:multiLevelType w:val="hybridMultilevel"/>
    <w:tmpl w:val="80CA645C"/>
    <w:name w:val="Numbered list 15"/>
    <w:lvl w:ilvl="0" w:tplc="AB8A461C">
      <w:start w:val="1"/>
      <w:numFmt w:val="lowerLetter"/>
      <w:lvlText w:val="(%1)"/>
      <w:lvlJc w:val="left"/>
      <w:pPr>
        <w:ind w:left="927" w:firstLine="0"/>
      </w:pPr>
    </w:lvl>
    <w:lvl w:ilvl="1" w:tplc="09B00FB0">
      <w:start w:val="1"/>
      <w:numFmt w:val="lowerLetter"/>
      <w:lvlText w:val="%2."/>
      <w:lvlJc w:val="left"/>
      <w:pPr>
        <w:ind w:left="1647" w:firstLine="0"/>
      </w:pPr>
    </w:lvl>
    <w:lvl w:ilvl="2" w:tplc="57EC707E">
      <w:start w:val="1"/>
      <w:numFmt w:val="lowerRoman"/>
      <w:lvlText w:val="%3."/>
      <w:lvlJc w:val="left"/>
      <w:pPr>
        <w:ind w:left="2547" w:firstLine="0"/>
      </w:pPr>
    </w:lvl>
    <w:lvl w:ilvl="3" w:tplc="0BDC324E">
      <w:start w:val="1"/>
      <w:numFmt w:val="decimal"/>
      <w:lvlText w:val="%4."/>
      <w:lvlJc w:val="left"/>
      <w:pPr>
        <w:ind w:left="3087" w:firstLine="0"/>
      </w:pPr>
    </w:lvl>
    <w:lvl w:ilvl="4" w:tplc="4A9221FA">
      <w:start w:val="1"/>
      <w:numFmt w:val="lowerLetter"/>
      <w:lvlText w:val="%5."/>
      <w:lvlJc w:val="left"/>
      <w:pPr>
        <w:ind w:left="3807" w:firstLine="0"/>
      </w:pPr>
    </w:lvl>
    <w:lvl w:ilvl="5" w:tplc="B8589ECC">
      <w:start w:val="1"/>
      <w:numFmt w:val="lowerRoman"/>
      <w:lvlText w:val="%6."/>
      <w:lvlJc w:val="left"/>
      <w:pPr>
        <w:ind w:left="4707" w:firstLine="0"/>
      </w:pPr>
    </w:lvl>
    <w:lvl w:ilvl="6" w:tplc="5E204D16">
      <w:start w:val="1"/>
      <w:numFmt w:val="decimal"/>
      <w:lvlText w:val="%7."/>
      <w:lvlJc w:val="left"/>
      <w:pPr>
        <w:ind w:left="5247" w:firstLine="0"/>
      </w:pPr>
    </w:lvl>
    <w:lvl w:ilvl="7" w:tplc="97541C14">
      <w:start w:val="1"/>
      <w:numFmt w:val="lowerLetter"/>
      <w:lvlText w:val="%8."/>
      <w:lvlJc w:val="left"/>
      <w:pPr>
        <w:ind w:left="5967" w:firstLine="0"/>
      </w:pPr>
    </w:lvl>
    <w:lvl w:ilvl="8" w:tplc="6AA497C8">
      <w:start w:val="1"/>
      <w:numFmt w:val="lowerRoman"/>
      <w:lvlText w:val="%9."/>
      <w:lvlJc w:val="left"/>
      <w:pPr>
        <w:ind w:left="6867" w:firstLine="0"/>
      </w:pPr>
    </w:lvl>
  </w:abstractNum>
  <w:abstractNum w:abstractNumId="11" w15:restartNumberingAfterBreak="0">
    <w:nsid w:val="22641C22"/>
    <w:multiLevelType w:val="hybridMultilevel"/>
    <w:tmpl w:val="1888A206"/>
    <w:name w:val="Numbered list 16"/>
    <w:lvl w:ilvl="0" w:tplc="359AAF8C">
      <w:start w:val="1"/>
      <w:numFmt w:val="decimal"/>
      <w:lvlText w:val="16.%1"/>
      <w:lvlJc w:val="left"/>
      <w:pPr>
        <w:ind w:left="360" w:firstLine="0"/>
      </w:pPr>
    </w:lvl>
    <w:lvl w:ilvl="1" w:tplc="35182086">
      <w:start w:val="1"/>
      <w:numFmt w:val="lowerLetter"/>
      <w:lvlText w:val="%2."/>
      <w:lvlJc w:val="left"/>
      <w:pPr>
        <w:ind w:left="1080" w:firstLine="0"/>
      </w:pPr>
    </w:lvl>
    <w:lvl w:ilvl="2" w:tplc="2250D4F0">
      <w:start w:val="1"/>
      <w:numFmt w:val="lowerRoman"/>
      <w:lvlText w:val="%3."/>
      <w:lvlJc w:val="left"/>
      <w:pPr>
        <w:ind w:left="1980" w:firstLine="0"/>
      </w:pPr>
    </w:lvl>
    <w:lvl w:ilvl="3" w:tplc="7DE4FD60">
      <w:start w:val="1"/>
      <w:numFmt w:val="decimal"/>
      <w:lvlText w:val="%4."/>
      <w:lvlJc w:val="left"/>
      <w:pPr>
        <w:ind w:left="2520" w:firstLine="0"/>
      </w:pPr>
    </w:lvl>
    <w:lvl w:ilvl="4" w:tplc="DDC2E76A">
      <w:start w:val="1"/>
      <w:numFmt w:val="lowerLetter"/>
      <w:lvlText w:val="%5."/>
      <w:lvlJc w:val="left"/>
      <w:pPr>
        <w:ind w:left="3240" w:firstLine="0"/>
      </w:pPr>
    </w:lvl>
    <w:lvl w:ilvl="5" w:tplc="7B947E8E">
      <w:start w:val="1"/>
      <w:numFmt w:val="lowerRoman"/>
      <w:lvlText w:val="%6."/>
      <w:lvlJc w:val="left"/>
      <w:pPr>
        <w:ind w:left="4140" w:firstLine="0"/>
      </w:pPr>
    </w:lvl>
    <w:lvl w:ilvl="6" w:tplc="A7EA5122">
      <w:start w:val="1"/>
      <w:numFmt w:val="decimal"/>
      <w:lvlText w:val="%7."/>
      <w:lvlJc w:val="left"/>
      <w:pPr>
        <w:ind w:left="4680" w:firstLine="0"/>
      </w:pPr>
    </w:lvl>
    <w:lvl w:ilvl="7" w:tplc="1FAA3258">
      <w:start w:val="1"/>
      <w:numFmt w:val="lowerLetter"/>
      <w:lvlText w:val="%8."/>
      <w:lvlJc w:val="left"/>
      <w:pPr>
        <w:ind w:left="5400" w:firstLine="0"/>
      </w:pPr>
    </w:lvl>
    <w:lvl w:ilvl="8" w:tplc="A0C665B0">
      <w:start w:val="1"/>
      <w:numFmt w:val="lowerRoman"/>
      <w:lvlText w:val="%9."/>
      <w:lvlJc w:val="left"/>
      <w:pPr>
        <w:ind w:left="6300" w:firstLine="0"/>
      </w:pPr>
    </w:lvl>
  </w:abstractNum>
  <w:abstractNum w:abstractNumId="12" w15:restartNumberingAfterBreak="0">
    <w:nsid w:val="2ACE5FDF"/>
    <w:multiLevelType w:val="hybridMultilevel"/>
    <w:tmpl w:val="5BB21EF2"/>
    <w:name w:val="Numbered list 20"/>
    <w:lvl w:ilvl="0" w:tplc="AE884D4A">
      <w:start w:val="1"/>
      <w:numFmt w:val="decimal"/>
      <w:lvlText w:val="15.%1"/>
      <w:lvlJc w:val="left"/>
      <w:pPr>
        <w:ind w:left="502" w:firstLine="0"/>
      </w:pPr>
    </w:lvl>
    <w:lvl w:ilvl="1" w:tplc="61A2E8DA">
      <w:start w:val="1"/>
      <w:numFmt w:val="lowerLetter"/>
      <w:lvlText w:val="%2."/>
      <w:lvlJc w:val="left"/>
      <w:pPr>
        <w:ind w:left="1080" w:firstLine="0"/>
      </w:pPr>
    </w:lvl>
    <w:lvl w:ilvl="2" w:tplc="B9EE5F28">
      <w:start w:val="1"/>
      <w:numFmt w:val="lowerRoman"/>
      <w:lvlText w:val="%3."/>
      <w:lvlJc w:val="left"/>
      <w:pPr>
        <w:ind w:left="1980" w:firstLine="0"/>
      </w:pPr>
    </w:lvl>
    <w:lvl w:ilvl="3" w:tplc="02E444AA">
      <w:start w:val="1"/>
      <w:numFmt w:val="decimal"/>
      <w:lvlText w:val="%4."/>
      <w:lvlJc w:val="left"/>
      <w:pPr>
        <w:ind w:left="2520" w:firstLine="0"/>
      </w:pPr>
    </w:lvl>
    <w:lvl w:ilvl="4" w:tplc="79CE5E7C">
      <w:start w:val="1"/>
      <w:numFmt w:val="lowerLetter"/>
      <w:lvlText w:val="%5."/>
      <w:lvlJc w:val="left"/>
      <w:pPr>
        <w:ind w:left="3240" w:firstLine="0"/>
      </w:pPr>
    </w:lvl>
    <w:lvl w:ilvl="5" w:tplc="55A4F30E">
      <w:start w:val="1"/>
      <w:numFmt w:val="lowerRoman"/>
      <w:lvlText w:val="%6."/>
      <w:lvlJc w:val="left"/>
      <w:pPr>
        <w:ind w:left="4140" w:firstLine="0"/>
      </w:pPr>
    </w:lvl>
    <w:lvl w:ilvl="6" w:tplc="1362ED5E">
      <w:start w:val="1"/>
      <w:numFmt w:val="decimal"/>
      <w:lvlText w:val="%7."/>
      <w:lvlJc w:val="left"/>
      <w:pPr>
        <w:ind w:left="4680" w:firstLine="0"/>
      </w:pPr>
    </w:lvl>
    <w:lvl w:ilvl="7" w:tplc="E5FA4400">
      <w:start w:val="1"/>
      <w:numFmt w:val="lowerLetter"/>
      <w:lvlText w:val="%8."/>
      <w:lvlJc w:val="left"/>
      <w:pPr>
        <w:ind w:left="5400" w:firstLine="0"/>
      </w:pPr>
    </w:lvl>
    <w:lvl w:ilvl="8" w:tplc="21204D04">
      <w:start w:val="1"/>
      <w:numFmt w:val="lowerRoman"/>
      <w:lvlText w:val="%9."/>
      <w:lvlJc w:val="left"/>
      <w:pPr>
        <w:ind w:left="6300" w:firstLine="0"/>
      </w:pPr>
    </w:lvl>
  </w:abstractNum>
  <w:abstractNum w:abstractNumId="13" w15:restartNumberingAfterBreak="0">
    <w:nsid w:val="34ED268D"/>
    <w:multiLevelType w:val="hybridMultilevel"/>
    <w:tmpl w:val="5CB62520"/>
    <w:name w:val="Numbered list 8"/>
    <w:lvl w:ilvl="0" w:tplc="8D7EBC5E">
      <w:start w:val="16"/>
      <w:numFmt w:val="decimal"/>
      <w:lvlText w:val="%1."/>
      <w:lvlJc w:val="left"/>
      <w:pPr>
        <w:ind w:left="360" w:firstLine="0"/>
      </w:pPr>
    </w:lvl>
    <w:lvl w:ilvl="1" w:tplc="D65E69D4">
      <w:start w:val="1"/>
      <w:numFmt w:val="lowerLetter"/>
      <w:lvlText w:val="%2."/>
      <w:lvlJc w:val="left"/>
      <w:pPr>
        <w:ind w:left="1080" w:firstLine="0"/>
      </w:pPr>
    </w:lvl>
    <w:lvl w:ilvl="2" w:tplc="55BCA972">
      <w:start w:val="1"/>
      <w:numFmt w:val="lowerRoman"/>
      <w:lvlText w:val="%3."/>
      <w:lvlJc w:val="left"/>
      <w:pPr>
        <w:ind w:left="1980" w:firstLine="0"/>
      </w:pPr>
    </w:lvl>
    <w:lvl w:ilvl="3" w:tplc="01F0C066">
      <w:start w:val="1"/>
      <w:numFmt w:val="decimal"/>
      <w:lvlText w:val="%4."/>
      <w:lvlJc w:val="left"/>
      <w:pPr>
        <w:ind w:left="2520" w:firstLine="0"/>
      </w:pPr>
    </w:lvl>
    <w:lvl w:ilvl="4" w:tplc="916C6A12">
      <w:start w:val="1"/>
      <w:numFmt w:val="lowerLetter"/>
      <w:lvlText w:val="%5."/>
      <w:lvlJc w:val="left"/>
      <w:pPr>
        <w:ind w:left="3240" w:firstLine="0"/>
      </w:pPr>
    </w:lvl>
    <w:lvl w:ilvl="5" w:tplc="A09854B0">
      <w:start w:val="1"/>
      <w:numFmt w:val="lowerRoman"/>
      <w:lvlText w:val="%6."/>
      <w:lvlJc w:val="left"/>
      <w:pPr>
        <w:ind w:left="4140" w:firstLine="0"/>
      </w:pPr>
    </w:lvl>
    <w:lvl w:ilvl="6" w:tplc="41D4C54A">
      <w:start w:val="1"/>
      <w:numFmt w:val="decimal"/>
      <w:lvlText w:val="%7."/>
      <w:lvlJc w:val="left"/>
      <w:pPr>
        <w:ind w:left="4680" w:firstLine="0"/>
      </w:pPr>
    </w:lvl>
    <w:lvl w:ilvl="7" w:tplc="62827F3E">
      <w:start w:val="1"/>
      <w:numFmt w:val="lowerLetter"/>
      <w:lvlText w:val="%8."/>
      <w:lvlJc w:val="left"/>
      <w:pPr>
        <w:ind w:left="5400" w:firstLine="0"/>
      </w:pPr>
    </w:lvl>
    <w:lvl w:ilvl="8" w:tplc="DE0886AE">
      <w:start w:val="1"/>
      <w:numFmt w:val="lowerRoman"/>
      <w:lvlText w:val="%9."/>
      <w:lvlJc w:val="left"/>
      <w:pPr>
        <w:ind w:left="6300" w:firstLine="0"/>
      </w:pPr>
    </w:lvl>
  </w:abstractNum>
  <w:abstractNum w:abstractNumId="14" w15:restartNumberingAfterBreak="0">
    <w:nsid w:val="356050F4"/>
    <w:multiLevelType w:val="multilevel"/>
    <w:tmpl w:val="BAEA3AE0"/>
    <w:name w:val="Numbered list 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3D093380"/>
    <w:multiLevelType w:val="multilevel"/>
    <w:tmpl w:val="F7DEC1A8"/>
    <w:name w:val="Numbered list 14"/>
    <w:lvl w:ilvl="0">
      <w:start w:val="16"/>
      <w:numFmt w:val="decimal"/>
      <w:lvlText w:val="%1"/>
      <w:lvlJc w:val="left"/>
      <w:pPr>
        <w:ind w:left="0" w:firstLine="0"/>
      </w:pPr>
    </w:lvl>
    <w:lvl w:ilvl="1">
      <w:start w:val="1"/>
      <w:numFmt w:val="decimal"/>
      <w:lvlText w:val="16.%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3EBF6D28"/>
    <w:multiLevelType w:val="hybridMultilevel"/>
    <w:tmpl w:val="AC245FD0"/>
    <w:name w:val="Numbered list 2"/>
    <w:lvl w:ilvl="0" w:tplc="0FC2FA18">
      <w:start w:val="1"/>
      <w:numFmt w:val="lowerLetter"/>
      <w:lvlText w:val="%1)"/>
      <w:lvlJc w:val="left"/>
      <w:pPr>
        <w:ind w:left="360" w:firstLine="0"/>
      </w:pPr>
    </w:lvl>
    <w:lvl w:ilvl="1" w:tplc="ECDE8282">
      <w:start w:val="1"/>
      <w:numFmt w:val="lowerLetter"/>
      <w:lvlText w:val="%2."/>
      <w:lvlJc w:val="left"/>
      <w:pPr>
        <w:ind w:left="1080" w:firstLine="0"/>
      </w:pPr>
    </w:lvl>
    <w:lvl w:ilvl="2" w:tplc="471092DC">
      <w:start w:val="1"/>
      <w:numFmt w:val="lowerRoman"/>
      <w:lvlText w:val="%3."/>
      <w:lvlJc w:val="left"/>
      <w:pPr>
        <w:ind w:left="1980" w:firstLine="0"/>
      </w:pPr>
    </w:lvl>
    <w:lvl w:ilvl="3" w:tplc="AA1C9956">
      <w:start w:val="1"/>
      <w:numFmt w:val="decimal"/>
      <w:lvlText w:val="%4."/>
      <w:lvlJc w:val="left"/>
      <w:pPr>
        <w:ind w:left="2520" w:firstLine="0"/>
      </w:pPr>
    </w:lvl>
    <w:lvl w:ilvl="4" w:tplc="E092F288">
      <w:start w:val="1"/>
      <w:numFmt w:val="lowerLetter"/>
      <w:lvlText w:val="%5."/>
      <w:lvlJc w:val="left"/>
      <w:pPr>
        <w:ind w:left="3240" w:firstLine="0"/>
      </w:pPr>
    </w:lvl>
    <w:lvl w:ilvl="5" w:tplc="EDEACDC8">
      <w:start w:val="1"/>
      <w:numFmt w:val="lowerRoman"/>
      <w:lvlText w:val="%6."/>
      <w:lvlJc w:val="left"/>
      <w:pPr>
        <w:ind w:left="4140" w:firstLine="0"/>
      </w:pPr>
    </w:lvl>
    <w:lvl w:ilvl="6" w:tplc="2CDA3170">
      <w:start w:val="1"/>
      <w:numFmt w:val="decimal"/>
      <w:lvlText w:val="%7."/>
      <w:lvlJc w:val="left"/>
      <w:pPr>
        <w:ind w:left="4680" w:firstLine="0"/>
      </w:pPr>
    </w:lvl>
    <w:lvl w:ilvl="7" w:tplc="251293EE">
      <w:start w:val="1"/>
      <w:numFmt w:val="lowerLetter"/>
      <w:lvlText w:val="%8."/>
      <w:lvlJc w:val="left"/>
      <w:pPr>
        <w:ind w:left="5400" w:firstLine="0"/>
      </w:pPr>
    </w:lvl>
    <w:lvl w:ilvl="8" w:tplc="8AD81C14">
      <w:start w:val="1"/>
      <w:numFmt w:val="lowerRoman"/>
      <w:lvlText w:val="%9."/>
      <w:lvlJc w:val="left"/>
      <w:pPr>
        <w:ind w:left="6300" w:firstLine="0"/>
      </w:pPr>
    </w:lvl>
  </w:abstractNum>
  <w:abstractNum w:abstractNumId="17" w15:restartNumberingAfterBreak="0">
    <w:nsid w:val="450E5D7D"/>
    <w:multiLevelType w:val="hybridMultilevel"/>
    <w:tmpl w:val="AE765E02"/>
    <w:name w:val="Numbered list 5"/>
    <w:lvl w:ilvl="0" w:tplc="E7B25872">
      <w:start w:val="1"/>
      <w:numFmt w:val="decimal"/>
      <w:lvlText w:val="3.%1."/>
      <w:lvlJc w:val="left"/>
      <w:pPr>
        <w:ind w:left="360" w:firstLine="0"/>
      </w:pPr>
    </w:lvl>
    <w:lvl w:ilvl="1" w:tplc="893C47B2">
      <w:start w:val="1"/>
      <w:numFmt w:val="lowerLetter"/>
      <w:lvlText w:val="%2."/>
      <w:lvlJc w:val="left"/>
      <w:pPr>
        <w:ind w:left="1080" w:firstLine="0"/>
      </w:pPr>
    </w:lvl>
    <w:lvl w:ilvl="2" w:tplc="FEEE750E">
      <w:start w:val="1"/>
      <w:numFmt w:val="lowerRoman"/>
      <w:lvlText w:val="%3."/>
      <w:lvlJc w:val="left"/>
      <w:pPr>
        <w:ind w:left="1980" w:firstLine="0"/>
      </w:pPr>
    </w:lvl>
    <w:lvl w:ilvl="3" w:tplc="2EAE3BB4">
      <w:start w:val="1"/>
      <w:numFmt w:val="decimal"/>
      <w:lvlText w:val="%4."/>
      <w:lvlJc w:val="left"/>
      <w:pPr>
        <w:ind w:left="2520" w:firstLine="0"/>
      </w:pPr>
    </w:lvl>
    <w:lvl w:ilvl="4" w:tplc="DF00A01E">
      <w:start w:val="1"/>
      <w:numFmt w:val="lowerLetter"/>
      <w:lvlText w:val="%5."/>
      <w:lvlJc w:val="left"/>
      <w:pPr>
        <w:ind w:left="3240" w:firstLine="0"/>
      </w:pPr>
    </w:lvl>
    <w:lvl w:ilvl="5" w:tplc="21E000A4">
      <w:start w:val="1"/>
      <w:numFmt w:val="lowerRoman"/>
      <w:lvlText w:val="%6."/>
      <w:lvlJc w:val="left"/>
      <w:pPr>
        <w:ind w:left="4140" w:firstLine="0"/>
      </w:pPr>
    </w:lvl>
    <w:lvl w:ilvl="6" w:tplc="ED627534">
      <w:start w:val="1"/>
      <w:numFmt w:val="decimal"/>
      <w:lvlText w:val="%7."/>
      <w:lvlJc w:val="left"/>
      <w:pPr>
        <w:ind w:left="4680" w:firstLine="0"/>
      </w:pPr>
    </w:lvl>
    <w:lvl w:ilvl="7" w:tplc="C6EAAF96">
      <w:start w:val="1"/>
      <w:numFmt w:val="lowerLetter"/>
      <w:lvlText w:val="%8."/>
      <w:lvlJc w:val="left"/>
      <w:pPr>
        <w:ind w:left="5400" w:firstLine="0"/>
      </w:pPr>
    </w:lvl>
    <w:lvl w:ilvl="8" w:tplc="C066B25A">
      <w:start w:val="1"/>
      <w:numFmt w:val="lowerRoman"/>
      <w:lvlText w:val="%9."/>
      <w:lvlJc w:val="left"/>
      <w:pPr>
        <w:ind w:left="6300" w:firstLine="0"/>
      </w:pPr>
    </w:lvl>
  </w:abstractNum>
  <w:abstractNum w:abstractNumId="18" w15:restartNumberingAfterBreak="0">
    <w:nsid w:val="477759F2"/>
    <w:multiLevelType w:val="hybridMultilevel"/>
    <w:tmpl w:val="D7080E1E"/>
    <w:name w:val="Numbered list 30"/>
    <w:lvl w:ilvl="0" w:tplc="F17A5FFC">
      <w:start w:val="1"/>
      <w:numFmt w:val="lowerLetter"/>
      <w:lvlText w:val="%1)"/>
      <w:lvlJc w:val="left"/>
      <w:pPr>
        <w:ind w:left="360" w:firstLine="0"/>
      </w:pPr>
    </w:lvl>
    <w:lvl w:ilvl="1" w:tplc="D772B4F6">
      <w:start w:val="1"/>
      <w:numFmt w:val="lowerLetter"/>
      <w:lvlText w:val="%2."/>
      <w:lvlJc w:val="left"/>
      <w:pPr>
        <w:ind w:left="1080" w:firstLine="0"/>
      </w:pPr>
    </w:lvl>
    <w:lvl w:ilvl="2" w:tplc="B72E0F80">
      <w:start w:val="1"/>
      <w:numFmt w:val="lowerRoman"/>
      <w:lvlText w:val="%3."/>
      <w:lvlJc w:val="left"/>
      <w:pPr>
        <w:ind w:left="1980" w:firstLine="0"/>
      </w:pPr>
    </w:lvl>
    <w:lvl w:ilvl="3" w:tplc="F5068E46">
      <w:start w:val="1"/>
      <w:numFmt w:val="decimal"/>
      <w:lvlText w:val="%4."/>
      <w:lvlJc w:val="left"/>
      <w:pPr>
        <w:ind w:left="2520" w:firstLine="0"/>
      </w:pPr>
    </w:lvl>
    <w:lvl w:ilvl="4" w:tplc="80F813A2">
      <w:start w:val="1"/>
      <w:numFmt w:val="lowerLetter"/>
      <w:lvlText w:val="%5."/>
      <w:lvlJc w:val="left"/>
      <w:pPr>
        <w:ind w:left="3240" w:firstLine="0"/>
      </w:pPr>
    </w:lvl>
    <w:lvl w:ilvl="5" w:tplc="7A6C1978">
      <w:start w:val="1"/>
      <w:numFmt w:val="lowerRoman"/>
      <w:lvlText w:val="%6."/>
      <w:lvlJc w:val="left"/>
      <w:pPr>
        <w:ind w:left="4140" w:firstLine="0"/>
      </w:pPr>
    </w:lvl>
    <w:lvl w:ilvl="6" w:tplc="7BD64890">
      <w:start w:val="1"/>
      <w:numFmt w:val="decimal"/>
      <w:lvlText w:val="%7."/>
      <w:lvlJc w:val="left"/>
      <w:pPr>
        <w:ind w:left="4680" w:firstLine="0"/>
      </w:pPr>
    </w:lvl>
    <w:lvl w:ilvl="7" w:tplc="1CF2C266">
      <w:start w:val="1"/>
      <w:numFmt w:val="lowerLetter"/>
      <w:lvlText w:val="%8."/>
      <w:lvlJc w:val="left"/>
      <w:pPr>
        <w:ind w:left="5400" w:firstLine="0"/>
      </w:pPr>
    </w:lvl>
    <w:lvl w:ilvl="8" w:tplc="6500356A">
      <w:start w:val="1"/>
      <w:numFmt w:val="lowerRoman"/>
      <w:lvlText w:val="%9."/>
      <w:lvlJc w:val="left"/>
      <w:pPr>
        <w:ind w:left="6300" w:firstLine="0"/>
      </w:pPr>
    </w:lvl>
  </w:abstractNum>
  <w:abstractNum w:abstractNumId="19" w15:restartNumberingAfterBreak="0">
    <w:nsid w:val="47D73D4B"/>
    <w:multiLevelType w:val="hybridMultilevel"/>
    <w:tmpl w:val="3104BBFE"/>
    <w:name w:val="Numbered list 22"/>
    <w:lvl w:ilvl="0" w:tplc="A208A3EC">
      <w:start w:val="1"/>
      <w:numFmt w:val="decimal"/>
      <w:lvlText w:val="17.%1"/>
      <w:lvlJc w:val="left"/>
      <w:pPr>
        <w:ind w:left="360" w:firstLine="0"/>
      </w:pPr>
    </w:lvl>
    <w:lvl w:ilvl="1" w:tplc="3760B670">
      <w:start w:val="1"/>
      <w:numFmt w:val="lowerLetter"/>
      <w:lvlText w:val="%2."/>
      <w:lvlJc w:val="left"/>
      <w:pPr>
        <w:ind w:left="1080" w:firstLine="0"/>
      </w:pPr>
    </w:lvl>
    <w:lvl w:ilvl="2" w:tplc="8CC4A930">
      <w:start w:val="1"/>
      <w:numFmt w:val="lowerRoman"/>
      <w:lvlText w:val="%3."/>
      <w:lvlJc w:val="left"/>
      <w:pPr>
        <w:ind w:left="1980" w:firstLine="0"/>
      </w:pPr>
    </w:lvl>
    <w:lvl w:ilvl="3" w:tplc="2F7C31F6">
      <w:start w:val="1"/>
      <w:numFmt w:val="decimal"/>
      <w:lvlText w:val="%4."/>
      <w:lvlJc w:val="left"/>
      <w:pPr>
        <w:ind w:left="2520" w:firstLine="0"/>
      </w:pPr>
    </w:lvl>
    <w:lvl w:ilvl="4" w:tplc="FCFCD1DE">
      <w:start w:val="1"/>
      <w:numFmt w:val="lowerLetter"/>
      <w:lvlText w:val="%5."/>
      <w:lvlJc w:val="left"/>
      <w:pPr>
        <w:ind w:left="3240" w:firstLine="0"/>
      </w:pPr>
    </w:lvl>
    <w:lvl w:ilvl="5" w:tplc="BF3A9D66">
      <w:start w:val="1"/>
      <w:numFmt w:val="lowerRoman"/>
      <w:lvlText w:val="%6."/>
      <w:lvlJc w:val="left"/>
      <w:pPr>
        <w:ind w:left="4140" w:firstLine="0"/>
      </w:pPr>
    </w:lvl>
    <w:lvl w:ilvl="6" w:tplc="FCD63A40">
      <w:start w:val="1"/>
      <w:numFmt w:val="decimal"/>
      <w:lvlText w:val="%7."/>
      <w:lvlJc w:val="left"/>
      <w:pPr>
        <w:ind w:left="4680" w:firstLine="0"/>
      </w:pPr>
    </w:lvl>
    <w:lvl w:ilvl="7" w:tplc="315E4332">
      <w:start w:val="1"/>
      <w:numFmt w:val="lowerLetter"/>
      <w:lvlText w:val="%8."/>
      <w:lvlJc w:val="left"/>
      <w:pPr>
        <w:ind w:left="5400" w:firstLine="0"/>
      </w:pPr>
    </w:lvl>
    <w:lvl w:ilvl="8" w:tplc="650C1AF8">
      <w:start w:val="1"/>
      <w:numFmt w:val="lowerRoman"/>
      <w:lvlText w:val="%9."/>
      <w:lvlJc w:val="left"/>
      <w:pPr>
        <w:ind w:left="6300" w:firstLine="0"/>
      </w:pPr>
    </w:lvl>
  </w:abstractNum>
  <w:abstractNum w:abstractNumId="20" w15:restartNumberingAfterBreak="0">
    <w:nsid w:val="47EF5B63"/>
    <w:multiLevelType w:val="hybridMultilevel"/>
    <w:tmpl w:val="5C14FAA8"/>
    <w:name w:val="Numbered list 7"/>
    <w:lvl w:ilvl="0" w:tplc="85DEFD50">
      <w:start w:val="1"/>
      <w:numFmt w:val="decimal"/>
      <w:lvlText w:val="7.%1"/>
      <w:lvlJc w:val="left"/>
      <w:pPr>
        <w:ind w:left="5670" w:firstLine="0"/>
      </w:pPr>
    </w:lvl>
    <w:lvl w:ilvl="1" w:tplc="B0C6495C">
      <w:start w:val="1"/>
      <w:numFmt w:val="lowerLetter"/>
      <w:lvlText w:val="%2."/>
      <w:lvlJc w:val="left"/>
      <w:pPr>
        <w:ind w:left="1080" w:firstLine="0"/>
      </w:pPr>
    </w:lvl>
    <w:lvl w:ilvl="2" w:tplc="B802AF60">
      <w:start w:val="1"/>
      <w:numFmt w:val="lowerRoman"/>
      <w:lvlText w:val="%3."/>
      <w:lvlJc w:val="left"/>
      <w:pPr>
        <w:ind w:left="1980" w:firstLine="0"/>
      </w:pPr>
    </w:lvl>
    <w:lvl w:ilvl="3" w:tplc="A118BF6A">
      <w:start w:val="1"/>
      <w:numFmt w:val="decimal"/>
      <w:lvlText w:val="%4."/>
      <w:lvlJc w:val="left"/>
      <w:pPr>
        <w:ind w:left="2520" w:firstLine="0"/>
      </w:pPr>
    </w:lvl>
    <w:lvl w:ilvl="4" w:tplc="EE0A88B4">
      <w:start w:val="1"/>
      <w:numFmt w:val="lowerLetter"/>
      <w:lvlText w:val="%5."/>
      <w:lvlJc w:val="left"/>
      <w:pPr>
        <w:ind w:left="3240" w:firstLine="0"/>
      </w:pPr>
    </w:lvl>
    <w:lvl w:ilvl="5" w:tplc="0A082CF0">
      <w:start w:val="1"/>
      <w:numFmt w:val="lowerRoman"/>
      <w:lvlText w:val="%6."/>
      <w:lvlJc w:val="left"/>
      <w:pPr>
        <w:ind w:left="4140" w:firstLine="0"/>
      </w:pPr>
    </w:lvl>
    <w:lvl w:ilvl="6" w:tplc="3EF00040">
      <w:start w:val="1"/>
      <w:numFmt w:val="decimal"/>
      <w:lvlText w:val="%7."/>
      <w:lvlJc w:val="left"/>
      <w:pPr>
        <w:ind w:left="4680" w:firstLine="0"/>
      </w:pPr>
    </w:lvl>
    <w:lvl w:ilvl="7" w:tplc="D8BE8350">
      <w:start w:val="1"/>
      <w:numFmt w:val="lowerLetter"/>
      <w:lvlText w:val="%8."/>
      <w:lvlJc w:val="left"/>
      <w:pPr>
        <w:ind w:left="5400" w:firstLine="0"/>
      </w:pPr>
    </w:lvl>
    <w:lvl w:ilvl="8" w:tplc="069AC022">
      <w:start w:val="1"/>
      <w:numFmt w:val="lowerRoman"/>
      <w:lvlText w:val="%9."/>
      <w:lvlJc w:val="left"/>
      <w:pPr>
        <w:ind w:left="6300" w:firstLine="0"/>
      </w:pPr>
    </w:lvl>
  </w:abstractNum>
  <w:abstractNum w:abstractNumId="21" w15:restartNumberingAfterBreak="0">
    <w:nsid w:val="481B7A4B"/>
    <w:multiLevelType w:val="hybridMultilevel"/>
    <w:tmpl w:val="E8721F20"/>
    <w:name w:val="Numbered list 31"/>
    <w:lvl w:ilvl="0" w:tplc="924CE384">
      <w:start w:val="1"/>
      <w:numFmt w:val="decimal"/>
      <w:lvlText w:val="3.%1"/>
      <w:lvlJc w:val="left"/>
      <w:pPr>
        <w:ind w:left="360" w:firstLine="0"/>
      </w:pPr>
    </w:lvl>
    <w:lvl w:ilvl="1" w:tplc="FCD41EFE">
      <w:start w:val="1"/>
      <w:numFmt w:val="lowerLetter"/>
      <w:lvlText w:val="%2."/>
      <w:lvlJc w:val="left"/>
      <w:pPr>
        <w:ind w:left="1080" w:firstLine="0"/>
      </w:pPr>
    </w:lvl>
    <w:lvl w:ilvl="2" w:tplc="6F6C0582">
      <w:start w:val="1"/>
      <w:numFmt w:val="lowerRoman"/>
      <w:lvlText w:val="%3."/>
      <w:lvlJc w:val="left"/>
      <w:pPr>
        <w:ind w:left="1980" w:firstLine="0"/>
      </w:pPr>
    </w:lvl>
    <w:lvl w:ilvl="3" w:tplc="8CAE8EA8">
      <w:start w:val="1"/>
      <w:numFmt w:val="decimal"/>
      <w:lvlText w:val="%4."/>
      <w:lvlJc w:val="left"/>
      <w:pPr>
        <w:ind w:left="2520" w:firstLine="0"/>
      </w:pPr>
    </w:lvl>
    <w:lvl w:ilvl="4" w:tplc="36724004">
      <w:start w:val="1"/>
      <w:numFmt w:val="lowerLetter"/>
      <w:lvlText w:val="%5."/>
      <w:lvlJc w:val="left"/>
      <w:pPr>
        <w:ind w:left="3240" w:firstLine="0"/>
      </w:pPr>
    </w:lvl>
    <w:lvl w:ilvl="5" w:tplc="56F44114">
      <w:start w:val="1"/>
      <w:numFmt w:val="lowerRoman"/>
      <w:lvlText w:val="%6."/>
      <w:lvlJc w:val="left"/>
      <w:pPr>
        <w:ind w:left="4140" w:firstLine="0"/>
      </w:pPr>
    </w:lvl>
    <w:lvl w:ilvl="6" w:tplc="1FCC4574">
      <w:start w:val="1"/>
      <w:numFmt w:val="decimal"/>
      <w:lvlText w:val="%7."/>
      <w:lvlJc w:val="left"/>
      <w:pPr>
        <w:ind w:left="4680" w:firstLine="0"/>
      </w:pPr>
    </w:lvl>
    <w:lvl w:ilvl="7" w:tplc="C32C03CA">
      <w:start w:val="1"/>
      <w:numFmt w:val="lowerLetter"/>
      <w:lvlText w:val="%8."/>
      <w:lvlJc w:val="left"/>
      <w:pPr>
        <w:ind w:left="5400" w:firstLine="0"/>
      </w:pPr>
    </w:lvl>
    <w:lvl w:ilvl="8" w:tplc="94B4570A">
      <w:start w:val="1"/>
      <w:numFmt w:val="lowerRoman"/>
      <w:lvlText w:val="%9."/>
      <w:lvlJc w:val="left"/>
      <w:pPr>
        <w:ind w:left="6300" w:firstLine="0"/>
      </w:pPr>
    </w:lvl>
  </w:abstractNum>
  <w:abstractNum w:abstractNumId="22" w15:restartNumberingAfterBreak="0">
    <w:nsid w:val="488A1E82"/>
    <w:multiLevelType w:val="hybridMultilevel"/>
    <w:tmpl w:val="24E01654"/>
    <w:name w:val="Numbered list 18"/>
    <w:lvl w:ilvl="0" w:tplc="01AA12C0">
      <w:start w:val="1"/>
      <w:numFmt w:val="decimal"/>
      <w:lvlText w:val="15.%1"/>
      <w:lvlJc w:val="left"/>
      <w:pPr>
        <w:ind w:left="360" w:firstLine="0"/>
      </w:pPr>
    </w:lvl>
    <w:lvl w:ilvl="1" w:tplc="C862E15E">
      <w:start w:val="1"/>
      <w:numFmt w:val="lowerLetter"/>
      <w:lvlText w:val="%2."/>
      <w:lvlJc w:val="left"/>
      <w:pPr>
        <w:ind w:left="1080" w:firstLine="0"/>
      </w:pPr>
    </w:lvl>
    <w:lvl w:ilvl="2" w:tplc="8BA01D32">
      <w:start w:val="1"/>
      <w:numFmt w:val="lowerRoman"/>
      <w:lvlText w:val="%3."/>
      <w:lvlJc w:val="left"/>
      <w:pPr>
        <w:ind w:left="1980" w:firstLine="0"/>
      </w:pPr>
    </w:lvl>
    <w:lvl w:ilvl="3" w:tplc="6B9EE5CA">
      <w:start w:val="1"/>
      <w:numFmt w:val="decimal"/>
      <w:lvlText w:val="%4."/>
      <w:lvlJc w:val="left"/>
      <w:pPr>
        <w:ind w:left="2520" w:firstLine="0"/>
      </w:pPr>
    </w:lvl>
    <w:lvl w:ilvl="4" w:tplc="01EE46C2">
      <w:start w:val="1"/>
      <w:numFmt w:val="lowerLetter"/>
      <w:lvlText w:val="%5."/>
      <w:lvlJc w:val="left"/>
      <w:pPr>
        <w:ind w:left="3240" w:firstLine="0"/>
      </w:pPr>
    </w:lvl>
    <w:lvl w:ilvl="5" w:tplc="E250CA66">
      <w:start w:val="1"/>
      <w:numFmt w:val="lowerRoman"/>
      <w:lvlText w:val="%6."/>
      <w:lvlJc w:val="left"/>
      <w:pPr>
        <w:ind w:left="4140" w:firstLine="0"/>
      </w:pPr>
    </w:lvl>
    <w:lvl w:ilvl="6" w:tplc="21E25F0C">
      <w:start w:val="1"/>
      <w:numFmt w:val="decimal"/>
      <w:lvlText w:val="%7."/>
      <w:lvlJc w:val="left"/>
      <w:pPr>
        <w:ind w:left="4680" w:firstLine="0"/>
      </w:pPr>
    </w:lvl>
    <w:lvl w:ilvl="7" w:tplc="E49E2CDE">
      <w:start w:val="1"/>
      <w:numFmt w:val="lowerLetter"/>
      <w:lvlText w:val="%8."/>
      <w:lvlJc w:val="left"/>
      <w:pPr>
        <w:ind w:left="5400" w:firstLine="0"/>
      </w:pPr>
    </w:lvl>
    <w:lvl w:ilvl="8" w:tplc="9192116C">
      <w:start w:val="1"/>
      <w:numFmt w:val="lowerRoman"/>
      <w:lvlText w:val="%9."/>
      <w:lvlJc w:val="left"/>
      <w:pPr>
        <w:ind w:left="6300" w:firstLine="0"/>
      </w:pPr>
    </w:lvl>
  </w:abstractNum>
  <w:abstractNum w:abstractNumId="23" w15:restartNumberingAfterBreak="0">
    <w:nsid w:val="513F2829"/>
    <w:multiLevelType w:val="hybridMultilevel"/>
    <w:tmpl w:val="EBBA03B6"/>
    <w:lvl w:ilvl="0" w:tplc="ABC66F54">
      <w:start w:val="1"/>
      <w:numFmt w:val="decimal"/>
      <w:lvlText w:val="7.%1"/>
      <w:lvlJc w:val="left"/>
      <w:pPr>
        <w:ind w:left="5670" w:firstLine="0"/>
      </w:pPr>
    </w:lvl>
    <w:lvl w:ilvl="1" w:tplc="5F2A4172">
      <w:start w:val="1"/>
      <w:numFmt w:val="lowerLetter"/>
      <w:lvlText w:val="%2."/>
      <w:lvlJc w:val="left"/>
      <w:pPr>
        <w:ind w:left="1080" w:firstLine="0"/>
      </w:pPr>
    </w:lvl>
    <w:lvl w:ilvl="2" w:tplc="2B164BE4">
      <w:start w:val="1"/>
      <w:numFmt w:val="lowerRoman"/>
      <w:lvlText w:val="%3."/>
      <w:lvlJc w:val="left"/>
      <w:pPr>
        <w:ind w:left="1980" w:firstLine="0"/>
      </w:pPr>
    </w:lvl>
    <w:lvl w:ilvl="3" w:tplc="F1EEE1D8">
      <w:start w:val="1"/>
      <w:numFmt w:val="decimal"/>
      <w:lvlText w:val="%4."/>
      <w:lvlJc w:val="left"/>
      <w:pPr>
        <w:ind w:left="2520" w:firstLine="0"/>
      </w:pPr>
    </w:lvl>
    <w:lvl w:ilvl="4" w:tplc="B73AB77A">
      <w:start w:val="1"/>
      <w:numFmt w:val="lowerLetter"/>
      <w:lvlText w:val="%5."/>
      <w:lvlJc w:val="left"/>
      <w:pPr>
        <w:ind w:left="3240" w:firstLine="0"/>
      </w:pPr>
    </w:lvl>
    <w:lvl w:ilvl="5" w:tplc="4970DD8A">
      <w:start w:val="1"/>
      <w:numFmt w:val="lowerRoman"/>
      <w:lvlText w:val="%6."/>
      <w:lvlJc w:val="left"/>
      <w:pPr>
        <w:ind w:left="4140" w:firstLine="0"/>
      </w:pPr>
    </w:lvl>
    <w:lvl w:ilvl="6" w:tplc="7FB0F466">
      <w:start w:val="1"/>
      <w:numFmt w:val="decimal"/>
      <w:lvlText w:val="%7."/>
      <w:lvlJc w:val="left"/>
      <w:pPr>
        <w:ind w:left="4680" w:firstLine="0"/>
      </w:pPr>
    </w:lvl>
    <w:lvl w:ilvl="7" w:tplc="6FB60AEC">
      <w:start w:val="1"/>
      <w:numFmt w:val="lowerLetter"/>
      <w:lvlText w:val="%8."/>
      <w:lvlJc w:val="left"/>
      <w:pPr>
        <w:ind w:left="5400" w:firstLine="0"/>
      </w:pPr>
    </w:lvl>
    <w:lvl w:ilvl="8" w:tplc="785E0F36">
      <w:start w:val="1"/>
      <w:numFmt w:val="lowerRoman"/>
      <w:lvlText w:val="%9."/>
      <w:lvlJc w:val="left"/>
      <w:pPr>
        <w:ind w:left="6300" w:firstLine="0"/>
      </w:pPr>
    </w:lvl>
  </w:abstractNum>
  <w:abstractNum w:abstractNumId="24" w15:restartNumberingAfterBreak="0">
    <w:nsid w:val="532461FE"/>
    <w:multiLevelType w:val="hybridMultilevel"/>
    <w:tmpl w:val="201E9C16"/>
    <w:name w:val="Numbered list 10"/>
    <w:lvl w:ilvl="0" w:tplc="9C82B748">
      <w:start w:val="1"/>
      <w:numFmt w:val="decimal"/>
      <w:lvlText w:val="2.%1."/>
      <w:lvlJc w:val="left"/>
      <w:pPr>
        <w:ind w:left="360" w:firstLine="0"/>
      </w:pPr>
    </w:lvl>
    <w:lvl w:ilvl="1" w:tplc="CF72DD2C">
      <w:start w:val="1"/>
      <w:numFmt w:val="lowerLetter"/>
      <w:lvlText w:val="%2."/>
      <w:lvlJc w:val="left"/>
      <w:pPr>
        <w:ind w:left="1080" w:firstLine="0"/>
      </w:pPr>
    </w:lvl>
    <w:lvl w:ilvl="2" w:tplc="5CBC2F32">
      <w:start w:val="1"/>
      <w:numFmt w:val="lowerRoman"/>
      <w:lvlText w:val="%3."/>
      <w:lvlJc w:val="left"/>
      <w:pPr>
        <w:ind w:left="1980" w:firstLine="0"/>
      </w:pPr>
    </w:lvl>
    <w:lvl w:ilvl="3" w:tplc="FBFEDC88">
      <w:start w:val="1"/>
      <w:numFmt w:val="decimal"/>
      <w:lvlText w:val="%4."/>
      <w:lvlJc w:val="left"/>
      <w:pPr>
        <w:ind w:left="2520" w:firstLine="0"/>
      </w:pPr>
    </w:lvl>
    <w:lvl w:ilvl="4" w:tplc="DDA22930">
      <w:start w:val="1"/>
      <w:numFmt w:val="lowerLetter"/>
      <w:lvlText w:val="%5."/>
      <w:lvlJc w:val="left"/>
      <w:pPr>
        <w:ind w:left="3240" w:firstLine="0"/>
      </w:pPr>
    </w:lvl>
    <w:lvl w:ilvl="5" w:tplc="76A4E6DA">
      <w:start w:val="1"/>
      <w:numFmt w:val="lowerRoman"/>
      <w:lvlText w:val="%6."/>
      <w:lvlJc w:val="left"/>
      <w:pPr>
        <w:ind w:left="4140" w:firstLine="0"/>
      </w:pPr>
    </w:lvl>
    <w:lvl w:ilvl="6" w:tplc="C0120A46">
      <w:start w:val="1"/>
      <w:numFmt w:val="decimal"/>
      <w:lvlText w:val="%7."/>
      <w:lvlJc w:val="left"/>
      <w:pPr>
        <w:ind w:left="4680" w:firstLine="0"/>
      </w:pPr>
    </w:lvl>
    <w:lvl w:ilvl="7" w:tplc="707A6770">
      <w:start w:val="1"/>
      <w:numFmt w:val="lowerLetter"/>
      <w:lvlText w:val="%8."/>
      <w:lvlJc w:val="left"/>
      <w:pPr>
        <w:ind w:left="5400" w:firstLine="0"/>
      </w:pPr>
    </w:lvl>
    <w:lvl w:ilvl="8" w:tplc="8FF2A1FE">
      <w:start w:val="1"/>
      <w:numFmt w:val="lowerRoman"/>
      <w:lvlText w:val="%9."/>
      <w:lvlJc w:val="left"/>
      <w:pPr>
        <w:ind w:left="6300" w:firstLine="0"/>
      </w:pPr>
    </w:lvl>
  </w:abstractNum>
  <w:abstractNum w:abstractNumId="25" w15:restartNumberingAfterBreak="0">
    <w:nsid w:val="54156A6E"/>
    <w:multiLevelType w:val="multilevel"/>
    <w:tmpl w:val="CA7225C0"/>
    <w:name w:val="Numbered list 24"/>
    <w:lvl w:ilvl="0">
      <w:start w:val="1"/>
      <w:numFmt w:val="decimal"/>
      <w:lvlText w:val="4.%1"/>
      <w:lvlJc w:val="left"/>
      <w:pPr>
        <w:ind w:left="1068" w:firstLine="0"/>
      </w:pPr>
    </w:lvl>
    <w:lvl w:ilvl="1">
      <w:start w:val="4"/>
      <w:numFmt w:val="decimal"/>
      <w:lvlText w:val="%1.%2."/>
      <w:lvlJc w:val="left"/>
      <w:pPr>
        <w:ind w:left="1068" w:firstLine="0"/>
      </w:pPr>
    </w:lvl>
    <w:lvl w:ilvl="2">
      <w:start w:val="1"/>
      <w:numFmt w:val="decimal"/>
      <w:lvlText w:val="%1.%2.%3."/>
      <w:lvlJc w:val="left"/>
      <w:pPr>
        <w:ind w:left="1068" w:firstLine="0"/>
      </w:pPr>
    </w:lvl>
    <w:lvl w:ilvl="3">
      <w:start w:val="1"/>
      <w:numFmt w:val="decimal"/>
      <w:lvlText w:val="%1.%2.%3.%4."/>
      <w:lvlJc w:val="left"/>
      <w:pPr>
        <w:ind w:left="1068" w:firstLine="0"/>
      </w:pPr>
    </w:lvl>
    <w:lvl w:ilvl="4">
      <w:start w:val="1"/>
      <w:numFmt w:val="decimal"/>
      <w:lvlText w:val="%1.%2.%3.%4.%5."/>
      <w:lvlJc w:val="left"/>
      <w:pPr>
        <w:ind w:left="1068" w:firstLine="0"/>
      </w:pPr>
    </w:lvl>
    <w:lvl w:ilvl="5">
      <w:start w:val="1"/>
      <w:numFmt w:val="decimal"/>
      <w:lvlText w:val="%1.%2.%3.%4.%5.%6."/>
      <w:lvlJc w:val="left"/>
      <w:pPr>
        <w:ind w:left="1068" w:firstLine="0"/>
      </w:pPr>
    </w:lvl>
    <w:lvl w:ilvl="6">
      <w:start w:val="1"/>
      <w:numFmt w:val="decimal"/>
      <w:lvlText w:val="%1.%2.%3.%4.%5.%6.%7."/>
      <w:lvlJc w:val="left"/>
      <w:pPr>
        <w:ind w:left="1068" w:firstLine="0"/>
      </w:pPr>
    </w:lvl>
    <w:lvl w:ilvl="7">
      <w:start w:val="1"/>
      <w:numFmt w:val="decimal"/>
      <w:lvlText w:val="%1.%2.%3.%4.%5.%6.%7.%8."/>
      <w:lvlJc w:val="left"/>
      <w:pPr>
        <w:ind w:left="1068" w:firstLine="0"/>
      </w:pPr>
    </w:lvl>
    <w:lvl w:ilvl="8">
      <w:start w:val="1"/>
      <w:numFmt w:val="decimal"/>
      <w:lvlText w:val="%1.%2.%3.%4.%5.%6.%7.%8.%9."/>
      <w:lvlJc w:val="left"/>
      <w:pPr>
        <w:ind w:left="1068" w:firstLine="0"/>
      </w:pPr>
    </w:lvl>
  </w:abstractNum>
  <w:abstractNum w:abstractNumId="26" w15:restartNumberingAfterBreak="0">
    <w:nsid w:val="56135055"/>
    <w:multiLevelType w:val="multilevel"/>
    <w:tmpl w:val="927E4DD8"/>
    <w:name w:val="Numbered list 17"/>
    <w:lvl w:ilvl="0">
      <w:start w:val="16"/>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lvl>
    <w:lvl w:ilvl="3">
      <w:start w:val="1"/>
      <w:numFmt w:val="decimal"/>
      <w:lvlText w:val="%1.%2.%3.%4"/>
      <w:lvlJc w:val="left"/>
      <w:pPr>
        <w:ind w:left="1701" w:firstLine="0"/>
      </w:pPr>
    </w:lvl>
    <w:lvl w:ilvl="4">
      <w:start w:val="1"/>
      <w:numFmt w:val="decimal"/>
      <w:lvlText w:val="%1.%2.%3.%4.%5"/>
      <w:lvlJc w:val="left"/>
      <w:pPr>
        <w:ind w:left="2268" w:firstLine="0"/>
      </w:pPr>
    </w:lvl>
    <w:lvl w:ilvl="5">
      <w:start w:val="1"/>
      <w:numFmt w:val="decimal"/>
      <w:lvlText w:val="%1.%2.%3.%4.%5.%6"/>
      <w:lvlJc w:val="left"/>
      <w:pPr>
        <w:ind w:left="2835" w:firstLine="0"/>
      </w:pPr>
    </w:lvl>
    <w:lvl w:ilvl="6">
      <w:start w:val="1"/>
      <w:numFmt w:val="decimal"/>
      <w:lvlText w:val="%1.%2.%3.%4.%5.%6.%7"/>
      <w:lvlJc w:val="left"/>
      <w:pPr>
        <w:ind w:left="3402" w:firstLine="0"/>
      </w:pPr>
    </w:lvl>
    <w:lvl w:ilvl="7">
      <w:start w:val="1"/>
      <w:numFmt w:val="decimal"/>
      <w:lvlText w:val="%1.%2.%3.%4.%5.%6.%7.%8"/>
      <w:lvlJc w:val="left"/>
      <w:pPr>
        <w:ind w:left="3969" w:firstLine="0"/>
      </w:pPr>
    </w:lvl>
    <w:lvl w:ilvl="8">
      <w:start w:val="1"/>
      <w:numFmt w:val="decimal"/>
      <w:lvlText w:val="%1.%2.%3.%4.%5.%6.%7.%8.%9"/>
      <w:lvlJc w:val="left"/>
      <w:pPr>
        <w:ind w:left="4536" w:firstLine="0"/>
      </w:pPr>
    </w:lvl>
  </w:abstractNum>
  <w:abstractNum w:abstractNumId="27" w15:restartNumberingAfterBreak="0">
    <w:nsid w:val="594042F7"/>
    <w:multiLevelType w:val="hybridMultilevel"/>
    <w:tmpl w:val="8EEEC5F6"/>
    <w:name w:val="Numbered list 3"/>
    <w:lvl w:ilvl="0" w:tplc="EDDA841E">
      <w:start w:val="1"/>
      <w:numFmt w:val="decimal"/>
      <w:lvlText w:val="17.%1"/>
      <w:lvlJc w:val="left"/>
      <w:pPr>
        <w:ind w:left="360" w:firstLine="0"/>
      </w:pPr>
    </w:lvl>
    <w:lvl w:ilvl="1" w:tplc="1B30674E">
      <w:start w:val="1"/>
      <w:numFmt w:val="lowerLetter"/>
      <w:lvlText w:val="%2."/>
      <w:lvlJc w:val="left"/>
      <w:pPr>
        <w:ind w:left="1080" w:firstLine="0"/>
      </w:pPr>
    </w:lvl>
    <w:lvl w:ilvl="2" w:tplc="BA666E48">
      <w:start w:val="1"/>
      <w:numFmt w:val="lowerRoman"/>
      <w:lvlText w:val="%3."/>
      <w:lvlJc w:val="left"/>
      <w:pPr>
        <w:ind w:left="1980" w:firstLine="0"/>
      </w:pPr>
    </w:lvl>
    <w:lvl w:ilvl="3" w:tplc="1E3891AE">
      <w:start w:val="1"/>
      <w:numFmt w:val="decimal"/>
      <w:lvlText w:val="%4."/>
      <w:lvlJc w:val="left"/>
      <w:pPr>
        <w:ind w:left="2520" w:firstLine="0"/>
      </w:pPr>
    </w:lvl>
    <w:lvl w:ilvl="4" w:tplc="56E639DC">
      <w:start w:val="1"/>
      <w:numFmt w:val="lowerLetter"/>
      <w:lvlText w:val="%5."/>
      <w:lvlJc w:val="left"/>
      <w:pPr>
        <w:ind w:left="3240" w:firstLine="0"/>
      </w:pPr>
    </w:lvl>
    <w:lvl w:ilvl="5" w:tplc="12DCC742">
      <w:start w:val="1"/>
      <w:numFmt w:val="lowerRoman"/>
      <w:lvlText w:val="%6."/>
      <w:lvlJc w:val="left"/>
      <w:pPr>
        <w:ind w:left="4140" w:firstLine="0"/>
      </w:pPr>
    </w:lvl>
    <w:lvl w:ilvl="6" w:tplc="B1DA6D32">
      <w:start w:val="1"/>
      <w:numFmt w:val="decimal"/>
      <w:lvlText w:val="%7."/>
      <w:lvlJc w:val="left"/>
      <w:pPr>
        <w:ind w:left="4680" w:firstLine="0"/>
      </w:pPr>
    </w:lvl>
    <w:lvl w:ilvl="7" w:tplc="7AAC999E">
      <w:start w:val="1"/>
      <w:numFmt w:val="lowerLetter"/>
      <w:lvlText w:val="%8."/>
      <w:lvlJc w:val="left"/>
      <w:pPr>
        <w:ind w:left="5400" w:firstLine="0"/>
      </w:pPr>
    </w:lvl>
    <w:lvl w:ilvl="8" w:tplc="C09E2294">
      <w:start w:val="1"/>
      <w:numFmt w:val="lowerRoman"/>
      <w:lvlText w:val="%9."/>
      <w:lvlJc w:val="left"/>
      <w:pPr>
        <w:ind w:left="6300" w:firstLine="0"/>
      </w:pPr>
    </w:lvl>
  </w:abstractNum>
  <w:abstractNum w:abstractNumId="28" w15:restartNumberingAfterBreak="0">
    <w:nsid w:val="67CA75CF"/>
    <w:multiLevelType w:val="hybridMultilevel"/>
    <w:tmpl w:val="AC9A263C"/>
    <w:name w:val="Numbered list 6"/>
    <w:lvl w:ilvl="0" w:tplc="24F40A4C">
      <w:start w:val="1"/>
      <w:numFmt w:val="decimal"/>
      <w:lvlText w:val="2.%1"/>
      <w:lvlJc w:val="left"/>
      <w:pPr>
        <w:ind w:left="284" w:firstLine="0"/>
      </w:pPr>
    </w:lvl>
    <w:lvl w:ilvl="1" w:tplc="7EFE5676">
      <w:start w:val="1"/>
      <w:numFmt w:val="lowerLetter"/>
      <w:lvlText w:val="%2."/>
      <w:lvlJc w:val="left"/>
      <w:pPr>
        <w:ind w:left="1004" w:firstLine="0"/>
      </w:pPr>
    </w:lvl>
    <w:lvl w:ilvl="2" w:tplc="86A884B8">
      <w:start w:val="1"/>
      <w:numFmt w:val="lowerRoman"/>
      <w:lvlText w:val="%3."/>
      <w:lvlJc w:val="left"/>
      <w:pPr>
        <w:ind w:left="1904" w:firstLine="0"/>
      </w:pPr>
    </w:lvl>
    <w:lvl w:ilvl="3" w:tplc="F1AC15AA">
      <w:start w:val="1"/>
      <w:numFmt w:val="decimal"/>
      <w:lvlText w:val="%4."/>
      <w:lvlJc w:val="left"/>
      <w:pPr>
        <w:ind w:left="2444" w:firstLine="0"/>
      </w:pPr>
    </w:lvl>
    <w:lvl w:ilvl="4" w:tplc="91A041BC">
      <w:start w:val="1"/>
      <w:numFmt w:val="lowerLetter"/>
      <w:lvlText w:val="%5."/>
      <w:lvlJc w:val="left"/>
      <w:pPr>
        <w:ind w:left="3164" w:firstLine="0"/>
      </w:pPr>
    </w:lvl>
    <w:lvl w:ilvl="5" w:tplc="2D7A25CA">
      <w:start w:val="1"/>
      <w:numFmt w:val="lowerRoman"/>
      <w:lvlText w:val="%6."/>
      <w:lvlJc w:val="left"/>
      <w:pPr>
        <w:ind w:left="4064" w:firstLine="0"/>
      </w:pPr>
    </w:lvl>
    <w:lvl w:ilvl="6" w:tplc="0D70E104">
      <w:start w:val="1"/>
      <w:numFmt w:val="decimal"/>
      <w:lvlText w:val="%7."/>
      <w:lvlJc w:val="left"/>
      <w:pPr>
        <w:ind w:left="4604" w:firstLine="0"/>
      </w:pPr>
    </w:lvl>
    <w:lvl w:ilvl="7" w:tplc="0DFCD8EC">
      <w:start w:val="1"/>
      <w:numFmt w:val="lowerLetter"/>
      <w:lvlText w:val="%8."/>
      <w:lvlJc w:val="left"/>
      <w:pPr>
        <w:ind w:left="5324" w:firstLine="0"/>
      </w:pPr>
    </w:lvl>
    <w:lvl w:ilvl="8" w:tplc="66F4F458">
      <w:start w:val="1"/>
      <w:numFmt w:val="lowerRoman"/>
      <w:lvlText w:val="%9."/>
      <w:lvlJc w:val="left"/>
      <w:pPr>
        <w:ind w:left="6224" w:firstLine="0"/>
      </w:pPr>
    </w:lvl>
  </w:abstractNum>
  <w:abstractNum w:abstractNumId="29" w15:restartNumberingAfterBreak="0">
    <w:nsid w:val="6C07048A"/>
    <w:multiLevelType w:val="multilevel"/>
    <w:tmpl w:val="C94604B8"/>
    <w:name w:val="Numbered list 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70C4605C"/>
    <w:multiLevelType w:val="hybridMultilevel"/>
    <w:tmpl w:val="D6BC6B54"/>
    <w:name w:val="Numbered list 19"/>
    <w:lvl w:ilvl="0" w:tplc="070EE67C">
      <w:start w:val="1"/>
      <w:numFmt w:val="decimal"/>
      <w:lvlText w:val="13.%1"/>
      <w:lvlJc w:val="left"/>
      <w:pPr>
        <w:ind w:left="360" w:firstLine="0"/>
      </w:pPr>
    </w:lvl>
    <w:lvl w:ilvl="1" w:tplc="E23C95CE">
      <w:start w:val="1"/>
      <w:numFmt w:val="lowerLetter"/>
      <w:lvlText w:val="%2."/>
      <w:lvlJc w:val="left"/>
      <w:pPr>
        <w:ind w:left="1080" w:firstLine="0"/>
      </w:pPr>
    </w:lvl>
    <w:lvl w:ilvl="2" w:tplc="926E19C6">
      <w:start w:val="1"/>
      <w:numFmt w:val="lowerRoman"/>
      <w:lvlText w:val="%3."/>
      <w:lvlJc w:val="left"/>
      <w:pPr>
        <w:ind w:left="1980" w:firstLine="0"/>
      </w:pPr>
    </w:lvl>
    <w:lvl w:ilvl="3" w:tplc="2C704566">
      <w:start w:val="1"/>
      <w:numFmt w:val="decimal"/>
      <w:lvlText w:val="%4."/>
      <w:lvlJc w:val="left"/>
      <w:pPr>
        <w:ind w:left="2520" w:firstLine="0"/>
      </w:pPr>
    </w:lvl>
    <w:lvl w:ilvl="4" w:tplc="DF346062">
      <w:start w:val="1"/>
      <w:numFmt w:val="lowerLetter"/>
      <w:lvlText w:val="%5."/>
      <w:lvlJc w:val="left"/>
      <w:pPr>
        <w:ind w:left="3240" w:firstLine="0"/>
      </w:pPr>
    </w:lvl>
    <w:lvl w:ilvl="5" w:tplc="F8A0A5F2">
      <w:start w:val="1"/>
      <w:numFmt w:val="lowerRoman"/>
      <w:lvlText w:val="%6."/>
      <w:lvlJc w:val="left"/>
      <w:pPr>
        <w:ind w:left="4140" w:firstLine="0"/>
      </w:pPr>
    </w:lvl>
    <w:lvl w:ilvl="6" w:tplc="B53410FC">
      <w:start w:val="1"/>
      <w:numFmt w:val="decimal"/>
      <w:lvlText w:val="%7."/>
      <w:lvlJc w:val="left"/>
      <w:pPr>
        <w:ind w:left="4680" w:firstLine="0"/>
      </w:pPr>
    </w:lvl>
    <w:lvl w:ilvl="7" w:tplc="05D299E6">
      <w:start w:val="1"/>
      <w:numFmt w:val="lowerLetter"/>
      <w:lvlText w:val="%8."/>
      <w:lvlJc w:val="left"/>
      <w:pPr>
        <w:ind w:left="5400" w:firstLine="0"/>
      </w:pPr>
    </w:lvl>
    <w:lvl w:ilvl="8" w:tplc="9AECBB8A">
      <w:start w:val="1"/>
      <w:numFmt w:val="lowerRoman"/>
      <w:lvlText w:val="%9."/>
      <w:lvlJc w:val="left"/>
      <w:pPr>
        <w:ind w:left="6300" w:firstLine="0"/>
      </w:pPr>
    </w:lvl>
  </w:abstractNum>
  <w:abstractNum w:abstractNumId="31" w15:restartNumberingAfterBreak="0">
    <w:nsid w:val="7DD82AF5"/>
    <w:multiLevelType w:val="hybridMultilevel"/>
    <w:tmpl w:val="4BBE0760"/>
    <w:name w:val="Numbered list 21"/>
    <w:lvl w:ilvl="0" w:tplc="397826F2">
      <w:start w:val="1"/>
      <w:numFmt w:val="decimal"/>
      <w:lvlText w:val="8.%1"/>
      <w:lvlJc w:val="left"/>
      <w:pPr>
        <w:ind w:left="360" w:firstLine="0"/>
      </w:pPr>
    </w:lvl>
    <w:lvl w:ilvl="1" w:tplc="57B2A7EC">
      <w:start w:val="1"/>
      <w:numFmt w:val="lowerLetter"/>
      <w:lvlText w:val="%2."/>
      <w:lvlJc w:val="left"/>
      <w:pPr>
        <w:ind w:left="1080" w:firstLine="0"/>
      </w:pPr>
    </w:lvl>
    <w:lvl w:ilvl="2" w:tplc="B8F4ECFC">
      <w:start w:val="1"/>
      <w:numFmt w:val="lowerRoman"/>
      <w:lvlText w:val="%3."/>
      <w:lvlJc w:val="left"/>
      <w:pPr>
        <w:ind w:left="1980" w:firstLine="0"/>
      </w:pPr>
    </w:lvl>
    <w:lvl w:ilvl="3" w:tplc="2E165980">
      <w:start w:val="1"/>
      <w:numFmt w:val="decimal"/>
      <w:lvlText w:val="%4."/>
      <w:lvlJc w:val="left"/>
      <w:pPr>
        <w:ind w:left="2520" w:firstLine="0"/>
      </w:pPr>
    </w:lvl>
    <w:lvl w:ilvl="4" w:tplc="D9A6613C">
      <w:start w:val="1"/>
      <w:numFmt w:val="lowerLetter"/>
      <w:lvlText w:val="%5."/>
      <w:lvlJc w:val="left"/>
      <w:pPr>
        <w:ind w:left="3240" w:firstLine="0"/>
      </w:pPr>
    </w:lvl>
    <w:lvl w:ilvl="5" w:tplc="9B6E498E">
      <w:start w:val="1"/>
      <w:numFmt w:val="lowerRoman"/>
      <w:lvlText w:val="%6."/>
      <w:lvlJc w:val="left"/>
      <w:pPr>
        <w:ind w:left="4140" w:firstLine="0"/>
      </w:pPr>
    </w:lvl>
    <w:lvl w:ilvl="6" w:tplc="48C628C4">
      <w:start w:val="1"/>
      <w:numFmt w:val="decimal"/>
      <w:lvlText w:val="%7."/>
      <w:lvlJc w:val="left"/>
      <w:pPr>
        <w:ind w:left="4680" w:firstLine="0"/>
      </w:pPr>
    </w:lvl>
    <w:lvl w:ilvl="7" w:tplc="6B5AFE76">
      <w:start w:val="1"/>
      <w:numFmt w:val="lowerLetter"/>
      <w:lvlText w:val="%8."/>
      <w:lvlJc w:val="left"/>
      <w:pPr>
        <w:ind w:left="5400" w:firstLine="0"/>
      </w:pPr>
    </w:lvl>
    <w:lvl w:ilvl="8" w:tplc="88F47BD2">
      <w:start w:val="1"/>
      <w:numFmt w:val="lowerRoman"/>
      <w:lvlText w:val="%9."/>
      <w:lvlJc w:val="left"/>
      <w:pPr>
        <w:ind w:left="6300" w:firstLine="0"/>
      </w:pPr>
    </w:lvl>
  </w:abstractNum>
  <w:abstractNum w:abstractNumId="32" w15:restartNumberingAfterBreak="0">
    <w:nsid w:val="7F966E8C"/>
    <w:multiLevelType w:val="hybridMultilevel"/>
    <w:tmpl w:val="966C3072"/>
    <w:name w:val="Numbered list 29"/>
    <w:lvl w:ilvl="0" w:tplc="11C63CF4">
      <w:start w:val="1"/>
      <w:numFmt w:val="lowerLetter"/>
      <w:lvlText w:val="%1)"/>
      <w:lvlJc w:val="left"/>
      <w:pPr>
        <w:ind w:left="360" w:firstLine="0"/>
      </w:pPr>
    </w:lvl>
    <w:lvl w:ilvl="1" w:tplc="DEB8F570">
      <w:start w:val="1"/>
      <w:numFmt w:val="lowerLetter"/>
      <w:lvlText w:val="%2."/>
      <w:lvlJc w:val="left"/>
      <w:pPr>
        <w:ind w:left="1080" w:firstLine="0"/>
      </w:pPr>
    </w:lvl>
    <w:lvl w:ilvl="2" w:tplc="589E09F4">
      <w:start w:val="1"/>
      <w:numFmt w:val="lowerRoman"/>
      <w:lvlText w:val="%3."/>
      <w:lvlJc w:val="left"/>
      <w:pPr>
        <w:ind w:left="1980" w:firstLine="0"/>
      </w:pPr>
    </w:lvl>
    <w:lvl w:ilvl="3" w:tplc="32347622">
      <w:start w:val="1"/>
      <w:numFmt w:val="decimal"/>
      <w:lvlText w:val="%4."/>
      <w:lvlJc w:val="left"/>
      <w:pPr>
        <w:ind w:left="2520" w:firstLine="0"/>
      </w:pPr>
    </w:lvl>
    <w:lvl w:ilvl="4" w:tplc="50B48668">
      <w:start w:val="1"/>
      <w:numFmt w:val="lowerLetter"/>
      <w:lvlText w:val="%5."/>
      <w:lvlJc w:val="left"/>
      <w:pPr>
        <w:ind w:left="3240" w:firstLine="0"/>
      </w:pPr>
    </w:lvl>
    <w:lvl w:ilvl="5" w:tplc="B548079E">
      <w:start w:val="1"/>
      <w:numFmt w:val="lowerRoman"/>
      <w:lvlText w:val="%6."/>
      <w:lvlJc w:val="left"/>
      <w:pPr>
        <w:ind w:left="4140" w:firstLine="0"/>
      </w:pPr>
    </w:lvl>
    <w:lvl w:ilvl="6" w:tplc="8E280AD6">
      <w:start w:val="1"/>
      <w:numFmt w:val="decimal"/>
      <w:lvlText w:val="%7."/>
      <w:lvlJc w:val="left"/>
      <w:pPr>
        <w:ind w:left="4680" w:firstLine="0"/>
      </w:pPr>
    </w:lvl>
    <w:lvl w:ilvl="7" w:tplc="01AA4DDE">
      <w:start w:val="1"/>
      <w:numFmt w:val="lowerLetter"/>
      <w:lvlText w:val="%8."/>
      <w:lvlJc w:val="left"/>
      <w:pPr>
        <w:ind w:left="5400" w:firstLine="0"/>
      </w:pPr>
    </w:lvl>
    <w:lvl w:ilvl="8" w:tplc="D102D052">
      <w:start w:val="1"/>
      <w:numFmt w:val="lowerRoman"/>
      <w:lvlText w:val="%9."/>
      <w:lvlJc w:val="left"/>
      <w:pPr>
        <w:ind w:left="6300" w:firstLine="0"/>
      </w:pPr>
    </w:lvl>
  </w:abstractNum>
  <w:num w:numId="1">
    <w:abstractNumId w:val="5"/>
  </w:num>
  <w:num w:numId="2">
    <w:abstractNumId w:val="16"/>
  </w:num>
  <w:num w:numId="3">
    <w:abstractNumId w:val="27"/>
  </w:num>
  <w:num w:numId="4">
    <w:abstractNumId w:val="29"/>
  </w:num>
  <w:num w:numId="5">
    <w:abstractNumId w:val="17"/>
  </w:num>
  <w:num w:numId="6">
    <w:abstractNumId w:val="28"/>
  </w:num>
  <w:num w:numId="7">
    <w:abstractNumId w:val="20"/>
  </w:num>
  <w:num w:numId="8">
    <w:abstractNumId w:val="13"/>
  </w:num>
  <w:num w:numId="9">
    <w:abstractNumId w:val="14"/>
  </w:num>
  <w:num w:numId="10">
    <w:abstractNumId w:val="24"/>
  </w:num>
  <w:num w:numId="11">
    <w:abstractNumId w:val="9"/>
  </w:num>
  <w:num w:numId="12">
    <w:abstractNumId w:val="7"/>
  </w:num>
  <w:num w:numId="13">
    <w:abstractNumId w:val="3"/>
  </w:num>
  <w:num w:numId="14">
    <w:abstractNumId w:val="15"/>
  </w:num>
  <w:num w:numId="15">
    <w:abstractNumId w:val="10"/>
  </w:num>
  <w:num w:numId="16">
    <w:abstractNumId w:val="11"/>
  </w:num>
  <w:num w:numId="17">
    <w:abstractNumId w:val="26"/>
  </w:num>
  <w:num w:numId="18">
    <w:abstractNumId w:val="22"/>
  </w:num>
  <w:num w:numId="19">
    <w:abstractNumId w:val="30"/>
  </w:num>
  <w:num w:numId="20">
    <w:abstractNumId w:val="12"/>
  </w:num>
  <w:num w:numId="21">
    <w:abstractNumId w:val="31"/>
  </w:num>
  <w:num w:numId="22">
    <w:abstractNumId w:val="19"/>
  </w:num>
  <w:num w:numId="23">
    <w:abstractNumId w:val="4"/>
  </w:num>
  <w:num w:numId="24">
    <w:abstractNumId w:val="25"/>
  </w:num>
  <w:num w:numId="25">
    <w:abstractNumId w:val="2"/>
  </w:num>
  <w:num w:numId="26">
    <w:abstractNumId w:val="8"/>
  </w:num>
  <w:num w:numId="27">
    <w:abstractNumId w:val="6"/>
  </w:num>
  <w:num w:numId="28">
    <w:abstractNumId w:val="1"/>
  </w:num>
  <w:num w:numId="29">
    <w:abstractNumId w:val="32"/>
  </w:num>
  <w:num w:numId="30">
    <w:abstractNumId w:val="18"/>
  </w:num>
  <w:num w:numId="31">
    <w:abstractNumId w:val="21"/>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DM3NTIzMTEytzRV0lEKTi0uzszPAykwrAUAIU/m+CwAAAA="/>
  </w:docVars>
  <w:rsids>
    <w:rsidRoot w:val="00D93BE4"/>
    <w:rsid w:val="00061C59"/>
    <w:rsid w:val="00063005"/>
    <w:rsid w:val="00066A89"/>
    <w:rsid w:val="00203600"/>
    <w:rsid w:val="00234A4F"/>
    <w:rsid w:val="00303BF6"/>
    <w:rsid w:val="0034715D"/>
    <w:rsid w:val="003575E9"/>
    <w:rsid w:val="004B1EA7"/>
    <w:rsid w:val="004B60EB"/>
    <w:rsid w:val="005F2FFA"/>
    <w:rsid w:val="007B4328"/>
    <w:rsid w:val="007E1A6F"/>
    <w:rsid w:val="009E41E5"/>
    <w:rsid w:val="00B257C0"/>
    <w:rsid w:val="00B70242"/>
    <w:rsid w:val="00CB2019"/>
    <w:rsid w:val="00D40D16"/>
    <w:rsid w:val="00D93BE4"/>
    <w:rsid w:val="00DF5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00AC"/>
  <w15:docId w15:val="{6DD2245D-069C-4F8F-A634-BC68E3B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G Times" w:hAnsi="CG Times"/>
      <w:sz w:val="26"/>
      <w:szCs w:val="26"/>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spacing w:before="240" w:after="60"/>
      <w:outlineLvl w:val="2"/>
    </w:pPr>
    <w:rPr>
      <w:rFonts w:ascii="Cambria" w:hAnsi="Cambria"/>
      <w:b/>
      <w:bCs/>
    </w:rPr>
  </w:style>
  <w:style w:type="paragraph" w:styleId="Nadpis4">
    <w:name w:val="heading 4"/>
    <w:basedOn w:val="Normln"/>
    <w:next w:val="Normlnodsazen"/>
    <w:qFormat/>
    <w:pPr>
      <w:ind w:left="360"/>
      <w:outlineLvl w:val="3"/>
    </w:pPr>
    <w:rPr>
      <w:rFonts w:ascii="Times New Roman" w:hAnsi="Times New Roman"/>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next w:val="Normln"/>
    <w:qFormat/>
    <w:pPr>
      <w:tabs>
        <w:tab w:val="center" w:pos="4320"/>
        <w:tab w:val="right" w:pos="8640"/>
      </w:tabs>
    </w:pPr>
  </w:style>
  <w:style w:type="paragraph" w:customStyle="1" w:styleId="ReportBodyText">
    <w:name w:val="Report Body Text"/>
    <w:qFormat/>
    <w:pPr>
      <w:suppressAutoHyphens/>
      <w:spacing w:before="240" w:after="120" w:line="280" w:lineRule="exact"/>
      <w:jc w:val="left"/>
    </w:pPr>
    <w:rPr>
      <w:rFonts w:ascii="Arial" w:hAnsi="Arial"/>
      <w:sz w:val="22"/>
      <w:szCs w:val="24"/>
      <w:lang w:val="en-GB"/>
    </w:rPr>
  </w:style>
  <w:style w:type="paragraph" w:styleId="Normlnodsazen">
    <w:name w:val="Normal Indent"/>
    <w:basedOn w:val="Normln"/>
    <w:qFormat/>
    <w:pPr>
      <w:ind w:left="708"/>
    </w:pPr>
  </w:style>
  <w:style w:type="paragraph" w:customStyle="1" w:styleId="Textkomente1">
    <w:name w:val="Text komentáře1"/>
    <w:basedOn w:val="Normln"/>
    <w:qFormat/>
    <w:rPr>
      <w:noProof/>
      <w:sz w:val="20"/>
      <w:szCs w:val="20"/>
    </w:rPr>
  </w:style>
  <w:style w:type="paragraph" w:customStyle="1" w:styleId="Pedmtkomente1">
    <w:name w:val="Předmět komentáře1"/>
    <w:basedOn w:val="Textkomente1"/>
    <w:next w:val="Textkomente1"/>
    <w:qFormat/>
    <w:rPr>
      <w:b/>
      <w:bCs/>
    </w:rPr>
  </w:style>
  <w:style w:type="paragraph" w:styleId="Textbubliny">
    <w:name w:val="Balloon Text"/>
    <w:basedOn w:val="Normln"/>
    <w:qFormat/>
    <w:rPr>
      <w:rFonts w:ascii="Tahoma" w:hAnsi="Tahoma"/>
      <w:noProof/>
      <w:sz w:val="16"/>
      <w:szCs w:val="16"/>
    </w:rPr>
  </w:style>
  <w:style w:type="paragraph" w:customStyle="1" w:styleId="ColorfulShading-Accent11">
    <w:name w:val="Colorful Shading - Accent 11"/>
    <w:qFormat/>
    <w:pPr>
      <w:jc w:val="left"/>
    </w:pPr>
    <w:rPr>
      <w:rFonts w:ascii="CG Times" w:hAnsi="CG Times"/>
      <w:sz w:val="26"/>
      <w:szCs w:val="26"/>
    </w:rPr>
  </w:style>
  <w:style w:type="paragraph" w:styleId="Zpat">
    <w:name w:val="footer"/>
    <w:basedOn w:val="Normln"/>
    <w:qFormat/>
    <w:pPr>
      <w:tabs>
        <w:tab w:val="center" w:pos="4703"/>
        <w:tab w:val="right" w:pos="9406"/>
      </w:tabs>
    </w:pPr>
  </w:style>
  <w:style w:type="paragraph" w:styleId="Textpoznpodarou">
    <w:name w:val="footnote text"/>
    <w:basedOn w:val="Normln"/>
    <w:qFormat/>
    <w:rPr>
      <w:sz w:val="20"/>
      <w:szCs w:val="20"/>
    </w:rPr>
  </w:style>
  <w:style w:type="paragraph" w:customStyle="1" w:styleId="ColorfulList-Accent11">
    <w:name w:val="Colorful List - Accent 11"/>
    <w:basedOn w:val="Normln"/>
    <w:qFormat/>
    <w:pPr>
      <w:ind w:left="708"/>
    </w:pPr>
  </w:style>
  <w:style w:type="paragraph" w:styleId="Normlnweb">
    <w:name w:val="Normal (Web)"/>
    <w:basedOn w:val="Normln"/>
    <w:qFormat/>
    <w:pPr>
      <w:spacing w:before="100" w:beforeAutospacing="1" w:after="100" w:afterAutospacing="1"/>
      <w:jc w:val="left"/>
    </w:pPr>
    <w:rPr>
      <w:rFonts w:ascii="Arial Unicode MS" w:eastAsia="Arial Unicode MS" w:hAnsi="Arial Unicode MS" w:cs="Arial Unicode MS"/>
      <w:sz w:val="24"/>
      <w:szCs w:val="24"/>
    </w:rPr>
  </w:style>
  <w:style w:type="paragraph" w:customStyle="1" w:styleId="Normal1">
    <w:name w:val="Normal1"/>
    <w:qFormat/>
    <w:pPr>
      <w:widowControl w:val="0"/>
      <w:spacing w:line="276" w:lineRule="auto"/>
      <w:contextualSpacing/>
      <w:jc w:val="left"/>
    </w:pPr>
    <w:rPr>
      <w:rFonts w:ascii="Arial" w:eastAsia="Arial" w:hAnsi="Arial" w:cs="Arial"/>
      <w:color w:val="000000"/>
      <w:sz w:val="22"/>
    </w:rPr>
  </w:style>
  <w:style w:type="paragraph" w:customStyle="1" w:styleId="Default">
    <w:name w:val="Default"/>
    <w:qFormat/>
    <w:pPr>
      <w:widowControl w:val="0"/>
      <w:jc w:val="left"/>
    </w:pPr>
    <w:rPr>
      <w:rFonts w:ascii="Calibri" w:hAnsi="Calibri" w:cs="Calibri"/>
      <w:color w:val="000000"/>
      <w:sz w:val="24"/>
      <w:szCs w:val="24"/>
      <w:lang w:val="en-US"/>
    </w:rPr>
  </w:style>
  <w:style w:type="paragraph" w:customStyle="1" w:styleId="MediumGrid1-Accent21">
    <w:name w:val="Medium Grid 1 - Accent 21"/>
    <w:basedOn w:val="Normln"/>
    <w:qFormat/>
    <w:pPr>
      <w:ind w:left="708"/>
    </w:pPr>
  </w:style>
  <w:style w:type="paragraph" w:customStyle="1" w:styleId="ColorfulList-Accent12">
    <w:name w:val="Colorful List - Accent 12"/>
    <w:basedOn w:val="Normln"/>
    <w:qFormat/>
    <w:pPr>
      <w:ind w:left="708"/>
    </w:pPr>
  </w:style>
  <w:style w:type="paragraph" w:styleId="Odstavecseseznamem">
    <w:name w:val="List Paragraph"/>
    <w:basedOn w:val="Normln"/>
    <w:qFormat/>
    <w:pPr>
      <w:ind w:left="708"/>
    </w:pPr>
  </w:style>
  <w:style w:type="paragraph" w:customStyle="1" w:styleId="Revize1">
    <w:name w:val="Revize1"/>
    <w:qFormat/>
    <w:pPr>
      <w:jc w:val="left"/>
    </w:pPr>
    <w:rPr>
      <w:rFonts w:ascii="CG Times" w:hAnsi="CG Times"/>
      <w:sz w:val="26"/>
      <w:szCs w:val="26"/>
    </w:rPr>
  </w:style>
  <w:style w:type="character" w:customStyle="1" w:styleId="Odkaznakoment1">
    <w:name w:val="Odkaz na komentář1"/>
    <w:rPr>
      <w:sz w:val="16"/>
      <w:szCs w:val="16"/>
    </w:rPr>
  </w:style>
  <w:style w:type="character" w:customStyle="1" w:styleId="CommentTextChar">
    <w:name w:val="Comment Text Char"/>
    <w:rPr>
      <w:rFonts w:ascii="CG Times" w:hAnsi="CG Times"/>
    </w:rPr>
  </w:style>
  <w:style w:type="character" w:customStyle="1" w:styleId="CommentSubjectChar">
    <w:name w:val="Comment Subject Char"/>
    <w:rPr>
      <w:rFonts w:ascii="CG Times" w:hAnsi="CG Times"/>
      <w:b/>
      <w:bCs/>
    </w:rPr>
  </w:style>
  <w:style w:type="character" w:customStyle="1" w:styleId="BalloonTextChar">
    <w:name w:val="Balloon Text Char"/>
    <w:rPr>
      <w:rFonts w:ascii="Tahoma" w:hAnsi="Tahoma" w:cs="Tahoma"/>
      <w:sz w:val="16"/>
      <w:szCs w:val="16"/>
    </w:rPr>
  </w:style>
  <w:style w:type="character" w:customStyle="1" w:styleId="FooterChar">
    <w:name w:val="Footer Char"/>
    <w:rPr>
      <w:rFonts w:ascii="CG Times" w:hAnsi="CG Times"/>
      <w:sz w:val="26"/>
      <w:szCs w:val="26"/>
      <w:lang w:val="cs-CZ"/>
    </w:rPr>
  </w:style>
  <w:style w:type="character" w:customStyle="1" w:styleId="FootnoteTextChar">
    <w:name w:val="Footnote Text Char"/>
    <w:rPr>
      <w:rFonts w:ascii="CG Times" w:hAnsi="CG Times"/>
      <w:lang w:val="cs-CZ"/>
    </w:rPr>
  </w:style>
  <w:style w:type="character" w:styleId="Znakapoznpodarou">
    <w:name w:val="footnote reference"/>
    <w:rPr>
      <w:vertAlign w:val="superscript"/>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CG Times" w:hAnsi="CG Times"/>
      <w:sz w:val="26"/>
      <w:szCs w:val="26"/>
    </w:rPr>
  </w:style>
  <w:style w:type="character" w:customStyle="1" w:styleId="MediumGrid1-Accent2Char">
    <w:name w:val="Medium Grid 1 - Accent 2 Char"/>
    <w:rPr>
      <w:rFonts w:ascii="CG Times" w:hAnsi="CG Times"/>
      <w:sz w:val="26"/>
      <w:szCs w:val="26"/>
    </w:rPr>
  </w:style>
  <w:style w:type="character" w:styleId="Siln">
    <w:name w:val="Strong"/>
    <w:rPr>
      <w:b/>
      <w:bCs/>
    </w:rPr>
  </w:style>
  <w:style w:type="character" w:customStyle="1" w:styleId="Heading2Char">
    <w:name w:val="Heading 2 Char"/>
    <w:rPr>
      <w:rFonts w:ascii="Cambria" w:eastAsia="Times New Roman" w:hAnsi="Cambria" w:cs="Times New Roman"/>
      <w:b/>
      <w:bCs/>
      <w:i/>
      <w:iCs/>
      <w:sz w:val="28"/>
      <w:szCs w:val="28"/>
    </w:rPr>
  </w:style>
  <w:style w:type="character" w:styleId="Hypertextovodkaz">
    <w:name w:val="Hyperlink"/>
    <w:basedOn w:val="Standardnpsmoodstavce"/>
    <w:rPr>
      <w:color w:val="0000FF"/>
      <w:u w:val="single"/>
    </w:rPr>
  </w:style>
  <w:style w:type="character" w:customStyle="1" w:styleId="UnresolvedMention1">
    <w:name w:val="Unresolved Mention1"/>
    <w:basedOn w:val="Standardnpsmoodstavce"/>
    <w:rPr>
      <w:color w:val="605E5C"/>
      <w:shd w:val="clear" w:color="auto" w:fill="E1DFDD"/>
    </w:r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G Times"/>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7EDE-0444-4441-94B4-C5497DE8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3011</Words>
  <Characters>17770</Characters>
  <Application>Microsoft Office Word</Application>
  <DocSecurity>0</DocSecurity>
  <Lines>148</Lines>
  <Paragraphs>41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SPOLUPRÁCI</vt:lpstr>
      <vt:lpstr>SMLOUVA O SPOLUPRÁCI</vt:lpstr>
    </vt:vector>
  </TitlesOfParts>
  <Company>HP Inc.</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martin.matousek</dc:creator>
  <cp:keywords/>
  <dc:description/>
  <cp:lastModifiedBy>Jaroslava Marešová</cp:lastModifiedBy>
  <cp:revision>3</cp:revision>
  <cp:lastPrinted>2020-11-16T07:53:00Z</cp:lastPrinted>
  <dcterms:created xsi:type="dcterms:W3CDTF">2020-11-23T15:21:00Z</dcterms:created>
  <dcterms:modified xsi:type="dcterms:W3CDTF">2020-11-23T15:27:00Z</dcterms:modified>
</cp:coreProperties>
</file>