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BD67C" w14:textId="77777777" w:rsidR="003C5B3D" w:rsidRPr="00E43987" w:rsidRDefault="005347FA" w:rsidP="003C5B3D">
      <w:pPr>
        <w:spacing w:before="120"/>
        <w:jc w:val="center"/>
        <w:rPr>
          <w:rFonts w:ascii="Trebuchet MS" w:hAnsi="Trebuchet MS" w:cs="Calibri"/>
          <w:b/>
          <w:spacing w:val="20"/>
        </w:rPr>
      </w:pPr>
      <w:r w:rsidRPr="00E43987">
        <w:rPr>
          <w:rFonts w:ascii="Trebuchet MS" w:hAnsi="Trebuchet MS" w:cs="Calibri"/>
          <w:b/>
          <w:spacing w:val="20"/>
        </w:rPr>
        <w:t>PŘÍKAZNÍ</w:t>
      </w:r>
      <w:r w:rsidR="003C5B3D" w:rsidRPr="00E43987">
        <w:rPr>
          <w:rFonts w:ascii="Trebuchet MS" w:hAnsi="Trebuchet MS" w:cs="Calibri"/>
          <w:b/>
          <w:spacing w:val="20"/>
        </w:rPr>
        <w:t xml:space="preserve"> SMLOUVA </w:t>
      </w:r>
    </w:p>
    <w:p w14:paraId="684018CE" w14:textId="77777777" w:rsidR="007B1549" w:rsidRPr="00E43987" w:rsidRDefault="003C5B3D" w:rsidP="003C5B3D">
      <w:pPr>
        <w:jc w:val="center"/>
        <w:rPr>
          <w:rFonts w:ascii="Trebuchet MS" w:hAnsi="Trebuchet MS" w:cstheme="minorHAnsi"/>
        </w:rPr>
      </w:pPr>
      <w:r w:rsidRPr="00E43987">
        <w:rPr>
          <w:rFonts w:ascii="Trebuchet MS" w:hAnsi="Trebuchet MS" w:cs="Calibri"/>
        </w:rPr>
        <w:t xml:space="preserve">uzavřená dle ustanovení § </w:t>
      </w:r>
      <w:r w:rsidR="00FA4AA7" w:rsidRPr="00E43987">
        <w:rPr>
          <w:rFonts w:ascii="Trebuchet MS" w:hAnsi="Trebuchet MS" w:cs="Calibri"/>
        </w:rPr>
        <w:t>2430</w:t>
      </w:r>
      <w:r w:rsidRPr="00E43987">
        <w:rPr>
          <w:rFonts w:ascii="Trebuchet MS" w:hAnsi="Trebuchet MS" w:cs="Calibri"/>
        </w:rPr>
        <w:t xml:space="preserve"> a násl. zák. č. </w:t>
      </w:r>
      <w:r w:rsidR="00FA4AA7" w:rsidRPr="00E43987">
        <w:rPr>
          <w:rFonts w:ascii="Trebuchet MS" w:hAnsi="Trebuchet MS" w:cs="Calibri"/>
        </w:rPr>
        <w:t>89/ 2012</w:t>
      </w:r>
      <w:r w:rsidRPr="00E43987">
        <w:rPr>
          <w:rFonts w:ascii="Trebuchet MS" w:hAnsi="Trebuchet MS" w:cs="Calibri"/>
        </w:rPr>
        <w:t xml:space="preserve"> Sb., </w:t>
      </w:r>
      <w:r w:rsidR="00FA4AA7" w:rsidRPr="00E43987">
        <w:rPr>
          <w:rFonts w:ascii="Trebuchet MS" w:hAnsi="Trebuchet MS" w:cs="Calibri"/>
        </w:rPr>
        <w:t>občanského zákoníku</w:t>
      </w:r>
      <w:r w:rsidRPr="00E43987">
        <w:rPr>
          <w:rFonts w:ascii="Trebuchet MS" w:hAnsi="Trebuchet MS" w:cs="Calibri"/>
        </w:rPr>
        <w:t>, ve znění pozdějších předpisů (dále jen „</w:t>
      </w:r>
      <w:r w:rsidRPr="00E43987">
        <w:rPr>
          <w:rFonts w:ascii="Trebuchet MS" w:hAnsi="Trebuchet MS" w:cs="Calibri"/>
          <w:b/>
        </w:rPr>
        <w:t>smlouva</w:t>
      </w:r>
      <w:r w:rsidRPr="00E43987">
        <w:rPr>
          <w:rFonts w:ascii="Trebuchet MS" w:hAnsi="Trebuchet MS" w:cs="Calibri"/>
        </w:rPr>
        <w:t>“)</w:t>
      </w:r>
    </w:p>
    <w:p w14:paraId="7E0474CB" w14:textId="77777777" w:rsidR="007B1549" w:rsidRPr="00E43987" w:rsidRDefault="007B1549">
      <w:pPr>
        <w:jc w:val="center"/>
        <w:rPr>
          <w:rFonts w:ascii="Trebuchet MS" w:hAnsi="Trebuchet MS" w:cstheme="minorHAnsi"/>
        </w:rPr>
      </w:pPr>
      <w:r w:rsidRPr="00E43987">
        <w:rPr>
          <w:rFonts w:ascii="Trebuchet MS" w:hAnsi="Trebuchet MS" w:cs="Calibri"/>
        </w:rPr>
        <w:t>mezi</w:t>
      </w:r>
    </w:p>
    <w:p w14:paraId="0C018769" w14:textId="77777777" w:rsidR="005347FA" w:rsidRPr="00E43987" w:rsidRDefault="005347FA">
      <w:pPr>
        <w:jc w:val="center"/>
        <w:rPr>
          <w:rFonts w:ascii="Trebuchet MS" w:hAnsi="Trebuchet MS" w:cstheme="minorHAnsi"/>
        </w:rPr>
      </w:pPr>
    </w:p>
    <w:p w14:paraId="31B47DC5" w14:textId="77777777" w:rsidR="007B1549" w:rsidRPr="00E43987" w:rsidRDefault="007B1549">
      <w:pPr>
        <w:rPr>
          <w:rFonts w:ascii="Trebuchet MS" w:hAnsi="Trebuchet MS" w:cstheme="minorHAnsi"/>
        </w:rPr>
      </w:pPr>
      <w:r w:rsidRPr="00E43987">
        <w:rPr>
          <w:rFonts w:ascii="Trebuchet MS" w:hAnsi="Trebuchet MS" w:cstheme="minorHAnsi"/>
        </w:rPr>
        <w:t>1.</w:t>
      </w:r>
    </w:p>
    <w:p w14:paraId="6C674403" w14:textId="77777777" w:rsidR="00395941" w:rsidRPr="00E43987" w:rsidRDefault="00395941" w:rsidP="00395941">
      <w:pPr>
        <w:rPr>
          <w:rFonts w:ascii="Trebuchet MS" w:hAnsi="Trebuchet MS" w:cstheme="minorHAnsi"/>
          <w:b/>
          <w:color w:val="000000"/>
        </w:rPr>
      </w:pPr>
      <w:r>
        <w:rPr>
          <w:rFonts w:ascii="Trebuchet MS" w:hAnsi="Trebuchet MS" w:cstheme="minorHAnsi"/>
          <w:b/>
          <w:color w:val="000000"/>
        </w:rPr>
        <w:t>Moravskoslezské inovační centrum Ostrava, a.s.</w:t>
      </w:r>
    </w:p>
    <w:p w14:paraId="50A9214C" w14:textId="77777777" w:rsidR="00395941" w:rsidRPr="00E43987" w:rsidRDefault="00395941" w:rsidP="00395941">
      <w:pPr>
        <w:rPr>
          <w:rFonts w:ascii="Trebuchet MS" w:hAnsi="Trebuchet MS" w:cstheme="minorHAnsi"/>
          <w:color w:val="000000"/>
        </w:rPr>
      </w:pPr>
      <w:r>
        <w:rPr>
          <w:rFonts w:ascii="Trebuchet MS" w:hAnsi="Trebuchet MS" w:cstheme="minorHAnsi"/>
          <w:color w:val="000000"/>
        </w:rPr>
        <w:t>Technologická 372/2</w:t>
      </w:r>
    </w:p>
    <w:p w14:paraId="036F4458" w14:textId="77777777" w:rsidR="00395941" w:rsidRPr="00E43987" w:rsidRDefault="00395941" w:rsidP="00395941">
      <w:pPr>
        <w:rPr>
          <w:rFonts w:ascii="Trebuchet MS" w:hAnsi="Trebuchet MS" w:cstheme="minorHAnsi"/>
          <w:color w:val="000000"/>
        </w:rPr>
      </w:pPr>
      <w:r>
        <w:rPr>
          <w:rFonts w:ascii="Trebuchet MS" w:hAnsi="Trebuchet MS" w:cstheme="minorHAnsi"/>
          <w:color w:val="000000"/>
        </w:rPr>
        <w:t xml:space="preserve">708 00 Ostrava – Pustkovec </w:t>
      </w:r>
    </w:p>
    <w:p w14:paraId="5E9D8E60" w14:textId="77777777" w:rsidR="00395941" w:rsidRPr="00E43987" w:rsidRDefault="00395941" w:rsidP="00395941">
      <w:pPr>
        <w:jc w:val="both"/>
        <w:rPr>
          <w:rFonts w:ascii="Trebuchet MS" w:hAnsi="Trebuchet MS" w:cstheme="minorHAnsi"/>
          <w:color w:val="000000"/>
        </w:rPr>
      </w:pPr>
      <w:r w:rsidRPr="00E43987">
        <w:rPr>
          <w:rFonts w:ascii="Trebuchet MS" w:hAnsi="Trebuchet MS" w:cstheme="minorHAnsi"/>
          <w:color w:val="000000"/>
        </w:rPr>
        <w:t>IČ:</w:t>
      </w:r>
      <w:r w:rsidRPr="00E43987">
        <w:rPr>
          <w:rFonts w:ascii="Trebuchet MS" w:hAnsi="Trebuchet MS" w:cstheme="minorHAnsi"/>
          <w:color w:val="000000"/>
        </w:rPr>
        <w:tab/>
      </w:r>
      <w:r>
        <w:rPr>
          <w:rFonts w:ascii="Trebuchet MS" w:hAnsi="Trebuchet MS" w:cstheme="minorHAnsi"/>
          <w:color w:val="000000"/>
        </w:rPr>
        <w:t>25379631</w:t>
      </w:r>
    </w:p>
    <w:p w14:paraId="5D6BF1BC" w14:textId="77777777" w:rsidR="00395941" w:rsidRPr="00E43987" w:rsidRDefault="00395941" w:rsidP="00395941">
      <w:pPr>
        <w:jc w:val="both"/>
        <w:rPr>
          <w:rFonts w:ascii="Trebuchet MS" w:hAnsi="Trebuchet MS" w:cstheme="minorHAnsi"/>
          <w:color w:val="000000"/>
        </w:rPr>
      </w:pPr>
      <w:r w:rsidRPr="00E43987">
        <w:rPr>
          <w:rFonts w:ascii="Trebuchet MS" w:hAnsi="Trebuchet MS" w:cstheme="minorHAnsi"/>
          <w:color w:val="000000"/>
        </w:rPr>
        <w:t>DIČ: CZ</w:t>
      </w:r>
      <w:r>
        <w:rPr>
          <w:rFonts w:ascii="Trebuchet MS" w:hAnsi="Trebuchet MS" w:cstheme="minorHAnsi"/>
          <w:color w:val="000000"/>
        </w:rPr>
        <w:t>25379631</w:t>
      </w:r>
    </w:p>
    <w:p w14:paraId="1125929D" w14:textId="77777777" w:rsidR="00395941" w:rsidRPr="00E43987" w:rsidRDefault="00395941" w:rsidP="00395941">
      <w:pPr>
        <w:rPr>
          <w:rFonts w:ascii="Trebuchet MS" w:hAnsi="Trebuchet MS" w:cstheme="minorHAnsi"/>
          <w:bCs/>
          <w:iCs/>
          <w:color w:val="000000"/>
        </w:rPr>
      </w:pPr>
      <w:r w:rsidRPr="00E43987">
        <w:rPr>
          <w:rFonts w:ascii="Trebuchet MS" w:hAnsi="Trebuchet MS" w:cstheme="minorHAnsi"/>
          <w:bCs/>
          <w:iCs/>
          <w:color w:val="000000"/>
        </w:rPr>
        <w:t>zastoupený:</w:t>
      </w:r>
      <w:r>
        <w:rPr>
          <w:rFonts w:ascii="Trebuchet MS" w:hAnsi="Trebuchet MS" w:cstheme="minorHAnsi"/>
          <w:bCs/>
          <w:iCs/>
          <w:color w:val="000000"/>
        </w:rPr>
        <w:t xml:space="preserve"> Mgr. Pavel Csank, předseda představenstva</w:t>
      </w:r>
    </w:p>
    <w:p w14:paraId="6976584A" w14:textId="77777777" w:rsidR="00395941" w:rsidRPr="00E43987" w:rsidRDefault="00395941" w:rsidP="00395941">
      <w:pPr>
        <w:rPr>
          <w:rFonts w:ascii="Trebuchet MS" w:hAnsi="Trebuchet MS" w:cstheme="minorHAnsi"/>
          <w:color w:val="CC0099"/>
        </w:rPr>
      </w:pPr>
    </w:p>
    <w:p w14:paraId="7C26051E" w14:textId="77777777" w:rsidR="00395941" w:rsidRPr="00E43987" w:rsidRDefault="00395941" w:rsidP="00395941">
      <w:pPr>
        <w:rPr>
          <w:rFonts w:ascii="Trebuchet MS" w:hAnsi="Trebuchet MS" w:cstheme="minorHAnsi"/>
        </w:rPr>
      </w:pPr>
      <w:r w:rsidRPr="00E43987">
        <w:rPr>
          <w:rFonts w:ascii="Trebuchet MS" w:hAnsi="Trebuchet MS" w:cstheme="minorHAnsi"/>
        </w:rPr>
        <w:t>(dále jen „</w:t>
      </w:r>
      <w:r w:rsidRPr="00E43987">
        <w:rPr>
          <w:rFonts w:ascii="Trebuchet MS" w:hAnsi="Trebuchet MS" w:cstheme="minorHAnsi"/>
          <w:b/>
        </w:rPr>
        <w:t>Příkazce</w:t>
      </w:r>
      <w:r w:rsidRPr="00E43987">
        <w:rPr>
          <w:rFonts w:ascii="Trebuchet MS" w:hAnsi="Trebuchet MS" w:cstheme="minorHAnsi"/>
        </w:rPr>
        <w:t>“)</w:t>
      </w:r>
    </w:p>
    <w:p w14:paraId="599F41DD" w14:textId="77777777" w:rsidR="00395941" w:rsidRPr="00E43987" w:rsidRDefault="00395941" w:rsidP="00395941">
      <w:pPr>
        <w:rPr>
          <w:rFonts w:ascii="Trebuchet MS" w:hAnsi="Trebuchet MS" w:cstheme="minorHAnsi"/>
        </w:rPr>
      </w:pPr>
      <w:r w:rsidRPr="00E43987">
        <w:rPr>
          <w:rFonts w:ascii="Trebuchet MS" w:hAnsi="Trebuchet MS" w:cstheme="minorHAnsi"/>
        </w:rPr>
        <w:t>na straně jedné</w:t>
      </w:r>
    </w:p>
    <w:p w14:paraId="4DAE9FC3" w14:textId="77777777" w:rsidR="00395941" w:rsidRPr="00E43987" w:rsidRDefault="00395941" w:rsidP="00395941">
      <w:pPr>
        <w:rPr>
          <w:rFonts w:ascii="Trebuchet MS" w:hAnsi="Trebuchet MS" w:cstheme="minorHAnsi"/>
        </w:rPr>
      </w:pPr>
    </w:p>
    <w:p w14:paraId="3F33EBEF" w14:textId="77777777" w:rsidR="00395941" w:rsidRPr="00E43987" w:rsidRDefault="00395941" w:rsidP="00395941">
      <w:pPr>
        <w:rPr>
          <w:rFonts w:ascii="Trebuchet MS" w:hAnsi="Trebuchet MS" w:cstheme="minorHAnsi"/>
          <w:b/>
          <w:i/>
        </w:rPr>
      </w:pPr>
    </w:p>
    <w:p w14:paraId="45EEFF79" w14:textId="77777777" w:rsidR="00395941" w:rsidRPr="00E43987" w:rsidRDefault="00395941" w:rsidP="00395941">
      <w:pPr>
        <w:rPr>
          <w:rFonts w:ascii="Trebuchet MS" w:hAnsi="Trebuchet MS" w:cstheme="minorHAnsi"/>
        </w:rPr>
      </w:pPr>
      <w:r w:rsidRPr="00E43987">
        <w:rPr>
          <w:rFonts w:ascii="Trebuchet MS" w:hAnsi="Trebuchet MS" w:cstheme="minorHAnsi"/>
        </w:rPr>
        <w:t xml:space="preserve">2. </w:t>
      </w:r>
    </w:p>
    <w:p w14:paraId="7CCBA204" w14:textId="77777777" w:rsidR="00395941" w:rsidRPr="00E43987" w:rsidRDefault="00395941" w:rsidP="00395941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  <w:b/>
          <w:bCs/>
        </w:rPr>
        <w:t>BDO Audit</w:t>
      </w:r>
      <w:r w:rsidRPr="00E43987">
        <w:rPr>
          <w:rFonts w:ascii="Trebuchet MS" w:hAnsi="Trebuchet MS" w:cstheme="minorHAnsi"/>
          <w:b/>
          <w:bCs/>
        </w:rPr>
        <w:t xml:space="preserve"> s.r.o</w:t>
      </w:r>
      <w:r w:rsidRPr="00E43987">
        <w:rPr>
          <w:rFonts w:ascii="Trebuchet MS" w:hAnsi="Trebuchet MS" w:cstheme="minorHAnsi"/>
        </w:rPr>
        <w:t xml:space="preserve">.                                           </w:t>
      </w:r>
      <w:r w:rsidRPr="00E43987">
        <w:rPr>
          <w:rFonts w:ascii="Trebuchet MS" w:hAnsi="Trebuchet MS" w:cstheme="minorHAnsi"/>
        </w:rPr>
        <w:tab/>
      </w:r>
      <w:r w:rsidRPr="00E43987">
        <w:rPr>
          <w:rFonts w:ascii="Trebuchet MS" w:hAnsi="Trebuchet MS" w:cstheme="minorHAnsi"/>
        </w:rPr>
        <w:tab/>
      </w:r>
    </w:p>
    <w:p w14:paraId="2B136439" w14:textId="77777777" w:rsidR="00395941" w:rsidRDefault="00395941" w:rsidP="00395941">
      <w:pPr>
        <w:rPr>
          <w:rFonts w:ascii="Trebuchet MS" w:hAnsi="Trebuchet MS" w:cstheme="minorHAnsi"/>
          <w:color w:val="000000"/>
        </w:rPr>
      </w:pPr>
      <w:r w:rsidRPr="00B1208B">
        <w:rPr>
          <w:rFonts w:ascii="Trebuchet MS" w:hAnsi="Trebuchet MS" w:cstheme="minorHAnsi"/>
          <w:color w:val="000000"/>
        </w:rPr>
        <w:t xml:space="preserve">V </w:t>
      </w:r>
      <w:r>
        <w:rPr>
          <w:rFonts w:ascii="Trebuchet MS" w:hAnsi="Trebuchet MS" w:cstheme="minorHAnsi"/>
          <w:color w:val="000000"/>
        </w:rPr>
        <w:t>P</w:t>
      </w:r>
      <w:r w:rsidRPr="00B1208B">
        <w:rPr>
          <w:rFonts w:ascii="Trebuchet MS" w:hAnsi="Trebuchet MS" w:cstheme="minorHAnsi"/>
          <w:color w:val="000000"/>
        </w:rPr>
        <w:t>arku 2316/12, Chodov, 148 00 Praha 4</w:t>
      </w:r>
    </w:p>
    <w:p w14:paraId="21F8A06C" w14:textId="77777777" w:rsidR="00395941" w:rsidRPr="00E43987" w:rsidRDefault="00395941" w:rsidP="00395941">
      <w:pPr>
        <w:rPr>
          <w:rFonts w:ascii="Trebuchet MS" w:hAnsi="Trebuchet MS" w:cstheme="minorHAnsi"/>
          <w:color w:val="000000"/>
        </w:rPr>
      </w:pPr>
      <w:r>
        <w:rPr>
          <w:rFonts w:ascii="Trebuchet MS" w:hAnsi="Trebuchet MS" w:cstheme="minorHAnsi"/>
          <w:color w:val="000000"/>
        </w:rPr>
        <w:t xml:space="preserve">kancelář </w:t>
      </w:r>
      <w:r w:rsidRPr="003F0D95">
        <w:rPr>
          <w:rFonts w:ascii="Trebuchet MS" w:hAnsi="Trebuchet MS" w:cstheme="minorHAnsi"/>
          <w:color w:val="000000"/>
        </w:rPr>
        <w:t>Brno, M. Steyskalové 315/14, PSČ 61600</w:t>
      </w:r>
      <w:r w:rsidRPr="00E43987">
        <w:rPr>
          <w:rFonts w:ascii="Trebuchet MS" w:hAnsi="Trebuchet MS" w:cstheme="minorHAnsi"/>
          <w:color w:val="000000"/>
        </w:rPr>
        <w:tab/>
      </w:r>
      <w:r w:rsidRPr="00E43987">
        <w:rPr>
          <w:rFonts w:ascii="Trebuchet MS" w:hAnsi="Trebuchet MS" w:cstheme="minorHAnsi"/>
          <w:color w:val="000000"/>
        </w:rPr>
        <w:tab/>
      </w:r>
    </w:p>
    <w:p w14:paraId="5A2F0E2C" w14:textId="77777777" w:rsidR="00395941" w:rsidRPr="00E43987" w:rsidRDefault="00395941" w:rsidP="00395941">
      <w:pPr>
        <w:rPr>
          <w:rFonts w:ascii="Trebuchet MS" w:hAnsi="Trebuchet MS" w:cstheme="minorHAnsi"/>
          <w:color w:val="000000"/>
        </w:rPr>
      </w:pPr>
      <w:r w:rsidRPr="00E43987">
        <w:rPr>
          <w:rFonts w:ascii="Trebuchet MS" w:hAnsi="Trebuchet MS" w:cstheme="minorHAnsi"/>
          <w:color w:val="000000"/>
        </w:rPr>
        <w:t xml:space="preserve">IČ: </w:t>
      </w:r>
      <w:r>
        <w:rPr>
          <w:rFonts w:ascii="Trebuchet MS" w:hAnsi="Trebuchet MS" w:cstheme="minorHAnsi"/>
          <w:bCs/>
          <w:color w:val="000000"/>
        </w:rPr>
        <w:t>45314381</w:t>
      </w:r>
    </w:p>
    <w:p w14:paraId="5A3F9E00" w14:textId="77777777" w:rsidR="00395941" w:rsidRPr="00E43987" w:rsidRDefault="00395941" w:rsidP="00395941">
      <w:pPr>
        <w:rPr>
          <w:rFonts w:ascii="Trebuchet MS" w:hAnsi="Trebuchet MS" w:cstheme="minorHAnsi"/>
          <w:color w:val="000000"/>
        </w:rPr>
      </w:pPr>
      <w:r w:rsidRPr="00E43987">
        <w:rPr>
          <w:rFonts w:ascii="Trebuchet MS" w:hAnsi="Trebuchet MS" w:cstheme="minorHAnsi"/>
          <w:color w:val="000000"/>
        </w:rPr>
        <w:t>DIČ: CZ</w:t>
      </w:r>
      <w:r>
        <w:rPr>
          <w:rFonts w:ascii="Trebuchet MS" w:hAnsi="Trebuchet MS" w:cstheme="minorHAnsi"/>
          <w:bCs/>
          <w:color w:val="000000"/>
        </w:rPr>
        <w:t>45314381</w:t>
      </w:r>
    </w:p>
    <w:p w14:paraId="559D550B" w14:textId="77777777" w:rsidR="00395941" w:rsidRPr="00E43987" w:rsidRDefault="00395941" w:rsidP="00395941">
      <w:pPr>
        <w:rPr>
          <w:rFonts w:ascii="Trebuchet MS" w:hAnsi="Trebuchet MS" w:cstheme="minorHAnsi"/>
          <w:color w:val="000000"/>
        </w:rPr>
      </w:pPr>
      <w:r w:rsidRPr="00E43987">
        <w:rPr>
          <w:rFonts w:ascii="Trebuchet MS" w:hAnsi="Trebuchet MS" w:cstheme="minorHAnsi"/>
          <w:color w:val="000000"/>
        </w:rPr>
        <w:t xml:space="preserve">zapsána: v obchodním rejstříku vedeném </w:t>
      </w:r>
      <w:r>
        <w:rPr>
          <w:rFonts w:ascii="Trebuchet MS" w:hAnsi="Trebuchet MS" w:cstheme="minorHAnsi"/>
          <w:color w:val="000000"/>
        </w:rPr>
        <w:t>Městským</w:t>
      </w:r>
      <w:r w:rsidRPr="00E43987">
        <w:rPr>
          <w:rFonts w:ascii="Trebuchet MS" w:hAnsi="Trebuchet MS" w:cstheme="minorHAnsi"/>
          <w:color w:val="000000"/>
        </w:rPr>
        <w:t xml:space="preserve"> soudem v </w:t>
      </w:r>
      <w:r>
        <w:rPr>
          <w:rFonts w:ascii="Trebuchet MS" w:hAnsi="Trebuchet MS" w:cstheme="minorHAnsi"/>
          <w:color w:val="000000"/>
        </w:rPr>
        <w:t>Praze</w:t>
      </w:r>
      <w:r w:rsidRPr="00E43987">
        <w:rPr>
          <w:rFonts w:ascii="Trebuchet MS" w:hAnsi="Trebuchet MS" w:cstheme="minorHAnsi"/>
          <w:color w:val="000000"/>
        </w:rPr>
        <w:t xml:space="preserve"> </w:t>
      </w:r>
    </w:p>
    <w:p w14:paraId="0FD4682E" w14:textId="77777777" w:rsidR="00395941" w:rsidRPr="00E43987" w:rsidRDefault="00395941" w:rsidP="00395941">
      <w:pPr>
        <w:rPr>
          <w:rFonts w:ascii="Trebuchet MS" w:hAnsi="Trebuchet MS" w:cstheme="minorHAnsi"/>
          <w:color w:val="000000"/>
        </w:rPr>
      </w:pPr>
      <w:r w:rsidRPr="00E43987">
        <w:rPr>
          <w:rFonts w:ascii="Trebuchet MS" w:hAnsi="Trebuchet MS" w:cstheme="minorHAnsi"/>
          <w:color w:val="000000"/>
        </w:rPr>
        <w:t xml:space="preserve">spisová značka: oddíl C, vložka </w:t>
      </w:r>
      <w:r>
        <w:rPr>
          <w:rFonts w:ascii="Trebuchet MS" w:hAnsi="Trebuchet MS" w:cstheme="minorHAnsi"/>
          <w:color w:val="000000"/>
        </w:rPr>
        <w:t>7279</w:t>
      </w:r>
    </w:p>
    <w:p w14:paraId="62AD76BD" w14:textId="77777777" w:rsidR="00395941" w:rsidRPr="00E43987" w:rsidRDefault="00395941" w:rsidP="00395941">
      <w:pPr>
        <w:rPr>
          <w:rFonts w:ascii="Trebuchet MS" w:hAnsi="Trebuchet MS" w:cstheme="minorHAnsi"/>
          <w:bCs/>
          <w:iCs/>
        </w:rPr>
      </w:pPr>
      <w:r w:rsidRPr="00E43987">
        <w:rPr>
          <w:rFonts w:ascii="Trebuchet MS" w:hAnsi="Trebuchet MS" w:cstheme="minorHAnsi"/>
          <w:bCs/>
          <w:iCs/>
        </w:rPr>
        <w:t>zastoupená</w:t>
      </w:r>
      <w:r>
        <w:rPr>
          <w:rFonts w:ascii="Trebuchet MS" w:hAnsi="Trebuchet MS" w:cstheme="minorHAnsi"/>
          <w:bCs/>
          <w:iCs/>
        </w:rPr>
        <w:t>:</w:t>
      </w:r>
      <w:r w:rsidRPr="00E43987">
        <w:rPr>
          <w:rFonts w:ascii="Trebuchet MS" w:hAnsi="Trebuchet MS" w:cstheme="minorHAnsi"/>
          <w:bCs/>
          <w:iCs/>
        </w:rPr>
        <w:t xml:space="preserve"> Ing. </w:t>
      </w:r>
      <w:r>
        <w:rPr>
          <w:rFonts w:ascii="Trebuchet MS" w:hAnsi="Trebuchet MS" w:cstheme="minorHAnsi"/>
          <w:bCs/>
          <w:iCs/>
        </w:rPr>
        <w:t>Oldřich Bartušek</w:t>
      </w:r>
      <w:r w:rsidRPr="00E43987">
        <w:rPr>
          <w:rFonts w:ascii="Trebuchet MS" w:hAnsi="Trebuchet MS" w:cstheme="minorHAnsi"/>
          <w:bCs/>
          <w:iCs/>
        </w:rPr>
        <w:t>, jednatel</w:t>
      </w:r>
    </w:p>
    <w:p w14:paraId="1A7C757E" w14:textId="77777777" w:rsidR="007B1549" w:rsidRPr="00E43987" w:rsidRDefault="007B1549">
      <w:pPr>
        <w:rPr>
          <w:rFonts w:ascii="Trebuchet MS" w:hAnsi="Trebuchet MS" w:cstheme="minorHAnsi"/>
        </w:rPr>
      </w:pPr>
    </w:p>
    <w:p w14:paraId="33B42529" w14:textId="77777777" w:rsidR="007B1549" w:rsidRPr="00E43987" w:rsidRDefault="007B1549">
      <w:pPr>
        <w:rPr>
          <w:rFonts w:ascii="Trebuchet MS" w:hAnsi="Trebuchet MS" w:cstheme="minorHAnsi"/>
        </w:rPr>
      </w:pPr>
      <w:r w:rsidRPr="00E43987">
        <w:rPr>
          <w:rFonts w:ascii="Trebuchet MS" w:hAnsi="Trebuchet MS" w:cstheme="minorHAnsi"/>
        </w:rPr>
        <w:t xml:space="preserve">(dále jen </w:t>
      </w:r>
      <w:r w:rsidR="003C5B3D" w:rsidRPr="00E43987">
        <w:rPr>
          <w:rFonts w:ascii="Trebuchet MS" w:hAnsi="Trebuchet MS" w:cstheme="minorHAnsi"/>
        </w:rPr>
        <w:t>„</w:t>
      </w:r>
      <w:r w:rsidR="00943FC4" w:rsidRPr="00E43987">
        <w:rPr>
          <w:rFonts w:ascii="Trebuchet MS" w:hAnsi="Trebuchet MS" w:cstheme="minorHAnsi"/>
          <w:b/>
        </w:rPr>
        <w:t>Příkazník</w:t>
      </w:r>
      <w:r w:rsidR="003C5B3D" w:rsidRPr="00E43987">
        <w:rPr>
          <w:rFonts w:ascii="Trebuchet MS" w:hAnsi="Trebuchet MS" w:cstheme="minorHAnsi"/>
        </w:rPr>
        <w:t>“</w:t>
      </w:r>
      <w:r w:rsidRPr="00E43987">
        <w:rPr>
          <w:rFonts w:ascii="Trebuchet MS" w:hAnsi="Trebuchet MS" w:cstheme="minorHAnsi"/>
        </w:rPr>
        <w:t>)</w:t>
      </w:r>
    </w:p>
    <w:p w14:paraId="21026D30" w14:textId="77777777" w:rsidR="007B1549" w:rsidRPr="00E43987" w:rsidRDefault="007B1549">
      <w:pPr>
        <w:rPr>
          <w:rFonts w:ascii="Trebuchet MS" w:hAnsi="Trebuchet MS" w:cstheme="minorHAnsi"/>
        </w:rPr>
      </w:pPr>
      <w:r w:rsidRPr="00E43987">
        <w:rPr>
          <w:rFonts w:ascii="Trebuchet MS" w:hAnsi="Trebuchet MS" w:cstheme="minorHAnsi"/>
        </w:rPr>
        <w:t>na straně druhé.</w:t>
      </w:r>
    </w:p>
    <w:p w14:paraId="7523955D" w14:textId="77777777" w:rsidR="007B1549" w:rsidRPr="00E43987" w:rsidRDefault="007B1549">
      <w:pPr>
        <w:rPr>
          <w:rFonts w:ascii="Trebuchet MS" w:hAnsi="Trebuchet MS" w:cstheme="minorHAnsi"/>
        </w:rPr>
      </w:pPr>
    </w:p>
    <w:p w14:paraId="71260333" w14:textId="77777777" w:rsidR="003C5B3D" w:rsidRPr="00E43987" w:rsidRDefault="003C5B3D" w:rsidP="003C5B3D">
      <w:pPr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>(„</w:t>
      </w:r>
      <w:r w:rsidR="00943FC4" w:rsidRPr="00E43987">
        <w:rPr>
          <w:rFonts w:ascii="Trebuchet MS" w:hAnsi="Trebuchet MS" w:cs="Calibri"/>
          <w:b/>
        </w:rPr>
        <w:t>Příkazce</w:t>
      </w:r>
      <w:r w:rsidRPr="00E43987">
        <w:rPr>
          <w:rFonts w:ascii="Trebuchet MS" w:hAnsi="Trebuchet MS" w:cs="Calibri"/>
        </w:rPr>
        <w:t>“ a „</w:t>
      </w:r>
      <w:r w:rsidR="00943FC4" w:rsidRPr="00E43987">
        <w:rPr>
          <w:rFonts w:ascii="Trebuchet MS" w:hAnsi="Trebuchet MS" w:cs="Calibri"/>
          <w:b/>
        </w:rPr>
        <w:t>Příkazník</w:t>
      </w:r>
      <w:r w:rsidRPr="00E43987">
        <w:rPr>
          <w:rFonts w:ascii="Trebuchet MS" w:hAnsi="Trebuchet MS" w:cs="Calibri"/>
        </w:rPr>
        <w:t>“ pro účely této smlouvy dále společně jen jako „</w:t>
      </w:r>
      <w:r w:rsidR="00943FC4" w:rsidRPr="00E43987">
        <w:rPr>
          <w:rFonts w:ascii="Trebuchet MS" w:hAnsi="Trebuchet MS" w:cs="Calibri"/>
          <w:b/>
        </w:rPr>
        <w:t>S</w:t>
      </w:r>
      <w:r w:rsidRPr="00E43987">
        <w:rPr>
          <w:rFonts w:ascii="Trebuchet MS" w:hAnsi="Trebuchet MS" w:cs="Calibri"/>
          <w:b/>
        </w:rPr>
        <w:t>mluvní strany</w:t>
      </w:r>
      <w:r w:rsidRPr="00E43987">
        <w:rPr>
          <w:rFonts w:ascii="Trebuchet MS" w:hAnsi="Trebuchet MS" w:cs="Calibri"/>
        </w:rPr>
        <w:t>“ a jednotlivě též jako „</w:t>
      </w:r>
      <w:r w:rsidR="00943FC4" w:rsidRPr="00E43987">
        <w:rPr>
          <w:rFonts w:ascii="Trebuchet MS" w:hAnsi="Trebuchet MS" w:cs="Calibri"/>
          <w:b/>
        </w:rPr>
        <w:t>S</w:t>
      </w:r>
      <w:r w:rsidRPr="00E43987">
        <w:rPr>
          <w:rFonts w:ascii="Trebuchet MS" w:hAnsi="Trebuchet MS" w:cs="Calibri"/>
          <w:b/>
        </w:rPr>
        <w:t>mluvní strana</w:t>
      </w:r>
      <w:r w:rsidRPr="00E43987">
        <w:rPr>
          <w:rFonts w:ascii="Trebuchet MS" w:hAnsi="Trebuchet MS" w:cs="Calibri"/>
        </w:rPr>
        <w:t>“)</w:t>
      </w:r>
    </w:p>
    <w:p w14:paraId="5A55A374" w14:textId="77777777" w:rsidR="003C5B3D" w:rsidRPr="00E43987" w:rsidRDefault="003C5B3D" w:rsidP="003C5B3D">
      <w:pPr>
        <w:jc w:val="both"/>
        <w:rPr>
          <w:rFonts w:ascii="Trebuchet MS" w:hAnsi="Trebuchet MS" w:cs="Calibri"/>
        </w:rPr>
      </w:pPr>
    </w:p>
    <w:p w14:paraId="226C7096" w14:textId="77777777" w:rsidR="00DF7ACE" w:rsidRPr="00E43987" w:rsidRDefault="00DF7ACE" w:rsidP="003C5B3D">
      <w:pPr>
        <w:jc w:val="both"/>
        <w:rPr>
          <w:rFonts w:ascii="Trebuchet MS" w:hAnsi="Trebuchet MS" w:cs="Calibri"/>
        </w:rPr>
      </w:pPr>
    </w:p>
    <w:p w14:paraId="3527DCFF" w14:textId="77777777" w:rsidR="003C5B3D" w:rsidRPr="00E43987" w:rsidRDefault="003C5B3D" w:rsidP="003C5B3D">
      <w:pPr>
        <w:jc w:val="both"/>
        <w:rPr>
          <w:rFonts w:ascii="Trebuchet MS" w:hAnsi="Trebuchet MS" w:cs="Calibri"/>
        </w:rPr>
      </w:pPr>
    </w:p>
    <w:p w14:paraId="5555E672" w14:textId="77777777" w:rsidR="003C5B3D" w:rsidRPr="00E43987" w:rsidRDefault="003C5B3D" w:rsidP="003C5B3D">
      <w:pPr>
        <w:pStyle w:val="Nadpis1"/>
        <w:numPr>
          <w:ilvl w:val="0"/>
          <w:numId w:val="26"/>
        </w:numPr>
        <w:tabs>
          <w:tab w:val="left" w:pos="0"/>
        </w:tabs>
        <w:spacing w:before="0" w:after="120"/>
        <w:jc w:val="center"/>
        <w:rPr>
          <w:rFonts w:ascii="Trebuchet MS" w:hAnsi="Trebuchet MS" w:cs="Calibri"/>
          <w:sz w:val="20"/>
        </w:rPr>
      </w:pPr>
      <w:r w:rsidRPr="00E43987">
        <w:rPr>
          <w:rFonts w:ascii="Trebuchet MS" w:hAnsi="Trebuchet MS" w:cs="Calibri"/>
          <w:sz w:val="20"/>
        </w:rPr>
        <w:t>Předmět smlouvy</w:t>
      </w:r>
    </w:p>
    <w:p w14:paraId="5B768C03" w14:textId="45F44B62" w:rsidR="00E15EE8" w:rsidRDefault="003C5B3D" w:rsidP="00A62024">
      <w:pPr>
        <w:pStyle w:val="Odstavecseseznamem"/>
        <w:numPr>
          <w:ilvl w:val="1"/>
          <w:numId w:val="17"/>
        </w:numPr>
        <w:spacing w:after="120"/>
        <w:jc w:val="both"/>
        <w:rPr>
          <w:rFonts w:ascii="Trebuchet MS" w:hAnsi="Trebuchet MS" w:cstheme="minorHAnsi"/>
        </w:rPr>
      </w:pPr>
      <w:r w:rsidRPr="00E43987">
        <w:rPr>
          <w:rFonts w:ascii="Trebuchet MS" w:hAnsi="Trebuchet MS" w:cs="Calibri"/>
        </w:rPr>
        <w:t xml:space="preserve">Předmětem této smlouvy je úplatné zařízení </w:t>
      </w:r>
      <w:r w:rsidR="00943FC4" w:rsidRPr="00E43987">
        <w:rPr>
          <w:rFonts w:ascii="Trebuchet MS" w:hAnsi="Trebuchet MS" w:cs="Calibri"/>
        </w:rPr>
        <w:t>dále</w:t>
      </w:r>
      <w:r w:rsidRPr="00E43987">
        <w:rPr>
          <w:rFonts w:ascii="Trebuchet MS" w:hAnsi="Trebuchet MS" w:cs="Calibri"/>
        </w:rPr>
        <w:t xml:space="preserve"> specifikované záležitosti </w:t>
      </w:r>
      <w:r w:rsidR="00943FC4" w:rsidRPr="00E43987">
        <w:rPr>
          <w:rFonts w:ascii="Trebuchet MS" w:hAnsi="Trebuchet MS" w:cs="Calibri"/>
        </w:rPr>
        <w:t>Příkazce</w:t>
      </w:r>
      <w:r w:rsidR="00F17F5A">
        <w:rPr>
          <w:rFonts w:ascii="Trebuchet MS" w:hAnsi="Trebuchet MS" w:cs="Calibri"/>
        </w:rPr>
        <w:t xml:space="preserve"> </w:t>
      </w:r>
      <w:r w:rsidR="00943FC4" w:rsidRPr="00E43987">
        <w:rPr>
          <w:rFonts w:ascii="Trebuchet MS" w:hAnsi="Trebuchet MS" w:cs="Calibri"/>
        </w:rPr>
        <w:t>Příkazníkem</w:t>
      </w:r>
      <w:r w:rsidRPr="00E43987">
        <w:rPr>
          <w:rFonts w:ascii="Trebuchet MS" w:hAnsi="Trebuchet MS" w:cs="Calibri"/>
        </w:rPr>
        <w:t xml:space="preserve">, a to </w:t>
      </w:r>
      <w:r w:rsidR="00AC19DB" w:rsidRPr="00E43987">
        <w:rPr>
          <w:rFonts w:ascii="Trebuchet MS" w:hAnsi="Trebuchet MS" w:cstheme="minorHAnsi"/>
        </w:rPr>
        <w:t>z</w:t>
      </w:r>
      <w:r w:rsidR="00DF7ACE" w:rsidRPr="00E43987">
        <w:rPr>
          <w:rFonts w:ascii="Trebuchet MS" w:hAnsi="Trebuchet MS" w:cstheme="minorHAnsi"/>
        </w:rPr>
        <w:t xml:space="preserve">astoupení </w:t>
      </w:r>
      <w:r w:rsidR="00943FC4" w:rsidRPr="00E43987">
        <w:rPr>
          <w:rFonts w:ascii="Trebuchet MS" w:hAnsi="Trebuchet MS" w:cstheme="minorHAnsi"/>
        </w:rPr>
        <w:t>Příkazce</w:t>
      </w:r>
      <w:r w:rsidR="00DF7ACE" w:rsidRPr="00E43987">
        <w:rPr>
          <w:rFonts w:ascii="Trebuchet MS" w:hAnsi="Trebuchet MS" w:cstheme="minorHAnsi"/>
        </w:rPr>
        <w:t xml:space="preserve"> při realizaci </w:t>
      </w:r>
      <w:r w:rsidR="00395941">
        <w:rPr>
          <w:rFonts w:ascii="Trebuchet MS" w:hAnsi="Trebuchet MS" w:cstheme="minorHAnsi"/>
        </w:rPr>
        <w:t>zadávacích</w:t>
      </w:r>
      <w:r w:rsidR="00DF7ACE" w:rsidRPr="00E43987">
        <w:rPr>
          <w:rFonts w:ascii="Trebuchet MS" w:hAnsi="Trebuchet MS" w:cstheme="minorHAnsi"/>
        </w:rPr>
        <w:t xml:space="preserve"> řízení dle příslušných ustanovení zákona č. 13</w:t>
      </w:r>
      <w:r w:rsidR="0062409F">
        <w:rPr>
          <w:rFonts w:ascii="Trebuchet MS" w:hAnsi="Trebuchet MS" w:cstheme="minorHAnsi"/>
        </w:rPr>
        <w:t>4</w:t>
      </w:r>
      <w:r w:rsidR="00DF7ACE" w:rsidRPr="00E43987">
        <w:rPr>
          <w:rFonts w:ascii="Trebuchet MS" w:hAnsi="Trebuchet MS" w:cstheme="minorHAnsi"/>
        </w:rPr>
        <w:t>/20</w:t>
      </w:r>
      <w:r w:rsidR="0062409F">
        <w:rPr>
          <w:rFonts w:ascii="Trebuchet MS" w:hAnsi="Trebuchet MS" w:cstheme="minorHAnsi"/>
        </w:rPr>
        <w:t>1</w:t>
      </w:r>
      <w:r w:rsidR="00DF7ACE" w:rsidRPr="00E43987">
        <w:rPr>
          <w:rFonts w:ascii="Trebuchet MS" w:hAnsi="Trebuchet MS" w:cstheme="minorHAnsi"/>
        </w:rPr>
        <w:t xml:space="preserve">6 Sb., o </w:t>
      </w:r>
      <w:r w:rsidR="0062409F">
        <w:rPr>
          <w:rFonts w:ascii="Trebuchet MS" w:hAnsi="Trebuchet MS" w:cstheme="minorHAnsi"/>
        </w:rPr>
        <w:t>zadávání veřejných zakázek (dále také jen „zákon</w:t>
      </w:r>
      <w:r w:rsidR="00DF7ACE" w:rsidRPr="00E43987">
        <w:rPr>
          <w:rFonts w:ascii="Trebuchet MS" w:hAnsi="Trebuchet MS" w:cstheme="minorHAnsi"/>
        </w:rPr>
        <w:t>“)</w:t>
      </w:r>
      <w:r w:rsidR="007863AC">
        <w:rPr>
          <w:rFonts w:ascii="Trebuchet MS" w:hAnsi="Trebuchet MS" w:cstheme="minorHAnsi"/>
        </w:rPr>
        <w:t xml:space="preserve">, </w:t>
      </w:r>
      <w:r w:rsidR="00DF7ACE" w:rsidRPr="00E43987">
        <w:rPr>
          <w:rFonts w:ascii="Trebuchet MS" w:hAnsi="Trebuchet MS" w:cstheme="minorHAnsi"/>
        </w:rPr>
        <w:t xml:space="preserve">pro účely zadání </w:t>
      </w:r>
      <w:r w:rsidR="00E15EE8">
        <w:rPr>
          <w:rFonts w:ascii="Trebuchet MS" w:hAnsi="Trebuchet MS" w:cstheme="minorHAnsi"/>
        </w:rPr>
        <w:t xml:space="preserve">následujících </w:t>
      </w:r>
      <w:r w:rsidR="00395941">
        <w:rPr>
          <w:rFonts w:ascii="Trebuchet MS" w:hAnsi="Trebuchet MS" w:cstheme="minorHAnsi"/>
        </w:rPr>
        <w:t>dvou</w:t>
      </w:r>
      <w:r w:rsidR="00E15EE8">
        <w:rPr>
          <w:rFonts w:ascii="Trebuchet MS" w:hAnsi="Trebuchet MS" w:cstheme="minorHAnsi"/>
        </w:rPr>
        <w:t xml:space="preserve"> </w:t>
      </w:r>
      <w:r w:rsidR="00DF7ACE" w:rsidRPr="00E43987">
        <w:rPr>
          <w:rFonts w:ascii="Trebuchet MS" w:hAnsi="Trebuchet MS" w:cstheme="minorHAnsi"/>
        </w:rPr>
        <w:t>veřejn</w:t>
      </w:r>
      <w:r w:rsidR="00E15EE8">
        <w:rPr>
          <w:rFonts w:ascii="Trebuchet MS" w:hAnsi="Trebuchet MS" w:cstheme="minorHAnsi"/>
        </w:rPr>
        <w:t>ých</w:t>
      </w:r>
      <w:r w:rsidR="00DF7ACE" w:rsidRPr="00E43987">
        <w:rPr>
          <w:rFonts w:ascii="Trebuchet MS" w:hAnsi="Trebuchet MS" w:cstheme="minorHAnsi"/>
        </w:rPr>
        <w:t xml:space="preserve"> zakáz</w:t>
      </w:r>
      <w:r w:rsidR="00E15EE8">
        <w:rPr>
          <w:rFonts w:ascii="Trebuchet MS" w:hAnsi="Trebuchet MS" w:cstheme="minorHAnsi"/>
        </w:rPr>
        <w:t>e</w:t>
      </w:r>
      <w:r w:rsidR="00DF7ACE" w:rsidRPr="00E43987">
        <w:rPr>
          <w:rFonts w:ascii="Trebuchet MS" w:hAnsi="Trebuchet MS" w:cstheme="minorHAnsi"/>
        </w:rPr>
        <w:t xml:space="preserve">k na </w:t>
      </w:r>
      <w:r w:rsidR="00395941">
        <w:rPr>
          <w:rFonts w:ascii="Trebuchet MS" w:hAnsi="Trebuchet MS" w:cstheme="minorHAnsi"/>
        </w:rPr>
        <w:t>služby</w:t>
      </w:r>
      <w:r w:rsidR="00C245D1">
        <w:rPr>
          <w:rFonts w:ascii="Trebuchet MS" w:hAnsi="Trebuchet MS" w:cstheme="minorHAnsi"/>
        </w:rPr>
        <w:t xml:space="preserve"> – realizace následujících </w:t>
      </w:r>
      <w:r w:rsidR="00395941">
        <w:rPr>
          <w:rFonts w:ascii="Trebuchet MS" w:hAnsi="Trebuchet MS" w:cstheme="minorHAnsi"/>
        </w:rPr>
        <w:t>dvou</w:t>
      </w:r>
      <w:r w:rsidR="00C245D1">
        <w:rPr>
          <w:rFonts w:ascii="Trebuchet MS" w:hAnsi="Trebuchet MS" w:cstheme="minorHAnsi"/>
        </w:rPr>
        <w:t xml:space="preserve"> dílčích plnění</w:t>
      </w:r>
      <w:r w:rsidR="00E15EE8">
        <w:rPr>
          <w:rFonts w:ascii="Trebuchet MS" w:hAnsi="Trebuchet MS" w:cstheme="minorHAnsi"/>
        </w:rPr>
        <w:t>:</w:t>
      </w:r>
    </w:p>
    <w:p w14:paraId="6DE63ECE" w14:textId="6ED0B931" w:rsidR="00E15EE8" w:rsidRPr="007863AC" w:rsidRDefault="00395941" w:rsidP="007863AC">
      <w:pPr>
        <w:pStyle w:val="Odstavecseseznamem"/>
        <w:numPr>
          <w:ilvl w:val="3"/>
          <w:numId w:val="17"/>
        </w:numPr>
        <w:spacing w:after="120"/>
        <w:ind w:left="1560" w:hanging="426"/>
        <w:rPr>
          <w:rFonts w:ascii="Trebuchet MS" w:hAnsi="Trebuchet MS" w:cstheme="minorHAnsi"/>
          <w:i/>
        </w:rPr>
      </w:pPr>
      <w:r>
        <w:rPr>
          <w:rFonts w:ascii="Trebuchet MS" w:hAnsi="Trebuchet MS" w:cstheme="minorHAnsi"/>
          <w:iCs/>
        </w:rPr>
        <w:t>j</w:t>
      </w:r>
      <w:r w:rsidRPr="00395941">
        <w:rPr>
          <w:rFonts w:ascii="Trebuchet MS" w:hAnsi="Trebuchet MS" w:cstheme="minorHAnsi"/>
          <w:iCs/>
        </w:rPr>
        <w:t>ednací řízení s uveřejněním pro zadání zakázky s názvem</w:t>
      </w:r>
      <w:r>
        <w:rPr>
          <w:rFonts w:ascii="Trebuchet MS" w:hAnsi="Trebuchet MS" w:cstheme="minorHAnsi"/>
          <w:i/>
        </w:rPr>
        <w:t xml:space="preserve"> </w:t>
      </w:r>
      <w:r w:rsidRPr="00395941">
        <w:rPr>
          <w:rFonts w:ascii="Trebuchet MS" w:hAnsi="Trebuchet MS" w:cstheme="minorHAnsi"/>
          <w:i/>
        </w:rPr>
        <w:t>Zajištění komplexních služeb ostrahy a recepce objektů MSIC Ostrava, a.s.</w:t>
      </w:r>
      <w:r>
        <w:rPr>
          <w:rFonts w:ascii="Trebuchet MS" w:hAnsi="Trebuchet MS" w:cstheme="minorHAnsi"/>
          <w:iCs/>
        </w:rPr>
        <w:t>;</w:t>
      </w:r>
    </w:p>
    <w:p w14:paraId="35045E5F" w14:textId="32990E8F" w:rsidR="00E15EE8" w:rsidRPr="007B207A" w:rsidRDefault="00395941" w:rsidP="00E15EE8">
      <w:pPr>
        <w:pStyle w:val="Odstavecseseznamem"/>
        <w:numPr>
          <w:ilvl w:val="3"/>
          <w:numId w:val="17"/>
        </w:numPr>
        <w:spacing w:after="120"/>
        <w:ind w:left="1560" w:hanging="426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otevřené řízení pro zadání zakázky s názvem </w:t>
      </w:r>
      <w:r w:rsidRPr="00395941">
        <w:rPr>
          <w:rFonts w:ascii="Trebuchet MS" w:hAnsi="Trebuchet MS" w:cstheme="minorHAnsi"/>
          <w:i/>
          <w:iCs/>
        </w:rPr>
        <w:t>Zajištění služeb úklidových prací objektů MSIC Ostrava, a.s.</w:t>
      </w:r>
      <w:r w:rsidR="00176D27">
        <w:rPr>
          <w:rFonts w:ascii="Trebuchet MS" w:hAnsi="Trebuchet MS" w:cstheme="minorHAnsi"/>
        </w:rPr>
        <w:t>;</w:t>
      </w:r>
    </w:p>
    <w:p w14:paraId="72E13332" w14:textId="34D05C71" w:rsidR="003C5B3D" w:rsidRDefault="00DF7ACE" w:rsidP="00A62024">
      <w:pPr>
        <w:spacing w:after="120"/>
        <w:ind w:left="720"/>
        <w:jc w:val="both"/>
        <w:rPr>
          <w:rFonts w:ascii="Trebuchet MS" w:hAnsi="Trebuchet MS" w:cstheme="minorHAnsi"/>
        </w:rPr>
      </w:pPr>
      <w:r w:rsidRPr="00E15EE8">
        <w:rPr>
          <w:rFonts w:ascii="Trebuchet MS" w:hAnsi="Trebuchet MS" w:cstheme="minorHAnsi"/>
        </w:rPr>
        <w:t xml:space="preserve">pro </w:t>
      </w:r>
      <w:r w:rsidR="00943FC4" w:rsidRPr="00E15EE8">
        <w:rPr>
          <w:rFonts w:ascii="Trebuchet MS" w:hAnsi="Trebuchet MS" w:cstheme="minorHAnsi"/>
        </w:rPr>
        <w:t>Příkazce</w:t>
      </w:r>
      <w:r w:rsidRPr="00E15EE8">
        <w:rPr>
          <w:rFonts w:ascii="Trebuchet MS" w:hAnsi="Trebuchet MS" w:cstheme="minorHAnsi"/>
        </w:rPr>
        <w:t xml:space="preserve"> dle jeho pokynů</w:t>
      </w:r>
      <w:r w:rsidR="00943FC4" w:rsidRPr="00E15EE8">
        <w:rPr>
          <w:rFonts w:ascii="Trebuchet MS" w:hAnsi="Trebuchet MS" w:cstheme="minorHAnsi"/>
        </w:rPr>
        <w:t xml:space="preserve"> ve smyslu </w:t>
      </w:r>
      <w:r w:rsidR="003D7039" w:rsidRPr="00E15EE8">
        <w:rPr>
          <w:rFonts w:ascii="Trebuchet MS" w:hAnsi="Trebuchet MS" w:cstheme="minorHAnsi"/>
        </w:rPr>
        <w:t xml:space="preserve">smluvního </w:t>
      </w:r>
      <w:r w:rsidR="00943FC4" w:rsidRPr="00E15EE8">
        <w:rPr>
          <w:rFonts w:ascii="Trebuchet MS" w:hAnsi="Trebuchet MS" w:cstheme="minorHAnsi"/>
        </w:rPr>
        <w:t>zastoupení zadavatele</w:t>
      </w:r>
      <w:r w:rsidR="003D7039" w:rsidRPr="00E15EE8">
        <w:rPr>
          <w:rFonts w:ascii="Trebuchet MS" w:hAnsi="Trebuchet MS" w:cstheme="minorHAnsi"/>
        </w:rPr>
        <w:t xml:space="preserve"> dle ustanovení </w:t>
      </w:r>
      <w:r w:rsidR="00176D27">
        <w:rPr>
          <w:rFonts w:ascii="Trebuchet MS" w:hAnsi="Trebuchet MS" w:cstheme="minorHAnsi"/>
        </w:rPr>
        <w:br/>
      </w:r>
      <w:r w:rsidR="003D7039" w:rsidRPr="00E15EE8">
        <w:rPr>
          <w:rFonts w:ascii="Trebuchet MS" w:hAnsi="Trebuchet MS" w:cstheme="minorHAnsi"/>
        </w:rPr>
        <w:t>§ 43 zákona</w:t>
      </w:r>
      <w:r w:rsidR="00943FC4" w:rsidRPr="00E15EE8">
        <w:rPr>
          <w:rFonts w:ascii="Trebuchet MS" w:hAnsi="Trebuchet MS" w:cstheme="minorHAnsi"/>
        </w:rPr>
        <w:t xml:space="preserve"> </w:t>
      </w:r>
      <w:r w:rsidR="003D7039" w:rsidRPr="00E15EE8">
        <w:rPr>
          <w:rFonts w:ascii="Trebuchet MS" w:hAnsi="Trebuchet MS" w:cstheme="minorHAnsi"/>
        </w:rPr>
        <w:t>při provádění úkonů po</w:t>
      </w:r>
      <w:r w:rsidR="00943FC4" w:rsidRPr="00E15EE8">
        <w:rPr>
          <w:rFonts w:ascii="Trebuchet MS" w:hAnsi="Trebuchet MS" w:cstheme="minorHAnsi"/>
        </w:rPr>
        <w:t xml:space="preserve">dle </w:t>
      </w:r>
      <w:r w:rsidR="003D7039" w:rsidRPr="00E15EE8">
        <w:rPr>
          <w:rFonts w:ascii="Trebuchet MS" w:hAnsi="Trebuchet MS" w:cstheme="minorHAnsi"/>
        </w:rPr>
        <w:t>tohoto</w:t>
      </w:r>
      <w:r w:rsidR="00943FC4" w:rsidRPr="00E15EE8">
        <w:rPr>
          <w:rFonts w:ascii="Trebuchet MS" w:hAnsi="Trebuchet MS" w:cstheme="minorHAnsi"/>
        </w:rPr>
        <w:t xml:space="preserve"> zákona</w:t>
      </w:r>
      <w:r w:rsidR="003D7039" w:rsidRPr="00E15EE8">
        <w:rPr>
          <w:rFonts w:ascii="Trebuchet MS" w:hAnsi="Trebuchet MS" w:cstheme="minorHAnsi"/>
        </w:rPr>
        <w:t xml:space="preserve"> souvisejících s výše uvedeným</w:t>
      </w:r>
      <w:r w:rsidR="004B6355">
        <w:rPr>
          <w:rFonts w:ascii="Trebuchet MS" w:hAnsi="Trebuchet MS" w:cstheme="minorHAnsi"/>
        </w:rPr>
        <w:t>i</w:t>
      </w:r>
      <w:r w:rsidR="003D7039" w:rsidRPr="00E15EE8">
        <w:rPr>
          <w:rFonts w:ascii="Trebuchet MS" w:hAnsi="Trebuchet MS" w:cstheme="minorHAnsi"/>
        </w:rPr>
        <w:t xml:space="preserve"> zadávacím</w:t>
      </w:r>
      <w:r w:rsidR="004B6355">
        <w:rPr>
          <w:rFonts w:ascii="Trebuchet MS" w:hAnsi="Trebuchet MS" w:cstheme="minorHAnsi"/>
        </w:rPr>
        <w:t>i</w:t>
      </w:r>
      <w:r w:rsidR="003D7039" w:rsidRPr="00E15EE8">
        <w:rPr>
          <w:rFonts w:ascii="Trebuchet MS" w:hAnsi="Trebuchet MS" w:cstheme="minorHAnsi"/>
        </w:rPr>
        <w:t xml:space="preserve"> řízením</w:t>
      </w:r>
      <w:r w:rsidR="004B6355">
        <w:rPr>
          <w:rFonts w:ascii="Trebuchet MS" w:hAnsi="Trebuchet MS" w:cstheme="minorHAnsi"/>
        </w:rPr>
        <w:t>i</w:t>
      </w:r>
      <w:r w:rsidR="00943FC4" w:rsidRPr="00E15EE8">
        <w:rPr>
          <w:rFonts w:ascii="Trebuchet MS" w:hAnsi="Trebuchet MS" w:cstheme="minorHAnsi"/>
        </w:rPr>
        <w:t>.</w:t>
      </w:r>
    </w:p>
    <w:p w14:paraId="45242333" w14:textId="77777777" w:rsidR="00421296" w:rsidRPr="00E15EE8" w:rsidRDefault="00421296" w:rsidP="007B207A">
      <w:pPr>
        <w:pStyle w:val="Odstavecseseznamem"/>
        <w:spacing w:after="120"/>
        <w:jc w:val="both"/>
        <w:rPr>
          <w:rFonts w:ascii="Trebuchet MS" w:hAnsi="Trebuchet MS" w:cstheme="minorHAnsi"/>
        </w:rPr>
      </w:pPr>
    </w:p>
    <w:p w14:paraId="1667282F" w14:textId="77777777" w:rsidR="003C5B3D" w:rsidRPr="00E43987" w:rsidRDefault="003C5B3D" w:rsidP="003C5B3D">
      <w:pPr>
        <w:pStyle w:val="Nadpis1"/>
        <w:numPr>
          <w:ilvl w:val="0"/>
          <w:numId w:val="26"/>
        </w:numPr>
        <w:tabs>
          <w:tab w:val="left" w:pos="0"/>
        </w:tabs>
        <w:spacing w:before="0" w:after="120"/>
        <w:jc w:val="center"/>
        <w:rPr>
          <w:rFonts w:ascii="Trebuchet MS" w:hAnsi="Trebuchet MS" w:cs="Calibri"/>
          <w:sz w:val="20"/>
        </w:rPr>
      </w:pPr>
      <w:r w:rsidRPr="00E43987">
        <w:rPr>
          <w:rFonts w:ascii="Trebuchet MS" w:hAnsi="Trebuchet MS" w:cs="Calibri"/>
          <w:sz w:val="20"/>
        </w:rPr>
        <w:t xml:space="preserve">Práva a povinnosti </w:t>
      </w:r>
      <w:r w:rsidR="00943FC4" w:rsidRPr="00E43987">
        <w:rPr>
          <w:rFonts w:ascii="Trebuchet MS" w:hAnsi="Trebuchet MS" w:cs="Calibri"/>
          <w:sz w:val="20"/>
        </w:rPr>
        <w:t>S</w:t>
      </w:r>
      <w:r w:rsidRPr="00E43987">
        <w:rPr>
          <w:rFonts w:ascii="Trebuchet MS" w:hAnsi="Trebuchet MS" w:cs="Calibri"/>
          <w:sz w:val="20"/>
        </w:rPr>
        <w:t>mluvních stran</w:t>
      </w:r>
    </w:p>
    <w:p w14:paraId="0E7D3F96" w14:textId="77777777" w:rsidR="003C5B3D" w:rsidRPr="00E43987" w:rsidRDefault="00943FC4" w:rsidP="00352F6A">
      <w:pPr>
        <w:pStyle w:val="Odstavecseseznamem"/>
        <w:numPr>
          <w:ilvl w:val="1"/>
          <w:numId w:val="23"/>
        </w:numPr>
        <w:spacing w:after="120"/>
        <w:ind w:hanging="7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>Příkazník</w:t>
      </w:r>
      <w:r w:rsidR="003C5B3D" w:rsidRPr="00E43987">
        <w:rPr>
          <w:rFonts w:ascii="Trebuchet MS" w:hAnsi="Trebuchet MS" w:cs="Calibri"/>
        </w:rPr>
        <w:t xml:space="preserve"> se zavazuje při výkonu zadavatelských činností </w:t>
      </w:r>
      <w:r w:rsidR="00991628" w:rsidRPr="00E43987">
        <w:rPr>
          <w:rFonts w:ascii="Trebuchet MS" w:hAnsi="Trebuchet MS" w:cs="Calibri"/>
        </w:rPr>
        <w:t xml:space="preserve">dle čl. I </w:t>
      </w:r>
      <w:r w:rsidR="003C5B3D" w:rsidRPr="00E43987">
        <w:rPr>
          <w:rFonts w:ascii="Trebuchet MS" w:hAnsi="Trebuchet MS" w:cs="Calibri"/>
        </w:rPr>
        <w:t xml:space="preserve">provést </w:t>
      </w:r>
      <w:r w:rsidR="003C5B3D" w:rsidRPr="00E43987">
        <w:rPr>
          <w:rFonts w:ascii="Trebuchet MS" w:hAnsi="Trebuchet MS" w:cstheme="minorHAnsi"/>
        </w:rPr>
        <w:t xml:space="preserve">zejména </w:t>
      </w:r>
      <w:r w:rsidR="003C5B3D" w:rsidRPr="00E43987">
        <w:rPr>
          <w:rFonts w:ascii="Trebuchet MS" w:hAnsi="Trebuchet MS" w:cs="Calibri"/>
        </w:rPr>
        <w:t>následující úkony:</w:t>
      </w:r>
    </w:p>
    <w:p w14:paraId="75FD0CEB" w14:textId="444A375B" w:rsidR="003C5B3D" w:rsidRPr="00E43987" w:rsidRDefault="003C5B3D" w:rsidP="00352F6A">
      <w:pPr>
        <w:pStyle w:val="Odstavecseseznamem"/>
        <w:numPr>
          <w:ilvl w:val="0"/>
          <w:numId w:val="31"/>
        </w:numPr>
        <w:spacing w:after="1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theme="minorHAnsi"/>
        </w:rPr>
        <w:t>zajistit veškerá právními předpisy</w:t>
      </w:r>
      <w:r w:rsidR="007863AC">
        <w:rPr>
          <w:rFonts w:ascii="Trebuchet MS" w:hAnsi="Trebuchet MS" w:cstheme="minorHAnsi"/>
        </w:rPr>
        <w:t xml:space="preserve"> </w:t>
      </w:r>
      <w:r w:rsidRPr="00E43987">
        <w:rPr>
          <w:rFonts w:ascii="Trebuchet MS" w:hAnsi="Trebuchet MS" w:cstheme="minorHAnsi"/>
        </w:rPr>
        <w:t xml:space="preserve">vyžadovaná uveřejnění ve </w:t>
      </w:r>
      <w:r w:rsidRPr="00E43987">
        <w:rPr>
          <w:rFonts w:ascii="Trebuchet MS" w:hAnsi="Trebuchet MS" w:cs="Calibri"/>
        </w:rPr>
        <w:t>Věstníku veřejných zakázek</w:t>
      </w:r>
      <w:r w:rsidR="00176D27">
        <w:rPr>
          <w:rFonts w:ascii="Trebuchet MS" w:hAnsi="Trebuchet MS" w:cs="Calibri"/>
        </w:rPr>
        <w:t>, resp. v TED</w:t>
      </w:r>
      <w:r w:rsidRPr="00E43987">
        <w:rPr>
          <w:rFonts w:ascii="Trebuchet MS" w:hAnsi="Trebuchet MS" w:cs="Calibri"/>
        </w:rPr>
        <w:t>;</w:t>
      </w:r>
    </w:p>
    <w:p w14:paraId="07E592C1" w14:textId="77777777" w:rsidR="003C5B3D" w:rsidRPr="00E43987" w:rsidRDefault="003C5B3D" w:rsidP="00352F6A">
      <w:pPr>
        <w:pStyle w:val="Odstavecseseznamem"/>
        <w:numPr>
          <w:ilvl w:val="0"/>
          <w:numId w:val="31"/>
        </w:numPr>
        <w:spacing w:after="1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>vypracovat příslušný návrh zadávací dokumentace a konzultovat jej s </w:t>
      </w:r>
      <w:r w:rsidR="00563B01" w:rsidRPr="00E43987">
        <w:rPr>
          <w:rFonts w:ascii="Trebuchet MS" w:hAnsi="Trebuchet MS" w:cs="Calibri"/>
        </w:rPr>
        <w:t>Příkazcem</w:t>
      </w:r>
      <w:r w:rsidRPr="00E43987">
        <w:rPr>
          <w:rFonts w:ascii="Trebuchet MS" w:hAnsi="Trebuchet MS" w:cs="Calibri"/>
        </w:rPr>
        <w:t>;</w:t>
      </w:r>
    </w:p>
    <w:p w14:paraId="0D3BA180" w14:textId="6E3A6E3B" w:rsidR="003C5B3D" w:rsidRPr="00E43987" w:rsidRDefault="003C5B3D" w:rsidP="00352F6A">
      <w:pPr>
        <w:pStyle w:val="Odstavecseseznamem"/>
        <w:numPr>
          <w:ilvl w:val="0"/>
          <w:numId w:val="31"/>
        </w:numPr>
        <w:spacing w:after="1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theme="minorHAnsi"/>
        </w:rPr>
        <w:lastRenderedPageBreak/>
        <w:t>připravit veškeré podklady pro všechna právními předpisy</w:t>
      </w:r>
      <w:r w:rsidR="007863AC">
        <w:rPr>
          <w:rFonts w:ascii="Trebuchet MS" w:hAnsi="Trebuchet MS" w:cstheme="minorHAnsi"/>
        </w:rPr>
        <w:t xml:space="preserve"> </w:t>
      </w:r>
      <w:r w:rsidRPr="00E43987">
        <w:rPr>
          <w:rFonts w:ascii="Trebuchet MS" w:hAnsi="Trebuchet MS" w:cstheme="minorHAnsi"/>
        </w:rPr>
        <w:t>požadovaná</w:t>
      </w:r>
      <w:r w:rsidR="00F17F5A">
        <w:rPr>
          <w:rFonts w:ascii="Trebuchet MS" w:hAnsi="Trebuchet MS" w:cstheme="minorHAnsi"/>
        </w:rPr>
        <w:t xml:space="preserve"> </w:t>
      </w:r>
      <w:r w:rsidR="00563B01" w:rsidRPr="00E43987">
        <w:rPr>
          <w:rFonts w:ascii="Trebuchet MS" w:hAnsi="Trebuchet MS" w:cs="Calibri"/>
        </w:rPr>
        <w:t>oznámení na profilu zadavatele</w:t>
      </w:r>
      <w:r w:rsidRPr="00E43987">
        <w:rPr>
          <w:rFonts w:ascii="Trebuchet MS" w:hAnsi="Trebuchet MS" w:cs="Calibri"/>
        </w:rPr>
        <w:t>;</w:t>
      </w:r>
    </w:p>
    <w:p w14:paraId="43AF657F" w14:textId="77777777" w:rsidR="003C5B3D" w:rsidRPr="00E43987" w:rsidRDefault="003C5B3D" w:rsidP="00352F6A">
      <w:pPr>
        <w:pStyle w:val="Odstavecseseznamem"/>
        <w:numPr>
          <w:ilvl w:val="0"/>
          <w:numId w:val="31"/>
        </w:numPr>
        <w:spacing w:after="1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>ve spolupráci s </w:t>
      </w:r>
      <w:r w:rsidR="00563B01" w:rsidRPr="00E43987">
        <w:rPr>
          <w:rFonts w:ascii="Trebuchet MS" w:hAnsi="Trebuchet MS" w:cs="Calibri"/>
        </w:rPr>
        <w:t>Příkazcem</w:t>
      </w:r>
      <w:r w:rsidR="006B279E">
        <w:rPr>
          <w:rFonts w:ascii="Trebuchet MS" w:hAnsi="Trebuchet MS" w:cs="Calibri"/>
        </w:rPr>
        <w:t xml:space="preserve"> zpracovat vysvětlení, změny nebo doplnění zadávací dokumentace a zajistit</w:t>
      </w:r>
      <w:r w:rsidRPr="00E43987">
        <w:rPr>
          <w:rFonts w:ascii="Trebuchet MS" w:hAnsi="Trebuchet MS" w:cs="Calibri"/>
        </w:rPr>
        <w:t xml:space="preserve"> distribuc</w:t>
      </w:r>
      <w:r w:rsidR="006B279E">
        <w:rPr>
          <w:rFonts w:ascii="Trebuchet MS" w:hAnsi="Trebuchet MS" w:cs="Calibri"/>
        </w:rPr>
        <w:t>i</w:t>
      </w:r>
      <w:r w:rsidRPr="00E43987">
        <w:rPr>
          <w:rFonts w:ascii="Trebuchet MS" w:hAnsi="Trebuchet MS" w:cs="Calibri"/>
        </w:rPr>
        <w:t xml:space="preserve"> </w:t>
      </w:r>
      <w:r w:rsidRPr="00E43987">
        <w:rPr>
          <w:rFonts w:ascii="Trebuchet MS" w:hAnsi="Trebuchet MS" w:cstheme="minorHAnsi"/>
        </w:rPr>
        <w:t xml:space="preserve">odpovědí </w:t>
      </w:r>
      <w:r w:rsidRPr="00E43987">
        <w:rPr>
          <w:rFonts w:ascii="Trebuchet MS" w:hAnsi="Trebuchet MS" w:cs="Calibri"/>
        </w:rPr>
        <w:t>k</w:t>
      </w:r>
      <w:r w:rsidR="006B279E">
        <w:rPr>
          <w:rFonts w:ascii="Trebuchet MS" w:hAnsi="Trebuchet MS" w:cs="Calibri"/>
        </w:rPr>
        <w:t> </w:t>
      </w:r>
      <w:r w:rsidRPr="00E43987">
        <w:rPr>
          <w:rFonts w:ascii="Trebuchet MS" w:hAnsi="Trebuchet MS" w:cs="Calibri"/>
        </w:rPr>
        <w:t>zájemcům</w:t>
      </w:r>
      <w:r w:rsidR="006B279E">
        <w:rPr>
          <w:rFonts w:ascii="Trebuchet MS" w:hAnsi="Trebuchet MS" w:cs="Calibri"/>
        </w:rPr>
        <w:t>, včetně nezbytného uveřejnění;</w:t>
      </w:r>
    </w:p>
    <w:p w14:paraId="3AD5833E" w14:textId="3A8B1394" w:rsidR="003C5B3D" w:rsidRPr="00E43987" w:rsidRDefault="003C5B3D" w:rsidP="00352F6A">
      <w:pPr>
        <w:pStyle w:val="Odstavecseseznamem"/>
        <w:numPr>
          <w:ilvl w:val="0"/>
          <w:numId w:val="31"/>
        </w:numPr>
        <w:spacing w:after="1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 xml:space="preserve">připravit podklady pro </w:t>
      </w:r>
      <w:r w:rsidR="00176D27">
        <w:rPr>
          <w:rFonts w:ascii="Trebuchet MS" w:hAnsi="Trebuchet MS" w:cs="Calibri"/>
        </w:rPr>
        <w:t xml:space="preserve">případné </w:t>
      </w:r>
      <w:r w:rsidRPr="00E43987">
        <w:rPr>
          <w:rFonts w:ascii="Trebuchet MS" w:hAnsi="Trebuchet MS" w:cs="Calibri"/>
        </w:rPr>
        <w:t>jmenování členů hodno</w:t>
      </w:r>
      <w:r w:rsidR="006B279E">
        <w:rPr>
          <w:rFonts w:ascii="Trebuchet MS" w:hAnsi="Trebuchet MS" w:cs="Calibri"/>
        </w:rPr>
        <w:t>tící komise a jejich náhradníků;</w:t>
      </w:r>
    </w:p>
    <w:p w14:paraId="2C18ADA7" w14:textId="17840BF9" w:rsidR="00563B01" w:rsidRPr="006B279E" w:rsidRDefault="003C5B3D" w:rsidP="00352F6A">
      <w:pPr>
        <w:pStyle w:val="Odstavecseseznamem"/>
        <w:numPr>
          <w:ilvl w:val="0"/>
          <w:numId w:val="31"/>
        </w:numPr>
        <w:spacing w:after="120"/>
        <w:jc w:val="both"/>
        <w:rPr>
          <w:rFonts w:ascii="Trebuchet MS" w:hAnsi="Trebuchet MS" w:cs="Calibri"/>
        </w:rPr>
      </w:pPr>
      <w:r w:rsidRPr="006B279E">
        <w:rPr>
          <w:rFonts w:ascii="Trebuchet MS" w:hAnsi="Trebuchet MS" w:cs="Calibri"/>
        </w:rPr>
        <w:t>připravit podkla</w:t>
      </w:r>
      <w:r w:rsidR="006B279E">
        <w:rPr>
          <w:rFonts w:ascii="Trebuchet MS" w:hAnsi="Trebuchet MS" w:cs="Calibri"/>
        </w:rPr>
        <w:t xml:space="preserve">dy pro otevírání </w:t>
      </w:r>
      <w:r w:rsidR="00176D27">
        <w:rPr>
          <w:rFonts w:ascii="Trebuchet MS" w:hAnsi="Trebuchet MS" w:cs="Calibri"/>
        </w:rPr>
        <w:t>nabídek</w:t>
      </w:r>
      <w:r w:rsidR="006B279E">
        <w:rPr>
          <w:rFonts w:ascii="Trebuchet MS" w:hAnsi="Trebuchet MS" w:cs="Calibri"/>
        </w:rPr>
        <w:t xml:space="preserve">, </w:t>
      </w:r>
      <w:r w:rsidR="00563B01" w:rsidRPr="006B279E">
        <w:rPr>
          <w:rFonts w:ascii="Trebuchet MS" w:hAnsi="Trebuchet MS" w:cs="Calibri"/>
        </w:rPr>
        <w:t xml:space="preserve">zajistit otevírání </w:t>
      </w:r>
      <w:r w:rsidR="00176D27">
        <w:rPr>
          <w:rFonts w:ascii="Trebuchet MS" w:hAnsi="Trebuchet MS" w:cs="Calibri"/>
        </w:rPr>
        <w:t>nabídek</w:t>
      </w:r>
      <w:r w:rsidR="00563B01" w:rsidRPr="006B279E">
        <w:rPr>
          <w:rFonts w:ascii="Trebuchet MS" w:hAnsi="Trebuchet MS" w:cs="Calibri"/>
        </w:rPr>
        <w:t xml:space="preserve"> </w:t>
      </w:r>
      <w:r w:rsidR="006B279E">
        <w:rPr>
          <w:rFonts w:ascii="Trebuchet MS" w:hAnsi="Trebuchet MS" w:cs="Calibri"/>
        </w:rPr>
        <w:t>a vypracovat</w:t>
      </w:r>
      <w:r w:rsidR="00563B01" w:rsidRPr="006B279E">
        <w:rPr>
          <w:rFonts w:ascii="Trebuchet MS" w:hAnsi="Trebuchet MS" w:cs="Calibri"/>
        </w:rPr>
        <w:t xml:space="preserve"> protokol </w:t>
      </w:r>
      <w:r w:rsidR="006B279E">
        <w:rPr>
          <w:rFonts w:ascii="Trebuchet MS" w:hAnsi="Trebuchet MS" w:cs="Calibri"/>
        </w:rPr>
        <w:t xml:space="preserve">o </w:t>
      </w:r>
      <w:r w:rsidR="00563B01" w:rsidRPr="006B279E">
        <w:rPr>
          <w:rFonts w:ascii="Trebuchet MS" w:hAnsi="Trebuchet MS" w:cs="Calibri"/>
        </w:rPr>
        <w:t xml:space="preserve">otevírání </w:t>
      </w:r>
      <w:r w:rsidR="00176D27">
        <w:rPr>
          <w:rFonts w:ascii="Trebuchet MS" w:hAnsi="Trebuchet MS" w:cs="Calibri"/>
        </w:rPr>
        <w:t>nabídek</w:t>
      </w:r>
      <w:r w:rsidR="006B279E">
        <w:rPr>
          <w:rFonts w:ascii="Trebuchet MS" w:hAnsi="Trebuchet MS" w:cs="Calibri"/>
        </w:rPr>
        <w:t>;</w:t>
      </w:r>
    </w:p>
    <w:p w14:paraId="49CAA820" w14:textId="0D395B64" w:rsidR="006B279E" w:rsidRDefault="006B279E" w:rsidP="00352F6A">
      <w:pPr>
        <w:pStyle w:val="Odstavecseseznamem"/>
        <w:numPr>
          <w:ilvl w:val="0"/>
          <w:numId w:val="31"/>
        </w:numPr>
        <w:spacing w:after="120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provést</w:t>
      </w:r>
      <w:r w:rsidR="00563B01" w:rsidRPr="00E43987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posouzení kvalifikace </w:t>
      </w:r>
      <w:r w:rsidR="00176D27">
        <w:rPr>
          <w:rFonts w:ascii="Trebuchet MS" w:hAnsi="Trebuchet MS" w:cs="Calibri"/>
        </w:rPr>
        <w:t>účastníků</w:t>
      </w:r>
      <w:r>
        <w:rPr>
          <w:rFonts w:ascii="Trebuchet MS" w:hAnsi="Trebuchet MS" w:cs="Calibri"/>
        </w:rPr>
        <w:t>;</w:t>
      </w:r>
    </w:p>
    <w:p w14:paraId="7EA09FE6" w14:textId="77777777" w:rsidR="00563B01" w:rsidRPr="00E43987" w:rsidRDefault="006B279E" w:rsidP="00352F6A">
      <w:pPr>
        <w:pStyle w:val="Odstavecseseznamem"/>
        <w:numPr>
          <w:ilvl w:val="0"/>
          <w:numId w:val="31"/>
        </w:numPr>
        <w:spacing w:after="120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připravit podklady pro </w:t>
      </w:r>
      <w:r w:rsidR="00563B01" w:rsidRPr="00E43987">
        <w:rPr>
          <w:rFonts w:ascii="Trebuchet MS" w:hAnsi="Trebuchet MS" w:cs="Calibri"/>
        </w:rPr>
        <w:t>posouz</w:t>
      </w:r>
      <w:r>
        <w:rPr>
          <w:rFonts w:ascii="Trebuchet MS" w:hAnsi="Trebuchet MS" w:cs="Calibri"/>
        </w:rPr>
        <w:t>ení nabídek a hodnocení nabídek;</w:t>
      </w:r>
    </w:p>
    <w:p w14:paraId="7323374F" w14:textId="77777777" w:rsidR="003C5B3D" w:rsidRPr="00E43987" w:rsidRDefault="003C5B3D" w:rsidP="00352F6A">
      <w:pPr>
        <w:pStyle w:val="Odstavecseseznamem"/>
        <w:numPr>
          <w:ilvl w:val="0"/>
          <w:numId w:val="31"/>
        </w:numPr>
        <w:spacing w:after="1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>poskytovat poradenství př</w:t>
      </w:r>
      <w:r w:rsidR="006B279E">
        <w:rPr>
          <w:rFonts w:ascii="Trebuchet MS" w:hAnsi="Trebuchet MS" w:cs="Calibri"/>
        </w:rPr>
        <w:t>i posouzení a hodnocení nabídek;</w:t>
      </w:r>
    </w:p>
    <w:p w14:paraId="290DBC2D" w14:textId="77777777" w:rsidR="003C5B3D" w:rsidRPr="00E43987" w:rsidRDefault="003C5B3D" w:rsidP="00352F6A">
      <w:pPr>
        <w:pStyle w:val="Odstavecseseznamem"/>
        <w:numPr>
          <w:ilvl w:val="0"/>
          <w:numId w:val="31"/>
        </w:numPr>
        <w:spacing w:after="1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>zpracovat veškeré potřebné zprávy/protokoly (ve spolupráci s</w:t>
      </w:r>
      <w:r w:rsidRPr="00E43987">
        <w:rPr>
          <w:rFonts w:ascii="Trebuchet MS" w:hAnsi="Trebuchet MS" w:cstheme="minorHAnsi"/>
        </w:rPr>
        <w:t> </w:t>
      </w:r>
      <w:r w:rsidR="00563B01" w:rsidRPr="00E43987">
        <w:rPr>
          <w:rFonts w:ascii="Trebuchet MS" w:hAnsi="Trebuchet MS" w:cs="Calibri"/>
        </w:rPr>
        <w:t>Příkazcem</w:t>
      </w:r>
      <w:r w:rsidR="006B279E">
        <w:rPr>
          <w:rFonts w:ascii="Trebuchet MS" w:hAnsi="Trebuchet MS" w:cs="Calibri"/>
        </w:rPr>
        <w:t>/hodnotící komisí);</w:t>
      </w:r>
    </w:p>
    <w:p w14:paraId="0EF8C22C" w14:textId="77777777" w:rsidR="003C5B3D" w:rsidRPr="00E43987" w:rsidRDefault="003C5B3D" w:rsidP="00352F6A">
      <w:pPr>
        <w:pStyle w:val="Odstavecseseznamem"/>
        <w:numPr>
          <w:ilvl w:val="0"/>
          <w:numId w:val="31"/>
        </w:numPr>
        <w:spacing w:after="1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 xml:space="preserve">připravit podklady pro rozhodnutí </w:t>
      </w:r>
      <w:r w:rsidR="00563B01" w:rsidRPr="00E43987">
        <w:rPr>
          <w:rFonts w:ascii="Trebuchet MS" w:hAnsi="Trebuchet MS" w:cs="Calibri"/>
        </w:rPr>
        <w:t>Příkazce</w:t>
      </w:r>
      <w:r w:rsidRPr="00E43987">
        <w:rPr>
          <w:rFonts w:ascii="Trebuchet MS" w:hAnsi="Trebuchet MS" w:cs="Calibri"/>
        </w:rPr>
        <w:t xml:space="preserve"> o výběru nejvhodnější nabídky a rozeslat oznámení o </w:t>
      </w:r>
      <w:r w:rsidR="006B279E">
        <w:rPr>
          <w:rFonts w:ascii="Trebuchet MS" w:hAnsi="Trebuchet MS" w:cs="Calibri"/>
        </w:rPr>
        <w:t>výsledku zadávacího řízení;</w:t>
      </w:r>
    </w:p>
    <w:p w14:paraId="783DD1D2" w14:textId="59A34C3A" w:rsidR="003C5B3D" w:rsidRPr="00E43987" w:rsidRDefault="00B41E7B" w:rsidP="00352F6A">
      <w:pPr>
        <w:pStyle w:val="Odstavecseseznamem"/>
        <w:numPr>
          <w:ilvl w:val="0"/>
          <w:numId w:val="31"/>
        </w:numPr>
        <w:spacing w:after="1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theme="minorHAnsi"/>
        </w:rPr>
        <w:t>připravit veškeré podklady</w:t>
      </w:r>
      <w:r w:rsidR="003C5B3D" w:rsidRPr="00E43987">
        <w:rPr>
          <w:rFonts w:ascii="Trebuchet MS" w:hAnsi="Trebuchet MS" w:cs="Calibri"/>
        </w:rPr>
        <w:t xml:space="preserve"> </w:t>
      </w:r>
      <w:r w:rsidR="006B279E">
        <w:rPr>
          <w:rFonts w:ascii="Trebuchet MS" w:hAnsi="Trebuchet MS" w:cs="Calibri"/>
        </w:rPr>
        <w:t>a provést</w:t>
      </w:r>
      <w:r w:rsidR="003C5B3D" w:rsidRPr="00E43987">
        <w:rPr>
          <w:rFonts w:ascii="Trebuchet MS" w:hAnsi="Trebuchet MS" w:cs="Calibri"/>
        </w:rPr>
        <w:t> uveřejnění</w:t>
      </w:r>
      <w:r w:rsidR="00EE1CE6">
        <w:rPr>
          <w:rFonts w:ascii="Trebuchet MS" w:hAnsi="Trebuchet MS" w:cs="Calibri"/>
        </w:rPr>
        <w:t xml:space="preserve"> písemné</w:t>
      </w:r>
      <w:r w:rsidR="003C5B3D" w:rsidRPr="00E43987">
        <w:rPr>
          <w:rFonts w:ascii="Trebuchet MS" w:hAnsi="Trebuchet MS" w:cs="Calibri"/>
        </w:rPr>
        <w:t xml:space="preserve"> zprávy zadavatele</w:t>
      </w:r>
      <w:r w:rsidR="006B279E">
        <w:rPr>
          <w:rFonts w:ascii="Trebuchet MS" w:hAnsi="Trebuchet MS" w:cs="Calibri"/>
        </w:rPr>
        <w:t>;</w:t>
      </w:r>
    </w:p>
    <w:p w14:paraId="76A75C32" w14:textId="1E81B346" w:rsidR="003C5B3D" w:rsidRPr="00E43987" w:rsidRDefault="003C5B3D" w:rsidP="00352F6A">
      <w:pPr>
        <w:pStyle w:val="Odstavecseseznamem"/>
        <w:numPr>
          <w:ilvl w:val="0"/>
          <w:numId w:val="31"/>
        </w:numPr>
        <w:spacing w:after="1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 xml:space="preserve">přijímat námitky proti rozhodnutí o výběru dodavatele, přezkoumat tyto námitky </w:t>
      </w:r>
      <w:r w:rsidRPr="00E43987">
        <w:rPr>
          <w:rFonts w:ascii="Trebuchet MS" w:hAnsi="Trebuchet MS" w:cs="Calibri"/>
        </w:rPr>
        <w:br/>
        <w:t xml:space="preserve">a zpracovat návrh rozhodnutí zadavatele o těchto námitkách, a dále zajistit jejich rozeslání dotčeným </w:t>
      </w:r>
      <w:r w:rsidR="00EE1CE6">
        <w:rPr>
          <w:rFonts w:ascii="Trebuchet MS" w:hAnsi="Trebuchet MS" w:cs="Calibri"/>
        </w:rPr>
        <w:t>účastníkům</w:t>
      </w:r>
      <w:r w:rsidRPr="00E43987">
        <w:rPr>
          <w:rFonts w:ascii="Trebuchet MS" w:hAnsi="Trebuchet MS" w:cs="Calibri"/>
        </w:rPr>
        <w:t>.</w:t>
      </w:r>
    </w:p>
    <w:p w14:paraId="0D88F48F" w14:textId="77777777" w:rsidR="003C5B3D" w:rsidRPr="00E43987" w:rsidRDefault="00563B01" w:rsidP="00352F6A">
      <w:pPr>
        <w:pStyle w:val="Odstavecseseznamem"/>
        <w:numPr>
          <w:ilvl w:val="1"/>
          <w:numId w:val="23"/>
        </w:numPr>
        <w:spacing w:after="120"/>
        <w:ind w:left="709" w:hanging="7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>Příkazník</w:t>
      </w:r>
      <w:r w:rsidR="003C5B3D" w:rsidRPr="00E43987">
        <w:rPr>
          <w:rFonts w:ascii="Trebuchet MS" w:hAnsi="Trebuchet MS" w:cs="Calibri"/>
        </w:rPr>
        <w:t xml:space="preserve"> se zavazuje záležitost zařídit a uskutečnit a postupovat při tom s odbornou péčí, podle pokynů </w:t>
      </w:r>
      <w:r w:rsidRPr="00E43987">
        <w:rPr>
          <w:rFonts w:ascii="Trebuchet MS" w:hAnsi="Trebuchet MS" w:cs="Calibri"/>
        </w:rPr>
        <w:t>Příkazce</w:t>
      </w:r>
      <w:r w:rsidR="003C5B3D" w:rsidRPr="00E43987">
        <w:rPr>
          <w:rFonts w:ascii="Trebuchet MS" w:hAnsi="Trebuchet MS" w:cs="Calibri"/>
        </w:rPr>
        <w:t xml:space="preserve"> a v souladu se zájmy </w:t>
      </w:r>
      <w:r w:rsidRPr="00E43987">
        <w:rPr>
          <w:rFonts w:ascii="Trebuchet MS" w:hAnsi="Trebuchet MS" w:cs="Calibri"/>
        </w:rPr>
        <w:t>Příkazce</w:t>
      </w:r>
      <w:r w:rsidR="003C5B3D" w:rsidRPr="00E43987">
        <w:rPr>
          <w:rFonts w:ascii="Trebuchet MS" w:hAnsi="Trebuchet MS" w:cs="Calibri"/>
        </w:rPr>
        <w:t xml:space="preserve">. </w:t>
      </w:r>
      <w:r w:rsidRPr="00E43987">
        <w:rPr>
          <w:rFonts w:ascii="Trebuchet MS" w:hAnsi="Trebuchet MS" w:cs="Calibri"/>
        </w:rPr>
        <w:t>Příkazník</w:t>
      </w:r>
      <w:r w:rsidR="003C5B3D" w:rsidRPr="00E43987">
        <w:rPr>
          <w:rFonts w:ascii="Trebuchet MS" w:hAnsi="Trebuchet MS" w:cs="Calibri"/>
        </w:rPr>
        <w:t xml:space="preserve"> je povinen </w:t>
      </w:r>
      <w:r w:rsidRPr="00E43987">
        <w:rPr>
          <w:rFonts w:ascii="Trebuchet MS" w:hAnsi="Trebuchet MS" w:cs="Calibri"/>
        </w:rPr>
        <w:t>Příkazci</w:t>
      </w:r>
      <w:r w:rsidR="003C5B3D" w:rsidRPr="00E43987">
        <w:rPr>
          <w:rFonts w:ascii="Trebuchet MS" w:hAnsi="Trebuchet MS" w:cs="Calibri"/>
        </w:rPr>
        <w:t xml:space="preserve"> bez zbytečného odkladu sdělovat všechny jím zjištěné skutečnosti, které by mohly ovlivnit či změnit pokyny či zájmy </w:t>
      </w:r>
      <w:r w:rsidRPr="00E43987">
        <w:rPr>
          <w:rFonts w:ascii="Trebuchet MS" w:hAnsi="Trebuchet MS" w:cs="Calibri"/>
        </w:rPr>
        <w:t>Příkazce</w:t>
      </w:r>
      <w:r w:rsidR="003C5B3D" w:rsidRPr="00E43987">
        <w:rPr>
          <w:rFonts w:ascii="Trebuchet MS" w:hAnsi="Trebuchet MS" w:cs="Calibri"/>
        </w:rPr>
        <w:t xml:space="preserve">. Od pokynů </w:t>
      </w:r>
      <w:r w:rsidRPr="00E43987">
        <w:rPr>
          <w:rFonts w:ascii="Trebuchet MS" w:hAnsi="Trebuchet MS" w:cs="Calibri"/>
        </w:rPr>
        <w:t>Příkazce</w:t>
      </w:r>
      <w:r w:rsidR="003C5B3D" w:rsidRPr="00E43987">
        <w:rPr>
          <w:rFonts w:ascii="Trebuchet MS" w:hAnsi="Trebuchet MS" w:cs="Calibri"/>
        </w:rPr>
        <w:t xml:space="preserve"> se smí </w:t>
      </w:r>
      <w:r w:rsidRPr="00E43987">
        <w:rPr>
          <w:rFonts w:ascii="Trebuchet MS" w:hAnsi="Trebuchet MS" w:cs="Calibri"/>
        </w:rPr>
        <w:t>Příkazník</w:t>
      </w:r>
      <w:r w:rsidR="003C5B3D" w:rsidRPr="00E43987">
        <w:rPr>
          <w:rFonts w:ascii="Trebuchet MS" w:hAnsi="Trebuchet MS" w:cs="Calibri"/>
        </w:rPr>
        <w:t xml:space="preserve"> odchýlit pouze tehdy, je-li to naléhavě nezbytné vzhledem k zájmům </w:t>
      </w:r>
      <w:r w:rsidRPr="00E43987">
        <w:rPr>
          <w:rFonts w:ascii="Trebuchet MS" w:hAnsi="Trebuchet MS" w:cs="Calibri"/>
        </w:rPr>
        <w:t>Příkazce</w:t>
      </w:r>
      <w:r w:rsidR="003C5B3D" w:rsidRPr="00E43987">
        <w:rPr>
          <w:rFonts w:ascii="Trebuchet MS" w:hAnsi="Trebuchet MS" w:cs="Calibri"/>
        </w:rPr>
        <w:t xml:space="preserve"> a jen tehdy, nelze-li včas získat souhlas </w:t>
      </w:r>
      <w:r w:rsidRPr="00E43987">
        <w:rPr>
          <w:rFonts w:ascii="Trebuchet MS" w:hAnsi="Trebuchet MS" w:cs="Calibri"/>
        </w:rPr>
        <w:t>Příkazce</w:t>
      </w:r>
      <w:r w:rsidR="003C5B3D" w:rsidRPr="00E43987">
        <w:rPr>
          <w:rFonts w:ascii="Trebuchet MS" w:hAnsi="Trebuchet MS" w:cs="Calibri"/>
        </w:rPr>
        <w:t xml:space="preserve">. </w:t>
      </w:r>
    </w:p>
    <w:p w14:paraId="5A1AD84E" w14:textId="77777777" w:rsidR="003C5B3D" w:rsidRPr="00E43987" w:rsidRDefault="00563B01" w:rsidP="00352F6A">
      <w:pPr>
        <w:pStyle w:val="Odstavecseseznamem"/>
        <w:numPr>
          <w:ilvl w:val="1"/>
          <w:numId w:val="23"/>
        </w:numPr>
        <w:spacing w:after="120"/>
        <w:ind w:hanging="7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>Příkazce</w:t>
      </w:r>
      <w:r w:rsidR="003C5B3D" w:rsidRPr="00E43987">
        <w:rPr>
          <w:rFonts w:ascii="Trebuchet MS" w:hAnsi="Trebuchet MS" w:cs="Calibri"/>
        </w:rPr>
        <w:t xml:space="preserve"> se zavazuje platit </w:t>
      </w:r>
      <w:r w:rsidRPr="00E43987">
        <w:rPr>
          <w:rFonts w:ascii="Trebuchet MS" w:hAnsi="Trebuchet MS" w:cs="Calibri"/>
        </w:rPr>
        <w:t>Příkazníkovi</w:t>
      </w:r>
      <w:r w:rsidR="003C5B3D" w:rsidRPr="00E43987">
        <w:rPr>
          <w:rFonts w:ascii="Trebuchet MS" w:hAnsi="Trebuchet MS" w:cs="Calibri"/>
        </w:rPr>
        <w:t xml:space="preserve"> úplatu podle oddílu III., sdělovat </w:t>
      </w:r>
      <w:r w:rsidRPr="00E43987">
        <w:rPr>
          <w:rFonts w:ascii="Trebuchet MS" w:hAnsi="Trebuchet MS" w:cs="Calibri"/>
        </w:rPr>
        <w:t>Příkazníkovi</w:t>
      </w:r>
      <w:r w:rsidR="003C5B3D" w:rsidRPr="00E43987">
        <w:rPr>
          <w:rFonts w:ascii="Trebuchet MS" w:hAnsi="Trebuchet MS" w:cs="Calibri"/>
        </w:rPr>
        <w:t xml:space="preserve"> včas všechny skutečnosti a předkládat listiny potřebné k řádnému plnění této smlouvy </w:t>
      </w:r>
      <w:r w:rsidRPr="00E43987">
        <w:rPr>
          <w:rFonts w:ascii="Trebuchet MS" w:hAnsi="Trebuchet MS" w:cs="Calibri"/>
        </w:rPr>
        <w:t>Příkazníkem</w:t>
      </w:r>
      <w:r w:rsidR="003C5B3D" w:rsidRPr="00E43987">
        <w:rPr>
          <w:rFonts w:ascii="Trebuchet MS" w:hAnsi="Trebuchet MS" w:cs="Calibri"/>
        </w:rPr>
        <w:t xml:space="preserve">. </w:t>
      </w:r>
    </w:p>
    <w:p w14:paraId="52E917AE" w14:textId="77777777" w:rsidR="003C5B3D" w:rsidRPr="00E43987" w:rsidRDefault="003C5B3D" w:rsidP="00352F6A">
      <w:pPr>
        <w:pStyle w:val="Odstavecseseznamem"/>
        <w:numPr>
          <w:ilvl w:val="1"/>
          <w:numId w:val="23"/>
        </w:numPr>
        <w:spacing w:after="120"/>
        <w:ind w:hanging="7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>Obě strany se zavazují poskytovat si při plnění této smlouvy potřebnou součinnost.</w:t>
      </w:r>
    </w:p>
    <w:p w14:paraId="533E44E7" w14:textId="77777777" w:rsidR="003C5B3D" w:rsidRPr="00E43987" w:rsidRDefault="003C5B3D" w:rsidP="003C5B3D">
      <w:pPr>
        <w:spacing w:after="120"/>
        <w:ind w:left="360"/>
        <w:jc w:val="both"/>
        <w:rPr>
          <w:rFonts w:ascii="Trebuchet MS" w:hAnsi="Trebuchet MS" w:cs="Calibri"/>
        </w:rPr>
      </w:pPr>
    </w:p>
    <w:p w14:paraId="16E631D4" w14:textId="77777777" w:rsidR="003C5B3D" w:rsidRPr="00E43987" w:rsidRDefault="003C5B3D" w:rsidP="00B41E7B">
      <w:pPr>
        <w:pStyle w:val="Nadpis1"/>
        <w:numPr>
          <w:ilvl w:val="0"/>
          <w:numId w:val="26"/>
        </w:numPr>
        <w:tabs>
          <w:tab w:val="left" w:pos="0"/>
        </w:tabs>
        <w:spacing w:before="0" w:after="120"/>
        <w:jc w:val="center"/>
        <w:rPr>
          <w:rFonts w:ascii="Trebuchet MS" w:hAnsi="Trebuchet MS" w:cs="Calibri"/>
          <w:sz w:val="20"/>
        </w:rPr>
      </w:pPr>
      <w:r w:rsidRPr="00E43987">
        <w:rPr>
          <w:rFonts w:ascii="Trebuchet MS" w:hAnsi="Trebuchet MS" w:cs="Calibri"/>
          <w:sz w:val="20"/>
        </w:rPr>
        <w:t>Odměna</w:t>
      </w:r>
    </w:p>
    <w:p w14:paraId="181258AD" w14:textId="77777777" w:rsidR="004B6355" w:rsidRPr="004B6355" w:rsidRDefault="003C5B3D" w:rsidP="00E43987">
      <w:pPr>
        <w:numPr>
          <w:ilvl w:val="1"/>
          <w:numId w:val="18"/>
        </w:numPr>
        <w:suppressAutoHyphens/>
        <w:spacing w:after="120"/>
        <w:ind w:left="709" w:hanging="709"/>
        <w:rPr>
          <w:rFonts w:ascii="Trebuchet MS" w:hAnsi="Trebuchet MS" w:cstheme="minorHAnsi"/>
        </w:rPr>
      </w:pPr>
      <w:r w:rsidRPr="00E43987">
        <w:rPr>
          <w:rFonts w:ascii="Trebuchet MS" w:hAnsi="Trebuchet MS" w:cs="Calibri"/>
        </w:rPr>
        <w:t xml:space="preserve">Odměna za činnost </w:t>
      </w:r>
      <w:r w:rsidR="00563B01" w:rsidRPr="00E43987">
        <w:rPr>
          <w:rFonts w:ascii="Trebuchet MS" w:hAnsi="Trebuchet MS" w:cs="Calibri"/>
        </w:rPr>
        <w:t>Příkazníka</w:t>
      </w:r>
      <w:r w:rsidRPr="00E43987">
        <w:rPr>
          <w:rFonts w:ascii="Trebuchet MS" w:hAnsi="Trebuchet MS" w:cs="Calibri"/>
        </w:rPr>
        <w:t xml:space="preserve"> podle této smlouvy (dále jen "odměna") je stanovena dohodou smluvních stran a činí </w:t>
      </w:r>
      <w:r w:rsidR="004B6355">
        <w:rPr>
          <w:rFonts w:ascii="Trebuchet MS" w:hAnsi="Trebuchet MS" w:cs="Calibri"/>
        </w:rPr>
        <w:t>za každé jednotlivé plnění dle odst. 1.1 této Smlouvy:</w:t>
      </w:r>
    </w:p>
    <w:p w14:paraId="12E0A357" w14:textId="06ED0D71" w:rsidR="004B6355" w:rsidRPr="00B2538B" w:rsidRDefault="004B6355" w:rsidP="004B6355">
      <w:pPr>
        <w:numPr>
          <w:ilvl w:val="2"/>
          <w:numId w:val="18"/>
        </w:numPr>
        <w:suppressAutoHyphens/>
        <w:spacing w:after="120"/>
        <w:ind w:left="1276" w:hanging="425"/>
        <w:rPr>
          <w:rFonts w:ascii="Trebuchet MS" w:hAnsi="Trebuchet MS" w:cstheme="minorHAnsi"/>
        </w:rPr>
      </w:pPr>
      <w:r w:rsidRPr="00B2538B">
        <w:rPr>
          <w:rFonts w:ascii="Trebuchet MS" w:hAnsi="Trebuchet MS" w:cs="Calibri"/>
        </w:rPr>
        <w:t xml:space="preserve">za plnění dle odst. 1.1 písm. a. této Smlouvy: </w:t>
      </w:r>
      <w:proofErr w:type="gramStart"/>
      <w:r w:rsidR="00DF66B3" w:rsidRPr="00B2538B">
        <w:rPr>
          <w:rFonts w:ascii="Trebuchet MS" w:hAnsi="Trebuchet MS" w:cs="Calibri"/>
        </w:rPr>
        <w:t>34</w:t>
      </w:r>
      <w:r w:rsidR="003C5B3D" w:rsidRPr="00B2538B">
        <w:rPr>
          <w:rFonts w:ascii="Trebuchet MS" w:hAnsi="Trebuchet MS" w:cs="Calibri"/>
        </w:rPr>
        <w:t>.</w:t>
      </w:r>
      <w:r w:rsidR="00DF66B3" w:rsidRPr="00B2538B">
        <w:rPr>
          <w:rFonts w:ascii="Trebuchet MS" w:hAnsi="Trebuchet MS" w:cs="Calibri"/>
        </w:rPr>
        <w:t>2</w:t>
      </w:r>
      <w:r w:rsidR="003C5B3D" w:rsidRPr="00B2538B">
        <w:rPr>
          <w:rFonts w:ascii="Trebuchet MS" w:hAnsi="Trebuchet MS" w:cs="Calibri"/>
        </w:rPr>
        <w:t>00,-</w:t>
      </w:r>
      <w:proofErr w:type="gramEnd"/>
      <w:r w:rsidR="007863AC" w:rsidRPr="00B2538B">
        <w:rPr>
          <w:rFonts w:ascii="Trebuchet MS" w:hAnsi="Trebuchet MS" w:cs="Calibri"/>
        </w:rPr>
        <w:t xml:space="preserve"> Kč </w:t>
      </w:r>
      <w:r w:rsidR="003C5B3D" w:rsidRPr="00B2538B">
        <w:rPr>
          <w:rFonts w:ascii="Trebuchet MS" w:hAnsi="Trebuchet MS" w:cs="Calibri"/>
        </w:rPr>
        <w:t>bez DPH</w:t>
      </w:r>
      <w:r w:rsidR="00991628" w:rsidRPr="00B2538B">
        <w:rPr>
          <w:rFonts w:ascii="Trebuchet MS" w:hAnsi="Trebuchet MS" w:cs="Calibri"/>
        </w:rPr>
        <w:t>;</w:t>
      </w:r>
      <w:r w:rsidR="00563B01" w:rsidRPr="00B2538B">
        <w:rPr>
          <w:rFonts w:ascii="Trebuchet MS" w:hAnsi="Trebuchet MS" w:cs="Calibri"/>
        </w:rPr>
        <w:t xml:space="preserve"> </w:t>
      </w:r>
    </w:p>
    <w:p w14:paraId="4EE706D0" w14:textId="0ED3ACBD" w:rsidR="00C245D1" w:rsidRPr="00B2538B" w:rsidRDefault="00C245D1" w:rsidP="00C245D1">
      <w:pPr>
        <w:numPr>
          <w:ilvl w:val="2"/>
          <w:numId w:val="18"/>
        </w:numPr>
        <w:suppressAutoHyphens/>
        <w:spacing w:after="120"/>
        <w:ind w:left="1276" w:hanging="425"/>
        <w:rPr>
          <w:rFonts w:ascii="Trebuchet MS" w:hAnsi="Trebuchet MS" w:cs="Calibri"/>
        </w:rPr>
      </w:pPr>
      <w:r w:rsidRPr="00B2538B">
        <w:rPr>
          <w:rFonts w:ascii="Trebuchet MS" w:hAnsi="Trebuchet MS" w:cs="Calibri"/>
        </w:rPr>
        <w:t xml:space="preserve">za plnění dle odst. 1.1 písm. b. této Smlouvy: </w:t>
      </w:r>
      <w:proofErr w:type="gramStart"/>
      <w:r w:rsidR="00DF66B3" w:rsidRPr="00B2538B">
        <w:rPr>
          <w:rFonts w:ascii="Trebuchet MS" w:hAnsi="Trebuchet MS" w:cs="Calibri"/>
        </w:rPr>
        <w:t>2</w:t>
      </w:r>
      <w:r w:rsidR="000A21F8" w:rsidRPr="00B2538B">
        <w:rPr>
          <w:rFonts w:ascii="Trebuchet MS" w:hAnsi="Trebuchet MS" w:cs="Calibri"/>
        </w:rPr>
        <w:t>8</w:t>
      </w:r>
      <w:r w:rsidRPr="00B2538B">
        <w:rPr>
          <w:rFonts w:ascii="Trebuchet MS" w:hAnsi="Trebuchet MS" w:cs="Calibri"/>
        </w:rPr>
        <w:t>.</w:t>
      </w:r>
      <w:r w:rsidR="00DF66B3" w:rsidRPr="00B2538B">
        <w:rPr>
          <w:rFonts w:ascii="Trebuchet MS" w:hAnsi="Trebuchet MS" w:cs="Calibri"/>
        </w:rPr>
        <w:t>5</w:t>
      </w:r>
      <w:r w:rsidRPr="00B2538B">
        <w:rPr>
          <w:rFonts w:ascii="Trebuchet MS" w:hAnsi="Trebuchet MS" w:cs="Calibri"/>
        </w:rPr>
        <w:t>00,-</w:t>
      </w:r>
      <w:proofErr w:type="gramEnd"/>
      <w:r w:rsidR="007863AC" w:rsidRPr="00B2538B">
        <w:rPr>
          <w:rFonts w:ascii="Trebuchet MS" w:hAnsi="Trebuchet MS" w:cs="Calibri"/>
        </w:rPr>
        <w:t xml:space="preserve"> Kč </w:t>
      </w:r>
      <w:r w:rsidRPr="00B2538B">
        <w:rPr>
          <w:rFonts w:ascii="Trebuchet MS" w:hAnsi="Trebuchet MS" w:cs="Calibri"/>
        </w:rPr>
        <w:t>bez DPH;</w:t>
      </w:r>
    </w:p>
    <w:p w14:paraId="00CC1B08" w14:textId="77777777" w:rsidR="00991628" w:rsidRPr="00E43987" w:rsidRDefault="00563B01" w:rsidP="004B6355">
      <w:pPr>
        <w:suppressAutoHyphens/>
        <w:spacing w:after="120"/>
        <w:ind w:left="709"/>
        <w:rPr>
          <w:rFonts w:ascii="Trebuchet MS" w:hAnsi="Trebuchet MS" w:cstheme="minorHAnsi"/>
        </w:rPr>
      </w:pPr>
      <w:r w:rsidRPr="00E43987">
        <w:rPr>
          <w:rFonts w:ascii="Trebuchet MS" w:hAnsi="Trebuchet MS" w:cs="Calibri"/>
        </w:rPr>
        <w:t>k</w:t>
      </w:r>
      <w:r w:rsidR="004B6355">
        <w:rPr>
          <w:rFonts w:ascii="Trebuchet MS" w:hAnsi="Trebuchet MS" w:cs="Calibri"/>
        </w:rPr>
        <w:t xml:space="preserve"> výše uvedeným </w:t>
      </w:r>
      <w:r w:rsidRPr="00E43987">
        <w:rPr>
          <w:rFonts w:ascii="Trebuchet MS" w:hAnsi="Trebuchet MS" w:cs="Calibri"/>
        </w:rPr>
        <w:t>odměn</w:t>
      </w:r>
      <w:r w:rsidR="004B6355">
        <w:rPr>
          <w:rFonts w:ascii="Trebuchet MS" w:hAnsi="Trebuchet MS" w:cs="Calibri"/>
        </w:rPr>
        <w:t>ám</w:t>
      </w:r>
      <w:r w:rsidRPr="00E43987">
        <w:rPr>
          <w:rFonts w:ascii="Trebuchet MS" w:hAnsi="Trebuchet MS" w:cs="Calibri"/>
        </w:rPr>
        <w:t xml:space="preserve"> bude připočtena DPH ve výši odpovídající sazbě dle právních předpisů účinných ke dni uskutečnění zdanitelného plnění.</w:t>
      </w:r>
    </w:p>
    <w:p w14:paraId="3135BAB4" w14:textId="7CA4A836" w:rsidR="00C245D1" w:rsidRPr="00E43987" w:rsidRDefault="00C245D1" w:rsidP="00A62024">
      <w:pPr>
        <w:numPr>
          <w:ilvl w:val="1"/>
          <w:numId w:val="18"/>
        </w:numPr>
        <w:suppressAutoHyphens/>
        <w:spacing w:after="120"/>
        <w:ind w:left="709" w:hanging="709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>Odměna je splatná po ukončení</w:t>
      </w:r>
      <w:r>
        <w:rPr>
          <w:rFonts w:ascii="Trebuchet MS" w:hAnsi="Trebuchet MS" w:cs="Calibri"/>
        </w:rPr>
        <w:t xml:space="preserve"> každého z</w:t>
      </w:r>
      <w:r w:rsidRPr="00E43987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dílčích plnění dle odst. 1.1 </w:t>
      </w:r>
      <w:r w:rsidRPr="00E43987">
        <w:rPr>
          <w:rFonts w:ascii="Trebuchet MS" w:hAnsi="Trebuchet MS" w:cs="Calibri"/>
        </w:rPr>
        <w:t xml:space="preserve">této </w:t>
      </w:r>
      <w:r>
        <w:rPr>
          <w:rFonts w:ascii="Trebuchet MS" w:hAnsi="Trebuchet MS" w:cs="Calibri"/>
        </w:rPr>
        <w:t>S</w:t>
      </w:r>
      <w:r w:rsidRPr="00E43987">
        <w:rPr>
          <w:rFonts w:ascii="Trebuchet MS" w:hAnsi="Trebuchet MS" w:cs="Calibri"/>
        </w:rPr>
        <w:t>mlouvy na bankovní účet Příkazníka</w:t>
      </w:r>
      <w:r w:rsidR="00D169C5">
        <w:rPr>
          <w:rFonts w:ascii="Trebuchet MS" w:hAnsi="Trebuchet MS" w:cs="Calibri"/>
        </w:rPr>
        <w:t xml:space="preserve"> uvedený na příslušné faktuře</w:t>
      </w:r>
      <w:r w:rsidRPr="00E43987">
        <w:rPr>
          <w:rFonts w:ascii="Trebuchet MS" w:hAnsi="Trebuchet MS" w:cs="Calibri"/>
        </w:rPr>
        <w:t xml:space="preserve">. </w:t>
      </w:r>
    </w:p>
    <w:p w14:paraId="75485917" w14:textId="77777777" w:rsidR="003C5B3D" w:rsidRPr="00E43987" w:rsidRDefault="003C5B3D" w:rsidP="00A62024">
      <w:pPr>
        <w:numPr>
          <w:ilvl w:val="1"/>
          <w:numId w:val="18"/>
        </w:numPr>
        <w:suppressAutoHyphens/>
        <w:spacing w:after="120"/>
        <w:ind w:left="709" w:hanging="709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 xml:space="preserve">Odměna </w:t>
      </w:r>
      <w:r w:rsidR="00563B01" w:rsidRPr="00E43987">
        <w:rPr>
          <w:rFonts w:ascii="Trebuchet MS" w:hAnsi="Trebuchet MS" w:cs="Calibri"/>
        </w:rPr>
        <w:t>Příkazníka</w:t>
      </w:r>
      <w:r w:rsidRPr="00E43987">
        <w:rPr>
          <w:rFonts w:ascii="Trebuchet MS" w:hAnsi="Trebuchet MS" w:cs="Calibri"/>
        </w:rPr>
        <w:t xml:space="preserve"> rovněž kryje veškeré náklady spojené s činností </w:t>
      </w:r>
      <w:r w:rsidR="00563B01" w:rsidRPr="00E43987">
        <w:rPr>
          <w:rFonts w:ascii="Trebuchet MS" w:hAnsi="Trebuchet MS" w:cs="Calibri"/>
        </w:rPr>
        <w:t xml:space="preserve">Příkazníka </w:t>
      </w:r>
      <w:r w:rsidRPr="00E43987">
        <w:rPr>
          <w:rFonts w:ascii="Trebuchet MS" w:hAnsi="Trebuchet MS" w:cs="Calibri"/>
        </w:rPr>
        <w:t xml:space="preserve">podle této smlouvy, </w:t>
      </w:r>
      <w:r w:rsidR="00B41E7B" w:rsidRPr="00E43987">
        <w:rPr>
          <w:rFonts w:ascii="Trebuchet MS" w:hAnsi="Trebuchet MS" w:cstheme="minorHAnsi"/>
        </w:rPr>
        <w:t>včetně</w:t>
      </w:r>
      <w:r w:rsidRPr="00E43987">
        <w:rPr>
          <w:rFonts w:ascii="Trebuchet MS" w:hAnsi="Trebuchet MS" w:cs="Calibri"/>
        </w:rPr>
        <w:t xml:space="preserve"> poplatk</w:t>
      </w:r>
      <w:r w:rsidR="00B41E7B" w:rsidRPr="00E43987">
        <w:rPr>
          <w:rFonts w:ascii="Trebuchet MS" w:hAnsi="Trebuchet MS" w:cstheme="minorHAnsi"/>
        </w:rPr>
        <w:t>ů</w:t>
      </w:r>
      <w:r w:rsidRPr="00E43987">
        <w:rPr>
          <w:rFonts w:ascii="Trebuchet MS" w:hAnsi="Trebuchet MS" w:cs="Calibri"/>
        </w:rPr>
        <w:t xml:space="preserve"> za uveřejnění oznámení </w:t>
      </w:r>
      <w:r w:rsidR="00B41E7B" w:rsidRPr="00E43987">
        <w:rPr>
          <w:rFonts w:ascii="Trebuchet MS" w:hAnsi="Trebuchet MS" w:cstheme="minorHAnsi"/>
        </w:rPr>
        <w:t>ve Věstníku veřejných zakázek</w:t>
      </w:r>
      <w:r w:rsidRPr="00E43987">
        <w:rPr>
          <w:rFonts w:ascii="Trebuchet MS" w:hAnsi="Trebuchet MS" w:cs="Calibri"/>
        </w:rPr>
        <w:t>.</w:t>
      </w:r>
    </w:p>
    <w:p w14:paraId="738EBA8E" w14:textId="6EA27B80" w:rsidR="00C245D1" w:rsidRDefault="00C245D1" w:rsidP="00A62024">
      <w:pPr>
        <w:numPr>
          <w:ilvl w:val="1"/>
          <w:numId w:val="18"/>
        </w:numPr>
        <w:suppressAutoHyphens/>
        <w:spacing w:after="120"/>
        <w:ind w:left="709" w:hanging="709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>K úhradě odměny a vynaložených nákladů dochází na základě faktury jako daňového dokladu dle platných právních předpisů vystavenou Příkazníkem a zaslanou Příkazci</w:t>
      </w:r>
      <w:r>
        <w:rPr>
          <w:rFonts w:ascii="Trebuchet MS" w:hAnsi="Trebuchet MS" w:cs="Calibri"/>
        </w:rPr>
        <w:t xml:space="preserve"> po ukončení každého dílčího plnění dle odst. 1.1 této Smlouvy</w:t>
      </w:r>
      <w:r w:rsidRPr="00E43987">
        <w:rPr>
          <w:rFonts w:ascii="Trebuchet MS" w:hAnsi="Trebuchet MS" w:cs="Calibri"/>
        </w:rPr>
        <w:t>. Faktura je splatná ve lhůtě 21 dní ode dne doručení</w:t>
      </w:r>
      <w:r>
        <w:rPr>
          <w:rFonts w:ascii="Trebuchet MS" w:hAnsi="Trebuchet MS" w:cs="Calibri"/>
        </w:rPr>
        <w:t xml:space="preserve"> Příkazci</w:t>
      </w:r>
      <w:r w:rsidRPr="00E43987">
        <w:rPr>
          <w:rFonts w:ascii="Trebuchet MS" w:hAnsi="Trebuchet MS" w:cs="Calibri"/>
        </w:rPr>
        <w:t xml:space="preserve">. </w:t>
      </w:r>
    </w:p>
    <w:p w14:paraId="540294A7" w14:textId="77777777" w:rsidR="00605BC4" w:rsidRPr="00E43987" w:rsidRDefault="00605BC4" w:rsidP="00605BC4">
      <w:pPr>
        <w:numPr>
          <w:ilvl w:val="1"/>
          <w:numId w:val="18"/>
        </w:numPr>
        <w:suppressAutoHyphens/>
        <w:spacing w:after="120"/>
        <w:ind w:left="709" w:hanging="709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>Jestliže v důsledku porušení povinností Příkazníka dle této smlouvy bude nutné zadávací řízení zrušit, zavazuje se Příkazník provést opakované zadávací řízení zdarma na vlastní náklady.</w:t>
      </w:r>
    </w:p>
    <w:p w14:paraId="4597D119" w14:textId="49635F6F" w:rsidR="00563B01" w:rsidRDefault="00563B01" w:rsidP="00563B01">
      <w:pPr>
        <w:suppressAutoHyphens/>
        <w:spacing w:after="120"/>
        <w:ind w:left="709"/>
        <w:jc w:val="both"/>
        <w:rPr>
          <w:rFonts w:ascii="Trebuchet MS" w:hAnsi="Trebuchet MS" w:cs="Calibri"/>
        </w:rPr>
      </w:pPr>
    </w:p>
    <w:p w14:paraId="6C3D7B21" w14:textId="292E2908" w:rsidR="003C5B3D" w:rsidRPr="00E43987" w:rsidRDefault="002142BD" w:rsidP="00DF7ACE">
      <w:pPr>
        <w:pStyle w:val="Nadpis1"/>
        <w:numPr>
          <w:ilvl w:val="0"/>
          <w:numId w:val="26"/>
        </w:numPr>
        <w:tabs>
          <w:tab w:val="left" w:pos="0"/>
        </w:tabs>
        <w:spacing w:before="0" w:after="120"/>
        <w:jc w:val="center"/>
        <w:rPr>
          <w:rFonts w:ascii="Trebuchet MS" w:hAnsi="Trebuchet MS" w:cs="Calibri"/>
          <w:sz w:val="20"/>
        </w:rPr>
      </w:pPr>
      <w:r>
        <w:rPr>
          <w:rFonts w:ascii="Trebuchet MS" w:hAnsi="Trebuchet MS" w:cs="Calibri"/>
          <w:sz w:val="20"/>
        </w:rPr>
        <w:t>Doba trvání smlouvy</w:t>
      </w:r>
    </w:p>
    <w:p w14:paraId="0DA99308" w14:textId="7E40090D" w:rsidR="003C5B3D" w:rsidRPr="00E43987" w:rsidRDefault="003C5B3D" w:rsidP="00A62024">
      <w:pPr>
        <w:pStyle w:val="Odstavecseseznamem"/>
        <w:numPr>
          <w:ilvl w:val="1"/>
          <w:numId w:val="26"/>
        </w:numPr>
        <w:suppressAutoHyphens/>
        <w:spacing w:after="120"/>
        <w:ind w:hanging="7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 xml:space="preserve">Tato smlouva se uzavírá na dobu určitou. Počátek </w:t>
      </w:r>
      <w:r w:rsidR="002142BD">
        <w:rPr>
          <w:rFonts w:ascii="Trebuchet MS" w:hAnsi="Trebuchet MS" w:cs="Calibri"/>
        </w:rPr>
        <w:t>účinnosti nastává uveřejněním smlouvy podepsané oběma smluvními stranami v Registru smluv</w:t>
      </w:r>
      <w:r w:rsidRPr="00E43987">
        <w:rPr>
          <w:rFonts w:ascii="Trebuchet MS" w:hAnsi="Trebuchet MS" w:cs="Calibri"/>
        </w:rPr>
        <w:t xml:space="preserve"> a konec dnem ukončení činnosti </w:t>
      </w:r>
      <w:r w:rsidR="00563B01" w:rsidRPr="00E43987">
        <w:rPr>
          <w:rFonts w:ascii="Trebuchet MS" w:hAnsi="Trebuchet MS" w:cs="Calibri"/>
        </w:rPr>
        <w:lastRenderedPageBreak/>
        <w:t xml:space="preserve">Příkazníka, kterým se rozumí </w:t>
      </w:r>
      <w:r w:rsidR="007E5798" w:rsidRPr="00E43987">
        <w:rPr>
          <w:rFonts w:ascii="Trebuchet MS" w:hAnsi="Trebuchet MS" w:cs="Calibri"/>
        </w:rPr>
        <w:t xml:space="preserve">předání kompletního spisu </w:t>
      </w:r>
      <w:r w:rsidR="002142BD">
        <w:rPr>
          <w:rFonts w:ascii="Trebuchet MS" w:hAnsi="Trebuchet MS" w:cs="Calibri"/>
        </w:rPr>
        <w:t xml:space="preserve">v elektronické podobě </w:t>
      </w:r>
      <w:r w:rsidR="007E5798" w:rsidRPr="00E43987">
        <w:rPr>
          <w:rFonts w:ascii="Trebuchet MS" w:hAnsi="Trebuchet MS" w:cs="Calibri"/>
        </w:rPr>
        <w:t xml:space="preserve">o realizovaném plnění dle čl. I </w:t>
      </w:r>
      <w:r w:rsidR="009A46F1">
        <w:rPr>
          <w:rFonts w:ascii="Trebuchet MS" w:hAnsi="Trebuchet MS" w:cs="Calibri"/>
        </w:rPr>
        <w:t xml:space="preserve">této smlouvy </w:t>
      </w:r>
      <w:r w:rsidR="007E5798" w:rsidRPr="00E43987">
        <w:rPr>
          <w:rFonts w:ascii="Trebuchet MS" w:hAnsi="Trebuchet MS" w:cs="Calibri"/>
        </w:rPr>
        <w:t>po dokončení veškerých součástí plnění Příkazníkem</w:t>
      </w:r>
      <w:r w:rsidRPr="00E43987">
        <w:rPr>
          <w:rFonts w:ascii="Trebuchet MS" w:hAnsi="Trebuchet MS" w:cs="Calibri"/>
        </w:rPr>
        <w:t>.</w:t>
      </w:r>
    </w:p>
    <w:p w14:paraId="3D7A5F11" w14:textId="77777777" w:rsidR="00563B01" w:rsidRPr="00E43987" w:rsidRDefault="00563B01" w:rsidP="00563B01">
      <w:pPr>
        <w:pStyle w:val="Odstavecseseznamem"/>
        <w:suppressAutoHyphens/>
        <w:spacing w:after="120"/>
        <w:jc w:val="both"/>
        <w:rPr>
          <w:rFonts w:ascii="Trebuchet MS" w:hAnsi="Trebuchet MS" w:cs="Calibri"/>
        </w:rPr>
      </w:pPr>
    </w:p>
    <w:p w14:paraId="1A9DDBC1" w14:textId="77777777" w:rsidR="003C5B3D" w:rsidRPr="00E43987" w:rsidRDefault="003C5B3D" w:rsidP="00DF7ACE">
      <w:pPr>
        <w:pStyle w:val="Nadpis1"/>
        <w:numPr>
          <w:ilvl w:val="0"/>
          <w:numId w:val="26"/>
        </w:numPr>
        <w:tabs>
          <w:tab w:val="left" w:pos="0"/>
        </w:tabs>
        <w:spacing w:before="0" w:after="120"/>
        <w:jc w:val="center"/>
        <w:rPr>
          <w:rFonts w:ascii="Trebuchet MS" w:hAnsi="Trebuchet MS" w:cs="Calibri"/>
          <w:sz w:val="20"/>
        </w:rPr>
      </w:pPr>
      <w:r w:rsidRPr="00E43987">
        <w:rPr>
          <w:rFonts w:ascii="Trebuchet MS" w:hAnsi="Trebuchet MS" w:cs="Calibri"/>
          <w:sz w:val="20"/>
        </w:rPr>
        <w:t>Odstoupení od smlouvy</w:t>
      </w:r>
    </w:p>
    <w:p w14:paraId="35044704" w14:textId="77777777" w:rsidR="003C5B3D" w:rsidRPr="00E43987" w:rsidRDefault="003C5B3D" w:rsidP="00A62024">
      <w:pPr>
        <w:pStyle w:val="Odstavecseseznamem"/>
        <w:numPr>
          <w:ilvl w:val="1"/>
          <w:numId w:val="26"/>
        </w:numPr>
        <w:suppressAutoHyphens/>
        <w:spacing w:after="120"/>
        <w:ind w:hanging="7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 xml:space="preserve">Od této smlouvy může </w:t>
      </w:r>
      <w:r w:rsidR="007E5798" w:rsidRPr="00E43987">
        <w:rPr>
          <w:rFonts w:ascii="Trebuchet MS" w:hAnsi="Trebuchet MS" w:cs="Calibri"/>
        </w:rPr>
        <w:t>Příkazce</w:t>
      </w:r>
      <w:r w:rsidRPr="00E43987">
        <w:rPr>
          <w:rFonts w:ascii="Trebuchet MS" w:hAnsi="Trebuchet MS" w:cs="Calibri"/>
        </w:rPr>
        <w:t xml:space="preserve"> odstoupit, poruší-li </w:t>
      </w:r>
      <w:r w:rsidR="007E5798" w:rsidRPr="00E43987">
        <w:rPr>
          <w:rFonts w:ascii="Trebuchet MS" w:hAnsi="Trebuchet MS" w:cs="Calibri"/>
        </w:rPr>
        <w:t>Příkazník</w:t>
      </w:r>
      <w:r w:rsidRPr="00E43987">
        <w:rPr>
          <w:rFonts w:ascii="Trebuchet MS" w:hAnsi="Trebuchet MS" w:cs="Calibri"/>
        </w:rPr>
        <w:t xml:space="preserve"> povinnost, uvedenou v bodě 6.1. </w:t>
      </w:r>
    </w:p>
    <w:p w14:paraId="00253E5F" w14:textId="77777777" w:rsidR="003C5B3D" w:rsidRPr="00E43987" w:rsidRDefault="003C5B3D" w:rsidP="00A62024">
      <w:pPr>
        <w:pStyle w:val="Odstavecseseznamem"/>
        <w:numPr>
          <w:ilvl w:val="1"/>
          <w:numId w:val="26"/>
        </w:numPr>
        <w:suppressAutoHyphens/>
        <w:spacing w:after="120"/>
        <w:ind w:hanging="7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 xml:space="preserve">Od této smlouvy může </w:t>
      </w:r>
      <w:r w:rsidR="007E5798" w:rsidRPr="00E43987">
        <w:rPr>
          <w:rFonts w:ascii="Trebuchet MS" w:hAnsi="Trebuchet MS" w:cs="Calibri"/>
        </w:rPr>
        <w:t>Příkazník</w:t>
      </w:r>
      <w:r w:rsidRPr="00E43987">
        <w:rPr>
          <w:rFonts w:ascii="Trebuchet MS" w:hAnsi="Trebuchet MS" w:cs="Calibri"/>
        </w:rPr>
        <w:t xml:space="preserve"> odstoupit, trvá-li </w:t>
      </w:r>
      <w:r w:rsidR="007E5798" w:rsidRPr="00E43987">
        <w:rPr>
          <w:rFonts w:ascii="Trebuchet MS" w:hAnsi="Trebuchet MS" w:cs="Calibri"/>
        </w:rPr>
        <w:t>Příkazce</w:t>
      </w:r>
      <w:r w:rsidRPr="00E43987">
        <w:rPr>
          <w:rFonts w:ascii="Trebuchet MS" w:hAnsi="Trebuchet MS" w:cs="Calibri"/>
        </w:rPr>
        <w:t xml:space="preserve"> na splnění pokynu, který je v rozporu se zákonem</w:t>
      </w:r>
      <w:r w:rsidR="007863AC">
        <w:rPr>
          <w:rFonts w:ascii="Trebuchet MS" w:hAnsi="Trebuchet MS" w:cs="Calibri"/>
        </w:rPr>
        <w:t xml:space="preserve"> či Pravidly</w:t>
      </w:r>
      <w:r w:rsidRPr="00E43987">
        <w:rPr>
          <w:rFonts w:ascii="Trebuchet MS" w:hAnsi="Trebuchet MS" w:cs="Calibri"/>
        </w:rPr>
        <w:t xml:space="preserve">, zároveň je </w:t>
      </w:r>
      <w:r w:rsidR="007E5798" w:rsidRPr="00E43987">
        <w:rPr>
          <w:rFonts w:ascii="Trebuchet MS" w:hAnsi="Trebuchet MS" w:cs="Calibri"/>
        </w:rPr>
        <w:t>Příkazník</w:t>
      </w:r>
      <w:r w:rsidRPr="00E43987">
        <w:rPr>
          <w:rFonts w:ascii="Trebuchet MS" w:hAnsi="Trebuchet MS" w:cs="Calibri"/>
        </w:rPr>
        <w:t xml:space="preserve"> povinen na takový pokyn </w:t>
      </w:r>
      <w:r w:rsidR="007E5798" w:rsidRPr="00E43987">
        <w:rPr>
          <w:rFonts w:ascii="Trebuchet MS" w:hAnsi="Trebuchet MS" w:cs="Calibri"/>
        </w:rPr>
        <w:t>Příkazce</w:t>
      </w:r>
      <w:r w:rsidRPr="00E43987">
        <w:rPr>
          <w:rFonts w:ascii="Trebuchet MS" w:hAnsi="Trebuchet MS" w:cs="Calibri"/>
        </w:rPr>
        <w:t xml:space="preserve"> bez odkladu upozornit. Pokud se </w:t>
      </w:r>
      <w:r w:rsidR="007E5798" w:rsidRPr="00E43987">
        <w:rPr>
          <w:rFonts w:ascii="Trebuchet MS" w:hAnsi="Trebuchet MS" w:cs="Calibri"/>
        </w:rPr>
        <w:t>Příkazník</w:t>
      </w:r>
      <w:r w:rsidRPr="00E43987">
        <w:rPr>
          <w:rFonts w:ascii="Trebuchet MS" w:hAnsi="Trebuchet MS" w:cs="Calibri"/>
        </w:rPr>
        <w:t xml:space="preserve"> rozhodn</w:t>
      </w:r>
      <w:r w:rsidR="00D54BDB" w:rsidRPr="00E43987">
        <w:rPr>
          <w:rFonts w:ascii="Trebuchet MS" w:hAnsi="Trebuchet MS" w:cs="Calibri"/>
        </w:rPr>
        <w:t>e</w:t>
      </w:r>
      <w:r w:rsidRPr="00E43987">
        <w:rPr>
          <w:rFonts w:ascii="Trebuchet MS" w:hAnsi="Trebuchet MS" w:cs="Calibri"/>
        </w:rPr>
        <w:t xml:space="preserve"> od smlouvy neodstoupit a rozhodne se splnit požadovaný pokyn </w:t>
      </w:r>
      <w:r w:rsidR="007E5798" w:rsidRPr="00E43987">
        <w:rPr>
          <w:rFonts w:ascii="Trebuchet MS" w:hAnsi="Trebuchet MS" w:cs="Calibri"/>
        </w:rPr>
        <w:t>Příkazce</w:t>
      </w:r>
      <w:r w:rsidRPr="00E43987">
        <w:rPr>
          <w:rFonts w:ascii="Trebuchet MS" w:hAnsi="Trebuchet MS" w:cs="Calibri"/>
        </w:rPr>
        <w:t xml:space="preserve">, nenese </w:t>
      </w:r>
      <w:r w:rsidR="007E5798" w:rsidRPr="00E43987">
        <w:rPr>
          <w:rFonts w:ascii="Trebuchet MS" w:hAnsi="Trebuchet MS" w:cs="Calibri"/>
        </w:rPr>
        <w:t>Příkazník</w:t>
      </w:r>
      <w:r w:rsidRPr="00E43987">
        <w:rPr>
          <w:rFonts w:ascii="Trebuchet MS" w:hAnsi="Trebuchet MS" w:cs="Calibri"/>
        </w:rPr>
        <w:t xml:space="preserve"> odpovědnost za škodu vzniklou v důsledku jeho splnění. </w:t>
      </w:r>
    </w:p>
    <w:p w14:paraId="2FD674CA" w14:textId="77777777" w:rsidR="003C5B3D" w:rsidRPr="00E43987" w:rsidRDefault="003C5B3D" w:rsidP="00A62024">
      <w:pPr>
        <w:pStyle w:val="Odstavecseseznamem"/>
        <w:numPr>
          <w:ilvl w:val="1"/>
          <w:numId w:val="26"/>
        </w:numPr>
        <w:suppressAutoHyphens/>
        <w:spacing w:after="120"/>
        <w:ind w:hanging="7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>Účinky odstoupení od této smlouvy nastanou dnem, kdy bude písemné odstoupení strany odstupující druhé straně doručeno.</w:t>
      </w:r>
    </w:p>
    <w:p w14:paraId="514B3EA7" w14:textId="77777777" w:rsidR="003C5B3D" w:rsidRPr="00E43987" w:rsidRDefault="003C5B3D" w:rsidP="00A62024">
      <w:pPr>
        <w:pStyle w:val="Odstavecseseznamem"/>
        <w:numPr>
          <w:ilvl w:val="1"/>
          <w:numId w:val="26"/>
        </w:numPr>
        <w:suppressAutoHyphens/>
        <w:spacing w:after="120"/>
        <w:ind w:hanging="7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 xml:space="preserve">Odstoupí-li některá ze stran od této smlouvy, ať již na základě smluvního ujednání či ustanovení zákona, je </w:t>
      </w:r>
      <w:r w:rsidR="00D54BDB" w:rsidRPr="00E43987">
        <w:rPr>
          <w:rFonts w:ascii="Trebuchet MS" w:hAnsi="Trebuchet MS" w:cs="Calibri"/>
        </w:rPr>
        <w:t>Příkazce</w:t>
      </w:r>
      <w:r w:rsidRPr="00E43987">
        <w:rPr>
          <w:rFonts w:ascii="Trebuchet MS" w:hAnsi="Trebuchet MS" w:cs="Calibri"/>
        </w:rPr>
        <w:t xml:space="preserve"> povinen uhradit </w:t>
      </w:r>
      <w:r w:rsidR="00D54BDB" w:rsidRPr="00E43987">
        <w:rPr>
          <w:rFonts w:ascii="Trebuchet MS" w:hAnsi="Trebuchet MS" w:cs="Calibri"/>
        </w:rPr>
        <w:t>Příkazníkovi</w:t>
      </w:r>
      <w:r w:rsidRPr="00E43987">
        <w:rPr>
          <w:rFonts w:ascii="Trebuchet MS" w:hAnsi="Trebuchet MS" w:cs="Calibri"/>
        </w:rPr>
        <w:t xml:space="preserve"> poměrnou část odměny a dále mu uhradit náklady vynaložené ke dni ukončení smlouvy.</w:t>
      </w:r>
    </w:p>
    <w:p w14:paraId="4EAF69A7" w14:textId="77777777" w:rsidR="003C5B3D" w:rsidRPr="00E43987" w:rsidRDefault="003C5B3D" w:rsidP="00A62024">
      <w:pPr>
        <w:pStyle w:val="Odstavecseseznamem"/>
        <w:numPr>
          <w:ilvl w:val="1"/>
          <w:numId w:val="26"/>
        </w:numPr>
        <w:suppressAutoHyphens/>
        <w:spacing w:after="120"/>
        <w:ind w:hanging="7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>Smluvní strana, která porušila smluvní povinnost, jejíž porušení bylo důvodem odstoupení od této smlouvy, je povinna druhé straně nahradit náklady s odstoupením spojené. Tím není dotčen nárok na náhradu škody ani povinnost zaplatit případnou smluvní pokutu.</w:t>
      </w:r>
    </w:p>
    <w:p w14:paraId="3A751578" w14:textId="77777777" w:rsidR="003C5B3D" w:rsidRDefault="003C5B3D" w:rsidP="00A62024">
      <w:pPr>
        <w:pStyle w:val="Odstavecseseznamem"/>
        <w:numPr>
          <w:ilvl w:val="1"/>
          <w:numId w:val="26"/>
        </w:numPr>
        <w:suppressAutoHyphens/>
        <w:spacing w:after="120"/>
        <w:ind w:hanging="7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 xml:space="preserve">Kterákoliv ze smluvních stran může smlouvu písemně vypovědět v případě, že zanikl důvod pro pokračování plnění dle této smlouvy anebo vznikla skutečnost, která brání dosáhnout účelu smlouvy. Účinky výpovědi nastávají dnem doručení písemného oznámení o výpovědi druhé straně. </w:t>
      </w:r>
    </w:p>
    <w:p w14:paraId="38C5625A" w14:textId="77777777" w:rsidR="007863AC" w:rsidRPr="00E43987" w:rsidRDefault="007863AC" w:rsidP="007863AC">
      <w:pPr>
        <w:pStyle w:val="Odstavecseseznamem"/>
        <w:suppressAutoHyphens/>
        <w:spacing w:after="120"/>
        <w:jc w:val="both"/>
        <w:rPr>
          <w:rFonts w:ascii="Trebuchet MS" w:hAnsi="Trebuchet MS" w:cs="Calibri"/>
        </w:rPr>
      </w:pPr>
    </w:p>
    <w:p w14:paraId="075AF4A9" w14:textId="77777777" w:rsidR="003C5B3D" w:rsidRPr="00E43987" w:rsidRDefault="003C5B3D" w:rsidP="00DF7ACE">
      <w:pPr>
        <w:pStyle w:val="Nadpis1"/>
        <w:numPr>
          <w:ilvl w:val="0"/>
          <w:numId w:val="26"/>
        </w:numPr>
        <w:tabs>
          <w:tab w:val="left" w:pos="0"/>
        </w:tabs>
        <w:spacing w:before="0" w:after="120"/>
        <w:jc w:val="center"/>
        <w:rPr>
          <w:rFonts w:ascii="Trebuchet MS" w:hAnsi="Trebuchet MS" w:cs="Calibri"/>
          <w:sz w:val="20"/>
        </w:rPr>
      </w:pPr>
      <w:r w:rsidRPr="00E43987">
        <w:rPr>
          <w:rFonts w:ascii="Trebuchet MS" w:hAnsi="Trebuchet MS" w:cs="Calibri"/>
          <w:bCs/>
          <w:sz w:val="20"/>
        </w:rPr>
        <w:t>Povinnost mlčenlivosti</w:t>
      </w:r>
    </w:p>
    <w:p w14:paraId="4768A254" w14:textId="77777777" w:rsidR="003C5B3D" w:rsidRDefault="00B5359A" w:rsidP="00A62024">
      <w:pPr>
        <w:pStyle w:val="Odstavecseseznamem"/>
        <w:numPr>
          <w:ilvl w:val="1"/>
          <w:numId w:val="26"/>
        </w:numPr>
        <w:suppressAutoHyphens/>
        <w:spacing w:after="120"/>
        <w:ind w:hanging="7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>Příkazník</w:t>
      </w:r>
      <w:r w:rsidR="003C5B3D" w:rsidRPr="00E43987">
        <w:rPr>
          <w:rFonts w:ascii="Trebuchet MS" w:hAnsi="Trebuchet MS" w:cs="Calibri"/>
        </w:rPr>
        <w:t xml:space="preserve"> se zavazuje zachovávat mlčenlivost o skutečnostech, tvořících obchodní tajemství </w:t>
      </w:r>
      <w:r w:rsidRPr="00E43987">
        <w:rPr>
          <w:rFonts w:ascii="Trebuchet MS" w:hAnsi="Trebuchet MS" w:cs="Calibri"/>
        </w:rPr>
        <w:t>Příkazce</w:t>
      </w:r>
      <w:r w:rsidR="003C5B3D" w:rsidRPr="00E43987">
        <w:rPr>
          <w:rFonts w:ascii="Trebuchet MS" w:hAnsi="Trebuchet MS" w:cs="Calibri"/>
        </w:rPr>
        <w:t xml:space="preserve"> a zdržet se veškerých aktivit, které by mohly poškodit dobré jméno či zájmy </w:t>
      </w:r>
      <w:r w:rsidRPr="00E43987">
        <w:rPr>
          <w:rFonts w:ascii="Trebuchet MS" w:hAnsi="Trebuchet MS" w:cs="Calibri"/>
        </w:rPr>
        <w:t>Příkazce</w:t>
      </w:r>
      <w:r w:rsidR="003C5B3D" w:rsidRPr="00E43987">
        <w:rPr>
          <w:rFonts w:ascii="Trebuchet MS" w:hAnsi="Trebuchet MS" w:cs="Calibri"/>
        </w:rPr>
        <w:t xml:space="preserve">. Dále se </w:t>
      </w:r>
      <w:r w:rsidRPr="00E43987">
        <w:rPr>
          <w:rFonts w:ascii="Trebuchet MS" w:hAnsi="Trebuchet MS" w:cs="Calibri"/>
        </w:rPr>
        <w:t>Příkazník</w:t>
      </w:r>
      <w:r w:rsidR="003C5B3D" w:rsidRPr="00E43987">
        <w:rPr>
          <w:rFonts w:ascii="Trebuchet MS" w:hAnsi="Trebuchet MS" w:cs="Calibri"/>
        </w:rPr>
        <w:t xml:space="preserve"> zavazuje nevyužít skutečností, o nichž se dozvěděl v důsledku jeho vztahu k </w:t>
      </w:r>
      <w:r w:rsidRPr="00E43987">
        <w:rPr>
          <w:rFonts w:ascii="Trebuchet MS" w:hAnsi="Trebuchet MS" w:cs="Calibri"/>
        </w:rPr>
        <w:t>Příkazci</w:t>
      </w:r>
      <w:r w:rsidR="003C5B3D" w:rsidRPr="00E43987">
        <w:rPr>
          <w:rFonts w:ascii="Trebuchet MS" w:hAnsi="Trebuchet MS" w:cs="Calibri"/>
        </w:rPr>
        <w:t xml:space="preserve"> založeného touto smlouvou, pro sebe či pro jiného ani neumožnit jejich využití třetím osobám. Tyto povinnosti trvají i po skončení trvání této smlouvy, jakož i poté, co dojde k odstoupení od ní některou ze stran či oběma stranami.</w:t>
      </w:r>
    </w:p>
    <w:p w14:paraId="5FA21D5D" w14:textId="77777777" w:rsidR="007863AC" w:rsidRPr="00E43987" w:rsidRDefault="007863AC" w:rsidP="00E43987">
      <w:pPr>
        <w:pStyle w:val="Odstavecseseznamem"/>
        <w:suppressAutoHyphens/>
        <w:spacing w:after="120"/>
        <w:rPr>
          <w:rFonts w:ascii="Trebuchet MS" w:hAnsi="Trebuchet MS" w:cs="Calibri"/>
        </w:rPr>
      </w:pPr>
    </w:p>
    <w:p w14:paraId="694D6A99" w14:textId="77777777" w:rsidR="003C5B3D" w:rsidRPr="00E43987" w:rsidRDefault="003C5B3D" w:rsidP="00DF7ACE">
      <w:pPr>
        <w:pStyle w:val="Nadpis1"/>
        <w:numPr>
          <w:ilvl w:val="0"/>
          <w:numId w:val="26"/>
        </w:numPr>
        <w:tabs>
          <w:tab w:val="left" w:pos="0"/>
        </w:tabs>
        <w:spacing w:before="0" w:after="120"/>
        <w:jc w:val="center"/>
        <w:rPr>
          <w:rFonts w:ascii="Trebuchet MS" w:hAnsi="Trebuchet MS" w:cs="Calibri"/>
          <w:sz w:val="20"/>
        </w:rPr>
      </w:pPr>
      <w:r w:rsidRPr="00E43987">
        <w:rPr>
          <w:rFonts w:ascii="Trebuchet MS" w:hAnsi="Trebuchet MS" w:cs="Calibri"/>
          <w:sz w:val="20"/>
        </w:rPr>
        <w:t>Závěrečná ustanovení</w:t>
      </w:r>
    </w:p>
    <w:p w14:paraId="59FF6C69" w14:textId="77777777" w:rsidR="003C5B3D" w:rsidRDefault="003C5B3D" w:rsidP="00A62024">
      <w:pPr>
        <w:pStyle w:val="Odstavecseseznamem"/>
        <w:numPr>
          <w:ilvl w:val="1"/>
          <w:numId w:val="26"/>
        </w:numPr>
        <w:suppressAutoHyphens/>
        <w:spacing w:after="120"/>
        <w:ind w:hanging="7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>Tato smlouva může být měněna nebo doplňována pouze písemnými číslovanými dodatky podepsanými oprávněnými zástupci obou smluvních stran na základě plné moci.</w:t>
      </w:r>
    </w:p>
    <w:p w14:paraId="0681199D" w14:textId="77777777" w:rsidR="003C5B3D" w:rsidRPr="005E7DBD" w:rsidRDefault="003C5B3D" w:rsidP="00A62024">
      <w:pPr>
        <w:pStyle w:val="Odstavecseseznamem"/>
        <w:numPr>
          <w:ilvl w:val="1"/>
          <w:numId w:val="26"/>
        </w:numPr>
        <w:suppressAutoHyphens/>
        <w:spacing w:after="120"/>
        <w:ind w:hanging="720"/>
        <w:jc w:val="both"/>
        <w:rPr>
          <w:rFonts w:ascii="Trebuchet MS" w:hAnsi="Trebuchet MS" w:cs="Calibri"/>
        </w:rPr>
      </w:pPr>
      <w:r w:rsidRPr="005E7DBD">
        <w:rPr>
          <w:rFonts w:ascii="Trebuchet MS" w:hAnsi="Trebuchet MS" w:cs="Calibri"/>
        </w:rPr>
        <w:t xml:space="preserve">Tato smlouva je vypracována ve dvou vyhotoveních, z nichž po jednom obdrží každá ze smluvních stran. </w:t>
      </w:r>
    </w:p>
    <w:p w14:paraId="21C05967" w14:textId="77777777" w:rsidR="003C5B3D" w:rsidRPr="00E43987" w:rsidRDefault="003C5B3D" w:rsidP="00A62024">
      <w:pPr>
        <w:pStyle w:val="Odstavecseseznamem"/>
        <w:numPr>
          <w:ilvl w:val="1"/>
          <w:numId w:val="26"/>
        </w:numPr>
        <w:suppressAutoHyphens/>
        <w:spacing w:after="120"/>
        <w:ind w:hanging="7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 xml:space="preserve">Smluvní vztahy touto smlouvou výslovně neupravené se řídí příslušnými ustanoveními </w:t>
      </w:r>
      <w:r w:rsidR="00B5359A" w:rsidRPr="00E43987">
        <w:rPr>
          <w:rFonts w:ascii="Trebuchet MS" w:hAnsi="Trebuchet MS" w:cs="Calibri"/>
        </w:rPr>
        <w:t>občanského</w:t>
      </w:r>
      <w:r w:rsidRPr="00E43987">
        <w:rPr>
          <w:rFonts w:ascii="Trebuchet MS" w:hAnsi="Trebuchet MS" w:cs="Calibri"/>
        </w:rPr>
        <w:t xml:space="preserve"> zákoníku, jakož i dalšími souvisejícími platnými právními předpisy.</w:t>
      </w:r>
    </w:p>
    <w:p w14:paraId="6B329530" w14:textId="77777777" w:rsidR="003C5B3D" w:rsidRPr="00E43987" w:rsidRDefault="003C5B3D" w:rsidP="00A62024">
      <w:pPr>
        <w:pStyle w:val="Odstavecseseznamem"/>
        <w:numPr>
          <w:ilvl w:val="1"/>
          <w:numId w:val="26"/>
        </w:numPr>
        <w:suppressAutoHyphens/>
        <w:spacing w:after="120"/>
        <w:ind w:hanging="720"/>
        <w:jc w:val="both"/>
        <w:rPr>
          <w:rFonts w:ascii="Trebuchet MS" w:hAnsi="Trebuchet MS" w:cs="Calibri"/>
        </w:rPr>
      </w:pPr>
      <w:r w:rsidRPr="00E43987">
        <w:rPr>
          <w:rFonts w:ascii="Trebuchet MS" w:hAnsi="Trebuchet MS" w:cs="Calibri"/>
        </w:rPr>
        <w:t>Smluvní strany po jejím přečtení prohlašují, že souhlasí s jejím obsahem, že smlouva byla sepsána určitě, srozumitelně, na základě jejich pravé a svobodné vůle, bez nátlaku na některou ze stran. Na důkaz toho připojují své podpisy.</w:t>
      </w:r>
    </w:p>
    <w:p w14:paraId="0E924B4D" w14:textId="77777777" w:rsidR="00E31277" w:rsidRPr="00E43987" w:rsidRDefault="00E31277" w:rsidP="00E31277">
      <w:pPr>
        <w:pStyle w:val="Odstavecseseznamem"/>
        <w:suppressAutoHyphens/>
        <w:spacing w:after="120"/>
        <w:jc w:val="both"/>
        <w:rPr>
          <w:rFonts w:ascii="Trebuchet MS" w:hAnsi="Trebuchet MS" w:cs="Calibri"/>
        </w:rPr>
      </w:pPr>
    </w:p>
    <w:tbl>
      <w:tblPr>
        <w:tblW w:w="9533" w:type="dxa"/>
        <w:tblLook w:val="01E0" w:firstRow="1" w:lastRow="1" w:firstColumn="1" w:lastColumn="1" w:noHBand="0" w:noVBand="0"/>
      </w:tblPr>
      <w:tblGrid>
        <w:gridCol w:w="5211"/>
        <w:gridCol w:w="4322"/>
      </w:tblGrid>
      <w:tr w:rsidR="00B5359A" w:rsidRPr="00E43987" w14:paraId="2607D0BD" w14:textId="77777777" w:rsidTr="00E37D52">
        <w:tc>
          <w:tcPr>
            <w:tcW w:w="5211" w:type="dxa"/>
          </w:tcPr>
          <w:p w14:paraId="67D4AED2" w14:textId="583AD4D8" w:rsidR="00B5359A" w:rsidRPr="00E43987" w:rsidRDefault="00B5359A" w:rsidP="00E37D52">
            <w:pPr>
              <w:rPr>
                <w:rFonts w:ascii="Trebuchet MS" w:hAnsi="Trebuchet MS" w:cs="Arial"/>
              </w:rPr>
            </w:pPr>
            <w:r w:rsidRPr="00E43987">
              <w:rPr>
                <w:rFonts w:ascii="Trebuchet MS" w:hAnsi="Trebuchet MS" w:cs="Arial"/>
              </w:rPr>
              <w:t>V </w:t>
            </w:r>
            <w:r w:rsidR="00605BC4">
              <w:rPr>
                <w:rFonts w:ascii="Trebuchet MS" w:hAnsi="Trebuchet MS" w:cs="Arial"/>
              </w:rPr>
              <w:t>Ostravě</w:t>
            </w:r>
            <w:r w:rsidRPr="00E43987">
              <w:rPr>
                <w:rFonts w:ascii="Trebuchet MS" w:hAnsi="Trebuchet MS" w:cs="Arial"/>
              </w:rPr>
              <w:t xml:space="preserve"> dne </w:t>
            </w:r>
            <w:r w:rsidR="00A72954">
              <w:rPr>
                <w:rFonts w:ascii="Trebuchet MS" w:hAnsi="Trebuchet MS" w:cs="Arial"/>
              </w:rPr>
              <w:t>5.11.2020</w:t>
            </w:r>
          </w:p>
          <w:p w14:paraId="0BD26ED5" w14:textId="12F66E2A" w:rsidR="00B5359A" w:rsidRDefault="00B5359A" w:rsidP="00E37D52">
            <w:pPr>
              <w:rPr>
                <w:rFonts w:ascii="Trebuchet MS" w:hAnsi="Trebuchet MS" w:cs="Arial"/>
              </w:rPr>
            </w:pPr>
          </w:p>
          <w:p w14:paraId="12ECF915" w14:textId="77777777" w:rsidR="00605BC4" w:rsidRPr="00E43987" w:rsidRDefault="00605BC4" w:rsidP="00E37D52">
            <w:pPr>
              <w:rPr>
                <w:rFonts w:ascii="Trebuchet MS" w:hAnsi="Trebuchet MS" w:cs="Arial"/>
              </w:rPr>
            </w:pPr>
          </w:p>
          <w:p w14:paraId="22F2898B" w14:textId="77777777" w:rsidR="00B5359A" w:rsidRPr="00E43987" w:rsidRDefault="00B5359A" w:rsidP="00E37D52">
            <w:pPr>
              <w:rPr>
                <w:rFonts w:ascii="Trebuchet MS" w:hAnsi="Trebuchet MS" w:cs="Arial"/>
              </w:rPr>
            </w:pPr>
          </w:p>
          <w:p w14:paraId="4D935AC2" w14:textId="77777777" w:rsidR="00B5359A" w:rsidRPr="00E43987" w:rsidRDefault="00B5359A" w:rsidP="00E37D52">
            <w:pPr>
              <w:jc w:val="center"/>
              <w:rPr>
                <w:rFonts w:ascii="Trebuchet MS" w:hAnsi="Trebuchet MS" w:cs="Arial"/>
              </w:rPr>
            </w:pPr>
          </w:p>
          <w:p w14:paraId="290DA656" w14:textId="77777777" w:rsidR="00B5359A" w:rsidRPr="00E43987" w:rsidRDefault="00B5359A" w:rsidP="00E37D52">
            <w:pPr>
              <w:rPr>
                <w:rFonts w:ascii="Trebuchet MS" w:hAnsi="Trebuchet MS" w:cs="Arial"/>
              </w:rPr>
            </w:pPr>
            <w:r w:rsidRPr="00E43987">
              <w:rPr>
                <w:rFonts w:ascii="Trebuchet MS" w:hAnsi="Trebuchet MS" w:cs="Arial"/>
              </w:rPr>
              <w:t>_____________________________</w:t>
            </w:r>
          </w:p>
          <w:p w14:paraId="0BB2ED43" w14:textId="77777777" w:rsidR="00B5359A" w:rsidRPr="00E43987" w:rsidRDefault="00B5359A" w:rsidP="00E37D52">
            <w:pPr>
              <w:rPr>
                <w:rFonts w:ascii="Trebuchet MS" w:hAnsi="Trebuchet MS" w:cstheme="minorHAnsi"/>
                <w:bCs/>
                <w:iCs/>
                <w:color w:val="000000"/>
              </w:rPr>
            </w:pPr>
            <w:r w:rsidRPr="00E43987">
              <w:rPr>
                <w:rFonts w:ascii="Trebuchet MS" w:hAnsi="Trebuchet MS" w:cstheme="minorHAnsi"/>
                <w:bCs/>
                <w:iCs/>
                <w:color w:val="000000"/>
              </w:rPr>
              <w:t>Příkazce</w:t>
            </w:r>
          </w:p>
          <w:p w14:paraId="6A44E9C5" w14:textId="6B354C20" w:rsidR="00B5359A" w:rsidRPr="00E43987" w:rsidRDefault="00605BC4" w:rsidP="00E37D52">
            <w:pPr>
              <w:rPr>
                <w:rFonts w:ascii="Trebuchet MS" w:hAnsi="Trebuchet MS" w:cstheme="minorHAnsi"/>
                <w:bCs/>
                <w:iCs/>
                <w:color w:val="000000"/>
              </w:rPr>
            </w:pPr>
            <w:r w:rsidRPr="00605BC4">
              <w:rPr>
                <w:rFonts w:ascii="Trebuchet MS" w:hAnsi="Trebuchet MS" w:cstheme="minorHAnsi"/>
                <w:bCs/>
                <w:color w:val="000000"/>
              </w:rPr>
              <w:t>Moravskoslezské inovační centrum Ostrava, a.s.</w:t>
            </w:r>
          </w:p>
          <w:p w14:paraId="70C920E0" w14:textId="79A09B9E" w:rsidR="00B5359A" w:rsidRPr="00E43987" w:rsidRDefault="00605BC4" w:rsidP="00E37D52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theme="minorHAnsi"/>
                <w:bCs/>
                <w:iCs/>
                <w:color w:val="000000"/>
              </w:rPr>
              <w:t>Mgr. Pavel Csank</w:t>
            </w:r>
          </w:p>
          <w:p w14:paraId="6EFF2A4F" w14:textId="4B7248A9" w:rsidR="00B5359A" w:rsidRPr="00E43987" w:rsidRDefault="00605BC4" w:rsidP="00E37D52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theme="minorHAnsi"/>
                <w:bCs/>
                <w:iCs/>
                <w:color w:val="000000"/>
              </w:rPr>
              <w:t>předseda představenstva</w:t>
            </w:r>
          </w:p>
        </w:tc>
        <w:tc>
          <w:tcPr>
            <w:tcW w:w="4322" w:type="dxa"/>
          </w:tcPr>
          <w:p w14:paraId="4E06F922" w14:textId="088875FE" w:rsidR="00B5359A" w:rsidRPr="00E43987" w:rsidRDefault="00B5359A" w:rsidP="00E37D52">
            <w:pPr>
              <w:rPr>
                <w:rFonts w:ascii="Trebuchet MS" w:hAnsi="Trebuchet MS" w:cs="Arial"/>
              </w:rPr>
            </w:pPr>
            <w:r w:rsidRPr="00E43987">
              <w:rPr>
                <w:rFonts w:ascii="Trebuchet MS" w:hAnsi="Trebuchet MS" w:cs="Arial"/>
              </w:rPr>
              <w:t xml:space="preserve">V Brně dne </w:t>
            </w:r>
            <w:r w:rsidR="00A72954">
              <w:rPr>
                <w:rFonts w:ascii="Trebuchet MS" w:hAnsi="Trebuchet MS" w:cs="Arial"/>
              </w:rPr>
              <w:t>5.11.2020</w:t>
            </w:r>
          </w:p>
          <w:p w14:paraId="7C905E7F" w14:textId="77777777" w:rsidR="00B5359A" w:rsidRPr="00E43987" w:rsidRDefault="00B5359A" w:rsidP="00E37D52">
            <w:pPr>
              <w:rPr>
                <w:rFonts w:ascii="Trebuchet MS" w:hAnsi="Trebuchet MS" w:cs="Arial"/>
              </w:rPr>
            </w:pPr>
          </w:p>
          <w:p w14:paraId="3A0BC42E" w14:textId="77777777" w:rsidR="00B5359A" w:rsidRPr="00E43987" w:rsidRDefault="00B5359A" w:rsidP="00E37D52">
            <w:pPr>
              <w:rPr>
                <w:rFonts w:ascii="Trebuchet MS" w:hAnsi="Trebuchet MS" w:cs="Arial"/>
              </w:rPr>
            </w:pPr>
          </w:p>
          <w:p w14:paraId="0763C8B4" w14:textId="281C5A78" w:rsidR="00B5359A" w:rsidRDefault="00B5359A" w:rsidP="00E37D52">
            <w:pPr>
              <w:rPr>
                <w:rFonts w:ascii="Trebuchet MS" w:hAnsi="Trebuchet MS" w:cs="Arial"/>
              </w:rPr>
            </w:pPr>
          </w:p>
          <w:p w14:paraId="62C77E24" w14:textId="77777777" w:rsidR="00605BC4" w:rsidRPr="00E43987" w:rsidRDefault="00605BC4" w:rsidP="00E37D52">
            <w:pPr>
              <w:rPr>
                <w:rFonts w:ascii="Trebuchet MS" w:hAnsi="Trebuchet MS" w:cs="Arial"/>
              </w:rPr>
            </w:pPr>
          </w:p>
          <w:p w14:paraId="1A1768BA" w14:textId="77777777" w:rsidR="00B5359A" w:rsidRPr="00E43987" w:rsidRDefault="00B5359A" w:rsidP="00E37D52">
            <w:pPr>
              <w:rPr>
                <w:rFonts w:ascii="Trebuchet MS" w:hAnsi="Trebuchet MS" w:cs="Arial"/>
              </w:rPr>
            </w:pPr>
            <w:r w:rsidRPr="00E43987">
              <w:rPr>
                <w:rFonts w:ascii="Trebuchet MS" w:hAnsi="Trebuchet MS" w:cs="Arial"/>
              </w:rPr>
              <w:t>____________________________</w:t>
            </w:r>
          </w:p>
          <w:p w14:paraId="0F19580D" w14:textId="77777777" w:rsidR="00B5359A" w:rsidRPr="00E43987" w:rsidRDefault="00B5359A" w:rsidP="00E37D52">
            <w:pPr>
              <w:rPr>
                <w:rFonts w:ascii="Trebuchet MS" w:hAnsi="Trebuchet MS" w:cs="Arial"/>
              </w:rPr>
            </w:pPr>
            <w:r w:rsidRPr="00E43987">
              <w:rPr>
                <w:rFonts w:ascii="Trebuchet MS" w:hAnsi="Trebuchet MS" w:cs="Arial"/>
              </w:rPr>
              <w:t>Příkazník</w:t>
            </w:r>
          </w:p>
          <w:p w14:paraId="5A53B234" w14:textId="1D4F556A" w:rsidR="00B5359A" w:rsidRPr="00E43987" w:rsidRDefault="00605BC4" w:rsidP="00E37D52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BDO Audit s.r.o.</w:t>
            </w:r>
          </w:p>
          <w:p w14:paraId="57E859AB" w14:textId="71932754" w:rsidR="00B5359A" w:rsidRPr="00E43987" w:rsidRDefault="00605BC4" w:rsidP="00E37D52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Ing. Oldřich Bartušek</w:t>
            </w:r>
          </w:p>
          <w:p w14:paraId="07C4DABA" w14:textId="3261775C" w:rsidR="00B5359A" w:rsidRPr="00E43987" w:rsidRDefault="00B5359A" w:rsidP="00E37D52">
            <w:pPr>
              <w:rPr>
                <w:rFonts w:ascii="Trebuchet MS" w:hAnsi="Trebuchet MS" w:cs="Arial"/>
              </w:rPr>
            </w:pPr>
            <w:r w:rsidRPr="00E43987">
              <w:rPr>
                <w:rFonts w:ascii="Trebuchet MS" w:hAnsi="Trebuchet MS" w:cs="Arial"/>
              </w:rPr>
              <w:t>jednatel</w:t>
            </w:r>
          </w:p>
        </w:tc>
      </w:tr>
    </w:tbl>
    <w:p w14:paraId="14DF9ADC" w14:textId="77777777" w:rsidR="00B5359A" w:rsidRPr="00E43987" w:rsidRDefault="00B5359A" w:rsidP="00B5359A">
      <w:pPr>
        <w:suppressAutoHyphens/>
        <w:spacing w:after="120"/>
        <w:jc w:val="both"/>
        <w:rPr>
          <w:rFonts w:ascii="Trebuchet MS" w:hAnsi="Trebuchet MS" w:cs="Calibri"/>
        </w:rPr>
      </w:pPr>
    </w:p>
    <w:p w14:paraId="6144A63D" w14:textId="77777777" w:rsidR="00590FF5" w:rsidRPr="00E43987" w:rsidRDefault="00590FF5">
      <w:pPr>
        <w:rPr>
          <w:rFonts w:ascii="Trebuchet MS" w:hAnsi="Trebuchet MS" w:cs="Calibri"/>
        </w:rPr>
      </w:pPr>
    </w:p>
    <w:sectPr w:rsidR="00590FF5" w:rsidRPr="00E43987" w:rsidSect="00DF7ACE">
      <w:headerReference w:type="default" r:id="rId8"/>
      <w:footerReference w:type="even" r:id="rId9"/>
      <w:footerReference w:type="default" r:id="rId10"/>
      <w:pgSz w:w="11907" w:h="16834" w:code="9"/>
      <w:pgMar w:top="1412" w:right="1412" w:bottom="1412" w:left="1412" w:header="709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42483" w14:textId="77777777" w:rsidR="00054C5B" w:rsidRDefault="00054C5B">
      <w:r>
        <w:separator/>
      </w:r>
    </w:p>
  </w:endnote>
  <w:endnote w:type="continuationSeparator" w:id="0">
    <w:p w14:paraId="0F72B06E" w14:textId="77777777" w:rsidR="00054C5B" w:rsidRDefault="0005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D413" w14:textId="77777777" w:rsidR="007E5798" w:rsidRDefault="00F352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579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5798">
      <w:rPr>
        <w:rStyle w:val="slostrnky"/>
        <w:noProof/>
      </w:rPr>
      <w:t>1</w:t>
    </w:r>
    <w:r>
      <w:rPr>
        <w:rStyle w:val="slostrnky"/>
      </w:rPr>
      <w:fldChar w:fldCharType="end"/>
    </w:r>
  </w:p>
  <w:p w14:paraId="7393A79A" w14:textId="77777777" w:rsidR="007E5798" w:rsidRDefault="007E57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035432"/>
      <w:docPartObj>
        <w:docPartGallery w:val="Page Numbers (Bottom of Page)"/>
        <w:docPartUnique/>
      </w:docPartObj>
    </w:sdtPr>
    <w:sdtEndPr/>
    <w:sdtContent>
      <w:p w14:paraId="2CEBC024" w14:textId="77777777" w:rsidR="007E5798" w:rsidRDefault="00F35269" w:rsidP="00B41E7B">
        <w:pPr>
          <w:pStyle w:val="Zpat"/>
          <w:jc w:val="right"/>
        </w:pPr>
        <w:r w:rsidRPr="00B41E7B">
          <w:rPr>
            <w:rFonts w:asciiTheme="minorHAnsi" w:hAnsiTheme="minorHAnsi" w:cstheme="minorHAnsi"/>
          </w:rPr>
          <w:fldChar w:fldCharType="begin"/>
        </w:r>
        <w:r w:rsidR="007E5798" w:rsidRPr="00B41E7B">
          <w:rPr>
            <w:rFonts w:asciiTheme="minorHAnsi" w:hAnsiTheme="minorHAnsi" w:cstheme="minorHAnsi"/>
          </w:rPr>
          <w:instrText xml:space="preserve"> PAGE   \* MERGEFORMAT </w:instrText>
        </w:r>
        <w:r w:rsidRPr="00B41E7B">
          <w:rPr>
            <w:rFonts w:asciiTheme="minorHAnsi" w:hAnsiTheme="minorHAnsi" w:cstheme="minorHAnsi"/>
          </w:rPr>
          <w:fldChar w:fldCharType="separate"/>
        </w:r>
        <w:r w:rsidR="004477DB">
          <w:rPr>
            <w:rFonts w:asciiTheme="minorHAnsi" w:hAnsiTheme="minorHAnsi" w:cstheme="minorHAnsi"/>
            <w:noProof/>
          </w:rPr>
          <w:t>4</w:t>
        </w:r>
        <w:r w:rsidRPr="00B41E7B">
          <w:rPr>
            <w:rFonts w:asciiTheme="minorHAnsi" w:hAnsiTheme="minorHAnsi" w:cstheme="minorHAnsi"/>
          </w:rPr>
          <w:fldChar w:fldCharType="end"/>
        </w:r>
        <w:r w:rsidR="007E5798" w:rsidRPr="00B41E7B">
          <w:rPr>
            <w:rFonts w:asciiTheme="minorHAnsi" w:hAnsiTheme="minorHAnsi" w:cstheme="minorHAnsi"/>
          </w:rPr>
          <w:t xml:space="preserve"> z </w:t>
        </w:r>
        <w:r w:rsidR="00054C5B">
          <w:fldChar w:fldCharType="begin"/>
        </w:r>
        <w:r w:rsidR="00054C5B">
          <w:instrText xml:space="preserve"> NUMPAGES   \* MERGEFORMAT </w:instrText>
        </w:r>
        <w:r w:rsidR="00054C5B">
          <w:fldChar w:fldCharType="separate"/>
        </w:r>
        <w:r w:rsidR="004477DB" w:rsidRPr="004477DB">
          <w:rPr>
            <w:rFonts w:asciiTheme="minorHAnsi" w:hAnsiTheme="minorHAnsi" w:cstheme="minorHAnsi"/>
            <w:noProof/>
          </w:rPr>
          <w:t>4</w:t>
        </w:r>
        <w:r w:rsidR="00054C5B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DBD9A" w14:textId="77777777" w:rsidR="00054C5B" w:rsidRDefault="00054C5B">
      <w:r>
        <w:separator/>
      </w:r>
    </w:p>
  </w:footnote>
  <w:footnote w:type="continuationSeparator" w:id="0">
    <w:p w14:paraId="7439C2CB" w14:textId="77777777" w:rsidR="00054C5B" w:rsidRDefault="0005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5FF93" w14:textId="77B4E8B1" w:rsidR="00885A7A" w:rsidRDefault="00395941">
    <w:pPr>
      <w:pStyle w:val="Zhlav"/>
    </w:pPr>
    <w:r>
      <w:rPr>
        <w:noProof/>
      </w:rPr>
      <w:drawing>
        <wp:inline distT="0" distB="0" distL="0" distR="0" wp14:anchorId="52969518" wp14:editId="75E29760">
          <wp:extent cx="977900" cy="382905"/>
          <wp:effectExtent l="19050" t="0" r="0" b="0"/>
          <wp:docPr id="14397" name="obrázek 70" descr="BDO POS lo-res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BDO POS lo-res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27" t="20973" r="11127" b="19868"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382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4FBB52" w14:textId="77777777" w:rsidR="00395941" w:rsidRDefault="00395941">
    <w:pPr>
      <w:pStyle w:val="Zhlav"/>
    </w:pPr>
  </w:p>
  <w:p w14:paraId="536AB265" w14:textId="77777777" w:rsidR="00885A7A" w:rsidRDefault="00885A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51CE"/>
    <w:multiLevelType w:val="hybridMultilevel"/>
    <w:tmpl w:val="9FE45C0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C2BBE"/>
    <w:multiLevelType w:val="hybridMultilevel"/>
    <w:tmpl w:val="0F5210BC"/>
    <w:lvl w:ilvl="0" w:tplc="B5702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C20D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F43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4A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82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B02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C40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0B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03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223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33746F"/>
    <w:multiLevelType w:val="hybridMultilevel"/>
    <w:tmpl w:val="18DE6BEE"/>
    <w:lvl w:ilvl="0" w:tplc="C554A96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5E877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3688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CE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A8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243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8CD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0F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2C67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62E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5169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36315E"/>
    <w:multiLevelType w:val="multilevel"/>
    <w:tmpl w:val="FE8CC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7E71C6"/>
    <w:multiLevelType w:val="hybridMultilevel"/>
    <w:tmpl w:val="EB84C208"/>
    <w:lvl w:ilvl="0" w:tplc="BD8C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89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DEF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A2D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263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9C1D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7E9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02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386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72073"/>
    <w:multiLevelType w:val="hybridMultilevel"/>
    <w:tmpl w:val="E6CE1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C4F2E"/>
    <w:multiLevelType w:val="hybridMultilevel"/>
    <w:tmpl w:val="9FE45C0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4D42C9"/>
    <w:multiLevelType w:val="hybridMultilevel"/>
    <w:tmpl w:val="AAA4DEA8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693574"/>
    <w:multiLevelType w:val="hybridMultilevel"/>
    <w:tmpl w:val="E1D2C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86FED"/>
    <w:multiLevelType w:val="hybridMultilevel"/>
    <w:tmpl w:val="E33AE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5106D0"/>
    <w:multiLevelType w:val="hybridMultilevel"/>
    <w:tmpl w:val="7598D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A329E"/>
    <w:multiLevelType w:val="hybridMultilevel"/>
    <w:tmpl w:val="8690E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06AF2"/>
    <w:multiLevelType w:val="hybridMultilevel"/>
    <w:tmpl w:val="8B3856F6"/>
    <w:lvl w:ilvl="0" w:tplc="D77E8234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508B1"/>
    <w:multiLevelType w:val="hybridMultilevel"/>
    <w:tmpl w:val="A32C603E"/>
    <w:lvl w:ilvl="0" w:tplc="E098AD8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90486"/>
    <w:multiLevelType w:val="hybridMultilevel"/>
    <w:tmpl w:val="859C466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742AA"/>
    <w:multiLevelType w:val="multilevel"/>
    <w:tmpl w:val="17823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805F19"/>
    <w:multiLevelType w:val="hybridMultilevel"/>
    <w:tmpl w:val="303A9A84"/>
    <w:lvl w:ilvl="0" w:tplc="6C78A5F6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D572E"/>
    <w:multiLevelType w:val="hybridMultilevel"/>
    <w:tmpl w:val="089A3774"/>
    <w:lvl w:ilvl="0" w:tplc="B4F23B4A">
      <w:start w:val="1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4F1AEE"/>
    <w:multiLevelType w:val="hybridMultilevel"/>
    <w:tmpl w:val="1CFAFD42"/>
    <w:lvl w:ilvl="0" w:tplc="5F1C3342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51073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F2B33EF"/>
    <w:multiLevelType w:val="multilevel"/>
    <w:tmpl w:val="8D1C08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75E5F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690289"/>
    <w:multiLevelType w:val="hybridMultilevel"/>
    <w:tmpl w:val="F504296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48547C"/>
    <w:multiLevelType w:val="hybridMultilevel"/>
    <w:tmpl w:val="B606ABC0"/>
    <w:lvl w:ilvl="0" w:tplc="9014C4A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63FB0"/>
    <w:multiLevelType w:val="hybridMultilevel"/>
    <w:tmpl w:val="20D887C0"/>
    <w:lvl w:ilvl="0" w:tplc="FF285382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1DAA4606" w:tentative="1">
      <w:start w:val="1"/>
      <w:numFmt w:val="lowerLetter"/>
      <w:lvlText w:val="%2."/>
      <w:lvlJc w:val="left"/>
      <w:pPr>
        <w:ind w:left="1653" w:hanging="360"/>
      </w:pPr>
    </w:lvl>
    <w:lvl w:ilvl="2" w:tplc="DF4CEB34" w:tentative="1">
      <w:start w:val="1"/>
      <w:numFmt w:val="lowerRoman"/>
      <w:lvlText w:val="%3."/>
      <w:lvlJc w:val="right"/>
      <w:pPr>
        <w:ind w:left="2373" w:hanging="180"/>
      </w:pPr>
    </w:lvl>
    <w:lvl w:ilvl="3" w:tplc="C4F22BF8" w:tentative="1">
      <w:start w:val="1"/>
      <w:numFmt w:val="decimal"/>
      <w:lvlText w:val="%4."/>
      <w:lvlJc w:val="left"/>
      <w:pPr>
        <w:ind w:left="3093" w:hanging="360"/>
      </w:pPr>
    </w:lvl>
    <w:lvl w:ilvl="4" w:tplc="497A2596" w:tentative="1">
      <w:start w:val="1"/>
      <w:numFmt w:val="lowerLetter"/>
      <w:lvlText w:val="%5."/>
      <w:lvlJc w:val="left"/>
      <w:pPr>
        <w:ind w:left="3813" w:hanging="360"/>
      </w:pPr>
    </w:lvl>
    <w:lvl w:ilvl="5" w:tplc="57BE664C" w:tentative="1">
      <w:start w:val="1"/>
      <w:numFmt w:val="lowerRoman"/>
      <w:lvlText w:val="%6."/>
      <w:lvlJc w:val="right"/>
      <w:pPr>
        <w:ind w:left="4533" w:hanging="180"/>
      </w:pPr>
    </w:lvl>
    <w:lvl w:ilvl="6" w:tplc="CC929A48" w:tentative="1">
      <w:start w:val="1"/>
      <w:numFmt w:val="decimal"/>
      <w:lvlText w:val="%7."/>
      <w:lvlJc w:val="left"/>
      <w:pPr>
        <w:ind w:left="5253" w:hanging="360"/>
      </w:pPr>
    </w:lvl>
    <w:lvl w:ilvl="7" w:tplc="4C249720" w:tentative="1">
      <w:start w:val="1"/>
      <w:numFmt w:val="lowerLetter"/>
      <w:lvlText w:val="%8."/>
      <w:lvlJc w:val="left"/>
      <w:pPr>
        <w:ind w:left="5973" w:hanging="360"/>
      </w:pPr>
    </w:lvl>
    <w:lvl w:ilvl="8" w:tplc="168664B8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788F49B2"/>
    <w:multiLevelType w:val="singleLevel"/>
    <w:tmpl w:val="EF3C5E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A887D70"/>
    <w:multiLevelType w:val="multilevel"/>
    <w:tmpl w:val="118A5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AC717C"/>
    <w:multiLevelType w:val="multilevel"/>
    <w:tmpl w:val="FE8CC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896C7B"/>
    <w:multiLevelType w:val="multilevel"/>
    <w:tmpl w:val="EC3A279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D0E5C73"/>
    <w:multiLevelType w:val="multilevel"/>
    <w:tmpl w:val="C85AA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2"/>
  </w:num>
  <w:num w:numId="5">
    <w:abstractNumId w:val="24"/>
  </w:num>
  <w:num w:numId="6">
    <w:abstractNumId w:val="28"/>
  </w:num>
  <w:num w:numId="7">
    <w:abstractNumId w:val="1"/>
  </w:num>
  <w:num w:numId="8">
    <w:abstractNumId w:val="14"/>
  </w:num>
  <w:num w:numId="9">
    <w:abstractNumId w:val="1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0"/>
  </w:num>
  <w:num w:numId="18">
    <w:abstractNumId w:val="29"/>
  </w:num>
  <w:num w:numId="19">
    <w:abstractNumId w:val="15"/>
  </w:num>
  <w:num w:numId="20">
    <w:abstractNumId w:val="26"/>
  </w:num>
  <w:num w:numId="21">
    <w:abstractNumId w:val="9"/>
  </w:num>
  <w:num w:numId="22">
    <w:abstractNumId w:val="21"/>
  </w:num>
  <w:num w:numId="23">
    <w:abstractNumId w:val="32"/>
  </w:num>
  <w:num w:numId="24">
    <w:abstractNumId w:val="19"/>
  </w:num>
  <w:num w:numId="25">
    <w:abstractNumId w:val="20"/>
  </w:num>
  <w:num w:numId="26">
    <w:abstractNumId w:val="23"/>
  </w:num>
  <w:num w:numId="27">
    <w:abstractNumId w:val="18"/>
  </w:num>
  <w:num w:numId="28">
    <w:abstractNumId w:val="6"/>
  </w:num>
  <w:num w:numId="29">
    <w:abstractNumId w:val="0"/>
  </w:num>
  <w:num w:numId="30">
    <w:abstractNumId w:val="8"/>
  </w:num>
  <w:num w:numId="31">
    <w:abstractNumId w:val="10"/>
  </w:num>
  <w:num w:numId="32">
    <w:abstractNumId w:val="25"/>
  </w:num>
  <w:num w:numId="33">
    <w:abstractNumId w:val="3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28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2E"/>
    <w:rsid w:val="00024CE0"/>
    <w:rsid w:val="00036D8D"/>
    <w:rsid w:val="00054C5B"/>
    <w:rsid w:val="00070FD2"/>
    <w:rsid w:val="00073A0A"/>
    <w:rsid w:val="00082935"/>
    <w:rsid w:val="00087D02"/>
    <w:rsid w:val="00096740"/>
    <w:rsid w:val="000A21F8"/>
    <w:rsid w:val="000B5DE8"/>
    <w:rsid w:val="000E3295"/>
    <w:rsid w:val="000E54A7"/>
    <w:rsid w:val="00110D32"/>
    <w:rsid w:val="0011278D"/>
    <w:rsid w:val="0014081C"/>
    <w:rsid w:val="0017432C"/>
    <w:rsid w:val="00176D27"/>
    <w:rsid w:val="001818C0"/>
    <w:rsid w:val="00187C51"/>
    <w:rsid w:val="001A3079"/>
    <w:rsid w:val="001C3F9F"/>
    <w:rsid w:val="001C56C1"/>
    <w:rsid w:val="001D0995"/>
    <w:rsid w:val="001F5067"/>
    <w:rsid w:val="001F56DE"/>
    <w:rsid w:val="002142BD"/>
    <w:rsid w:val="00263A08"/>
    <w:rsid w:val="00271D9A"/>
    <w:rsid w:val="002742DB"/>
    <w:rsid w:val="0027542C"/>
    <w:rsid w:val="00276FED"/>
    <w:rsid w:val="00280A48"/>
    <w:rsid w:val="00284CCB"/>
    <w:rsid w:val="002871FE"/>
    <w:rsid w:val="002B2D14"/>
    <w:rsid w:val="002B2EF8"/>
    <w:rsid w:val="002B310B"/>
    <w:rsid w:val="002B38E8"/>
    <w:rsid w:val="002B5F1A"/>
    <w:rsid w:val="002D41AF"/>
    <w:rsid w:val="00305CB9"/>
    <w:rsid w:val="00321AD9"/>
    <w:rsid w:val="00337816"/>
    <w:rsid w:val="00341C07"/>
    <w:rsid w:val="00352F6A"/>
    <w:rsid w:val="00356FA0"/>
    <w:rsid w:val="00367C5D"/>
    <w:rsid w:val="00384E68"/>
    <w:rsid w:val="003948B3"/>
    <w:rsid w:val="00395941"/>
    <w:rsid w:val="00396DDD"/>
    <w:rsid w:val="00397975"/>
    <w:rsid w:val="003A0C3E"/>
    <w:rsid w:val="003A435E"/>
    <w:rsid w:val="003B5207"/>
    <w:rsid w:val="003B7252"/>
    <w:rsid w:val="003C5B3D"/>
    <w:rsid w:val="003D4D4E"/>
    <w:rsid w:val="003D7039"/>
    <w:rsid w:val="003E01D0"/>
    <w:rsid w:val="003F6556"/>
    <w:rsid w:val="003F6848"/>
    <w:rsid w:val="00411A7D"/>
    <w:rsid w:val="00421296"/>
    <w:rsid w:val="00422C6C"/>
    <w:rsid w:val="00424D63"/>
    <w:rsid w:val="004305A9"/>
    <w:rsid w:val="004352D3"/>
    <w:rsid w:val="0044488E"/>
    <w:rsid w:val="004477DB"/>
    <w:rsid w:val="004921C4"/>
    <w:rsid w:val="0049721E"/>
    <w:rsid w:val="004A3A40"/>
    <w:rsid w:val="004B6355"/>
    <w:rsid w:val="004C09CE"/>
    <w:rsid w:val="004E26F7"/>
    <w:rsid w:val="004F113F"/>
    <w:rsid w:val="005030C5"/>
    <w:rsid w:val="00522E98"/>
    <w:rsid w:val="0053192E"/>
    <w:rsid w:val="005347FA"/>
    <w:rsid w:val="00546FA9"/>
    <w:rsid w:val="005502BF"/>
    <w:rsid w:val="00563B01"/>
    <w:rsid w:val="00573309"/>
    <w:rsid w:val="00576206"/>
    <w:rsid w:val="00576F63"/>
    <w:rsid w:val="00580718"/>
    <w:rsid w:val="00590FF5"/>
    <w:rsid w:val="005A2A85"/>
    <w:rsid w:val="005B303D"/>
    <w:rsid w:val="005C3F8C"/>
    <w:rsid w:val="005C4C3E"/>
    <w:rsid w:val="005D2E17"/>
    <w:rsid w:val="005D5F38"/>
    <w:rsid w:val="005D764C"/>
    <w:rsid w:val="005D7ABE"/>
    <w:rsid w:val="005E03F4"/>
    <w:rsid w:val="005E7DBD"/>
    <w:rsid w:val="005F157C"/>
    <w:rsid w:val="00604C41"/>
    <w:rsid w:val="006050EA"/>
    <w:rsid w:val="00605BC4"/>
    <w:rsid w:val="00606E80"/>
    <w:rsid w:val="0062409F"/>
    <w:rsid w:val="00626E26"/>
    <w:rsid w:val="006341C9"/>
    <w:rsid w:val="00664A9F"/>
    <w:rsid w:val="006722FD"/>
    <w:rsid w:val="00675B3F"/>
    <w:rsid w:val="00683E0B"/>
    <w:rsid w:val="0068736B"/>
    <w:rsid w:val="006A31AF"/>
    <w:rsid w:val="006B279E"/>
    <w:rsid w:val="006D7DFC"/>
    <w:rsid w:val="006F262B"/>
    <w:rsid w:val="006F372B"/>
    <w:rsid w:val="00723B83"/>
    <w:rsid w:val="0072683F"/>
    <w:rsid w:val="00750296"/>
    <w:rsid w:val="007863AC"/>
    <w:rsid w:val="007866F3"/>
    <w:rsid w:val="0079034D"/>
    <w:rsid w:val="00791EC7"/>
    <w:rsid w:val="0079496B"/>
    <w:rsid w:val="007B1549"/>
    <w:rsid w:val="007B207A"/>
    <w:rsid w:val="007C1674"/>
    <w:rsid w:val="007C3C02"/>
    <w:rsid w:val="007D29C8"/>
    <w:rsid w:val="007D5436"/>
    <w:rsid w:val="007E5798"/>
    <w:rsid w:val="007F0918"/>
    <w:rsid w:val="00814E61"/>
    <w:rsid w:val="00817A28"/>
    <w:rsid w:val="00831FD0"/>
    <w:rsid w:val="0084434F"/>
    <w:rsid w:val="008478EF"/>
    <w:rsid w:val="008521A4"/>
    <w:rsid w:val="00874EF4"/>
    <w:rsid w:val="00884DD3"/>
    <w:rsid w:val="00885A7A"/>
    <w:rsid w:val="008A7746"/>
    <w:rsid w:val="008F38AD"/>
    <w:rsid w:val="008F597E"/>
    <w:rsid w:val="0091521B"/>
    <w:rsid w:val="0092248E"/>
    <w:rsid w:val="0093258F"/>
    <w:rsid w:val="00943FC4"/>
    <w:rsid w:val="009455F4"/>
    <w:rsid w:val="009461B4"/>
    <w:rsid w:val="00953827"/>
    <w:rsid w:val="00953F79"/>
    <w:rsid w:val="009754AA"/>
    <w:rsid w:val="00991628"/>
    <w:rsid w:val="009A2E97"/>
    <w:rsid w:val="009A46F1"/>
    <w:rsid w:val="009A686F"/>
    <w:rsid w:val="009B113B"/>
    <w:rsid w:val="009B3377"/>
    <w:rsid w:val="009B5BE1"/>
    <w:rsid w:val="009E061B"/>
    <w:rsid w:val="009F72B5"/>
    <w:rsid w:val="009F7C6C"/>
    <w:rsid w:val="00A034B1"/>
    <w:rsid w:val="00A06EE6"/>
    <w:rsid w:val="00A45C09"/>
    <w:rsid w:val="00A5460A"/>
    <w:rsid w:val="00A562A7"/>
    <w:rsid w:val="00A62024"/>
    <w:rsid w:val="00A65B2F"/>
    <w:rsid w:val="00A72954"/>
    <w:rsid w:val="00A75E2A"/>
    <w:rsid w:val="00A8457F"/>
    <w:rsid w:val="00A95C00"/>
    <w:rsid w:val="00AA50AC"/>
    <w:rsid w:val="00AA564D"/>
    <w:rsid w:val="00AC19DB"/>
    <w:rsid w:val="00AC2EAB"/>
    <w:rsid w:val="00AD067B"/>
    <w:rsid w:val="00AE0EE6"/>
    <w:rsid w:val="00AE5DB6"/>
    <w:rsid w:val="00B14B43"/>
    <w:rsid w:val="00B2538B"/>
    <w:rsid w:val="00B32C98"/>
    <w:rsid w:val="00B41E7B"/>
    <w:rsid w:val="00B44438"/>
    <w:rsid w:val="00B5359A"/>
    <w:rsid w:val="00B57824"/>
    <w:rsid w:val="00B72C63"/>
    <w:rsid w:val="00B85DC9"/>
    <w:rsid w:val="00B959E2"/>
    <w:rsid w:val="00BA51A5"/>
    <w:rsid w:val="00C245D1"/>
    <w:rsid w:val="00C36E04"/>
    <w:rsid w:val="00C522AF"/>
    <w:rsid w:val="00C87C1C"/>
    <w:rsid w:val="00C96197"/>
    <w:rsid w:val="00CA0C97"/>
    <w:rsid w:val="00CB1169"/>
    <w:rsid w:val="00CE451E"/>
    <w:rsid w:val="00CE6CE8"/>
    <w:rsid w:val="00D03775"/>
    <w:rsid w:val="00D169C5"/>
    <w:rsid w:val="00D23F12"/>
    <w:rsid w:val="00D35E61"/>
    <w:rsid w:val="00D42789"/>
    <w:rsid w:val="00D43F7E"/>
    <w:rsid w:val="00D47697"/>
    <w:rsid w:val="00D54BDB"/>
    <w:rsid w:val="00D60C86"/>
    <w:rsid w:val="00D63B26"/>
    <w:rsid w:val="00D853DF"/>
    <w:rsid w:val="00DA0291"/>
    <w:rsid w:val="00DC1741"/>
    <w:rsid w:val="00DE1BDC"/>
    <w:rsid w:val="00DF3CAE"/>
    <w:rsid w:val="00DF66B3"/>
    <w:rsid w:val="00DF7ACE"/>
    <w:rsid w:val="00E01816"/>
    <w:rsid w:val="00E15EE8"/>
    <w:rsid w:val="00E31277"/>
    <w:rsid w:val="00E43987"/>
    <w:rsid w:val="00E51B4E"/>
    <w:rsid w:val="00E55608"/>
    <w:rsid w:val="00E62F5E"/>
    <w:rsid w:val="00E830B4"/>
    <w:rsid w:val="00EA0B55"/>
    <w:rsid w:val="00EA731B"/>
    <w:rsid w:val="00EA7442"/>
    <w:rsid w:val="00ED5B03"/>
    <w:rsid w:val="00ED768C"/>
    <w:rsid w:val="00EE1CE6"/>
    <w:rsid w:val="00EF1C6A"/>
    <w:rsid w:val="00EF4837"/>
    <w:rsid w:val="00F17F5A"/>
    <w:rsid w:val="00F35269"/>
    <w:rsid w:val="00F7262C"/>
    <w:rsid w:val="00F7433B"/>
    <w:rsid w:val="00F93FC1"/>
    <w:rsid w:val="00FA36D2"/>
    <w:rsid w:val="00FA4AA7"/>
    <w:rsid w:val="00FB225B"/>
    <w:rsid w:val="00FB78F5"/>
    <w:rsid w:val="00FE6389"/>
    <w:rsid w:val="00FF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3F51E"/>
  <w15:docId w15:val="{FCA4BBB0-6D75-4AFC-8520-47106A8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377"/>
    <w:rPr>
      <w:lang w:eastAsia="en-US"/>
    </w:rPr>
  </w:style>
  <w:style w:type="paragraph" w:styleId="Nadpis1">
    <w:name w:val="heading 1"/>
    <w:basedOn w:val="Normln"/>
    <w:next w:val="Normln"/>
    <w:qFormat/>
    <w:rsid w:val="009B33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9B337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9B337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B3377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9B3377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9B3377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B3377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9B3377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9B337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sk-odkomupedmtdatum">
    <w:name w:val="Tisk- od: komu: předmět: datum:"/>
    <w:basedOn w:val="Normln"/>
    <w:rsid w:val="009B3377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řevrátit hlavičku"/>
    <w:basedOn w:val="Normln"/>
    <w:rsid w:val="009B3377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čky pro odpověď/předání dál"/>
    <w:basedOn w:val="Normln"/>
    <w:rsid w:val="009B3377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ědět/předat dál komu: od: datum:"/>
    <w:basedOn w:val="Normln"/>
    <w:rsid w:val="009B3377"/>
    <w:rPr>
      <w:rFonts w:ascii="Arial" w:hAnsi="Arial"/>
      <w:sz w:val="18"/>
    </w:rPr>
  </w:style>
  <w:style w:type="character" w:styleId="Odkaznakoment">
    <w:name w:val="annotation reference"/>
    <w:basedOn w:val="Standardnpsmoodstavce"/>
    <w:semiHidden/>
    <w:rsid w:val="009B3377"/>
    <w:rPr>
      <w:sz w:val="16"/>
    </w:rPr>
  </w:style>
  <w:style w:type="paragraph" w:styleId="Rejstk1">
    <w:name w:val="index 1"/>
    <w:basedOn w:val="Normln"/>
    <w:next w:val="Normln"/>
    <w:semiHidden/>
    <w:rsid w:val="009B3377"/>
    <w:pPr>
      <w:tabs>
        <w:tab w:val="right" w:leader="dot" w:pos="8306"/>
      </w:tabs>
      <w:ind w:left="200" w:hanging="200"/>
    </w:pPr>
  </w:style>
  <w:style w:type="paragraph" w:styleId="Hlavikarejstku">
    <w:name w:val="index heading"/>
    <w:basedOn w:val="Normln"/>
    <w:next w:val="Rejstk1"/>
    <w:semiHidden/>
    <w:rsid w:val="009B3377"/>
    <w:rPr>
      <w:rFonts w:ascii="Arial" w:hAnsi="Arial"/>
      <w:b/>
    </w:rPr>
  </w:style>
  <w:style w:type="paragraph" w:styleId="Zhlavzprvy">
    <w:name w:val="Message Header"/>
    <w:basedOn w:val="Normln"/>
    <w:semiHidden/>
    <w:rsid w:val="009B3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nadpis">
    <w:name w:val="Subtitle"/>
    <w:basedOn w:val="Normln"/>
    <w:qFormat/>
    <w:rsid w:val="009B3377"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rsid w:val="009B337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9B3377"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rsid w:val="009B3377"/>
    <w:pPr>
      <w:tabs>
        <w:tab w:val="right" w:leader="dot" w:pos="8306"/>
      </w:tabs>
      <w:ind w:left="1600"/>
    </w:pPr>
  </w:style>
  <w:style w:type="paragraph" w:styleId="Zptenadresanaoblku">
    <w:name w:val="envelope return"/>
    <w:basedOn w:val="Normln"/>
    <w:semiHidden/>
    <w:rsid w:val="009B3377"/>
  </w:style>
  <w:style w:type="paragraph" w:styleId="Textmakra">
    <w:name w:val="macro"/>
    <w:semiHidden/>
    <w:rsid w:val="009B3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Textkomente">
    <w:name w:val="annotation text"/>
    <w:basedOn w:val="Normln"/>
    <w:semiHidden/>
    <w:rsid w:val="009B3377"/>
  </w:style>
  <w:style w:type="paragraph" w:styleId="Zkladntext">
    <w:name w:val="Body Text"/>
    <w:basedOn w:val="Normln"/>
    <w:semiHidden/>
    <w:rsid w:val="009B3377"/>
    <w:pPr>
      <w:spacing w:after="120"/>
    </w:pPr>
  </w:style>
  <w:style w:type="paragraph" w:styleId="Zkladntextodsazen">
    <w:name w:val="Body Text Indent"/>
    <w:basedOn w:val="Normln"/>
    <w:semiHidden/>
    <w:rsid w:val="009B3377"/>
    <w:pPr>
      <w:spacing w:after="120"/>
      <w:ind w:left="360"/>
    </w:pPr>
  </w:style>
  <w:style w:type="paragraph" w:styleId="Titulek">
    <w:name w:val="caption"/>
    <w:basedOn w:val="Normln"/>
    <w:next w:val="Normln"/>
    <w:qFormat/>
    <w:rsid w:val="009B3377"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rsid w:val="009B3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B3377"/>
  </w:style>
  <w:style w:type="paragraph" w:styleId="Zhlav">
    <w:name w:val="header"/>
    <w:basedOn w:val="Normln"/>
    <w:semiHidden/>
    <w:rsid w:val="009B3377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9B3377"/>
    <w:rPr>
      <w:sz w:val="24"/>
    </w:rPr>
  </w:style>
  <w:style w:type="paragraph" w:styleId="Zkladntext3">
    <w:name w:val="Body Text 3"/>
    <w:basedOn w:val="Normln"/>
    <w:semiHidden/>
    <w:rsid w:val="009B3377"/>
    <w:pPr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semiHidden/>
    <w:rsid w:val="00D853DF"/>
    <w:rPr>
      <w:b/>
      <w:bCs/>
    </w:rPr>
  </w:style>
  <w:style w:type="paragraph" w:styleId="Textbubliny">
    <w:name w:val="Balloon Text"/>
    <w:basedOn w:val="Normln"/>
    <w:semiHidden/>
    <w:rsid w:val="00D853DF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11278D"/>
  </w:style>
  <w:style w:type="paragraph" w:styleId="Odstavecseseznamem">
    <w:name w:val="List Paragraph"/>
    <w:basedOn w:val="Normln"/>
    <w:uiPriority w:val="34"/>
    <w:qFormat/>
    <w:rsid w:val="00C522AF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41E7B"/>
    <w:rPr>
      <w:lang w:eastAsia="en-US"/>
    </w:rPr>
  </w:style>
  <w:style w:type="paragraph" w:customStyle="1" w:styleId="Default">
    <w:name w:val="Default"/>
    <w:rsid w:val="009916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A4AA7"/>
    <w:rPr>
      <w:b/>
      <w:bCs/>
    </w:rPr>
  </w:style>
  <w:style w:type="character" w:customStyle="1" w:styleId="spiszn">
    <w:name w:val="spiszn"/>
    <w:basedOn w:val="Standardnpsmoodstavce"/>
    <w:rsid w:val="00943FC4"/>
  </w:style>
  <w:style w:type="paragraph" w:customStyle="1" w:styleId="Adresaodesilatele">
    <w:name w:val="Adresa odesilatele"/>
    <w:basedOn w:val="Normln"/>
    <w:rsid w:val="00590FF5"/>
    <w:pPr>
      <w:keepLines/>
      <w:overflowPunct w:val="0"/>
      <w:autoSpaceDE w:val="0"/>
      <w:autoSpaceDN w:val="0"/>
      <w:adjustRightInd w:val="0"/>
      <w:ind w:right="4320"/>
      <w:textAlignment w:val="baseline"/>
    </w:pPr>
    <w:rPr>
      <w:sz w:val="24"/>
      <w:lang w:eastAsia="cs-CZ"/>
    </w:rPr>
  </w:style>
  <w:style w:type="paragraph" w:styleId="Normlnweb">
    <w:name w:val="Normal (Web)"/>
    <w:basedOn w:val="Normln"/>
    <w:rsid w:val="00590FF5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datalabel">
    <w:name w:val="datalabel"/>
    <w:basedOn w:val="Standardnpsmoodstavce"/>
    <w:rsid w:val="007B207A"/>
  </w:style>
  <w:style w:type="table" w:styleId="Mkatabulky">
    <w:name w:val="Table Grid"/>
    <w:basedOn w:val="Normlntabulka"/>
    <w:rsid w:val="007863A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C2AED-6638-48DE-9B16-77AA1EF9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158</TotalTime>
  <Pages>1</Pages>
  <Words>1204</Words>
  <Characters>7110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pro elektronickou poštu</vt:lpstr>
      <vt:lpstr>Šablona pro elektronickou poštu</vt:lpstr>
    </vt:vector>
  </TitlesOfParts>
  <Company>Microsoft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elektronickou poštu</dc:title>
  <dc:creator>Eva Střížová</dc:creator>
  <cp:lastModifiedBy>Olga Palová</cp:lastModifiedBy>
  <cp:revision>16</cp:revision>
  <cp:lastPrinted>2017-03-15T09:13:00Z</cp:lastPrinted>
  <dcterms:created xsi:type="dcterms:W3CDTF">2020-10-28T13:22:00Z</dcterms:created>
  <dcterms:modified xsi:type="dcterms:W3CDTF">2020-11-23T15:15:00Z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