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 KRAJSKÁ SPRÁVA A ÚDRŽBA SILNIC VYSOČINY j lyAcévkovó organizace</w:t>
      </w:r>
    </w:p>
    <w:p>
      <w:pPr>
        <w:pStyle w:val="Style2"/>
        <w:keepNext w:val="0"/>
        <w:framePr w:dropCap="drop" w:hAnchor="text" w:lines="1" w:vAnchor="text" w:hSpace="0" w:vSpace="0"/>
        <w:widowControl w:val="0"/>
        <w:shd w:val="clear" w:color="auto" w:fill="auto"/>
        <w:spacing w:before="0" w:line="703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5"/>
          <w:sz w:val="84"/>
          <w:szCs w:val="84"/>
          <w:shd w:val="clear" w:color="auto" w:fill="auto"/>
          <w:lang w:val="cs-CZ" w:eastAsia="cs-CZ" w:bidi="cs-CZ"/>
        </w:rPr>
        <w:t>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/>
        <w:ind w:left="6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i'v'i LO U V A F\ L GIS1' R O VA N A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 Kosovská 16, 586 01 Jihlava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3623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76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1746 odst. 2) zákona č. 89/2012 Sb., občanský zákoník, v platném znění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Krajská správa a údržba silnic Vysočiny,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098" w:val="left"/>
        </w:tabs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 Radovanem Necidem - ředitelem organizace Jednající ve věci</w:t>
        <w:tab/>
        <w:t>- vedoucí výrobního oddělení Pelhřimov,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623" w:val="left"/>
        </w:tabs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638" w:val="left"/>
        </w:tabs>
        <w:bidi w:val="0"/>
        <w:spacing w:before="0" w:after="52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pan vedoucí cestmistrovství Pelhřimov, tel.</w:t>
        <w:tab/>
        <w:t>mob.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3" w:val="left"/>
        </w:tabs>
        <w:bidi w:val="0"/>
        <w:spacing w:before="0" w:after="0" w:line="240" w:lineRule="auto"/>
        <w:ind w:left="0" w:right="0" w:firstLine="3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Technické služby města Pelhřimova,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1740, 393 01 Pelhřimov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Zastoupené: Ing. Pavlou Licehammerovou - ředitelkou organizace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623" w:val="left"/>
        </w:tabs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49056689</w:t>
        <w:tab/>
        <w:t>DIČ: CZ49056689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banka, č.účtu: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technických: pan vedoucí údržby komunikací a veřejné zeleně, tel.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0" w:val="left"/>
        </w:tabs>
        <w:bidi w:val="0"/>
        <w:spacing w:before="0" w:line="240" w:lineRule="auto"/>
        <w:ind w:left="0" w:right="0" w:firstLine="3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3" w:val="left"/>
        </w:tabs>
        <w:bidi w:val="0"/>
        <w:spacing w:before="0" w:line="240" w:lineRule="auto"/>
        <w:ind w:left="0" w:right="0" w:firstLine="36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Popis předmětu smlouvy: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Údržba komunikací v zimním období roku 2020/2021.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 důležitosti a časové lhůty: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14" w:val="left"/>
        </w:tabs>
        <w:bidi w:val="0"/>
        <w:spacing w:before="0" w:line="288" w:lineRule="auto"/>
        <w:ind w:left="6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pořadí, tj. zajištění zimní údržby do 12 hodin, u MK nejdéle po skončení údržbových prací na komunikacích ve správě KSÚSV;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2" w:val="left"/>
        </w:tabs>
        <w:bidi w:val="0"/>
        <w:spacing w:before="0" w:after="340" w:line="276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KSÚSV, pracoviště Pelhřimov bude provádět zimní údržbu na silnicích, které jsou ve správě TSm Pelhřimova: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1" w:val="left"/>
          <w:tab w:leader="dot" w:pos="8707" w:val="right"/>
          <w:tab w:pos="8903" w:val="right"/>
        </w:tabs>
        <w:bidi w:val="0"/>
        <w:spacing w:before="0" w:after="60" w:line="240" w:lineRule="auto"/>
        <w:ind w:left="0" w:right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MK od křiž. III/1333 - průtah obcí Skrýšov - otočka autobusu</w:t>
        <w:tab/>
        <w:t>0,450</w:t>
        <w:tab/>
        <w:t>km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1" w:val="left"/>
          <w:tab w:leader="dot" w:pos="8707" w:val="right"/>
          <w:tab w:pos="8912" w:val="right"/>
        </w:tabs>
        <w:bidi w:val="0"/>
        <w:spacing w:before="0" w:after="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MK konec obce Hodějovice - konec k.ú. (směr Krasíkovice)</w:t>
        <w:tab/>
        <w:t>0,800</w:t>
        <w:tab/>
        <w:t>km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1" w:val="left"/>
          <w:tab w:leader="dot" w:pos="8707" w:val="right"/>
          <w:tab w:pos="8907" w:val="right"/>
        </w:tabs>
        <w:bidi w:val="0"/>
        <w:spacing w:before="0" w:after="26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85" w:left="1342" w:right="752" w:bottom="38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MK kř. Lešov - konec k.ú. ( směr Čejkov)</w:t>
        <w:tab/>
        <w:t>1,465</w:t>
        <w:tab/>
        <w:t>km</w:t>
      </w:r>
      <w:r>
        <w:fldChar w:fldCharType="end"/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734" w:left="1347" w:right="1361" w:bottom="16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7411" w:h="293" w:wrap="none" w:vAnchor="text" w:hAnchor="page" w:x="1732" w:y="21"/>
        <w:widowControl w:val="0"/>
        <w:shd w:val="clear" w:color="auto" w:fill="auto"/>
        <w:tabs>
          <w:tab w:leader="dot" w:pos="7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• silnice III/01935, křiž. 11/602 „Rekrea“ PE - Řemenov- Chválov</w:t>
        <w:tab/>
      </w:r>
    </w:p>
    <w:p>
      <w:pPr>
        <w:pStyle w:val="Style4"/>
        <w:keepNext w:val="0"/>
        <w:keepLines w:val="0"/>
        <w:framePr w:w="912" w:h="293" w:wrap="none" w:vAnchor="text" w:hAnchor="page" w:x="919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3,781 km</w:t>
      </w:r>
    </w:p>
    <w:p>
      <w:pPr>
        <w:pStyle w:val="Style16"/>
        <w:keepNext/>
        <w:keepLines/>
        <w:framePr w:w="2290" w:h="1162" w:wrap="none" w:vAnchor="text" w:hAnchor="page" w:x="1372" w:y="937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III. Doba plnění</w:t>
      </w:r>
      <w:bookmarkEnd w:id="0"/>
      <w:bookmarkEnd w:id="1"/>
    </w:p>
    <w:p>
      <w:pPr>
        <w:pStyle w:val="Style4"/>
        <w:keepNext w:val="0"/>
        <w:keepLines w:val="0"/>
        <w:framePr w:w="2290" w:h="1162" w:wrap="none" w:vAnchor="text" w:hAnchor="page" w:x="1372" w:y="93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činnosti:</w:t>
      </w:r>
    </w:p>
    <w:p>
      <w:pPr>
        <w:pStyle w:val="Style4"/>
        <w:keepNext w:val="0"/>
        <w:keepLines w:val="0"/>
        <w:framePr w:w="2290" w:h="1162" w:wrap="none" w:vAnchor="text" w:hAnchor="page" w:x="1372" w:y="937"/>
        <w:widowControl w:val="0"/>
        <w:shd w:val="clear" w:color="auto" w:fill="auto"/>
        <w:bidi w:val="0"/>
        <w:spacing w:before="0" w:after="16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Ukončení činnosti:</w:t>
      </w:r>
    </w:p>
    <w:p>
      <w:pPr>
        <w:pStyle w:val="Style4"/>
        <w:keepNext w:val="0"/>
        <w:keepLines w:val="0"/>
        <w:framePr w:w="2280" w:h="576" w:wrap="none" w:vAnchor="text" w:hAnchor="page" w:x="4209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01.11.2020, 0:00 hod</w:t>
      </w:r>
    </w:p>
    <w:p>
      <w:pPr>
        <w:pStyle w:val="Style4"/>
        <w:keepNext w:val="0"/>
        <w:keepLines w:val="0"/>
        <w:framePr w:w="2280" w:h="576" w:wrap="none" w:vAnchor="text" w:hAnchor="page" w:x="4209" w:y="1532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31.03.2021, 24:00 hod</w:t>
      </w:r>
    </w:p>
    <w:p>
      <w:pPr>
        <w:pStyle w:val="Style16"/>
        <w:keepNext/>
        <w:keepLines/>
        <w:framePr w:w="9168" w:h="1142" w:wrap="none" w:vAnchor="text" w:hAnchor="page" w:x="1367" w:y="2631"/>
        <w:widowControl w:val="0"/>
        <w:shd w:val="clear" w:color="auto" w:fill="auto"/>
        <w:bidi w:val="0"/>
        <w:spacing w:before="0" w:line="233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 Vzájemné vypořádání smluvních stran</w:t>
      </w:r>
      <w:bookmarkEnd w:id="2"/>
      <w:bookmarkEnd w:id="3"/>
    </w:p>
    <w:p>
      <w:pPr>
        <w:pStyle w:val="Style4"/>
        <w:keepNext w:val="0"/>
        <w:keepLines w:val="0"/>
        <w:framePr w:w="9168" w:h="1142" w:wrap="none" w:vAnchor="text" w:hAnchor="page" w:x="1367" w:y="263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údržbu komunikací budou provádět ve své režii, tudíž si nebudou náklady mezi sebou fakturovat a jsou tímto vzájemně vypořádané.</w:t>
      </w:r>
    </w:p>
    <w:p>
      <w:pPr>
        <w:pStyle w:val="Style16"/>
        <w:keepNext/>
        <w:keepLines/>
        <w:framePr w:w="9192" w:h="5294" w:wrap="none" w:vAnchor="text" w:hAnchor="page" w:x="1348" w:y="4278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 Závěrečná ujednání</w:t>
      </w:r>
      <w:bookmarkEnd w:id="4"/>
      <w:bookmarkEnd w:id="5"/>
    </w:p>
    <w:p>
      <w:pPr>
        <w:pStyle w:val="Style4"/>
        <w:keepNext w:val="0"/>
        <w:keepLines w:val="0"/>
        <w:framePr w:w="9192" w:h="5294" w:wrap="none" w:vAnchor="text" w:hAnchor="page" w:x="1348" w:y="4278"/>
        <w:widowControl w:val="0"/>
        <w:numPr>
          <w:ilvl w:val="0"/>
          <w:numId w:val="9"/>
        </w:numPr>
        <w:shd w:val="clear" w:color="auto" w:fill="auto"/>
        <w:tabs>
          <w:tab w:pos="27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4"/>
        <w:keepNext w:val="0"/>
        <w:keepLines w:val="0"/>
        <w:framePr w:w="9192" w:h="5294" w:wrap="none" w:vAnchor="text" w:hAnchor="page" w:x="1348" w:y="4278"/>
        <w:widowControl w:val="0"/>
        <w:numPr>
          <w:ilvl w:val="0"/>
          <w:numId w:val="9"/>
        </w:numPr>
        <w:shd w:val="clear" w:color="auto" w:fill="auto"/>
        <w:tabs>
          <w:tab w:pos="259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odpovědnost za eventuální škody na majetku a zdraví uživatelů silnic, které vzniknou při realizaci této smlouvy, bude řešit příslušný majetkový správce výše uvedené komunikace.</w:t>
      </w:r>
    </w:p>
    <w:p>
      <w:pPr>
        <w:pStyle w:val="Style4"/>
        <w:keepNext w:val="0"/>
        <w:keepLines w:val="0"/>
        <w:framePr w:w="9192" w:h="5294" w:wrap="none" w:vAnchor="text" w:hAnchor="page" w:x="1348" w:y="4278"/>
        <w:widowControl w:val="0"/>
        <w:numPr>
          <w:ilvl w:val="0"/>
          <w:numId w:val="9"/>
        </w:numPr>
        <w:shd w:val="clear" w:color="auto" w:fill="auto"/>
        <w:tabs>
          <w:tab w:pos="274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týkající se smlouvy.</w:t>
      </w:r>
    </w:p>
    <w:p>
      <w:pPr>
        <w:pStyle w:val="Style4"/>
        <w:keepNext w:val="0"/>
        <w:keepLines w:val="0"/>
        <w:framePr w:w="9192" w:h="5294" w:wrap="none" w:vAnchor="text" w:hAnchor="page" w:x="1348" w:y="4278"/>
        <w:widowControl w:val="0"/>
        <w:numPr>
          <w:ilvl w:val="0"/>
          <w:numId w:val="9"/>
        </w:numPr>
        <w:shd w:val="clear" w:color="auto" w:fill="auto"/>
        <w:tabs>
          <w:tab w:pos="312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4"/>
        <w:keepNext w:val="0"/>
        <w:keepLines w:val="0"/>
        <w:framePr w:w="9192" w:h="5294" w:wrap="none" w:vAnchor="text" w:hAnchor="page" w:x="1348" w:y="4278"/>
        <w:widowControl w:val="0"/>
        <w:numPr>
          <w:ilvl w:val="0"/>
          <w:numId w:val="9"/>
        </w:numPr>
        <w:shd w:val="clear" w:color="auto" w:fill="auto"/>
        <w:tabs>
          <w:tab w:pos="254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smluvních stran.</w:t>
      </w:r>
    </w:p>
    <w:p>
      <w:pPr>
        <w:pStyle w:val="Style4"/>
        <w:keepNext w:val="0"/>
        <w:keepLines w:val="0"/>
        <w:framePr w:w="9192" w:h="5294" w:wrap="none" w:vAnchor="text" w:hAnchor="page" w:x="1348" w:y="4278"/>
        <w:widowControl w:val="0"/>
        <w:numPr>
          <w:ilvl w:val="0"/>
          <w:numId w:val="9"/>
        </w:numPr>
        <w:shd w:val="clear" w:color="auto" w:fill="auto"/>
        <w:tabs>
          <w:tab w:pos="259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obsah smlouvy přečetly, s jejím obsahem bezvýhradně souhlasí a na důkaz svého zájmu opravdu a vážně, nikoliv za nápadně nevýhodných podmínek či v tísni, připojují vlastnoruční podpisy svých zástupců.</w:t>
      </w:r>
    </w:p>
    <w:p>
      <w:pPr>
        <w:pStyle w:val="Style4"/>
        <w:keepNext w:val="0"/>
        <w:keepLines w:val="0"/>
        <w:framePr w:w="3134" w:h="1104" w:wrap="none" w:vAnchor="text" w:hAnchor="page" w:x="1372" w:y="10388"/>
        <w:widowControl w:val="0"/>
        <w:shd w:val="clear" w:color="auto" w:fill="auto"/>
        <w:tabs>
          <w:tab w:pos="1915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  <w:tab/>
        <w:t>3 0. W, 2020</w:t>
      </w:r>
    </w:p>
    <w:p>
      <w:pPr>
        <w:pStyle w:val="Style4"/>
        <w:keepNext w:val="0"/>
        <w:keepLines w:val="0"/>
        <w:framePr w:w="3134" w:h="1104" w:wrap="none" w:vAnchor="text" w:hAnchor="page" w:x="1372" w:y="10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KSÚSV, p;o.-</w:t>
      </w:r>
    </w:p>
    <w:p>
      <w:pPr>
        <w:pStyle w:val="Style4"/>
        <w:keepNext w:val="0"/>
        <w:keepLines w:val="0"/>
        <w:framePr w:w="1925" w:h="1166" w:wrap="none" w:vAnchor="text" w:hAnchor="page" w:x="6354" w:y="103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Pelhřimově dne:</w:t>
      </w:r>
    </w:p>
    <w:p>
      <w:pPr>
        <w:pStyle w:val="Style4"/>
        <w:keepNext w:val="0"/>
        <w:keepLines w:val="0"/>
        <w:framePr w:w="1925" w:h="1166" w:wrap="none" w:vAnchor="text" w:hAnchor="page" w:x="6354" w:y="10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ZarlSralíft, .</w:t>
      </w:r>
    </w:p>
    <w:p>
      <w:pPr>
        <w:pStyle w:val="Style4"/>
        <w:keepNext w:val="0"/>
        <w:keepLines w:val="0"/>
        <w:framePr w:w="1997" w:h="586" w:wrap="none" w:vAnchor="text" w:hAnchor="page" w:x="1377" w:y="126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4"/>
        <w:keepNext w:val="0"/>
        <w:keepLines w:val="0"/>
        <w:framePr w:w="2683" w:h="586" w:wrap="none" w:vAnchor="text" w:hAnchor="page" w:x="6316" w:y="126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Pavla Licehatnmerová ředitelka organiz^qp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34" w:left="1347" w:right="1361" w:bottom="1670" w:header="0" w:footer="124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882015</wp:posOffset>
              </wp:positionV>
              <wp:extent cx="5093335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933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4) TSm Pelhřimova budou provádět zimní údržbu komunikace, která je ve správě KSÚSV: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75pt;margin-top:69.450000000000003pt;width:401.05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4) TSm Pelhřimova budou provádět zimní údržbu komunikace, která je ve správě KSÚSV: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Obsah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350" w:line="286" w:lineRule="auto"/>
      <w:ind w:left="6520" w:firstLine="2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6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0">
    <w:name w:val="Obsah"/>
    <w:basedOn w:val="Normal"/>
    <w:link w:val="CharStyle11"/>
    <w:pPr>
      <w:widowControl w:val="0"/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