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273D5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:rsidR="000F08DE" w:rsidRPr="00737B2B" w:rsidRDefault="00273D5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273D5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273D5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0F08DE" w:rsidRPr="00737B2B" w:rsidRDefault="00DE627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DE6275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925D2A">
        <w:rPr>
          <w:bCs/>
          <w:smallCaps/>
          <w:snapToGrid w:val="0"/>
          <w:sz w:val="28"/>
          <w:szCs w:val="28"/>
        </w:rPr>
        <w:t>2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273D5F">
        <w:rPr>
          <w:b/>
          <w:snapToGrid w:val="0"/>
          <w:sz w:val="28"/>
          <w:szCs w:val="28"/>
        </w:rPr>
        <w:t>8</w:t>
      </w:r>
      <w:r w:rsidR="00E32DA4">
        <w:rPr>
          <w:b/>
          <w:snapToGrid w:val="0"/>
          <w:sz w:val="28"/>
          <w:szCs w:val="28"/>
        </w:rPr>
        <w:t xml:space="preserve"> – </w:t>
      </w:r>
      <w:r w:rsidR="00DE6275">
        <w:rPr>
          <w:b/>
          <w:snapToGrid w:val="0"/>
          <w:sz w:val="28"/>
          <w:szCs w:val="28"/>
        </w:rPr>
        <w:t>4</w:t>
      </w:r>
      <w:r w:rsidR="008F536D">
        <w:rPr>
          <w:b/>
          <w:snapToGrid w:val="0"/>
          <w:sz w:val="28"/>
          <w:szCs w:val="28"/>
        </w:rPr>
        <w:t>/201</w:t>
      </w:r>
      <w:r w:rsidR="003B2966">
        <w:rPr>
          <w:b/>
          <w:snapToGrid w:val="0"/>
          <w:sz w:val="28"/>
          <w:szCs w:val="28"/>
        </w:rPr>
        <w:t>8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2552A9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2D4A1E">
        <w:rPr>
          <w:snapToGrid w:val="0"/>
          <w:sz w:val="24"/>
        </w:rPr>
        <w:t>366918001</w:t>
      </w:r>
    </w:p>
    <w:p w:rsidR="002D4A1E" w:rsidRPr="00206D3F" w:rsidRDefault="002D4A1E" w:rsidP="002D4A1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2C163B">
        <w:rPr>
          <w:rFonts w:ascii="Times New Roman" w:hAnsi="Times New Roman"/>
          <w:b/>
          <w:snapToGrid w:val="0"/>
          <w:sz w:val="24"/>
        </w:rPr>
        <w:t>Energie na doma s.r.o.</w:t>
      </w:r>
    </w:p>
    <w:p w:rsidR="002D4A1E" w:rsidRDefault="002D4A1E" w:rsidP="002D4A1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2C163B">
        <w:rPr>
          <w:rFonts w:ascii="Times New Roman" w:hAnsi="Times New Roman"/>
          <w:b/>
          <w:snapToGrid w:val="0"/>
          <w:sz w:val="24"/>
        </w:rPr>
        <w:t>Kollárova 2346/2, 586 01 Jihlava</w:t>
      </w:r>
    </w:p>
    <w:p w:rsidR="002D4A1E" w:rsidRPr="00954FCF" w:rsidRDefault="002D4A1E" w:rsidP="002D4A1E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Tomášem Zabloudilem, jednatelem</w:t>
      </w:r>
    </w:p>
    <w:p w:rsidR="002D4A1E" w:rsidRDefault="002D4A1E" w:rsidP="002D4A1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05577411</w:t>
      </w:r>
    </w:p>
    <w:p w:rsidR="002D4A1E" w:rsidRDefault="002D4A1E" w:rsidP="002D4A1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05577411</w:t>
      </w:r>
    </w:p>
    <w:p w:rsidR="002D4A1E" w:rsidRDefault="002D4A1E" w:rsidP="002D4A1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zapsána v obchodním rejstříku vedeném Krajským soudem v Brně, oddíl C, vložka 96328</w:t>
      </w:r>
    </w:p>
    <w:p w:rsidR="002D4A1E" w:rsidRPr="003721EA" w:rsidRDefault="002D4A1E" w:rsidP="002D4A1E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Banka CREDITAS a.s.</w:t>
      </w:r>
    </w:p>
    <w:p w:rsidR="002D4A1E" w:rsidRPr="003120F9" w:rsidRDefault="002D4A1E" w:rsidP="002D4A1E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2552A9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D4A1E" w:rsidRDefault="002D4A1E" w:rsidP="002D4A1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2D4A1E" w:rsidRPr="00DE2BC9" w:rsidRDefault="002D4A1E" w:rsidP="002D4A1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2D4A1E" w:rsidRDefault="002D4A1E" w:rsidP="002D4A1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925D2A" w:rsidRDefault="00925D2A" w:rsidP="002D4A1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7D4C5D" w:rsidRDefault="007D4C5D" w:rsidP="00925D2A">
      <w:pPr>
        <w:pStyle w:val="Codstavec"/>
        <w:tabs>
          <w:tab w:val="left" w:pos="567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9374D5">
        <w:rPr>
          <w:rFonts w:ascii="Times New Roman" w:hAnsi="Times New Roman"/>
          <w:b/>
          <w:sz w:val="24"/>
        </w:rPr>
        <w:t>9</w:t>
      </w:r>
      <w:r w:rsidR="00A07879">
        <w:rPr>
          <w:rFonts w:ascii="Times New Roman" w:hAnsi="Times New Roman"/>
          <w:b/>
          <w:sz w:val="24"/>
        </w:rPr>
        <w:t>.</w:t>
      </w:r>
      <w:r w:rsidR="009374D5">
        <w:rPr>
          <w:rFonts w:ascii="Times New Roman" w:hAnsi="Times New Roman"/>
          <w:b/>
          <w:sz w:val="24"/>
        </w:rPr>
        <w:t>4</w:t>
      </w:r>
      <w:r w:rsidR="008F536D">
        <w:rPr>
          <w:rFonts w:ascii="Times New Roman" w:hAnsi="Times New Roman"/>
          <w:b/>
          <w:sz w:val="24"/>
        </w:rPr>
        <w:t>.201</w:t>
      </w:r>
      <w:r w:rsidR="003B2966">
        <w:rPr>
          <w:rFonts w:ascii="Times New Roman" w:hAnsi="Times New Roman"/>
          <w:b/>
          <w:sz w:val="24"/>
        </w:rPr>
        <w:t>8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9374D5">
        <w:rPr>
          <w:rFonts w:ascii="Times New Roman" w:hAnsi="Times New Roman"/>
          <w:b/>
          <w:snapToGrid w:val="0"/>
          <w:sz w:val="24"/>
          <w:szCs w:val="24"/>
        </w:rPr>
        <w:t>8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2D4A1E">
        <w:rPr>
          <w:rFonts w:ascii="Times New Roman" w:hAnsi="Times New Roman"/>
          <w:b/>
          <w:snapToGrid w:val="0"/>
          <w:sz w:val="24"/>
          <w:szCs w:val="24"/>
        </w:rPr>
        <w:t>4</w:t>
      </w:r>
      <w:r w:rsidR="003B2966">
        <w:rPr>
          <w:rFonts w:ascii="Times New Roman" w:hAnsi="Times New Roman"/>
          <w:b/>
          <w:snapToGrid w:val="0"/>
          <w:sz w:val="24"/>
          <w:szCs w:val="24"/>
        </w:rPr>
        <w:t>/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201</w:t>
      </w:r>
      <w:r w:rsidR="003B2966">
        <w:rPr>
          <w:rFonts w:ascii="Times New Roman" w:hAnsi="Times New Roman"/>
          <w:b/>
          <w:snapToGrid w:val="0"/>
          <w:sz w:val="24"/>
          <w:szCs w:val="24"/>
        </w:rPr>
        <w:t>8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925D2A" w:rsidRDefault="00925D2A" w:rsidP="00925D2A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330F9B">
        <w:rPr>
          <w:rFonts w:ascii="Times New Roman" w:hAnsi="Times New Roman"/>
          <w:b/>
          <w:sz w:val="24"/>
        </w:rPr>
        <w:t>.</w:t>
      </w:r>
      <w:r w:rsidRPr="00330F9B">
        <w:rPr>
          <w:rFonts w:ascii="Times New Roman" w:hAnsi="Times New Roman"/>
          <w:b/>
          <w:sz w:val="24"/>
        </w:rPr>
        <w:tab/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úhrady, odst. 4.2</w:t>
      </w:r>
      <w:r w:rsidRPr="00330F9B">
        <w:rPr>
          <w:rFonts w:ascii="Times New Roman" w:hAnsi="Times New Roman"/>
          <w:b/>
          <w:sz w:val="24"/>
        </w:rPr>
        <w:t xml:space="preserve">, Smlouvy </w:t>
      </w:r>
      <w:r w:rsidRPr="00330F9B">
        <w:rPr>
          <w:rFonts w:ascii="Times New Roman" w:hAnsi="Times New Roman"/>
          <w:b/>
          <w:sz w:val="24"/>
          <w:u w:val="single"/>
        </w:rPr>
        <w:t>se ruší</w:t>
      </w:r>
      <w:r w:rsidRPr="00330F9B">
        <w:rPr>
          <w:rFonts w:ascii="Times New Roman" w:hAnsi="Times New Roman"/>
          <w:b/>
          <w:sz w:val="24"/>
        </w:rPr>
        <w:t xml:space="preserve"> v tomto úplném znění:</w:t>
      </w:r>
    </w:p>
    <w:p w:rsidR="00925D2A" w:rsidRPr="00156C19" w:rsidRDefault="00925D2A" w:rsidP="00925D2A">
      <w:pPr>
        <w:pStyle w:val="Zkladntext"/>
        <w:tabs>
          <w:tab w:val="left" w:pos="284"/>
          <w:tab w:val="left" w:pos="709"/>
        </w:tabs>
        <w:spacing w:before="120"/>
        <w:rPr>
          <w:i/>
          <w:snapToGrid w:val="0"/>
        </w:rPr>
      </w:pPr>
      <w:r>
        <w:rPr>
          <w:snapToGrid w:val="0"/>
        </w:rPr>
        <w:t>4.2</w:t>
      </w: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925D2A" w:rsidRDefault="00925D2A" w:rsidP="00925D2A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 xml:space="preserve">bodu 4.1 a </w:t>
      </w:r>
      <w:r w:rsidRPr="004D0405">
        <w:rPr>
          <w:rFonts w:ascii="Times New Roman" w:hAnsi="Times New Roman"/>
          <w:sz w:val="24"/>
        </w:rPr>
        <w:t>4.2.1</w:t>
      </w:r>
      <w:r>
        <w:rPr>
          <w:rFonts w:ascii="Times New Roman" w:hAnsi="Times New Roman"/>
          <w:color w:val="3366FF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925D2A" w:rsidRPr="00954FCF" w:rsidRDefault="00925D2A" w:rsidP="00925D2A">
      <w:pPr>
        <w:pStyle w:val="Codstavec"/>
        <w:numPr>
          <w:ilvl w:val="2"/>
          <w:numId w:val="27"/>
        </w:numPr>
        <w:tabs>
          <w:tab w:val="left" w:pos="3544"/>
        </w:tabs>
        <w:spacing w:before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Před vystavením faktury bude Příkazci zaslán do 10. kalendářního dne inkasního měsíce </w:t>
      </w:r>
      <w:r w:rsidRPr="00156C19">
        <w:rPr>
          <w:rFonts w:ascii="Times New Roman" w:hAnsi="Times New Roman"/>
          <w:b/>
          <w:sz w:val="24"/>
        </w:rPr>
        <w:t xml:space="preserve">Podklad pro fakturaci </w:t>
      </w:r>
      <w:r w:rsidRPr="00954FCF">
        <w:rPr>
          <w:rFonts w:ascii="Times New Roman" w:hAnsi="Times New Roman"/>
          <w:sz w:val="24"/>
        </w:rPr>
        <w:t>na e-mailovou adresu Příkazce uvedenou v Příloze č. 1, bod 1.3.</w:t>
      </w:r>
    </w:p>
    <w:p w:rsidR="00925D2A" w:rsidRDefault="00925D2A" w:rsidP="00925D2A">
      <w:pPr>
        <w:pStyle w:val="Codstavec"/>
        <w:tabs>
          <w:tab w:val="left" w:pos="1418"/>
        </w:tabs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předání Podkladu pro fakturaci zaplatí Příkazce cenu v souladu s Ceníkem platným v inkasním měsíci.</w:t>
      </w:r>
    </w:p>
    <w:p w:rsidR="00925D2A" w:rsidRDefault="00925D2A" w:rsidP="00925D2A">
      <w:pPr>
        <w:pStyle w:val="Codstavec"/>
        <w:numPr>
          <w:ilvl w:val="2"/>
          <w:numId w:val="2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925D2A" w:rsidRPr="00DE2BC9" w:rsidRDefault="00925D2A" w:rsidP="00925D2A">
      <w:pPr>
        <w:pStyle w:val="Codstavec"/>
        <w:numPr>
          <w:ilvl w:val="2"/>
          <w:numId w:val="27"/>
        </w:numPr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>stanovené platnými právními předpisy.</w:t>
      </w:r>
    </w:p>
    <w:p w:rsidR="00925D2A" w:rsidRPr="00954FCF" w:rsidRDefault="00925D2A" w:rsidP="00925D2A">
      <w:pPr>
        <w:pStyle w:val="Codstavec"/>
        <w:numPr>
          <w:ilvl w:val="2"/>
          <w:numId w:val="27"/>
        </w:numPr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Faktura bude zasílána </w:t>
      </w:r>
      <w:r w:rsidRPr="00954FCF">
        <w:rPr>
          <w:rFonts w:ascii="Times New Roman" w:hAnsi="Times New Roman"/>
          <w:b/>
          <w:sz w:val="24"/>
        </w:rPr>
        <w:t>na e-mailovou adresu Příkazce uvedenou v Příloze č. 1, bod 1.3.</w:t>
      </w:r>
    </w:p>
    <w:p w:rsidR="00925D2A" w:rsidRPr="00330F9B" w:rsidRDefault="00925D2A" w:rsidP="00925D2A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330F9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úhrady, odst. 4.2</w:t>
      </w:r>
      <w:r w:rsidRPr="00330F9B">
        <w:rPr>
          <w:rFonts w:ascii="Times New Roman" w:hAnsi="Times New Roman"/>
          <w:b/>
          <w:sz w:val="24"/>
        </w:rPr>
        <w:t xml:space="preserve">, Smlouvy </w:t>
      </w:r>
      <w:r w:rsidRPr="007170C9">
        <w:rPr>
          <w:rFonts w:ascii="Times New Roman" w:hAnsi="Times New Roman"/>
          <w:b/>
          <w:sz w:val="24"/>
          <w:u w:val="single"/>
        </w:rPr>
        <w:t>se nahrazuje</w:t>
      </w:r>
      <w:r w:rsidRPr="00330F9B">
        <w:rPr>
          <w:rFonts w:ascii="Times New Roman" w:hAnsi="Times New Roman"/>
          <w:b/>
          <w:sz w:val="24"/>
        </w:rPr>
        <w:t xml:space="preserve"> v tomto úplném novém znění:</w:t>
      </w:r>
    </w:p>
    <w:p w:rsidR="00925D2A" w:rsidRPr="00156C19" w:rsidRDefault="00925D2A" w:rsidP="00925D2A">
      <w:pPr>
        <w:pStyle w:val="Zkladntext"/>
        <w:tabs>
          <w:tab w:val="left" w:pos="567"/>
          <w:tab w:val="left" w:pos="709"/>
        </w:tabs>
        <w:spacing w:before="120"/>
        <w:rPr>
          <w:i/>
          <w:snapToGrid w:val="0"/>
        </w:rPr>
      </w:pPr>
      <w:r>
        <w:rPr>
          <w:snapToGrid w:val="0"/>
        </w:rPr>
        <w:t>4.2</w:t>
      </w:r>
      <w:r>
        <w:rPr>
          <w:snapToGrid w:val="0"/>
        </w:rPr>
        <w:tab/>
      </w: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925D2A" w:rsidRDefault="00925D2A" w:rsidP="00925D2A">
      <w:pPr>
        <w:pStyle w:val="Codstavec"/>
        <w:tabs>
          <w:tab w:val="left" w:pos="567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Úhrada ceny </w:t>
      </w:r>
      <w:r>
        <w:rPr>
          <w:rFonts w:ascii="Times New Roman" w:hAnsi="Times New Roman"/>
          <w:snapToGrid w:val="0"/>
          <w:sz w:val="24"/>
        </w:rPr>
        <w:t xml:space="preserve">dle bodu 4.1 této Smlouvy bude prováděna </w:t>
      </w:r>
      <w:r>
        <w:rPr>
          <w:rFonts w:ascii="Times New Roman" w:hAnsi="Times New Roman"/>
          <w:b/>
          <w:snapToGrid w:val="0"/>
          <w:sz w:val="24"/>
        </w:rPr>
        <w:t xml:space="preserve">odečtem </w:t>
      </w:r>
      <w:r>
        <w:rPr>
          <w:rFonts w:ascii="Times New Roman" w:hAnsi="Times New Roman"/>
          <w:snapToGrid w:val="0"/>
          <w:sz w:val="24"/>
        </w:rPr>
        <w:t>z vyinkasovaných plateb. Tento způsob úhrady bude Příkazníkem rozepsán ve Vyúčtování SIPO.</w:t>
      </w:r>
    </w:p>
    <w:p w:rsidR="00514CE2" w:rsidRPr="0090644A" w:rsidRDefault="00925D2A" w:rsidP="00925D2A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514CE2" w:rsidRPr="0090644A">
        <w:rPr>
          <w:rFonts w:ascii="Times New Roman" w:hAnsi="Times New Roman"/>
          <w:b/>
          <w:sz w:val="24"/>
        </w:rPr>
        <w:t>.</w:t>
      </w:r>
      <w:r w:rsidR="00514CE2" w:rsidRPr="0090644A">
        <w:rPr>
          <w:rFonts w:ascii="Times New Roman" w:hAnsi="Times New Roman"/>
          <w:b/>
          <w:sz w:val="24"/>
        </w:rPr>
        <w:tab/>
        <w:t>Dosavadní ustanovení Přílohy č. 1, odst. 1.1 Kontaktní o</w:t>
      </w:r>
      <w:r w:rsidR="00514CE2">
        <w:rPr>
          <w:rFonts w:ascii="Times New Roman" w:hAnsi="Times New Roman"/>
          <w:b/>
          <w:sz w:val="24"/>
        </w:rPr>
        <w:t>soby a spojení</w:t>
      </w:r>
      <w:r w:rsidR="00514CE2" w:rsidRPr="0090644A">
        <w:rPr>
          <w:rFonts w:ascii="Times New Roman" w:hAnsi="Times New Roman"/>
          <w:b/>
          <w:sz w:val="24"/>
        </w:rPr>
        <w:t xml:space="preserve">, Smlouvy </w:t>
      </w:r>
      <w:r w:rsidR="00514CE2" w:rsidRPr="0090644A">
        <w:rPr>
          <w:rFonts w:ascii="Times New Roman" w:hAnsi="Times New Roman"/>
          <w:b/>
          <w:sz w:val="24"/>
          <w:u w:val="single"/>
        </w:rPr>
        <w:t>se ruší</w:t>
      </w:r>
      <w:r w:rsidR="00514CE2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925D2A" w:rsidRPr="00DE2BC9" w:rsidRDefault="00925D2A" w:rsidP="00925D2A">
      <w:pPr>
        <w:pStyle w:val="Codstavec"/>
        <w:tabs>
          <w:tab w:val="left" w:pos="709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Pr="008C2A45">
        <w:rPr>
          <w:rFonts w:ascii="Times New Roman" w:hAnsi="Times New Roman"/>
          <w:sz w:val="24"/>
        </w:rPr>
        <w:t>Kontaktní osoby a spojení:</w:t>
      </w:r>
      <w:r w:rsidRPr="00DE2BC9">
        <w:rPr>
          <w:rFonts w:ascii="Times New Roman" w:hAnsi="Times New Roman"/>
          <w:b/>
          <w:sz w:val="24"/>
        </w:rPr>
        <w:t xml:space="preserve"> </w:t>
      </w:r>
    </w:p>
    <w:p w:rsidR="00925D2A" w:rsidRDefault="002552A9" w:rsidP="00925D2A">
      <w:pPr>
        <w:pStyle w:val="Codstavec"/>
        <w:tabs>
          <w:tab w:val="left" w:pos="567"/>
          <w:tab w:val="left" w:pos="5103"/>
        </w:tabs>
        <w:ind w:left="567" w:right="-993" w:firstLine="142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u w:val="single"/>
        </w:rPr>
        <w:t>xxx</w:t>
      </w:r>
      <w:proofErr w:type="spellEnd"/>
    </w:p>
    <w:p w:rsidR="00514CE2" w:rsidRPr="0090644A" w:rsidRDefault="00925D2A" w:rsidP="00DB4F14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514CE2" w:rsidRPr="0090644A">
        <w:rPr>
          <w:rFonts w:ascii="Times New Roman" w:hAnsi="Times New Roman"/>
          <w:b/>
          <w:sz w:val="24"/>
        </w:rPr>
        <w:t>.</w:t>
      </w:r>
      <w:r w:rsidR="00514CE2" w:rsidRPr="0090644A">
        <w:rPr>
          <w:rFonts w:ascii="Times New Roman" w:hAnsi="Times New Roman"/>
          <w:b/>
          <w:sz w:val="24"/>
        </w:rPr>
        <w:tab/>
        <w:t>Dosavadní ustanovení Přílohy č. 1, odst. 1.1 Kontaktní o</w:t>
      </w:r>
      <w:r w:rsidR="00514CE2">
        <w:rPr>
          <w:rFonts w:ascii="Times New Roman" w:hAnsi="Times New Roman"/>
          <w:b/>
          <w:sz w:val="24"/>
        </w:rPr>
        <w:t>soby a spojení</w:t>
      </w:r>
      <w:r w:rsidR="00514CE2" w:rsidRPr="0090644A">
        <w:rPr>
          <w:rFonts w:ascii="Times New Roman" w:hAnsi="Times New Roman"/>
          <w:b/>
          <w:sz w:val="24"/>
        </w:rPr>
        <w:t xml:space="preserve">, Smlouvy </w:t>
      </w:r>
      <w:r w:rsidR="00514CE2" w:rsidRPr="0090644A">
        <w:rPr>
          <w:rFonts w:ascii="Times New Roman" w:hAnsi="Times New Roman"/>
          <w:b/>
          <w:sz w:val="24"/>
          <w:u w:val="single"/>
        </w:rPr>
        <w:t>se nahrazuje</w:t>
      </w:r>
      <w:r w:rsidR="00514CE2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925D2A" w:rsidRPr="00330F9B" w:rsidRDefault="00925D2A" w:rsidP="00925D2A">
      <w:pPr>
        <w:pStyle w:val="Codstavec"/>
        <w:tabs>
          <w:tab w:val="left" w:pos="709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330F9B">
        <w:rPr>
          <w:rFonts w:ascii="Times New Roman" w:hAnsi="Times New Roman"/>
          <w:sz w:val="24"/>
        </w:rPr>
        <w:t>1.1</w:t>
      </w:r>
      <w:r w:rsidRPr="00330F9B">
        <w:rPr>
          <w:rFonts w:ascii="Times New Roman" w:hAnsi="Times New Roman"/>
          <w:b/>
          <w:sz w:val="24"/>
        </w:rPr>
        <w:tab/>
      </w:r>
      <w:r w:rsidRPr="00330F9B">
        <w:rPr>
          <w:rFonts w:ascii="Times New Roman" w:hAnsi="Times New Roman"/>
          <w:sz w:val="24"/>
        </w:rPr>
        <w:t>Kontaktní osoby a spojení:</w:t>
      </w:r>
      <w:r w:rsidRPr="00330F9B">
        <w:rPr>
          <w:rFonts w:ascii="Times New Roman" w:hAnsi="Times New Roman"/>
          <w:b/>
          <w:sz w:val="24"/>
        </w:rPr>
        <w:t xml:space="preserve"> </w:t>
      </w:r>
    </w:p>
    <w:p w:rsidR="00925D2A" w:rsidRPr="00925D2A" w:rsidRDefault="002552A9" w:rsidP="00925D2A">
      <w:pPr>
        <w:pStyle w:val="Codstavec"/>
        <w:tabs>
          <w:tab w:val="left" w:pos="567"/>
          <w:tab w:val="left" w:pos="5103"/>
        </w:tabs>
        <w:ind w:left="567" w:right="-993" w:firstLine="142"/>
        <w:jc w:val="both"/>
        <w:rPr>
          <w:rStyle w:val="Hypertextovodkaz"/>
          <w:szCs w:val="24"/>
        </w:rPr>
      </w:pPr>
      <w:r>
        <w:rPr>
          <w:rFonts w:ascii="Times New Roman" w:hAnsi="Times New Roman"/>
          <w:sz w:val="24"/>
          <w:u w:val="single"/>
        </w:rPr>
        <w:t>xxx</w:t>
      </w:r>
      <w:bookmarkStart w:id="0" w:name="_GoBack"/>
      <w:bookmarkEnd w:id="0"/>
    </w:p>
    <w:p w:rsidR="0090644A" w:rsidRDefault="00925D2A" w:rsidP="00DB4F14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  <w:rPr>
          <w:b/>
        </w:rPr>
      </w:pPr>
      <w:r>
        <w:rPr>
          <w:b/>
        </w:rPr>
        <w:t>6</w:t>
      </w:r>
      <w:r w:rsidR="0090644A">
        <w:rPr>
          <w:b/>
        </w:rPr>
        <w:t>.</w:t>
      </w:r>
      <w:r w:rsidR="0090644A">
        <w:rPr>
          <w:b/>
        </w:rPr>
        <w:tab/>
      </w:r>
      <w:r w:rsidR="00A55426">
        <w:t>Tento dodatek se stává platným dnem jeho podpisu oběma smluvními stranami</w:t>
      </w:r>
      <w:r w:rsidR="00A55426">
        <w:rPr>
          <w:b/>
          <w:szCs w:val="24"/>
        </w:rPr>
        <w:t xml:space="preserve"> a účinným 1. </w:t>
      </w:r>
      <w:r w:rsidR="00A55426" w:rsidRPr="00764A27">
        <w:rPr>
          <w:b/>
          <w:szCs w:val="24"/>
        </w:rPr>
        <w:t xml:space="preserve">kalendářním dnem měsíce následujícího po měsíci, v </w:t>
      </w:r>
      <w:r w:rsidR="00A55426">
        <w:rPr>
          <w:b/>
          <w:szCs w:val="24"/>
        </w:rPr>
        <w:t>němž byl zveřejněn</w:t>
      </w:r>
      <w:r w:rsidR="00A55426" w:rsidRPr="00764A27">
        <w:rPr>
          <w:b/>
          <w:szCs w:val="24"/>
        </w:rPr>
        <w:t xml:space="preserve"> v registru smluv podle zákona o registru smluv. Dle dohody Smluvních stran zajistí odeslání </w:t>
      </w:r>
      <w:r w:rsidR="00A55426">
        <w:rPr>
          <w:b/>
          <w:szCs w:val="24"/>
        </w:rPr>
        <w:t xml:space="preserve">tohoto dodatku </w:t>
      </w:r>
      <w:r w:rsidR="00A55426" w:rsidRPr="00764A27">
        <w:rPr>
          <w:b/>
          <w:szCs w:val="24"/>
        </w:rPr>
        <w:t>správci registru smluv Příkazník.</w:t>
      </w:r>
    </w:p>
    <w:p w:rsidR="00922CA7" w:rsidRDefault="00925D2A" w:rsidP="00DB4F14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</w:pPr>
      <w:r>
        <w:rPr>
          <w:b/>
        </w:rPr>
        <w:lastRenderedPageBreak/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925D2A" w:rsidP="00DB4F14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925D2A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DF0BFA">
        <w:rPr>
          <w:rFonts w:ascii="Times New Roman" w:hAnsi="Times New Roman"/>
          <w:sz w:val="24"/>
        </w:rPr>
        <w:t>Jihlavě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65666F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65666F">
        <w:rPr>
          <w:rFonts w:ascii="Times New Roman" w:hAnsi="Times New Roman"/>
          <w:snapToGrid w:val="0"/>
          <w:sz w:val="24"/>
        </w:rPr>
        <w:t>Tomáš Zabloudil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A925C9">
        <w:rPr>
          <w:rFonts w:ascii="Times New Roman" w:hAnsi="Times New Roman"/>
          <w:snapToGrid w:val="0"/>
          <w:sz w:val="24"/>
        </w:rPr>
        <w:t>jednatel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273D5F">
      <w:rPr>
        <w:sz w:val="16"/>
      </w:rPr>
      <w:t>8</w:t>
    </w:r>
    <w:r w:rsidR="002F71B9">
      <w:rPr>
        <w:sz w:val="16"/>
      </w:rPr>
      <w:t xml:space="preserve"> – </w:t>
    </w:r>
    <w:r w:rsidR="00DE6275">
      <w:rPr>
        <w:sz w:val="16"/>
      </w:rPr>
      <w:t>4</w:t>
    </w:r>
    <w:r w:rsidR="008F536D">
      <w:rPr>
        <w:sz w:val="16"/>
      </w:rPr>
      <w:t>/201</w:t>
    </w:r>
    <w:r w:rsidR="003B2966">
      <w:rPr>
        <w:sz w:val="16"/>
      </w:rPr>
      <w:t>8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2552A9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925D2A">
    <w:pPr>
      <w:pStyle w:val="Zpat"/>
      <w:rPr>
        <w:sz w:val="16"/>
      </w:rPr>
    </w:pPr>
    <w:r>
      <w:rPr>
        <w:sz w:val="16"/>
      </w:rPr>
      <w:t>Dodatek č.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2769C8"/>
    <w:multiLevelType w:val="multilevel"/>
    <w:tmpl w:val="F560F0F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A4C65"/>
    <w:multiLevelType w:val="multilevel"/>
    <w:tmpl w:val="E44246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1163CB"/>
    <w:multiLevelType w:val="multilevel"/>
    <w:tmpl w:val="66C87FB6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1" w:hanging="50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12D5620"/>
    <w:multiLevelType w:val="multilevel"/>
    <w:tmpl w:val="B624F8D4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1" w:hanging="50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4197317"/>
    <w:multiLevelType w:val="hybridMultilevel"/>
    <w:tmpl w:val="9C6AFD02"/>
    <w:lvl w:ilvl="0" w:tplc="E82690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9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1D1BB5"/>
    <w:multiLevelType w:val="hybridMultilevel"/>
    <w:tmpl w:val="AE740656"/>
    <w:lvl w:ilvl="0" w:tplc="FB44F5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6A34E3"/>
    <w:multiLevelType w:val="multilevel"/>
    <w:tmpl w:val="5B3456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326EFF"/>
    <w:multiLevelType w:val="multilevel"/>
    <w:tmpl w:val="E0EC75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1"/>
  </w:num>
  <w:num w:numId="2">
    <w:abstractNumId w:val="10"/>
  </w:num>
  <w:num w:numId="3">
    <w:abstractNumId w:val="18"/>
  </w:num>
  <w:num w:numId="4">
    <w:abstractNumId w:val="0"/>
  </w:num>
  <w:num w:numId="5">
    <w:abstractNumId w:val="6"/>
  </w:num>
  <w:num w:numId="6">
    <w:abstractNumId w:val="20"/>
  </w:num>
  <w:num w:numId="7">
    <w:abstractNumId w:val="5"/>
  </w:num>
  <w:num w:numId="8">
    <w:abstractNumId w:val="14"/>
  </w:num>
  <w:num w:numId="9">
    <w:abstractNumId w:val="1"/>
  </w:num>
  <w:num w:numId="10">
    <w:abstractNumId w:val="19"/>
  </w:num>
  <w:num w:numId="11">
    <w:abstractNumId w:val="17"/>
  </w:num>
  <w:num w:numId="12">
    <w:abstractNumId w:val="28"/>
  </w:num>
  <w:num w:numId="13">
    <w:abstractNumId w:val="9"/>
  </w:num>
  <w:num w:numId="14">
    <w:abstractNumId w:val="23"/>
  </w:num>
  <w:num w:numId="15">
    <w:abstractNumId w:val="16"/>
  </w:num>
  <w:num w:numId="16">
    <w:abstractNumId w:val="12"/>
  </w:num>
  <w:num w:numId="17">
    <w:abstractNumId w:val="2"/>
  </w:num>
  <w:num w:numId="18">
    <w:abstractNumId w:val="27"/>
  </w:num>
  <w:num w:numId="19">
    <w:abstractNumId w:val="4"/>
  </w:num>
  <w:num w:numId="20">
    <w:abstractNumId w:val="15"/>
  </w:num>
  <w:num w:numId="21">
    <w:abstractNumId w:val="26"/>
  </w:num>
  <w:num w:numId="22">
    <w:abstractNumId w:val="3"/>
  </w:num>
  <w:num w:numId="23">
    <w:abstractNumId w:val="24"/>
  </w:num>
  <w:num w:numId="24">
    <w:abstractNumId w:val="25"/>
  </w:num>
  <w:num w:numId="25">
    <w:abstractNumId w:val="7"/>
  </w:num>
  <w:num w:numId="26">
    <w:abstractNumId w:val="11"/>
  </w:num>
  <w:num w:numId="27">
    <w:abstractNumId w:val="8"/>
  </w:num>
  <w:num w:numId="28">
    <w:abstractNumId w:val="2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25BDF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3B98"/>
    <w:rsid w:val="00164D1A"/>
    <w:rsid w:val="0017193C"/>
    <w:rsid w:val="0019355D"/>
    <w:rsid w:val="001A6699"/>
    <w:rsid w:val="001B050C"/>
    <w:rsid w:val="001B074C"/>
    <w:rsid w:val="001C0285"/>
    <w:rsid w:val="001D33D3"/>
    <w:rsid w:val="001D6778"/>
    <w:rsid w:val="001E5071"/>
    <w:rsid w:val="001E5F23"/>
    <w:rsid w:val="002060FD"/>
    <w:rsid w:val="002130F3"/>
    <w:rsid w:val="00215B7A"/>
    <w:rsid w:val="00233A81"/>
    <w:rsid w:val="0024127A"/>
    <w:rsid w:val="00254DFF"/>
    <w:rsid w:val="002552A9"/>
    <w:rsid w:val="0027188F"/>
    <w:rsid w:val="00273D5F"/>
    <w:rsid w:val="0028572C"/>
    <w:rsid w:val="00293F9C"/>
    <w:rsid w:val="00295773"/>
    <w:rsid w:val="0029779E"/>
    <w:rsid w:val="002A5B84"/>
    <w:rsid w:val="002B1BD4"/>
    <w:rsid w:val="002C0A95"/>
    <w:rsid w:val="002D2FBF"/>
    <w:rsid w:val="002D4A1E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2966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2FBD"/>
    <w:rsid w:val="00473CDE"/>
    <w:rsid w:val="0047564C"/>
    <w:rsid w:val="00480814"/>
    <w:rsid w:val="00481B87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4CE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5F29BA"/>
    <w:rsid w:val="00600475"/>
    <w:rsid w:val="00602664"/>
    <w:rsid w:val="00603882"/>
    <w:rsid w:val="00613A44"/>
    <w:rsid w:val="0061556D"/>
    <w:rsid w:val="0061607B"/>
    <w:rsid w:val="00616430"/>
    <w:rsid w:val="006226F0"/>
    <w:rsid w:val="00632962"/>
    <w:rsid w:val="0064753F"/>
    <w:rsid w:val="00651CC7"/>
    <w:rsid w:val="0065666F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B43F3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170C9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2576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1FC0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3AD"/>
    <w:rsid w:val="0090644A"/>
    <w:rsid w:val="00917ACA"/>
    <w:rsid w:val="00920D94"/>
    <w:rsid w:val="00922CA7"/>
    <w:rsid w:val="00925D2A"/>
    <w:rsid w:val="009276F0"/>
    <w:rsid w:val="009308AA"/>
    <w:rsid w:val="009374D5"/>
    <w:rsid w:val="00945160"/>
    <w:rsid w:val="00945468"/>
    <w:rsid w:val="00946960"/>
    <w:rsid w:val="0095272C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C75B2"/>
    <w:rsid w:val="009E009E"/>
    <w:rsid w:val="009E1CA3"/>
    <w:rsid w:val="00A0749D"/>
    <w:rsid w:val="00A07879"/>
    <w:rsid w:val="00A16CE3"/>
    <w:rsid w:val="00A17803"/>
    <w:rsid w:val="00A32FFD"/>
    <w:rsid w:val="00A5485B"/>
    <w:rsid w:val="00A55426"/>
    <w:rsid w:val="00A57F1C"/>
    <w:rsid w:val="00A60401"/>
    <w:rsid w:val="00A60FD2"/>
    <w:rsid w:val="00A6123F"/>
    <w:rsid w:val="00A67CFD"/>
    <w:rsid w:val="00A75180"/>
    <w:rsid w:val="00A82FAB"/>
    <w:rsid w:val="00A83FCA"/>
    <w:rsid w:val="00A925C9"/>
    <w:rsid w:val="00A930C1"/>
    <w:rsid w:val="00A9479F"/>
    <w:rsid w:val="00A9686E"/>
    <w:rsid w:val="00AA4203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01CB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E7E50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64BFA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E60CE"/>
    <w:rsid w:val="00CF1E85"/>
    <w:rsid w:val="00CF1F82"/>
    <w:rsid w:val="00CF7229"/>
    <w:rsid w:val="00D139FD"/>
    <w:rsid w:val="00D267F5"/>
    <w:rsid w:val="00D31870"/>
    <w:rsid w:val="00D54E28"/>
    <w:rsid w:val="00D73440"/>
    <w:rsid w:val="00D81DCE"/>
    <w:rsid w:val="00D8282C"/>
    <w:rsid w:val="00D85BAF"/>
    <w:rsid w:val="00D85CD0"/>
    <w:rsid w:val="00D92E28"/>
    <w:rsid w:val="00DA0C64"/>
    <w:rsid w:val="00DA136A"/>
    <w:rsid w:val="00DA5C4B"/>
    <w:rsid w:val="00DB1B3F"/>
    <w:rsid w:val="00DB2E0E"/>
    <w:rsid w:val="00DB4F14"/>
    <w:rsid w:val="00DB577C"/>
    <w:rsid w:val="00DB6515"/>
    <w:rsid w:val="00DE5FA7"/>
    <w:rsid w:val="00DE6275"/>
    <w:rsid w:val="00DF0BFA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97583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55216D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2020-11-19T07:00:00Z</cp:lastPrinted>
  <dcterms:created xsi:type="dcterms:W3CDTF">2020-11-23T07:54:00Z</dcterms:created>
  <dcterms:modified xsi:type="dcterms:W3CDTF">2020-11-23T07:55:00Z</dcterms:modified>
</cp:coreProperties>
</file>