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134" w:h="590" w:wrap="none" w:hAnchor="page" w:x="1302" w:y="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 w:val="0"/>
        <w:keepLines w:val="0"/>
        <w:framePr w:w="3230" w:h="1186" w:wrap="none" w:hAnchor="page" w:x="801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SlLNIC VYSOČINY příspěvková organizace</w:t>
      </w:r>
    </w:p>
    <w:p>
      <w:pPr>
        <w:pStyle w:val="Style4"/>
        <w:keepNext w:val="0"/>
        <w:keepLines w:val="0"/>
        <w:framePr w:w="3230" w:h="1186" w:wrap="none" w:hAnchor="page" w:x="8013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4"/>
        <w:keepNext w:val="0"/>
        <w:keepLines w:val="0"/>
        <w:framePr w:w="3230" w:h="1186" w:wrap="none" w:hAnchor="page" w:x="8013" w:y="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podíleny I ÍOLO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left="975" w:right="658" w:bottom="1807" w:header="163" w:footer="1379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34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3237230</wp:posOffset>
            </wp:positionH>
            <wp:positionV relativeFrom="paragraph">
              <wp:posOffset>114300</wp:posOffset>
            </wp:positionV>
            <wp:extent cx="1450975" cy="45085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0975" cy="4508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 o dočasném přidělení zaměstnanců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3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2314"/>
        <w:gridCol w:w="7214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Uživatel: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314"/>
        <w:gridCol w:w="7214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34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314"/>
        <w:gridCol w:w="7214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..Uživatel“)</w:t>
      </w:r>
    </w:p>
    <w:p>
      <w:pPr>
        <w:widowControl w:val="0"/>
        <w:spacing w:after="37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34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2314"/>
        <w:gridCol w:w="7214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Poskytovatel: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SILSTAP - silniční stavební práce, s.r.o.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5275/16a</w:t>
            </w:r>
          </w:p>
        </w:tc>
      </w:tr>
      <w:tr>
        <w:trPr>
          <w:trHeight w:val="65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Michalem Matouškem - jednatel společnosti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114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25334611</w:t>
              <w:tab/>
              <w:t>DIČ : CZ25334611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40" w:line="298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.Poskytovatel"")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98" w:lineRule="auto"/>
        <w:ind w:left="3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dohodu dle § 1746 odst. 2 zákona č. 89/2012 Sb., občanský zákoník (dále jen „občanský zákoník“), a dle § 43a zákona č. 262/2006 Sb., zákoník práce (dále jen „zákoník práce“) a to v následujícím znění: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dohody</w:t>
      </w:r>
      <w:bookmarkEnd w:id="4"/>
      <w:bookmarkEnd w:id="5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1" w:val="left"/>
        </w:tabs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Poskytovatel se zavazuje poskytnout Uživateli své zaměstnance k výkonu práce stanovené v čl.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98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odst. 1 a to po dobu stanovenou v čl. III. odst. 1.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Poskytovatel prohlašuje, že pracovní poměr se svými zaměstnanci, které Uživateli přiděluje, je delší než 6 měsíců.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Uživatel se zavazuje, že prostřednictvím svých zaměstnanců, kteří jsou vedením organizace pověřeni k zajišťování prací dle Plánu zimní údržby, bude zaměstnancům Poskytovatele přidělovat práci dle čl. II. odst. 1, organizovat, řídit a kontrolovat jejich práci, dávat jim závazné pokyny, vytvářet příznivé pracovní podmínky a zajišťovat bezpečnost a ochranu zdraví při práci.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26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Poskytovatel se zavazuje, že jeho zaměstnanci budou připraveni do 30 minut k výkonu práce na pracovišti Uživatele v případě, kdy je Uživatel povolá z pracovní pohotovosti k výkonu práce.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40" w:line="18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II. Místo výkonu práce a pracovní pozice</w:t>
      </w:r>
      <w:bookmarkEnd w:id="6"/>
      <w:bookmarkEnd w:id="7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0" w:line="30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výkonu práce přidělených zaměstnanců Poskytovatele 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18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Cestmistrovství Jihlava - 2 zaměstnanci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0" w:line="30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Přidělení zaměstnanci budou u Uživatele vykonávat práci na pozici: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307" w:lineRule="auto"/>
        <w:ind w:left="18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řidič silničních motorových vozidel nad 12 tun, silničář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dočasného přidělení</w:t>
      </w:r>
      <w:bookmarkEnd w:id="8"/>
      <w:bookmarkEnd w:id="9"/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9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Poskytovatel přiděluje své zaměstnance k výkonu práce pro Uživatele od 1.11.2020 do 31.3.2021.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9" w:val="left"/>
        </w:tabs>
        <w:bidi w:val="0"/>
        <w:spacing w:before="0" w:after="26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končí uplynutím doby stanovené v čl. III. odst. 1. Je však možné ji ukončit předčasnou písemnou dohodou smluvních stran nebo písemnou výpovědí dohody o dočasném přidělení zaměstnanců Uživatelem nebo Poskytovatelem, a to z jakéhokoliv důvodu. Výpovědní doba je stanovena na 15 dnů a začíná běžet dnem, v němž byla výpověď doručena.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Rozpis výkonu práce přidělených zaměstnanců</w:t>
      </w:r>
      <w:bookmarkEnd w:id="10"/>
      <w:bookmarkEnd w:id="11"/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9" w:val="left"/>
        </w:tabs>
        <w:bidi w:val="0"/>
        <w:spacing w:before="0" w:after="0" w:line="31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Uživatel bude přiděleným zaměstnancům poskytovat rozpis směn výkonu práce, a to vždy nejpozději 2 týdny před začátkem období, na něž je výkon práce rozvržen.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9" w:val="left"/>
        </w:tabs>
        <w:bidi w:val="0"/>
        <w:spacing w:before="0" w:after="260" w:line="31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Uživatel může změnit rozpis směn výkonu práce 3 dny před nástupem přiděleného zaměstnance na dohodnuté pracoviště.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Úhrada nákladů na mzdu nebo plat</w:t>
      </w:r>
      <w:bookmarkEnd w:id="12"/>
      <w:bookmarkEnd w:id="13"/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 w:line="31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dobu dočasného přidělení poskytuje přidělenému zaměstnanci mzdu nebo plat, popřípadě též cestovní náhrady Poskytovatel.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260" w:line="31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Uživatel se zavazuje hradit poskytovateli náklady na mzdu nebo plat přidělovaných zaměstnanců a to ve výši 200,- Kč za každou odpracovanou hodinu. Tyto náklady v sobě zahrnují výdaje na sociální a zdravotní pojištění, příplatky dle zákoníku práce a pracovní pohotovost.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VI. Závěrečná ustanovení</w:t>
      </w:r>
      <w:bookmarkEnd w:id="14"/>
      <w:bookmarkEnd w:id="15"/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9" w:val="left"/>
        </w:tabs>
        <w:bidi w:val="0"/>
        <w:spacing w:before="0" w:after="0" w:line="314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Dohodou se řídí právním řádem České republiky, a to konkrétně občanským zákoníkem a zákoníkem práce.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9" w:val="left"/>
        </w:tabs>
        <w:bidi w:val="0"/>
        <w:spacing w:before="0" w:after="160" w:line="319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je vyhotovena ve dvou stejnopisech, z nichž každá smluvní strana obdrží jedno vyhotoven</w:t>
      </w:r>
      <w:r>
        <w:br w:type="page"/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Dohody mohou být činěny pouze na základě písemných dodatků, podepsaných oběma smluvními stranami.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Poskytovatel výslovně souhlasí se zveřejněním celého textu této Dohody včetně podpisů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nabývá platnosti dnem podpisu poslední smluvní strany a účinnosti dnem uveřejnění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Uživatel.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Dohody,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66" w:left="982" w:right="1328" w:bottom="1244" w:header="938" w:footer="816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Dohody.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" w:after="1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5" w:left="0" w:right="0" w:bottom="763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39370" distL="1162685" distR="114300" simplePos="0" relativeHeight="125829379" behindDoc="0" locked="0" layoutInCell="1" allowOverlap="1">
            <wp:simplePos x="0" y="0"/>
            <wp:positionH relativeFrom="page">
              <wp:posOffset>5269865</wp:posOffset>
            </wp:positionH>
            <wp:positionV relativeFrom="paragraph">
              <wp:posOffset>30480</wp:posOffset>
            </wp:positionV>
            <wp:extent cx="914400" cy="22542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14400" cy="2254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4221480</wp:posOffset>
                </wp:positionH>
                <wp:positionV relativeFrom="paragraph">
                  <wp:posOffset>106680</wp:posOffset>
                </wp:positionV>
                <wp:extent cx="960120" cy="18605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012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: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32.39999999999998pt;margin-top:8.4000000000000004pt;width:75.599999999999994pt;height:14.6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: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5" w:left="1340" w:right="7876" w:bottom="7639" w:header="0" w:footer="3" w:gutter="0"/>
          <w:cols w:num="2" w:space="10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1 0. 11. 2020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3" w:after="4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5" w:left="0" w:right="0" w:bottom="133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12700</wp:posOffset>
                </wp:positionV>
                <wp:extent cx="1273810" cy="62801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3810" cy="628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4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Uživatele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Radovan Necid</w:t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1.599999999999994pt;margin-top:1.pt;width:100.3pt;height:49.45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4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Uživatele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</w:t>
                        <w:br/>
                        <w:t>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3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Poskytovatele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Michal Matoušek</w:t>
        <w:br/>
        <w:t>jednatel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35" w:left="3615" w:right="1373" w:bottom="133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Základní text (4)_"/>
    <w:basedOn w:val="DefaultParagraphFont"/>
    <w:link w:val="Style7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Nadpis #2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3">
    <w:name w:val="Základní text (6)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5">
    <w:name w:val="Titulek obrázku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7">
    <w:name w:val="Základní text (5)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20"/>
      <w:ind w:firstLine="17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3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Základní text (4)"/>
    <w:basedOn w:val="Normal"/>
    <w:link w:val="CharStyle8"/>
    <w:pPr>
      <w:widowControl w:val="0"/>
      <w:shd w:val="clear" w:color="auto" w:fill="FFFFFF"/>
      <w:spacing w:after="320"/>
      <w:ind w:firstLine="34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spacing w:after="6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spacing w:line="278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2">
    <w:name w:val="Základní text (6)"/>
    <w:basedOn w:val="Normal"/>
    <w:link w:val="CharStyle23"/>
    <w:pPr>
      <w:widowControl w:val="0"/>
      <w:shd w:val="clear" w:color="auto" w:fill="FFFFFF"/>
      <w:ind w:left="2640"/>
    </w:pPr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Style24">
    <w:name w:val="Titulek obrázku"/>
    <w:basedOn w:val="Normal"/>
    <w:link w:val="CharStyle2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6">
    <w:name w:val="Základní text (5)"/>
    <w:basedOn w:val="Normal"/>
    <w:link w:val="CharStyle2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