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7B" w:rsidRDefault="00147EF2">
      <w:pPr>
        <w:jc w:val="right"/>
        <w:rPr>
          <w:rFonts w:asciiTheme="minorHAnsi" w:hAnsiTheme="minorHAnsi" w:cstheme="minorHAnsi"/>
          <w:b/>
        </w:rPr>
      </w:pPr>
      <w:r>
        <w:rPr>
          <w:rFonts w:asciiTheme="minorHAnsi" w:hAnsiTheme="minorHAnsi" w:cstheme="minorHAnsi"/>
          <w:b/>
        </w:rPr>
        <w:t>Příloha č. 4</w:t>
      </w:r>
    </w:p>
    <w:p w:rsidR="00516C7B" w:rsidRDefault="00147EF2">
      <w:pPr>
        <w:pBdr>
          <w:top w:val="single" w:sz="4" w:space="1" w:color="000001"/>
          <w:left w:val="single" w:sz="4" w:space="4" w:color="000001"/>
          <w:bottom w:val="single" w:sz="4" w:space="1" w:color="000001"/>
          <w:right w:val="single" w:sz="4" w:space="4" w:color="000001"/>
        </w:pBdr>
        <w:shd w:val="clear" w:color="auto" w:fill="D9D9D9"/>
        <w:jc w:val="center"/>
        <w:rPr>
          <w:rFonts w:asciiTheme="minorHAnsi" w:hAnsiTheme="minorHAnsi" w:cstheme="minorHAnsi"/>
        </w:rPr>
      </w:pPr>
      <w:r>
        <w:rPr>
          <w:rStyle w:val="Odkaznakoment1"/>
          <w:rFonts w:asciiTheme="minorHAnsi" w:hAnsiTheme="minorHAnsi" w:cstheme="minorHAnsi"/>
          <w:b/>
          <w:bCs/>
          <w:sz w:val="22"/>
          <w:szCs w:val="22"/>
          <w:lang w:eastAsia="ar-SA"/>
        </w:rPr>
        <w:t xml:space="preserve">Smlouva o dodávce </w:t>
      </w:r>
    </w:p>
    <w:p w:rsidR="00516C7B" w:rsidRDefault="00516C7B">
      <w:pPr>
        <w:pBdr>
          <w:top w:val="single" w:sz="4" w:space="1" w:color="000001"/>
          <w:left w:val="single" w:sz="4" w:space="4" w:color="000001"/>
          <w:bottom w:val="single" w:sz="4" w:space="1" w:color="000001"/>
          <w:right w:val="single" w:sz="4" w:space="4" w:color="000001"/>
        </w:pBdr>
        <w:shd w:val="clear" w:color="auto" w:fill="D9D9D9"/>
        <w:jc w:val="center"/>
        <w:rPr>
          <w:rStyle w:val="Odkaznakoment1"/>
          <w:rFonts w:asciiTheme="minorHAnsi" w:hAnsiTheme="minorHAnsi" w:cstheme="minorHAnsi"/>
          <w:b/>
          <w:sz w:val="22"/>
          <w:szCs w:val="22"/>
          <w:lang w:eastAsia="ar-SA"/>
        </w:rPr>
      </w:pPr>
    </w:p>
    <w:p w:rsidR="00516C7B" w:rsidRDefault="00147EF2">
      <w:pPr>
        <w:pBdr>
          <w:top w:val="single" w:sz="4" w:space="1" w:color="000001"/>
          <w:left w:val="single" w:sz="4" w:space="4" w:color="000001"/>
          <w:bottom w:val="single" w:sz="4" w:space="1" w:color="000001"/>
          <w:right w:val="single" w:sz="4" w:space="4" w:color="000001"/>
        </w:pBdr>
        <w:shd w:val="clear" w:color="auto" w:fill="D9D9D9"/>
        <w:jc w:val="center"/>
        <w:rPr>
          <w:rStyle w:val="Odkaznakoment1"/>
          <w:rFonts w:asciiTheme="minorHAnsi" w:hAnsiTheme="minorHAnsi" w:cstheme="minorHAnsi"/>
          <w:b/>
          <w:sz w:val="22"/>
          <w:szCs w:val="22"/>
          <w:lang w:eastAsia="ar-SA"/>
        </w:rPr>
      </w:pPr>
      <w:r>
        <w:rPr>
          <w:rStyle w:val="Odkaznakoment1"/>
          <w:rFonts w:asciiTheme="minorHAnsi" w:hAnsiTheme="minorHAnsi" w:cstheme="minorHAnsi"/>
          <w:b/>
          <w:sz w:val="22"/>
          <w:szCs w:val="22"/>
          <w:lang w:eastAsia="ar-SA"/>
        </w:rPr>
        <w:t>Veřejná zakázka Dodávka</w:t>
      </w:r>
      <w:r w:rsidR="006255AC">
        <w:rPr>
          <w:rStyle w:val="Odkaznakoment1"/>
          <w:rFonts w:asciiTheme="minorHAnsi" w:hAnsiTheme="minorHAnsi" w:cstheme="minorHAnsi"/>
          <w:b/>
          <w:sz w:val="22"/>
          <w:szCs w:val="22"/>
          <w:lang w:eastAsia="ar-SA"/>
        </w:rPr>
        <w:t xml:space="preserve"> notebooků, monitorů a </w:t>
      </w:r>
      <w:proofErr w:type="spellStart"/>
      <w:r w:rsidR="006255AC">
        <w:rPr>
          <w:rStyle w:val="Odkaznakoment1"/>
          <w:rFonts w:asciiTheme="minorHAnsi" w:hAnsiTheme="minorHAnsi" w:cstheme="minorHAnsi"/>
          <w:b/>
          <w:sz w:val="22"/>
          <w:szCs w:val="22"/>
          <w:lang w:eastAsia="ar-SA"/>
        </w:rPr>
        <w:t>tabletů</w:t>
      </w:r>
      <w:proofErr w:type="spellEnd"/>
    </w:p>
    <w:p w:rsidR="00516C7B" w:rsidRDefault="00516C7B">
      <w:pPr>
        <w:pBdr>
          <w:top w:val="single" w:sz="4" w:space="1" w:color="000001"/>
          <w:left w:val="single" w:sz="4" w:space="4" w:color="000001"/>
          <w:bottom w:val="single" w:sz="4" w:space="1" w:color="000001"/>
          <w:right w:val="single" w:sz="4" w:space="4" w:color="000001"/>
        </w:pBdr>
        <w:shd w:val="clear" w:color="auto" w:fill="D9D9D9"/>
        <w:jc w:val="center"/>
        <w:rPr>
          <w:rStyle w:val="Odkaznakoment1"/>
          <w:rFonts w:asciiTheme="minorHAnsi" w:hAnsiTheme="minorHAnsi" w:cstheme="minorHAnsi"/>
          <w:sz w:val="22"/>
          <w:szCs w:val="22"/>
          <w:lang w:eastAsia="ar-SA"/>
        </w:rPr>
      </w:pPr>
    </w:p>
    <w:p w:rsidR="00516C7B" w:rsidRDefault="00516C7B">
      <w:pPr>
        <w:rPr>
          <w:rFonts w:asciiTheme="minorHAnsi" w:hAnsiTheme="minorHAnsi" w:cstheme="minorHAnsi"/>
        </w:rPr>
      </w:pPr>
    </w:p>
    <w:p w:rsidR="00516C7B" w:rsidRDefault="00147EF2">
      <w:pPr>
        <w:rPr>
          <w:rFonts w:asciiTheme="minorHAnsi" w:hAnsiTheme="minorHAnsi" w:cstheme="minorHAnsi"/>
        </w:rPr>
      </w:pPr>
      <w:r>
        <w:rPr>
          <w:rFonts w:asciiTheme="minorHAnsi" w:hAnsiTheme="minorHAnsi" w:cstheme="minorHAnsi"/>
          <w:b/>
          <w:bCs/>
        </w:rPr>
        <w:t>1. Zadavatel:</w:t>
      </w:r>
    </w:p>
    <w:p w:rsidR="00516C7B" w:rsidRDefault="00516C7B">
      <w:pPr>
        <w:rPr>
          <w:rFonts w:asciiTheme="minorHAnsi" w:hAnsiTheme="minorHAnsi" w:cstheme="minorHAnsi"/>
        </w:rPr>
      </w:pPr>
    </w:p>
    <w:p w:rsidR="00516C7B" w:rsidRDefault="00147EF2">
      <w:pPr>
        <w:tabs>
          <w:tab w:val="left" w:pos="2430"/>
          <w:tab w:val="left" w:pos="2475"/>
        </w:tabs>
        <w:rPr>
          <w:rFonts w:asciiTheme="minorHAnsi" w:hAnsiTheme="minorHAnsi" w:cstheme="minorHAnsi"/>
          <w:b/>
        </w:rPr>
      </w:pPr>
      <w:r>
        <w:rPr>
          <w:rFonts w:asciiTheme="minorHAnsi" w:hAnsiTheme="minorHAnsi" w:cstheme="minorHAnsi"/>
        </w:rPr>
        <w:t>Název zadavatele:</w:t>
      </w:r>
      <w:r>
        <w:rPr>
          <w:rFonts w:asciiTheme="minorHAnsi" w:hAnsiTheme="minorHAnsi" w:cstheme="minorHAnsi"/>
        </w:rPr>
        <w:tab/>
        <w:t>1. základní škola, Rakovník, Martinovského 153</w:t>
      </w:r>
      <w:r>
        <w:rPr>
          <w:rFonts w:asciiTheme="minorHAnsi" w:hAnsiTheme="minorHAnsi" w:cstheme="minorHAnsi"/>
        </w:rPr>
        <w:br/>
        <w:t xml:space="preserve">Sídlo: </w:t>
      </w:r>
      <w:r>
        <w:rPr>
          <w:rFonts w:asciiTheme="minorHAnsi" w:hAnsiTheme="minorHAnsi" w:cstheme="minorHAnsi"/>
        </w:rPr>
        <w:tab/>
        <w:t>Martinovského 153, 269 01 Rakovník</w:t>
      </w:r>
      <w:r>
        <w:rPr>
          <w:rFonts w:asciiTheme="minorHAnsi" w:hAnsiTheme="minorHAnsi" w:cstheme="minorHAnsi"/>
          <w:highlight w:val="yellow"/>
        </w:rPr>
        <w:t xml:space="preserve"> </w:t>
      </w:r>
      <w:r>
        <w:rPr>
          <w:rFonts w:asciiTheme="minorHAnsi" w:hAnsiTheme="minorHAnsi" w:cstheme="minorHAnsi"/>
        </w:rPr>
        <w:br/>
        <w:t>IČ zadavatele:</w:t>
      </w:r>
      <w:r>
        <w:rPr>
          <w:rFonts w:asciiTheme="minorHAnsi" w:hAnsiTheme="minorHAnsi" w:cstheme="minorHAnsi"/>
        </w:rPr>
        <w:tab/>
        <w:t>47016973</w:t>
      </w:r>
      <w:r>
        <w:rPr>
          <w:rFonts w:asciiTheme="minorHAnsi" w:hAnsiTheme="minorHAnsi" w:cstheme="minorHAnsi"/>
        </w:rPr>
        <w:tab/>
        <w:t>Statutární orgán: Mgr. Bc. Karel Folber, ředitel školy</w:t>
      </w:r>
    </w:p>
    <w:p w:rsidR="00516C7B" w:rsidRDefault="00147EF2">
      <w:pPr>
        <w:tabs>
          <w:tab w:val="left" w:pos="2445"/>
          <w:tab w:val="left" w:pos="2475"/>
        </w:tabs>
      </w:pPr>
      <w:r>
        <w:rPr>
          <w:rFonts w:asciiTheme="minorHAnsi" w:hAnsiTheme="minorHAnsi" w:cstheme="minorHAnsi"/>
        </w:rPr>
        <w:t xml:space="preserve">Právní forma: </w:t>
      </w:r>
      <w:r>
        <w:rPr>
          <w:rFonts w:asciiTheme="minorHAnsi" w:hAnsiTheme="minorHAnsi" w:cstheme="minorHAnsi"/>
        </w:rPr>
        <w:tab/>
        <w:t>Příspěvková organizace</w:t>
      </w:r>
      <w:r>
        <w:rPr>
          <w:rFonts w:asciiTheme="minorHAnsi" w:hAnsiTheme="minorHAnsi" w:cstheme="minorHAnsi"/>
        </w:rPr>
        <w:br/>
        <w:t xml:space="preserve">Kontaktní údaje: </w:t>
      </w:r>
      <w:r>
        <w:rPr>
          <w:rFonts w:asciiTheme="minorHAnsi" w:hAnsiTheme="minorHAnsi" w:cstheme="minorHAnsi"/>
        </w:rPr>
        <w:tab/>
        <w:t>Mgr. Bc. Karel Folber, ředitel školy</w:t>
      </w:r>
      <w:r>
        <w:rPr>
          <w:rFonts w:asciiTheme="minorHAnsi" w:hAnsiTheme="minorHAnsi" w:cstheme="minorHAnsi"/>
          <w:color w:val="000000"/>
        </w:rPr>
        <w:br/>
        <w:t xml:space="preserve">                                             e</w:t>
      </w:r>
      <w:r>
        <w:rPr>
          <w:rFonts w:asciiTheme="minorHAnsi" w:hAnsiTheme="minorHAnsi" w:cstheme="minorHAnsi"/>
        </w:rPr>
        <w:t xml:space="preserve">-mail: </w:t>
      </w:r>
      <w:hyperlink r:id="rId11">
        <w:r>
          <w:rPr>
            <w:rStyle w:val="Internetovodkaz"/>
            <w:rFonts w:asciiTheme="minorHAnsi" w:hAnsiTheme="minorHAnsi"/>
          </w:rPr>
          <w:t>reditel@1zsrako.cz</w:t>
        </w:r>
      </w:hyperlink>
      <w:r>
        <w:rPr>
          <w:rFonts w:asciiTheme="minorHAnsi" w:hAnsiTheme="minorHAnsi"/>
        </w:rPr>
        <w:t xml:space="preserve">, tel.: </w:t>
      </w:r>
    </w:p>
    <w:p w:rsidR="00516C7B" w:rsidRDefault="00147EF2">
      <w:pPr>
        <w:tabs>
          <w:tab w:val="left" w:pos="2445"/>
          <w:tab w:val="left" w:pos="4320"/>
        </w:tabs>
        <w:rPr>
          <w:rFonts w:asciiTheme="minorHAnsi" w:hAnsiTheme="minorHAnsi" w:cstheme="minorHAnsi"/>
        </w:rPr>
      </w:pPr>
      <w:r>
        <w:rPr>
          <w:rFonts w:asciiTheme="minorHAnsi" w:hAnsiTheme="minorHAnsi" w:cstheme="minorHAnsi"/>
        </w:rPr>
        <w:t>Bankovní spojení</w:t>
      </w:r>
      <w:r>
        <w:rPr>
          <w:rFonts w:asciiTheme="minorHAnsi" w:hAnsiTheme="minorHAnsi" w:cstheme="minorHAnsi"/>
        </w:rPr>
        <w:tab/>
        <w:t xml:space="preserve">Komerční banka  </w:t>
      </w:r>
    </w:p>
    <w:p w:rsidR="00516C7B" w:rsidRDefault="00516C7B">
      <w:pPr>
        <w:tabs>
          <w:tab w:val="left" w:pos="2430"/>
          <w:tab w:val="left" w:pos="4140"/>
          <w:tab w:val="left" w:pos="4320"/>
        </w:tabs>
        <w:rPr>
          <w:rFonts w:asciiTheme="minorHAnsi" w:hAnsiTheme="minorHAnsi" w:cstheme="minorHAnsi"/>
        </w:rPr>
      </w:pPr>
    </w:p>
    <w:p w:rsidR="00516C7B" w:rsidRDefault="00147EF2">
      <w:pPr>
        <w:tabs>
          <w:tab w:val="left" w:pos="2430"/>
          <w:tab w:val="left" w:pos="4140"/>
          <w:tab w:val="left" w:pos="4320"/>
        </w:tabs>
        <w:rPr>
          <w:rFonts w:asciiTheme="minorHAnsi" w:hAnsiTheme="minorHAnsi" w:cstheme="minorHAnsi"/>
        </w:rPr>
      </w:pPr>
      <w:r>
        <w:rPr>
          <w:rFonts w:asciiTheme="minorHAnsi" w:hAnsiTheme="minorHAnsi" w:cstheme="minorHAnsi"/>
        </w:rPr>
        <w:t>a</w:t>
      </w:r>
    </w:p>
    <w:p w:rsidR="00516C7B" w:rsidRDefault="00516C7B">
      <w:pPr>
        <w:tabs>
          <w:tab w:val="left" w:pos="2430"/>
          <w:tab w:val="left" w:pos="4140"/>
          <w:tab w:val="left" w:pos="4320"/>
        </w:tabs>
        <w:rPr>
          <w:rFonts w:asciiTheme="minorHAnsi" w:hAnsiTheme="minorHAnsi" w:cstheme="minorHAnsi"/>
          <w:b/>
          <w:bCs/>
        </w:rPr>
      </w:pPr>
    </w:p>
    <w:p w:rsidR="00516C7B" w:rsidRDefault="00147EF2">
      <w:pPr>
        <w:tabs>
          <w:tab w:val="left" w:pos="2430"/>
          <w:tab w:val="left" w:pos="4140"/>
          <w:tab w:val="left" w:pos="4320"/>
        </w:tabs>
        <w:rPr>
          <w:rFonts w:asciiTheme="minorHAnsi" w:hAnsiTheme="minorHAnsi" w:cstheme="minorHAnsi"/>
        </w:rPr>
      </w:pPr>
      <w:r>
        <w:rPr>
          <w:rFonts w:asciiTheme="minorHAnsi" w:hAnsiTheme="minorHAnsi" w:cstheme="minorHAnsi"/>
          <w:b/>
          <w:bCs/>
        </w:rPr>
        <w:t>2. Dodavatel:</w:t>
      </w:r>
    </w:p>
    <w:p w:rsidR="00516C7B" w:rsidRDefault="00147EF2">
      <w:pPr>
        <w:tabs>
          <w:tab w:val="left" w:pos="2430"/>
          <w:tab w:val="left" w:pos="2475"/>
        </w:tabs>
        <w:rPr>
          <w:rFonts w:asciiTheme="minorHAnsi" w:hAnsiTheme="minorHAnsi" w:cstheme="minorHAnsi"/>
        </w:rPr>
      </w:pPr>
      <w:r>
        <w:rPr>
          <w:rFonts w:asciiTheme="minorHAnsi" w:hAnsiTheme="minorHAnsi" w:cstheme="minorHAnsi"/>
        </w:rPr>
        <w:t>Název dodavatele:</w:t>
      </w:r>
      <w:r>
        <w:rPr>
          <w:rFonts w:asciiTheme="minorHAnsi" w:hAnsiTheme="minorHAnsi" w:cstheme="minorHAnsi"/>
          <w:b/>
        </w:rPr>
        <w:t xml:space="preserve"> </w:t>
      </w:r>
      <w:r>
        <w:rPr>
          <w:rFonts w:asciiTheme="minorHAnsi" w:hAnsiTheme="minorHAnsi" w:cstheme="minorHAnsi"/>
          <w:b/>
        </w:rPr>
        <w:tab/>
      </w:r>
      <w:r w:rsidR="006D6B5C">
        <w:rPr>
          <w:rFonts w:asciiTheme="minorHAnsi" w:hAnsiTheme="minorHAnsi" w:cstheme="minorHAnsi"/>
        </w:rPr>
        <w:t xml:space="preserve">Martin </w:t>
      </w:r>
      <w:proofErr w:type="spellStart"/>
      <w:r w:rsidR="006D6B5C">
        <w:rPr>
          <w:rFonts w:asciiTheme="minorHAnsi" w:hAnsiTheme="minorHAnsi" w:cstheme="minorHAnsi"/>
        </w:rPr>
        <w:t>Árvay</w:t>
      </w:r>
      <w:proofErr w:type="spellEnd"/>
      <w:r>
        <w:rPr>
          <w:rFonts w:asciiTheme="minorHAnsi" w:hAnsiTheme="minorHAnsi" w:cstheme="minorHAnsi"/>
        </w:rPr>
        <w:br/>
        <w:t xml:space="preserve">Sídlo: </w:t>
      </w:r>
      <w:r>
        <w:rPr>
          <w:rFonts w:asciiTheme="minorHAnsi" w:hAnsiTheme="minorHAnsi" w:cstheme="minorHAnsi"/>
        </w:rPr>
        <w:tab/>
      </w:r>
      <w:r w:rsidR="006D6B5C">
        <w:rPr>
          <w:rFonts w:asciiTheme="minorHAnsi" w:hAnsiTheme="minorHAnsi" w:cstheme="minorHAnsi"/>
        </w:rPr>
        <w:t>Průběžná 1861, Rakovník 269 01</w:t>
      </w:r>
      <w:r>
        <w:rPr>
          <w:rFonts w:asciiTheme="minorHAnsi" w:hAnsiTheme="minorHAnsi" w:cstheme="minorHAnsi"/>
        </w:rPr>
        <w:br/>
        <w:t>IČ dodavatele:</w:t>
      </w:r>
      <w:r>
        <w:rPr>
          <w:rFonts w:asciiTheme="minorHAnsi" w:hAnsiTheme="minorHAnsi" w:cstheme="minorHAnsi"/>
        </w:rPr>
        <w:tab/>
      </w:r>
      <w:r w:rsidR="006D6B5C">
        <w:rPr>
          <w:rFonts w:asciiTheme="minorHAnsi" w:hAnsiTheme="minorHAnsi" w:cstheme="minorHAnsi"/>
        </w:rPr>
        <w:t>706 475 69</w:t>
      </w:r>
      <w:r>
        <w:rPr>
          <w:rFonts w:asciiTheme="minorHAnsi" w:hAnsiTheme="minorHAnsi" w:cstheme="minorHAnsi"/>
        </w:rPr>
        <w:br/>
        <w:t xml:space="preserve">DIČ dodavatele: </w:t>
      </w:r>
      <w:r>
        <w:rPr>
          <w:rFonts w:asciiTheme="minorHAnsi" w:hAnsiTheme="minorHAnsi" w:cstheme="minorHAnsi"/>
        </w:rPr>
        <w:tab/>
      </w:r>
      <w:r w:rsidR="006D6B5C">
        <w:rPr>
          <w:rFonts w:asciiTheme="minorHAnsi" w:hAnsiTheme="minorHAnsi" w:cstheme="minorHAnsi"/>
        </w:rPr>
        <w:t>CZ8303211202</w:t>
      </w:r>
      <w:r>
        <w:rPr>
          <w:rFonts w:asciiTheme="minorHAnsi" w:hAnsiTheme="minorHAnsi" w:cstheme="minorHAnsi"/>
        </w:rPr>
        <w:br/>
        <w:t xml:space="preserve">Statutární orgán: </w:t>
      </w:r>
      <w:r>
        <w:rPr>
          <w:rFonts w:asciiTheme="minorHAnsi" w:hAnsiTheme="minorHAnsi" w:cstheme="minorHAnsi"/>
        </w:rPr>
        <w:tab/>
        <w:t>………………………………………………………………………………</w:t>
      </w:r>
    </w:p>
    <w:p w:rsidR="00555268" w:rsidRDefault="00147EF2">
      <w:pPr>
        <w:tabs>
          <w:tab w:val="left" w:pos="2430"/>
          <w:tab w:val="left" w:pos="4140"/>
          <w:tab w:val="left" w:pos="4320"/>
        </w:tabs>
        <w:rPr>
          <w:rFonts w:asciiTheme="minorHAnsi" w:hAnsiTheme="minorHAnsi" w:cstheme="minorHAnsi"/>
        </w:rPr>
      </w:pPr>
      <w:r>
        <w:rPr>
          <w:rFonts w:asciiTheme="minorHAnsi" w:hAnsiTheme="minorHAnsi" w:cstheme="minorHAnsi"/>
        </w:rPr>
        <w:t xml:space="preserve">Právní forma: </w:t>
      </w:r>
      <w:r>
        <w:rPr>
          <w:rFonts w:asciiTheme="minorHAnsi" w:hAnsiTheme="minorHAnsi" w:cstheme="minorHAnsi"/>
        </w:rPr>
        <w:tab/>
      </w:r>
      <w:r w:rsidR="006D6B5C">
        <w:rPr>
          <w:rFonts w:asciiTheme="minorHAnsi" w:hAnsiTheme="minorHAnsi" w:cstheme="minorHAnsi"/>
        </w:rPr>
        <w:t>OSVČ</w:t>
      </w:r>
      <w:r>
        <w:rPr>
          <w:rFonts w:asciiTheme="minorHAnsi" w:hAnsiTheme="minorHAnsi" w:cstheme="minorHAnsi"/>
        </w:rPr>
        <w:br/>
        <w:t>Zápis v OR:</w:t>
      </w:r>
      <w:r>
        <w:rPr>
          <w:rFonts w:asciiTheme="minorHAnsi" w:hAnsiTheme="minorHAnsi" w:cstheme="minorHAnsi"/>
        </w:rPr>
        <w:tab/>
        <w:t>……………………(KS, oddíl, vložka)….…………………………</w:t>
      </w:r>
      <w:r>
        <w:rPr>
          <w:rFonts w:asciiTheme="minorHAnsi" w:hAnsiTheme="minorHAnsi" w:cstheme="minorHAnsi"/>
        </w:rPr>
        <w:br/>
        <w:t xml:space="preserve">Kontaktní údaje: </w:t>
      </w:r>
      <w:r>
        <w:rPr>
          <w:rFonts w:asciiTheme="minorHAnsi" w:hAnsiTheme="minorHAnsi" w:cstheme="minorHAnsi"/>
        </w:rPr>
        <w:tab/>
      </w:r>
      <w:r w:rsidR="006D6B5C">
        <w:rPr>
          <w:rFonts w:asciiTheme="minorHAnsi" w:hAnsiTheme="minorHAnsi" w:cstheme="minorHAnsi"/>
        </w:rPr>
        <w:t xml:space="preserve">Martin </w:t>
      </w:r>
      <w:proofErr w:type="spellStart"/>
      <w:r w:rsidR="006D6B5C">
        <w:rPr>
          <w:rFonts w:asciiTheme="minorHAnsi" w:hAnsiTheme="minorHAnsi" w:cstheme="minorHAnsi"/>
        </w:rPr>
        <w:t>Árvay</w:t>
      </w:r>
      <w:proofErr w:type="spellEnd"/>
      <w:r w:rsidR="006D6B5C">
        <w:rPr>
          <w:rFonts w:asciiTheme="minorHAnsi" w:hAnsiTheme="minorHAnsi" w:cstheme="minorHAnsi"/>
        </w:rPr>
        <w:t xml:space="preserve">, tel:, email: </w:t>
      </w:r>
    </w:p>
    <w:p w:rsidR="00516C7B" w:rsidRDefault="00147EF2">
      <w:pPr>
        <w:tabs>
          <w:tab w:val="left" w:pos="2430"/>
          <w:tab w:val="left" w:pos="4140"/>
          <w:tab w:val="left" w:pos="4320"/>
        </w:tabs>
        <w:rPr>
          <w:rFonts w:asciiTheme="minorHAnsi" w:hAnsiTheme="minorHAnsi" w:cstheme="minorHAnsi"/>
        </w:rPr>
      </w:pPr>
      <w:r>
        <w:rPr>
          <w:rFonts w:asciiTheme="minorHAnsi" w:hAnsiTheme="minorHAnsi" w:cstheme="minorHAnsi"/>
        </w:rPr>
        <w:t>Bankovní spojení:</w:t>
      </w:r>
      <w:r>
        <w:rPr>
          <w:rFonts w:asciiTheme="minorHAnsi" w:hAnsiTheme="minorHAnsi" w:cstheme="minorHAnsi"/>
        </w:rPr>
        <w:tab/>
      </w:r>
    </w:p>
    <w:p w:rsidR="00516C7B" w:rsidRDefault="00147EF2">
      <w:pPr>
        <w:tabs>
          <w:tab w:val="left" w:pos="2430"/>
          <w:tab w:val="left" w:pos="4140"/>
          <w:tab w:val="left" w:pos="4320"/>
        </w:tabs>
        <w:rPr>
          <w:rFonts w:asciiTheme="minorHAnsi" w:hAnsiTheme="minorHAnsi" w:cstheme="minorHAnsi"/>
        </w:rPr>
      </w:pPr>
      <w:r>
        <w:rPr>
          <w:rFonts w:asciiTheme="minorHAnsi" w:hAnsiTheme="minorHAnsi" w:cstheme="minorHAnsi"/>
        </w:rPr>
        <w:t>uzavřeli níže uvedeného dne, měsíce a roku následující Smlouvu na dodávku:</w:t>
      </w:r>
    </w:p>
    <w:p w:rsidR="00516C7B" w:rsidRDefault="00516C7B">
      <w:pPr>
        <w:tabs>
          <w:tab w:val="left" w:pos="2430"/>
          <w:tab w:val="left" w:pos="4140"/>
          <w:tab w:val="left" w:pos="4320"/>
        </w:tabs>
        <w:rPr>
          <w:rFonts w:asciiTheme="minorHAnsi" w:hAnsiTheme="minorHAnsi" w:cstheme="minorHAnsi"/>
        </w:rPr>
      </w:pPr>
    </w:p>
    <w:p w:rsidR="00516C7B" w:rsidRDefault="00147EF2">
      <w:pPr>
        <w:tabs>
          <w:tab w:val="left" w:pos="2430"/>
          <w:tab w:val="left" w:pos="4140"/>
          <w:tab w:val="left" w:pos="4320"/>
        </w:tabs>
        <w:jc w:val="center"/>
        <w:rPr>
          <w:rFonts w:asciiTheme="minorHAnsi" w:hAnsiTheme="minorHAnsi" w:cstheme="minorHAnsi"/>
          <w:b/>
          <w:bCs/>
        </w:rPr>
      </w:pPr>
      <w:r>
        <w:rPr>
          <w:rFonts w:asciiTheme="minorHAnsi" w:hAnsiTheme="minorHAnsi" w:cstheme="minorHAnsi"/>
          <w:b/>
          <w:bCs/>
          <w:u w:val="single"/>
        </w:rPr>
        <w:t>Preambule</w:t>
      </w:r>
    </w:p>
    <w:p w:rsidR="00516C7B" w:rsidRDefault="00147EF2">
      <w:pPr>
        <w:rPr>
          <w:rFonts w:asciiTheme="minorHAnsi" w:hAnsiTheme="minorHAnsi" w:cstheme="minorHAnsi"/>
        </w:rPr>
      </w:pPr>
      <w:r>
        <w:rPr>
          <w:rFonts w:asciiTheme="minorHAnsi" w:hAnsiTheme="minorHAnsi" w:cstheme="minorHAnsi"/>
        </w:rPr>
        <w:t xml:space="preserve">Smluvní strany uzavírají tuto smlouvu na základě výsledku zadávacího řízení na veřejnou zakázku </w:t>
      </w:r>
      <w:r>
        <w:rPr>
          <w:rFonts w:asciiTheme="minorHAnsi" w:hAnsiTheme="minorHAnsi" w:cstheme="minorBidi"/>
        </w:rPr>
        <w:t xml:space="preserve">Dodávka </w:t>
      </w:r>
      <w:r w:rsidR="006255AC">
        <w:rPr>
          <w:rFonts w:ascii="Calibri" w:hAnsi="Calibri" w:cs="Calibri"/>
        </w:rPr>
        <w:t xml:space="preserve">notebooků, monitorů a </w:t>
      </w:r>
      <w:proofErr w:type="spellStart"/>
      <w:r w:rsidR="006255AC">
        <w:rPr>
          <w:rFonts w:ascii="Calibri" w:hAnsi="Calibri" w:cs="Calibri"/>
        </w:rPr>
        <w:t>tabletů</w:t>
      </w:r>
      <w:proofErr w:type="spellEnd"/>
      <w:r>
        <w:rPr>
          <w:rFonts w:asciiTheme="minorHAnsi" w:hAnsiTheme="minorHAnsi" w:cstheme="minorHAnsi"/>
        </w:rPr>
        <w:t xml:space="preserve"> zadávanou jako zakázku malého rozsahu. </w:t>
      </w:r>
    </w:p>
    <w:p w:rsidR="006255AC" w:rsidRDefault="006255AC">
      <w:pPr>
        <w:rPr>
          <w:rFonts w:asciiTheme="minorHAnsi" w:hAnsiTheme="minorHAnsi" w:cstheme="minorHAnsi"/>
        </w:rPr>
      </w:pPr>
    </w:p>
    <w:p w:rsidR="00516C7B" w:rsidRDefault="00147EF2">
      <w:pPr>
        <w:keepNext/>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I.</w:t>
      </w:r>
    </w:p>
    <w:p w:rsidR="00516C7B" w:rsidRDefault="00147EF2">
      <w:pPr>
        <w:keepNext/>
        <w:tabs>
          <w:tab w:val="left" w:pos="2430"/>
          <w:tab w:val="left" w:pos="4140"/>
          <w:tab w:val="left" w:pos="4320"/>
        </w:tabs>
        <w:jc w:val="center"/>
        <w:rPr>
          <w:rFonts w:asciiTheme="minorHAnsi" w:hAnsiTheme="minorHAnsi" w:cstheme="minorHAnsi"/>
          <w:b/>
          <w:bCs/>
        </w:rPr>
      </w:pPr>
      <w:r>
        <w:rPr>
          <w:rFonts w:asciiTheme="minorHAnsi" w:hAnsiTheme="minorHAnsi" w:cstheme="minorHAnsi"/>
          <w:b/>
          <w:bCs/>
          <w:u w:val="single"/>
        </w:rPr>
        <w:t xml:space="preserve">Předmět plnění </w:t>
      </w:r>
    </w:p>
    <w:p w:rsidR="00516C7B" w:rsidRDefault="00147EF2">
      <w:pPr>
        <w:widowControl w:val="0"/>
        <w:numPr>
          <w:ilvl w:val="0"/>
          <w:numId w:val="9"/>
        </w:numPr>
        <w:suppressAutoHyphens/>
        <w:ind w:hanging="352"/>
        <w:jc w:val="both"/>
        <w:rPr>
          <w:rFonts w:asciiTheme="minorHAnsi" w:hAnsiTheme="minorHAnsi" w:cstheme="minorHAnsi"/>
          <w:lang w:eastAsia="ar-SA"/>
        </w:rPr>
      </w:pPr>
      <w:r>
        <w:rPr>
          <w:rFonts w:asciiTheme="minorHAnsi" w:hAnsiTheme="minorHAnsi" w:cstheme="minorHAnsi"/>
          <w:lang w:eastAsia="ar-SA"/>
        </w:rPr>
        <w:t xml:space="preserve">Předmětem plnění smlouvy je </w:t>
      </w:r>
      <w:r>
        <w:rPr>
          <w:rFonts w:asciiTheme="minorHAnsi" w:hAnsiTheme="minorHAnsi" w:cstheme="minorHAnsi"/>
        </w:rPr>
        <w:t xml:space="preserve">dodávka 20 notebooků, 30 monitorů a </w:t>
      </w:r>
      <w:r w:rsidR="006255AC">
        <w:rPr>
          <w:rFonts w:asciiTheme="minorHAnsi" w:hAnsiTheme="minorHAnsi" w:cstheme="minorHAnsi"/>
        </w:rPr>
        <w:t>10</w:t>
      </w:r>
      <w:r>
        <w:rPr>
          <w:rFonts w:asciiTheme="minorHAnsi" w:hAnsiTheme="minorHAnsi" w:cstheme="minorHAnsi"/>
        </w:rPr>
        <w:t xml:space="preserve"> </w:t>
      </w:r>
      <w:proofErr w:type="spellStart"/>
      <w:r>
        <w:rPr>
          <w:rFonts w:asciiTheme="minorHAnsi" w:hAnsiTheme="minorHAnsi" w:cstheme="minorHAnsi"/>
        </w:rPr>
        <w:t>tabletů</w:t>
      </w:r>
      <w:proofErr w:type="spellEnd"/>
      <w:r>
        <w:rPr>
          <w:rFonts w:asciiTheme="minorHAnsi" w:hAnsiTheme="minorHAnsi" w:cstheme="minorHAnsi"/>
        </w:rPr>
        <w:t xml:space="preserve"> s hardware, software a souvisejících služeb v rozsahu uvedeném v technickém řešení dodavatele. </w:t>
      </w:r>
      <w:r>
        <w:rPr>
          <w:rFonts w:asciiTheme="minorHAnsi" w:hAnsiTheme="minorHAnsi" w:cstheme="minorHAnsi"/>
          <w:lang w:eastAsia="ar-SA"/>
        </w:rPr>
        <w:t>Specifikace technického řešení dodavatele je uvedena v příloze č. 1 této smlouvy.</w:t>
      </w:r>
    </w:p>
    <w:p w:rsidR="00516C7B" w:rsidRDefault="00147EF2">
      <w:pPr>
        <w:widowControl w:val="0"/>
        <w:numPr>
          <w:ilvl w:val="0"/>
          <w:numId w:val="9"/>
        </w:numPr>
        <w:suppressAutoHyphens/>
        <w:jc w:val="both"/>
        <w:rPr>
          <w:rFonts w:asciiTheme="minorHAnsi" w:hAnsiTheme="minorHAnsi" w:cstheme="minorHAnsi"/>
        </w:rPr>
      </w:pPr>
      <w:r>
        <w:rPr>
          <w:rFonts w:asciiTheme="minorHAnsi" w:hAnsiTheme="minorHAnsi" w:cstheme="minorHAnsi"/>
          <w:lang w:eastAsia="ar-SA"/>
        </w:rPr>
        <w:t>Dodavatel se zavazuje odevzdat zadavateli hardware, software vymezené v technickém</w:t>
      </w:r>
      <w:r>
        <w:rPr>
          <w:rFonts w:asciiTheme="minorHAnsi" w:hAnsiTheme="minorHAnsi" w:cstheme="minorHAnsi"/>
        </w:rPr>
        <w:t xml:space="preserve"> řešení dle přílohy č. 1 a převést na zadavatele vlastnické právo k nim. </w:t>
      </w:r>
    </w:p>
    <w:p w:rsidR="00516C7B" w:rsidRDefault="00147EF2">
      <w:pPr>
        <w:widowControl w:val="0"/>
        <w:numPr>
          <w:ilvl w:val="0"/>
          <w:numId w:val="9"/>
        </w:numPr>
        <w:suppressAutoHyphens/>
        <w:jc w:val="both"/>
        <w:rPr>
          <w:rFonts w:asciiTheme="minorHAnsi" w:hAnsiTheme="minorHAnsi" w:cstheme="minorHAnsi"/>
        </w:rPr>
      </w:pPr>
      <w:r>
        <w:rPr>
          <w:rFonts w:asciiTheme="minorHAnsi" w:hAnsiTheme="minorHAnsi" w:cstheme="minorHAnsi"/>
          <w:lang w:eastAsia="ar-SA"/>
        </w:rPr>
        <w:t>Zadavatel se zavazuje zaplatit dodavateli za plnění dle odst. 1 až 2 cenu dle čl. V. odměnu.</w:t>
      </w:r>
    </w:p>
    <w:p w:rsidR="006255AC" w:rsidRDefault="006255AC" w:rsidP="006255AC">
      <w:pPr>
        <w:widowControl w:val="0"/>
        <w:suppressAutoHyphens/>
        <w:jc w:val="both"/>
        <w:rPr>
          <w:rFonts w:asciiTheme="minorHAnsi" w:hAnsiTheme="minorHAnsi" w:cstheme="minorHAnsi"/>
        </w:rPr>
      </w:pP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II.</w:t>
      </w: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lastRenderedPageBreak/>
        <w:t>Doba a místo plnění</w:t>
      </w:r>
    </w:p>
    <w:p w:rsidR="00516C7B" w:rsidRDefault="00147EF2">
      <w:pPr>
        <w:widowControl w:val="0"/>
        <w:numPr>
          <w:ilvl w:val="0"/>
          <w:numId w:val="15"/>
        </w:numPr>
        <w:suppressAutoHyphens/>
        <w:ind w:left="426" w:hanging="426"/>
        <w:jc w:val="both"/>
        <w:rPr>
          <w:rFonts w:asciiTheme="minorHAnsi" w:hAnsiTheme="minorHAnsi" w:cstheme="minorHAnsi"/>
          <w:u w:val="single"/>
        </w:rPr>
      </w:pPr>
      <w:r>
        <w:rPr>
          <w:rFonts w:asciiTheme="minorHAnsi" w:hAnsiTheme="minorHAnsi" w:cstheme="minorHAnsi"/>
          <w:lang w:eastAsia="ar-SA"/>
        </w:rPr>
        <w:t xml:space="preserve">Doba plnění: </w:t>
      </w:r>
      <w:r>
        <w:rPr>
          <w:rFonts w:asciiTheme="minorHAnsi" w:hAnsiTheme="minorHAnsi" w:cstheme="minorHAnsi"/>
        </w:rPr>
        <w:t>ode dne účinnosti smlouvy do předání a převzetí dle čl. VII., nejpozději však do 15. 12. 2020</w:t>
      </w:r>
    </w:p>
    <w:p w:rsidR="00516C7B" w:rsidRDefault="00147EF2">
      <w:pPr>
        <w:widowControl w:val="0"/>
        <w:numPr>
          <w:ilvl w:val="0"/>
          <w:numId w:val="15"/>
        </w:numPr>
        <w:suppressAutoHyphens/>
        <w:ind w:left="426" w:hanging="426"/>
        <w:jc w:val="both"/>
        <w:rPr>
          <w:rFonts w:asciiTheme="minorHAnsi" w:hAnsiTheme="minorHAnsi" w:cstheme="minorHAnsi"/>
          <w:lang w:eastAsia="ar-SA"/>
        </w:rPr>
      </w:pPr>
      <w:r>
        <w:rPr>
          <w:rFonts w:asciiTheme="minorHAnsi" w:hAnsiTheme="minorHAnsi" w:cstheme="minorHAnsi"/>
          <w:lang w:eastAsia="ar-SA"/>
        </w:rPr>
        <w:t>Místo plnění: 1. základní škola, Rakovník, Martinovského 153</w:t>
      </w:r>
    </w:p>
    <w:p w:rsidR="006255AC" w:rsidRDefault="006255AC">
      <w:pPr>
        <w:widowControl w:val="0"/>
        <w:numPr>
          <w:ilvl w:val="0"/>
          <w:numId w:val="15"/>
        </w:numPr>
        <w:suppressAutoHyphens/>
        <w:ind w:left="426" w:hanging="426"/>
        <w:jc w:val="both"/>
        <w:rPr>
          <w:rFonts w:asciiTheme="minorHAnsi" w:hAnsiTheme="minorHAnsi" w:cstheme="minorHAnsi"/>
          <w:lang w:eastAsia="ar-SA"/>
        </w:rPr>
      </w:pPr>
    </w:p>
    <w:p w:rsidR="00516C7B" w:rsidRDefault="00147EF2">
      <w:pPr>
        <w:keepNext/>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III.</w:t>
      </w:r>
    </w:p>
    <w:p w:rsidR="00516C7B" w:rsidRDefault="00147EF2">
      <w:pPr>
        <w:keepNext/>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Cena a platební podmínky</w:t>
      </w:r>
    </w:p>
    <w:p w:rsidR="00516C7B" w:rsidRDefault="00147EF2">
      <w:pPr>
        <w:widowControl w:val="0"/>
        <w:numPr>
          <w:ilvl w:val="0"/>
          <w:numId w:val="8"/>
        </w:numPr>
        <w:suppressAutoHyphens/>
        <w:jc w:val="both"/>
        <w:rPr>
          <w:rFonts w:asciiTheme="minorHAnsi" w:hAnsiTheme="minorHAnsi" w:cstheme="minorHAnsi"/>
        </w:rPr>
      </w:pPr>
      <w:r>
        <w:rPr>
          <w:rFonts w:asciiTheme="minorHAnsi" w:hAnsiTheme="minorHAnsi" w:cstheme="minorHAnsi"/>
        </w:rPr>
        <w:t>Zadavatel zaplatí dodavateli za dodané notebooky (</w:t>
      </w:r>
      <w:r w:rsidR="006255AC">
        <w:rPr>
          <w:rFonts w:asciiTheme="minorHAnsi" w:hAnsiTheme="minorHAnsi" w:cstheme="minorHAnsi"/>
        </w:rPr>
        <w:t xml:space="preserve">20 </w:t>
      </w:r>
      <w:r>
        <w:rPr>
          <w:rFonts w:asciiTheme="minorHAnsi" w:hAnsiTheme="minorHAnsi" w:cstheme="minorHAnsi"/>
        </w:rPr>
        <w:t>ks), monitory (30 ks) a tablety (</w:t>
      </w:r>
      <w:r w:rsidR="006255AC">
        <w:rPr>
          <w:rFonts w:asciiTheme="minorHAnsi" w:hAnsiTheme="minorHAnsi" w:cstheme="minorHAnsi"/>
        </w:rPr>
        <w:t>10</w:t>
      </w:r>
      <w:r>
        <w:rPr>
          <w:rFonts w:asciiTheme="minorHAnsi" w:hAnsiTheme="minorHAnsi" w:cstheme="minorHAnsi"/>
        </w:rPr>
        <w:t xml:space="preserve"> ks) - hardware, software včetně souvisejících služeb </w:t>
      </w:r>
      <w:r w:rsidR="006D6B5C">
        <w:rPr>
          <w:rFonts w:asciiTheme="minorHAnsi" w:hAnsiTheme="minorHAnsi" w:cstheme="minorHAnsi"/>
        </w:rPr>
        <w:t>455870,-</w:t>
      </w:r>
      <w:r>
        <w:rPr>
          <w:rFonts w:asciiTheme="minorHAnsi" w:hAnsiTheme="minorHAnsi" w:cstheme="minorHAnsi"/>
        </w:rPr>
        <w:t xml:space="preserve"> Kč bez DPH (slovy: </w:t>
      </w:r>
      <w:proofErr w:type="spellStart"/>
      <w:r w:rsidR="006D6B5C">
        <w:rPr>
          <w:rFonts w:asciiTheme="minorHAnsi" w:hAnsiTheme="minorHAnsi" w:cstheme="minorHAnsi"/>
        </w:rPr>
        <w:t>čtyřistapadesátpěttisícosmsetsedmdesátkorun</w:t>
      </w:r>
      <w:proofErr w:type="spellEnd"/>
      <w:r w:rsidR="006D6B5C">
        <w:rPr>
          <w:rFonts w:asciiTheme="minorHAnsi" w:hAnsiTheme="minorHAnsi" w:cstheme="minorHAnsi"/>
        </w:rPr>
        <w:t>)</w:t>
      </w:r>
      <w:r>
        <w:rPr>
          <w:rFonts w:asciiTheme="minorHAnsi" w:hAnsiTheme="minorHAnsi" w:cstheme="minorHAnsi"/>
        </w:rPr>
        <w:t xml:space="preserve"> s</w:t>
      </w:r>
      <w:r w:rsidR="006D6B5C">
        <w:rPr>
          <w:rFonts w:asciiTheme="minorHAnsi" w:hAnsiTheme="minorHAnsi" w:cstheme="minorHAnsi"/>
        </w:rPr>
        <w:t> </w:t>
      </w:r>
      <w:r>
        <w:rPr>
          <w:rFonts w:asciiTheme="minorHAnsi" w:hAnsiTheme="minorHAnsi" w:cstheme="minorHAnsi"/>
        </w:rPr>
        <w:t>DPH</w:t>
      </w:r>
      <w:r w:rsidR="006D6B5C">
        <w:rPr>
          <w:rFonts w:asciiTheme="minorHAnsi" w:hAnsiTheme="minorHAnsi" w:cstheme="minorHAnsi"/>
        </w:rPr>
        <w:t xml:space="preserve"> 551603</w:t>
      </w:r>
      <w:r w:rsidR="00AC64AC">
        <w:rPr>
          <w:rFonts w:asciiTheme="minorHAnsi" w:hAnsiTheme="minorHAnsi" w:cstheme="minorHAnsi"/>
        </w:rPr>
        <w:t>,-Kč</w:t>
      </w:r>
      <w:r>
        <w:rPr>
          <w:rFonts w:asciiTheme="minorHAnsi" w:hAnsiTheme="minorHAnsi" w:cstheme="minorHAnsi"/>
        </w:rPr>
        <w:t xml:space="preserve"> </w:t>
      </w:r>
      <w:r w:rsidR="006D6B5C">
        <w:rPr>
          <w:rFonts w:asciiTheme="minorHAnsi" w:hAnsiTheme="minorHAnsi" w:cstheme="minorHAnsi"/>
        </w:rPr>
        <w:t>(</w:t>
      </w:r>
      <w:proofErr w:type="spellStart"/>
      <w:r>
        <w:rPr>
          <w:rFonts w:asciiTheme="minorHAnsi" w:hAnsiTheme="minorHAnsi" w:cstheme="minorHAnsi"/>
        </w:rPr>
        <w:t>slovy</w:t>
      </w:r>
      <w:r w:rsidR="00AC64AC">
        <w:rPr>
          <w:rFonts w:asciiTheme="minorHAnsi" w:hAnsiTheme="minorHAnsi" w:cstheme="minorHAnsi"/>
        </w:rPr>
        <w:t>pětsetpadesát-jednatisícšestsettřikoruny</w:t>
      </w:r>
      <w:proofErr w:type="spellEnd"/>
      <w:r w:rsidR="00AC64AC">
        <w:rPr>
          <w:rFonts w:asciiTheme="minorHAnsi" w:hAnsiTheme="minorHAnsi" w:cstheme="minorHAnsi"/>
        </w:rPr>
        <w:t>)</w:t>
      </w:r>
    </w:p>
    <w:p w:rsidR="00516C7B" w:rsidRDefault="00147EF2">
      <w:pPr>
        <w:widowControl w:val="0"/>
        <w:numPr>
          <w:ilvl w:val="0"/>
          <w:numId w:val="8"/>
        </w:numPr>
        <w:suppressAutoHyphens/>
        <w:jc w:val="both"/>
        <w:rPr>
          <w:rFonts w:asciiTheme="minorHAnsi" w:hAnsiTheme="minorHAnsi" w:cstheme="minorHAnsi"/>
        </w:rPr>
      </w:pPr>
      <w:r>
        <w:rPr>
          <w:rFonts w:asciiTheme="minorHAnsi" w:hAnsiTheme="minorHAnsi" w:cstheme="minorHAnsi"/>
        </w:rPr>
        <w:t xml:space="preserve">Je-li dodavatel plátcem daně z přidané hodnoty (DPH), bude k ceně dle odst. 1 připočtena daň z přidané hodnoty v sazbě stanovené platnými a účinnými právními předpisy. </w:t>
      </w:r>
    </w:p>
    <w:p w:rsidR="00516C7B" w:rsidRDefault="00147EF2">
      <w:pPr>
        <w:widowControl w:val="0"/>
        <w:numPr>
          <w:ilvl w:val="0"/>
          <w:numId w:val="8"/>
        </w:numPr>
        <w:suppressAutoHyphens/>
        <w:jc w:val="both"/>
        <w:rPr>
          <w:rFonts w:asciiTheme="minorHAnsi" w:hAnsiTheme="minorHAnsi" w:cstheme="minorHAnsi"/>
        </w:rPr>
      </w:pPr>
      <w:r>
        <w:rPr>
          <w:rFonts w:asciiTheme="minorHAnsi" w:hAnsiTheme="minorHAnsi" w:cstheme="minorHAnsi"/>
          <w:lang w:eastAsia="ar-SA"/>
        </w:rPr>
        <w:t xml:space="preserve">Dodavatel se vzdává práva na neúměrné krácení plnění v případě, kdyby se cena dle odst. 1 a 2 ukázala být neúměrnou cenou vzhledem k dodavatelem poskytnutému plnění. </w:t>
      </w:r>
    </w:p>
    <w:p w:rsidR="00516C7B" w:rsidRDefault="00147EF2">
      <w:pPr>
        <w:widowControl w:val="0"/>
        <w:numPr>
          <w:ilvl w:val="0"/>
          <w:numId w:val="8"/>
        </w:numPr>
        <w:suppressAutoHyphens/>
        <w:jc w:val="both"/>
        <w:rPr>
          <w:rFonts w:asciiTheme="minorHAnsi" w:hAnsiTheme="minorHAnsi" w:cstheme="minorHAnsi"/>
        </w:rPr>
      </w:pPr>
      <w:r>
        <w:rPr>
          <w:rFonts w:asciiTheme="minorHAnsi" w:hAnsiTheme="minorHAnsi" w:cstheme="minorHAnsi"/>
        </w:rPr>
        <w:t xml:space="preserve">Cena bude zadavateli vyúčtována daňovým dokladem, který musí mít náležitosti daňového dokladu stanovené právními předpisy, především datum vystavení tohoto dokladu, datum splatnosti, datum uskutečnění zdanitelného plnění a vyúčtovanou částku s připočtením daně z přidané hodnoty. </w:t>
      </w:r>
    </w:p>
    <w:p w:rsidR="00516C7B" w:rsidRDefault="00147EF2">
      <w:pPr>
        <w:widowControl w:val="0"/>
        <w:numPr>
          <w:ilvl w:val="0"/>
          <w:numId w:val="8"/>
        </w:numPr>
        <w:suppressAutoHyphens/>
        <w:jc w:val="both"/>
        <w:rPr>
          <w:rFonts w:asciiTheme="minorHAnsi" w:hAnsiTheme="minorHAnsi" w:cstheme="minorHAnsi"/>
        </w:rPr>
      </w:pPr>
      <w:r>
        <w:rPr>
          <w:rFonts w:asciiTheme="minorHAnsi" w:hAnsiTheme="minorHAnsi" w:cstheme="minorHAnsi"/>
        </w:rPr>
        <w:t xml:space="preserve">Splatnost daňového dokladu musí být minimálně 14 dní ode dne jejího doručení zadavateli. </w:t>
      </w:r>
    </w:p>
    <w:p w:rsidR="00516C7B" w:rsidRDefault="00147EF2">
      <w:pPr>
        <w:widowControl w:val="0"/>
        <w:numPr>
          <w:ilvl w:val="0"/>
          <w:numId w:val="8"/>
        </w:numPr>
        <w:suppressAutoHyphens/>
        <w:jc w:val="both"/>
        <w:rPr>
          <w:rFonts w:asciiTheme="minorHAnsi" w:hAnsiTheme="minorHAnsi" w:cstheme="minorHAnsi"/>
        </w:rPr>
      </w:pPr>
      <w:r>
        <w:rPr>
          <w:rFonts w:asciiTheme="minorHAnsi" w:hAnsiTheme="minorHAnsi" w:cstheme="minorHAnsi"/>
        </w:rPr>
        <w:t>Zadavatel je oprávněn vrátit bez zaplacení daňový doklad, který nesplňuje náležitosti dle odst. 4 až 6 nebo má jiné závady. Dodavatel je povinen daňový doklad opravit nebo nově vyhotovit. Oprávněným vrácením daňového dokladu přestává běžet původní lhůta splatnosti. Nová lhůta splatnosti běží znovu ode dne doručení opravené nebo nově vyhotovené faktury kupujícímu.</w:t>
      </w:r>
    </w:p>
    <w:p w:rsidR="00516C7B" w:rsidRDefault="00147EF2">
      <w:pPr>
        <w:widowControl w:val="0"/>
        <w:numPr>
          <w:ilvl w:val="0"/>
          <w:numId w:val="8"/>
        </w:numPr>
        <w:suppressAutoHyphens/>
        <w:jc w:val="both"/>
        <w:rPr>
          <w:rFonts w:asciiTheme="minorHAnsi" w:hAnsiTheme="minorHAnsi" w:cstheme="minorHAnsi"/>
        </w:rPr>
      </w:pPr>
      <w:r>
        <w:rPr>
          <w:rFonts w:asciiTheme="minorHAnsi" w:hAnsiTheme="minorHAnsi" w:cstheme="minorHAnsi"/>
        </w:rPr>
        <w:t xml:space="preserve">Veškeré platby ve prospěch prodávajícího se uskuteční na bankovní účet dodavatele uvedený ve faktuře, jinak na účet uvedený v záhlaví této smlouvy. </w:t>
      </w:r>
    </w:p>
    <w:p w:rsidR="00516C7B" w:rsidRPr="006255AC" w:rsidRDefault="00147EF2">
      <w:pPr>
        <w:widowControl w:val="0"/>
        <w:numPr>
          <w:ilvl w:val="0"/>
          <w:numId w:val="8"/>
        </w:numPr>
        <w:suppressAutoHyphens/>
        <w:jc w:val="both"/>
        <w:rPr>
          <w:rFonts w:asciiTheme="minorHAnsi" w:hAnsiTheme="minorHAnsi" w:cstheme="minorHAnsi"/>
          <w:b/>
          <w:bCs/>
        </w:rPr>
      </w:pPr>
      <w:r>
        <w:rPr>
          <w:rFonts w:asciiTheme="minorHAnsi" w:hAnsiTheme="minorHAnsi" w:cstheme="minorHAnsi"/>
        </w:rPr>
        <w:t xml:space="preserve">Jakákoli platba se považuje za uskutečněnou dnem, kdy byla odepsána z účtu zadavatele. Tímto dnem je rovněž splněna povinnost zadavatele zaplatit cenu, popř. její část dle předchozích odstavců. </w:t>
      </w:r>
    </w:p>
    <w:p w:rsidR="006255AC" w:rsidRDefault="006255AC" w:rsidP="006255AC">
      <w:pPr>
        <w:widowControl w:val="0"/>
        <w:suppressAutoHyphens/>
        <w:jc w:val="both"/>
        <w:rPr>
          <w:rFonts w:asciiTheme="minorHAnsi" w:hAnsiTheme="minorHAnsi" w:cstheme="minorHAnsi"/>
          <w:b/>
          <w:bCs/>
        </w:rPr>
      </w:pPr>
    </w:p>
    <w:p w:rsidR="00516C7B" w:rsidRDefault="00147EF2">
      <w:pPr>
        <w:keepNext/>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IV.</w:t>
      </w:r>
    </w:p>
    <w:p w:rsidR="00516C7B" w:rsidRDefault="00147EF2">
      <w:pPr>
        <w:keepNext/>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 xml:space="preserve">Další práva a povinnosti </w:t>
      </w:r>
    </w:p>
    <w:p w:rsidR="00516C7B" w:rsidRDefault="00147EF2">
      <w:pPr>
        <w:keepNext/>
        <w:widowControl w:val="0"/>
        <w:numPr>
          <w:ilvl w:val="0"/>
          <w:numId w:val="11"/>
        </w:numPr>
        <w:tabs>
          <w:tab w:val="left" w:pos="709"/>
        </w:tabs>
        <w:suppressAutoHyphens/>
        <w:jc w:val="both"/>
        <w:rPr>
          <w:rFonts w:asciiTheme="minorHAnsi" w:hAnsiTheme="minorHAnsi" w:cstheme="minorHAnsi"/>
        </w:rPr>
      </w:pPr>
      <w:r>
        <w:rPr>
          <w:rFonts w:asciiTheme="minorHAnsi" w:hAnsiTheme="minorHAnsi" w:cstheme="minorHAnsi"/>
        </w:rPr>
        <w:t xml:space="preserve">Dodavatel se zavazuje zrealizovat jím navržené technické řešení na svůj náklad a své nebezpečí, s odbornou péčí v rozsahu, čase a kvalitě stanovené touto smlouvou. </w:t>
      </w:r>
    </w:p>
    <w:p w:rsidR="00516C7B" w:rsidRDefault="00147EF2">
      <w:pPr>
        <w:widowControl w:val="0"/>
        <w:numPr>
          <w:ilvl w:val="0"/>
          <w:numId w:val="11"/>
        </w:numPr>
        <w:tabs>
          <w:tab w:val="left" w:pos="709"/>
        </w:tabs>
        <w:suppressAutoHyphens/>
        <w:jc w:val="both"/>
        <w:rPr>
          <w:rFonts w:asciiTheme="minorHAnsi" w:hAnsiTheme="minorHAnsi" w:cstheme="minorHAnsi"/>
        </w:rPr>
      </w:pPr>
      <w:r>
        <w:rPr>
          <w:rFonts w:asciiTheme="minorHAnsi" w:hAnsiTheme="minorHAnsi" w:cstheme="minorHAnsi"/>
        </w:rPr>
        <w:t xml:space="preserve">Dodavatel je povinen zrealizovat technické řešení dle přílohy č. 1 a harmonogramu prací, který je jeho součástí. Dodavatel odpovídá zadavateli za škodu vzniklou nedodržením termínu prací uvedených v předloženém harmonogramu. To neplatí v případě, že je nedodržení termínů způsobeno důvody na straně zadavatele nebo zásahem vyšší moci, které dodavatel nemohl bez své viny předvídat a/nebo jim zabránit. </w:t>
      </w:r>
    </w:p>
    <w:p w:rsidR="00516C7B" w:rsidRDefault="00147EF2">
      <w:pPr>
        <w:widowControl w:val="0"/>
        <w:numPr>
          <w:ilvl w:val="0"/>
          <w:numId w:val="11"/>
        </w:numPr>
        <w:tabs>
          <w:tab w:val="left" w:pos="709"/>
        </w:tabs>
        <w:suppressAutoHyphens/>
        <w:jc w:val="both"/>
        <w:rPr>
          <w:rFonts w:asciiTheme="minorHAnsi" w:hAnsiTheme="minorHAnsi" w:cstheme="minorHAnsi"/>
        </w:rPr>
      </w:pPr>
      <w:r>
        <w:rPr>
          <w:rFonts w:asciiTheme="minorHAnsi" w:hAnsiTheme="minorHAnsi" w:cstheme="minorHAnsi"/>
        </w:rPr>
        <w:t>Dodavatel je povinen dodržovat veškeré platné právní předpisy České republiky a Evropské unie, jakož i prováděcí předpisy, technické, bezpečnostní, hygienické a jiné normy, které se k předmětu smlouvy vztahují, včetně předpisů k zajištění bezpečnosti a ochrany zdraví při práci dle zákona č. 262/2006 Sb., zákoníku práce, ve znění pozdějších předpisů.</w:t>
      </w:r>
    </w:p>
    <w:p w:rsidR="00516C7B" w:rsidRDefault="00147EF2">
      <w:pPr>
        <w:widowControl w:val="0"/>
        <w:numPr>
          <w:ilvl w:val="0"/>
          <w:numId w:val="11"/>
        </w:numPr>
        <w:tabs>
          <w:tab w:val="left" w:pos="709"/>
        </w:tabs>
        <w:suppressAutoHyphens/>
        <w:jc w:val="both"/>
        <w:rPr>
          <w:rFonts w:asciiTheme="minorHAnsi" w:hAnsiTheme="minorHAnsi" w:cstheme="minorHAnsi"/>
        </w:rPr>
      </w:pPr>
      <w:r>
        <w:rPr>
          <w:rFonts w:asciiTheme="minorHAnsi" w:hAnsiTheme="minorHAnsi" w:cstheme="minorHAnsi"/>
        </w:rPr>
        <w:lastRenderedPageBreak/>
        <w:t xml:space="preserve">Dodavatel se zavazuje, že bude-li plnění této smlouvy zajišťovat prostřednictvím subdodavatelů, zaváže smluvně každého subdodavatele k plnění veškerých podmínek této smlouvy tak, aby plnění této smlouvy nebylo subdodávkami dotčeno. </w:t>
      </w:r>
    </w:p>
    <w:p w:rsidR="00516C7B" w:rsidRDefault="00147EF2">
      <w:pPr>
        <w:widowControl w:val="0"/>
        <w:numPr>
          <w:ilvl w:val="0"/>
          <w:numId w:val="11"/>
        </w:numPr>
        <w:tabs>
          <w:tab w:val="left" w:pos="709"/>
        </w:tabs>
        <w:suppressAutoHyphens/>
        <w:jc w:val="both"/>
        <w:rPr>
          <w:rFonts w:asciiTheme="minorHAnsi" w:hAnsiTheme="minorHAnsi" w:cstheme="minorHAnsi"/>
        </w:rPr>
      </w:pPr>
      <w:r>
        <w:rPr>
          <w:rFonts w:asciiTheme="minorHAnsi" w:hAnsiTheme="minorHAnsi" w:cstheme="minorHAnsi"/>
        </w:rPr>
        <w:t>Dodavatel nesmí do doby převodu vlastnického práva a jiných převáděných práv k předmětu plnění dle této smlouvy na zadavatele předmět této smlouvy ani jeho části prodat, vypůjčit, zatěžovat žádnými věcnými právy třetích osob, včetně zástavního práva a nesmí je pronajmout či převést na jinou osobu bez předchozího písemného souhlasu zadavatele.</w:t>
      </w:r>
    </w:p>
    <w:p w:rsidR="00516C7B" w:rsidRDefault="00147EF2">
      <w:pPr>
        <w:widowControl w:val="0"/>
        <w:numPr>
          <w:ilvl w:val="0"/>
          <w:numId w:val="11"/>
        </w:numPr>
        <w:tabs>
          <w:tab w:val="left" w:pos="709"/>
        </w:tabs>
        <w:suppressAutoHyphens/>
        <w:jc w:val="both"/>
        <w:rPr>
          <w:rFonts w:asciiTheme="minorHAnsi" w:hAnsiTheme="minorHAnsi" w:cstheme="minorHAnsi"/>
        </w:rPr>
      </w:pPr>
      <w:r>
        <w:rPr>
          <w:rFonts w:asciiTheme="minorHAnsi" w:hAnsiTheme="minorHAnsi" w:cstheme="minorHAnsi"/>
        </w:rPr>
        <w:t xml:space="preserve">Dodavatel je povinen být po celou dobu trvání této smlouvy nepřetržitě pojištěn pro případ odpovědnosti za škodu způsobenou při výkonu jeho činnosti v souvislosti s plněním této smlouvy, jakož i po dobu trvání záruční doby, v takové výši, aby minimální výše pojistného plnění odpovídala minimálně nabídkové ceně dodavatele v Kč bez DPH. Dodavatel je povinen na žádost zadavatele předložit doklad prokazující existenci pojištění v požadovaném rozsahu. </w:t>
      </w:r>
    </w:p>
    <w:p w:rsidR="00516C7B" w:rsidRDefault="00147EF2">
      <w:pPr>
        <w:widowControl w:val="0"/>
        <w:numPr>
          <w:ilvl w:val="0"/>
          <w:numId w:val="11"/>
        </w:numPr>
        <w:tabs>
          <w:tab w:val="left" w:pos="709"/>
        </w:tabs>
        <w:suppressAutoHyphens/>
        <w:jc w:val="both"/>
        <w:rPr>
          <w:rFonts w:asciiTheme="minorHAnsi" w:hAnsiTheme="minorHAnsi" w:cstheme="minorHAnsi"/>
        </w:rPr>
      </w:pPr>
      <w:r>
        <w:rPr>
          <w:rFonts w:asciiTheme="minorHAnsi" w:hAnsiTheme="minorHAnsi" w:cstheme="minorHAnsi"/>
        </w:rPr>
        <w:t>Zadavatel se zavazuje dodržovat pravidla, manuály, návody a další pokyny dodavatele vyplývající z technického řešení dodavatele, včetně pravidel užívání, údržby. Dojde-li ke změně takových pravidel, manuálů a dalších pokynů, je dodavatel povinen bez zbytečného odkladu zadavatele s takovými pravidly, manuály a pokyny seznámit.</w:t>
      </w:r>
    </w:p>
    <w:p w:rsidR="00516C7B" w:rsidRDefault="00147EF2">
      <w:pPr>
        <w:widowControl w:val="0"/>
        <w:numPr>
          <w:ilvl w:val="0"/>
          <w:numId w:val="11"/>
        </w:numPr>
        <w:tabs>
          <w:tab w:val="left" w:pos="709"/>
        </w:tabs>
        <w:suppressAutoHyphens/>
        <w:jc w:val="both"/>
        <w:rPr>
          <w:rFonts w:asciiTheme="minorHAnsi" w:hAnsiTheme="minorHAnsi" w:cstheme="minorHAnsi"/>
        </w:rPr>
      </w:pPr>
      <w:r>
        <w:rPr>
          <w:rFonts w:asciiTheme="minorHAnsi" w:hAnsiTheme="minorHAnsi" w:cstheme="minorHAnsi"/>
        </w:rPr>
        <w:t>Zadavatel je povinen poskytovat dodavateli veškerou potřebnou součinnost při plnění této smlouvy.</w:t>
      </w:r>
    </w:p>
    <w:p w:rsidR="00516C7B" w:rsidRDefault="00147EF2">
      <w:pPr>
        <w:widowControl w:val="0"/>
        <w:numPr>
          <w:ilvl w:val="0"/>
          <w:numId w:val="11"/>
        </w:numPr>
        <w:tabs>
          <w:tab w:val="left" w:pos="709"/>
        </w:tabs>
        <w:suppressAutoHyphens/>
        <w:jc w:val="both"/>
        <w:rPr>
          <w:rFonts w:asciiTheme="minorHAnsi" w:hAnsiTheme="minorHAnsi" w:cstheme="minorHAnsi"/>
        </w:rPr>
      </w:pPr>
      <w:r>
        <w:rPr>
          <w:rFonts w:asciiTheme="minorHAnsi" w:hAnsiTheme="minorHAnsi" w:cstheme="minorHAnsi"/>
        </w:rPr>
        <w:t>Dodavatel bere na vědomí, že při realizaci této smlouvy může vejít ve styk s osobními údaji zadavatele a třetích osob, jejichž osobní údaje zadavatel zpracovává v souvislosti s výkonem své působnosti. Zadavatel uděluje dodavateli výslovný souhlas se zpracováním osobních údajů zadavatele a osobních údajů třetích osob, jejichž osobní údaje zadavatel zpracovává, a to výlučně v rozsahu stanoveném zákonem č. 110/2019 Sb., o zpracování osobních údajů. Osobní údaje jsou údaji důvěrnými a jsou předmětem utajení. Dodavatel je povinen použít osobní údaje zadavatele či třetích osob výhradně pro účely realizace plnění dle této smlouvy.</w:t>
      </w:r>
    </w:p>
    <w:p w:rsidR="00516C7B" w:rsidRDefault="00147EF2">
      <w:pPr>
        <w:widowControl w:val="0"/>
        <w:numPr>
          <w:ilvl w:val="0"/>
          <w:numId w:val="11"/>
        </w:numPr>
        <w:tabs>
          <w:tab w:val="left" w:pos="709"/>
        </w:tabs>
        <w:suppressAutoHyphens/>
        <w:jc w:val="both"/>
        <w:rPr>
          <w:rFonts w:asciiTheme="minorHAnsi" w:hAnsiTheme="minorHAnsi" w:cstheme="minorHAnsi"/>
        </w:rPr>
      </w:pPr>
      <w:r>
        <w:rPr>
          <w:rFonts w:asciiTheme="minorHAnsi" w:hAnsiTheme="minorHAnsi" w:cstheme="minorHAnsi"/>
        </w:rPr>
        <w:t xml:space="preserve">Dodavatel bere na vědomí, že na základě technického řešení dodavatele bude na základní škole nakládáno s daty, údaji a dokumenty jiných osob. Porušení povinností ze strany dodavatele, včetně nedostatečných bezpečnostních opatření technického řešení či nedostatečné technické podpory může vést ke škodě na straně více subjektů. </w:t>
      </w:r>
    </w:p>
    <w:p w:rsidR="006255AC" w:rsidRDefault="006255AC" w:rsidP="006255AC">
      <w:pPr>
        <w:widowControl w:val="0"/>
        <w:tabs>
          <w:tab w:val="left" w:pos="709"/>
        </w:tabs>
        <w:suppressAutoHyphens/>
        <w:jc w:val="both"/>
        <w:rPr>
          <w:rFonts w:asciiTheme="minorHAnsi" w:hAnsiTheme="minorHAnsi" w:cstheme="minorHAnsi"/>
        </w:rPr>
      </w:pPr>
    </w:p>
    <w:p w:rsidR="00516C7B" w:rsidRPr="006255AC" w:rsidRDefault="00147EF2">
      <w:pPr>
        <w:tabs>
          <w:tab w:val="left" w:pos="2430"/>
          <w:tab w:val="left" w:pos="4140"/>
          <w:tab w:val="left" w:pos="4320"/>
        </w:tabs>
        <w:jc w:val="center"/>
        <w:rPr>
          <w:rFonts w:asciiTheme="minorHAnsi" w:hAnsiTheme="minorHAnsi" w:cstheme="minorHAnsi"/>
          <w:b/>
          <w:bCs/>
        </w:rPr>
      </w:pPr>
      <w:r w:rsidRPr="006255AC">
        <w:rPr>
          <w:rFonts w:asciiTheme="minorHAnsi" w:hAnsiTheme="minorHAnsi" w:cstheme="minorHAnsi"/>
          <w:b/>
          <w:bCs/>
          <w:u w:val="single"/>
        </w:rPr>
        <w:t>V</w:t>
      </w:r>
      <w:r w:rsidRPr="006255AC">
        <w:rPr>
          <w:rFonts w:asciiTheme="minorHAnsi" w:hAnsiTheme="minorHAnsi" w:cstheme="minorHAnsi"/>
          <w:b/>
          <w:bCs/>
        </w:rPr>
        <w:t>.</w:t>
      </w: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 xml:space="preserve">Předání a převzetí </w:t>
      </w:r>
    </w:p>
    <w:p w:rsidR="00516C7B" w:rsidRDefault="00147EF2">
      <w:pPr>
        <w:keepNext/>
        <w:keepLines/>
        <w:widowControl w:val="0"/>
        <w:numPr>
          <w:ilvl w:val="0"/>
          <w:numId w:val="7"/>
        </w:numPr>
        <w:tabs>
          <w:tab w:val="left" w:pos="0"/>
          <w:tab w:val="left" w:pos="284"/>
        </w:tabs>
        <w:suppressAutoHyphens/>
        <w:jc w:val="both"/>
        <w:textAlignment w:val="baseline"/>
        <w:rPr>
          <w:rFonts w:asciiTheme="minorHAnsi" w:hAnsiTheme="minorHAnsi" w:cstheme="minorHAnsi"/>
        </w:rPr>
      </w:pPr>
      <w:r>
        <w:rPr>
          <w:rFonts w:asciiTheme="minorHAnsi" w:hAnsiTheme="minorHAnsi" w:cstheme="minorHAnsi"/>
        </w:rPr>
        <w:t xml:space="preserve">O předání technického řešení včetně služeb implementačních bude mezi stranami sepsán písemný protokol, jehož obsah bude potvrzen podpisem oprávněných zástupců obou smluvních stran. </w:t>
      </w:r>
    </w:p>
    <w:p w:rsidR="00516C7B" w:rsidRDefault="00147EF2">
      <w:pPr>
        <w:widowControl w:val="0"/>
        <w:numPr>
          <w:ilvl w:val="0"/>
          <w:numId w:val="7"/>
        </w:numPr>
        <w:tabs>
          <w:tab w:val="left" w:pos="0"/>
          <w:tab w:val="left" w:pos="284"/>
        </w:tabs>
        <w:suppressAutoHyphens/>
        <w:jc w:val="both"/>
        <w:textAlignment w:val="baseline"/>
        <w:rPr>
          <w:rFonts w:asciiTheme="minorHAnsi" w:hAnsiTheme="minorHAnsi" w:cstheme="minorHAnsi"/>
        </w:rPr>
      </w:pPr>
      <w:r>
        <w:rPr>
          <w:rFonts w:asciiTheme="minorHAnsi" w:hAnsiTheme="minorHAnsi" w:cstheme="minorHAnsi"/>
        </w:rPr>
        <w:t xml:space="preserve"> V předávacím protokolu bude uveden položkový seznam dodaného a související služby, poskytnutých ke dni předání tak, aby bylo možno ověřit jednoznačný soulad poskytnutých dodávek a služeb s uzavřenou smlouvou a technickým řešením dodavatele. V případě nesouladu je dodavatel povinen tento odstranit v dodatečné lhůtě stanovené zadavatelem. Zjištěný nesoulad brání splnění povinnosti dodavatele dodat řádně předmět smlouvy a brání rovněž předání a převzetí technického řešení dodavatele. </w:t>
      </w:r>
    </w:p>
    <w:p w:rsidR="00516C7B" w:rsidRDefault="00147EF2">
      <w:pPr>
        <w:widowControl w:val="0"/>
        <w:numPr>
          <w:ilvl w:val="0"/>
          <w:numId w:val="7"/>
        </w:numPr>
        <w:tabs>
          <w:tab w:val="left" w:pos="0"/>
          <w:tab w:val="left" w:pos="284"/>
        </w:tabs>
        <w:suppressAutoHyphens/>
        <w:jc w:val="both"/>
        <w:textAlignment w:val="baseline"/>
        <w:rPr>
          <w:rFonts w:asciiTheme="minorHAnsi" w:hAnsiTheme="minorHAnsi" w:cstheme="minorHAnsi"/>
        </w:rPr>
      </w:pPr>
      <w:r>
        <w:rPr>
          <w:rFonts w:asciiTheme="minorHAnsi" w:hAnsiTheme="minorHAnsi" w:cstheme="minorHAnsi"/>
        </w:rPr>
        <w:t xml:space="preserve">Technické řešení, včetně implementačních služeb, se považuje za řádně předané až v </w:t>
      </w:r>
      <w:r>
        <w:rPr>
          <w:rFonts w:asciiTheme="minorHAnsi" w:hAnsiTheme="minorHAnsi" w:cstheme="minorHAnsi"/>
        </w:rPr>
        <w:lastRenderedPageBreak/>
        <w:t xml:space="preserve">okamžiku, pokud nemá žádné zjistitelné vady či nedostatky. </w:t>
      </w:r>
    </w:p>
    <w:p w:rsidR="00516C7B" w:rsidRDefault="00147EF2">
      <w:pPr>
        <w:widowControl w:val="0"/>
        <w:numPr>
          <w:ilvl w:val="0"/>
          <w:numId w:val="7"/>
        </w:numPr>
        <w:tabs>
          <w:tab w:val="left" w:pos="0"/>
          <w:tab w:val="left" w:pos="284"/>
        </w:tabs>
        <w:suppressAutoHyphens/>
        <w:jc w:val="both"/>
        <w:textAlignment w:val="baseline"/>
        <w:rPr>
          <w:rFonts w:asciiTheme="minorHAnsi" w:hAnsiTheme="minorHAnsi" w:cstheme="minorHAnsi"/>
        </w:rPr>
      </w:pPr>
      <w:r>
        <w:rPr>
          <w:rFonts w:asciiTheme="minorHAnsi" w:hAnsiTheme="minorHAnsi" w:cstheme="minorHAnsi"/>
        </w:rPr>
        <w:t xml:space="preserve"> Okamžikem předání technického řešení přechází na zadavatele vlastnické právo k veškerému dodanému hardware a dalším komponentám, licencím a dalším součástem předmětu plnění této smlouvy. </w:t>
      </w:r>
    </w:p>
    <w:p w:rsidR="006255AC" w:rsidRDefault="006255AC" w:rsidP="006255AC">
      <w:pPr>
        <w:widowControl w:val="0"/>
        <w:tabs>
          <w:tab w:val="left" w:pos="0"/>
          <w:tab w:val="left" w:pos="284"/>
        </w:tabs>
        <w:suppressAutoHyphens/>
        <w:jc w:val="both"/>
        <w:textAlignment w:val="baseline"/>
        <w:rPr>
          <w:rFonts w:asciiTheme="minorHAnsi" w:hAnsiTheme="minorHAnsi" w:cstheme="minorHAnsi"/>
        </w:rPr>
      </w:pP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VI.</w:t>
      </w: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 xml:space="preserve">Součinnost stran </w:t>
      </w:r>
    </w:p>
    <w:p w:rsidR="00516C7B" w:rsidRDefault="00147EF2">
      <w:pPr>
        <w:pStyle w:val="Odstavecseseznamem1"/>
        <w:numPr>
          <w:ilvl w:val="0"/>
          <w:numId w:val="6"/>
        </w:numPr>
        <w:jc w:val="both"/>
        <w:rPr>
          <w:rFonts w:asciiTheme="minorHAnsi" w:hAnsiTheme="minorHAnsi" w:cstheme="minorHAnsi"/>
          <w:szCs w:val="22"/>
        </w:rPr>
      </w:pPr>
      <w:r>
        <w:rPr>
          <w:rFonts w:asciiTheme="minorHAnsi" w:hAnsiTheme="minorHAnsi" w:cstheme="minorHAnsi"/>
          <w:szCs w:val="22"/>
        </w:rPr>
        <w:t xml:space="preserve">Smluvní strany jsou povinny poskytovat si veškerou potřebnou součinnost po dobu trvání této smlouvy. </w:t>
      </w:r>
    </w:p>
    <w:p w:rsidR="00516C7B" w:rsidRDefault="00147EF2">
      <w:pPr>
        <w:pStyle w:val="Odstavecseseznamem1"/>
        <w:numPr>
          <w:ilvl w:val="0"/>
          <w:numId w:val="6"/>
        </w:numPr>
        <w:jc w:val="both"/>
        <w:rPr>
          <w:rFonts w:asciiTheme="minorHAnsi" w:hAnsiTheme="minorHAnsi" w:cstheme="minorHAnsi"/>
          <w:szCs w:val="22"/>
        </w:rPr>
      </w:pPr>
      <w:r>
        <w:rPr>
          <w:rFonts w:asciiTheme="minorHAnsi" w:hAnsiTheme="minorHAnsi" w:cstheme="minorHAnsi"/>
          <w:szCs w:val="22"/>
        </w:rPr>
        <w:t xml:space="preserve">Dodavatel je povinen předkládat zadavateli podklady a informace potřebné k sestavení monitorovací zprávy a monitorovacího hlášení, včetně uvedení informací o způsobu splnění uložených opatření k nápravě nedostatků. Dodavatel je povinen předložit uvedené podklady a informace zadavateli bezodkladně, nejpozději však do 3 dnů od obdržení žádosti, nedohodnou-li se strany s ohledem na rozsah požadované dokumentace a informací na lhůtě delší. </w:t>
      </w:r>
    </w:p>
    <w:p w:rsidR="006255AC" w:rsidRDefault="006255AC" w:rsidP="006255AC">
      <w:pPr>
        <w:pStyle w:val="Odstavecseseznamem1"/>
        <w:jc w:val="both"/>
        <w:rPr>
          <w:rFonts w:asciiTheme="minorHAnsi" w:hAnsiTheme="minorHAnsi" w:cstheme="minorHAnsi"/>
          <w:szCs w:val="22"/>
        </w:rPr>
      </w:pP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VII.</w:t>
      </w: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Vady a záruční podmínky</w:t>
      </w:r>
    </w:p>
    <w:p w:rsidR="00516C7B" w:rsidRDefault="00147EF2">
      <w:pPr>
        <w:pStyle w:val="Odstavecseseznamem1"/>
        <w:numPr>
          <w:ilvl w:val="0"/>
          <w:numId w:val="13"/>
        </w:numPr>
        <w:jc w:val="both"/>
        <w:rPr>
          <w:rFonts w:asciiTheme="minorHAnsi" w:hAnsiTheme="minorHAnsi" w:cstheme="minorHAnsi"/>
        </w:rPr>
      </w:pPr>
      <w:r>
        <w:rPr>
          <w:rFonts w:asciiTheme="minorHAnsi" w:hAnsiTheme="minorHAnsi" w:cstheme="minorHAnsi"/>
        </w:rPr>
        <w:t>Dodavatel odpovídá zadavateli za to, že dodané notebooky, monitory a tablety (hardware, software)</w:t>
      </w:r>
      <w:r w:rsidR="006255AC">
        <w:rPr>
          <w:rFonts w:asciiTheme="minorHAnsi" w:hAnsiTheme="minorHAnsi" w:cstheme="minorHAnsi"/>
        </w:rPr>
        <w:t xml:space="preserve"> </w:t>
      </w:r>
      <w:r>
        <w:rPr>
          <w:rFonts w:asciiTheme="minorHAnsi" w:hAnsiTheme="minorHAnsi" w:cstheme="minorHAnsi"/>
        </w:rPr>
        <w:t>včetně souvisejících služeb vymezené v technickém řešení, jakož i jeho implementační služby, související technická podpora a zaškolení budou dodána v jakosti, kvalitě a provedení stanoveném touto smlouvou a nabídkou dodavatele a budou odpovídat obecně závazným právním předpisům, technickým, bezpečnostním předpisům, atestům a normám tak, aby bylo zabezpečeno řádné užívání systému ze strany zadavatele.</w:t>
      </w:r>
    </w:p>
    <w:p w:rsidR="00516C7B" w:rsidRDefault="00147EF2">
      <w:pPr>
        <w:pStyle w:val="Odstavecseseznamem1"/>
        <w:numPr>
          <w:ilvl w:val="0"/>
          <w:numId w:val="13"/>
        </w:numPr>
        <w:jc w:val="both"/>
        <w:rPr>
          <w:rFonts w:asciiTheme="minorHAnsi" w:hAnsiTheme="minorHAnsi" w:cstheme="minorHAnsi"/>
        </w:rPr>
      </w:pPr>
      <w:r>
        <w:rPr>
          <w:rFonts w:asciiTheme="minorHAnsi" w:hAnsiTheme="minorHAnsi" w:cstheme="minorHAnsi"/>
        </w:rPr>
        <w:t>Dodavatel poskytuje zadavateli záruku NBD</w:t>
      </w:r>
      <w:r>
        <w:rPr>
          <w:rStyle w:val="Ukotvenpoznmkypodarou"/>
          <w:rFonts w:asciiTheme="minorHAnsi" w:hAnsiTheme="minorHAnsi" w:cstheme="minorHAnsi"/>
        </w:rPr>
        <w:footnoteReference w:id="1"/>
      </w:r>
      <w:r>
        <w:rPr>
          <w:rFonts w:asciiTheme="minorHAnsi" w:hAnsiTheme="minorHAnsi" w:cstheme="minorHAnsi"/>
        </w:rPr>
        <w:t xml:space="preserve"> v délce trvání 36 měsíců na předmět plnění této smlouvy. Záruční lhůta začíná běžet ode dne předání plnění. </w:t>
      </w:r>
    </w:p>
    <w:p w:rsidR="00516C7B" w:rsidRDefault="00147EF2">
      <w:pPr>
        <w:pStyle w:val="Odstavecseseznamem1"/>
        <w:numPr>
          <w:ilvl w:val="0"/>
          <w:numId w:val="13"/>
        </w:numPr>
        <w:jc w:val="both"/>
        <w:rPr>
          <w:rFonts w:asciiTheme="minorHAnsi" w:hAnsiTheme="minorHAnsi" w:cstheme="minorHAnsi"/>
        </w:rPr>
      </w:pPr>
      <w:r>
        <w:rPr>
          <w:rFonts w:asciiTheme="minorHAnsi" w:hAnsiTheme="minorHAnsi" w:cstheme="minorHAnsi"/>
        </w:rPr>
        <w:t>Zadavatel sdělí dodavateli požadavky na odstranění vad či uskutečnění jiné technické podpory – servisu bez zbytečného odkladu poté, co se o takových požadavcích dozvěděl, nevyplývají-li takové požadavky ze zjištění samotného dodavatele (např. z pravidelných kontrol). Sdělení může být učiněno ústně nebo písemně. Dodavatel bere na vědomí, že je nepřípustné, aby poruchami systému byl narušen chod základní školy.</w:t>
      </w:r>
    </w:p>
    <w:p w:rsidR="00516C7B" w:rsidRDefault="00147EF2">
      <w:pPr>
        <w:pStyle w:val="Odstavecseseznamem1"/>
        <w:numPr>
          <w:ilvl w:val="0"/>
          <w:numId w:val="13"/>
        </w:numPr>
        <w:jc w:val="both"/>
        <w:rPr>
          <w:rFonts w:asciiTheme="minorHAnsi" w:hAnsiTheme="minorHAnsi" w:cstheme="minorHAnsi"/>
        </w:rPr>
      </w:pPr>
      <w:r>
        <w:rPr>
          <w:rFonts w:asciiTheme="minorHAnsi" w:hAnsiTheme="minorHAnsi" w:cstheme="minorHAnsi"/>
        </w:rPr>
        <w:t>V rámci odstraňování vad je dodavatel povinen odstranit vady vždy nejefektivnějším způsobem. Dodavatel tak odpovídá za určení způsobu odstranění vady (poruchy), za stanovení posloupnosti jednotlivých činností a doby, kdy tyto činnosti budou prováděny. V případě, že vzhledem k povaze vady nebude přicházet v úvahu její odstranění opravou nebo hrozí-li v případě opravy s velkou pravděpodobností opětovný výskyt vady nebo vyskytne-li se táž vada potřetí, bude dodavatel povinen vadu odstranit dodáním nového komponentu, dílu atd. Dodávky náhradních dílů budou v rámci záruky poskytovány zadavateli bezplatně.</w:t>
      </w:r>
    </w:p>
    <w:p w:rsidR="00516C7B" w:rsidRDefault="00147EF2">
      <w:pPr>
        <w:pStyle w:val="Odstavecseseznamem1"/>
        <w:numPr>
          <w:ilvl w:val="0"/>
          <w:numId w:val="13"/>
        </w:numPr>
        <w:jc w:val="both"/>
        <w:rPr>
          <w:rFonts w:asciiTheme="minorHAnsi" w:hAnsiTheme="minorHAnsi" w:cstheme="minorHAnsi"/>
        </w:rPr>
      </w:pPr>
      <w:r>
        <w:rPr>
          <w:rFonts w:asciiTheme="minorHAnsi" w:hAnsiTheme="minorHAnsi" w:cstheme="minorHAnsi"/>
        </w:rPr>
        <w:t>Běh záruční doby se staví po dobu od uplatnění záruční vady do doby, kdy bude taková vada odstraněna a její odstranění písemně potvrzeno oběma smluvními stranami.</w:t>
      </w:r>
    </w:p>
    <w:p w:rsidR="00516C7B" w:rsidRPr="006255AC" w:rsidRDefault="00147EF2">
      <w:pPr>
        <w:pStyle w:val="Odstavecseseznamem1"/>
        <w:numPr>
          <w:ilvl w:val="0"/>
          <w:numId w:val="13"/>
        </w:numPr>
        <w:jc w:val="both"/>
        <w:rPr>
          <w:rFonts w:asciiTheme="minorHAnsi" w:hAnsiTheme="minorHAnsi" w:cstheme="minorHAnsi"/>
        </w:rPr>
      </w:pPr>
      <w:r w:rsidRPr="006255AC">
        <w:rPr>
          <w:rFonts w:asciiTheme="minorHAnsi" w:hAnsiTheme="minorHAnsi" w:cstheme="minorHAnsi"/>
        </w:rPr>
        <w:t xml:space="preserve">Do doby odstranění vady není zadavatel povinen platit část ceny vyúčtovanou daňovými </w:t>
      </w:r>
      <w:r w:rsidRPr="006255AC">
        <w:rPr>
          <w:rFonts w:asciiTheme="minorHAnsi" w:hAnsiTheme="minorHAnsi" w:cstheme="minorHAnsi"/>
        </w:rPr>
        <w:lastRenderedPageBreak/>
        <w:t xml:space="preserve">doklady vystavenými ode dne uplatnění vady u dodavatele a tuto část ceny je oprávněn použít jako tzv. zádržné, jež by odpovídalo jeho nároku na smluvní pokutu, to však maximálně do výše této smluvní pokuty. </w:t>
      </w:r>
    </w:p>
    <w:p w:rsidR="00516C7B" w:rsidRPr="006255AC" w:rsidRDefault="00147EF2">
      <w:pPr>
        <w:pStyle w:val="Odstavecseseznamem1"/>
        <w:numPr>
          <w:ilvl w:val="0"/>
          <w:numId w:val="13"/>
        </w:numPr>
        <w:jc w:val="both"/>
        <w:rPr>
          <w:rFonts w:asciiTheme="minorHAnsi" w:hAnsiTheme="minorHAnsi" w:cstheme="minorHAnsi"/>
        </w:rPr>
      </w:pPr>
      <w:r w:rsidRPr="006255AC">
        <w:rPr>
          <w:rFonts w:asciiTheme="minorHAnsi" w:hAnsiTheme="minorHAnsi" w:cstheme="minorHAnsi"/>
        </w:rPr>
        <w:t xml:space="preserve">Zadavatel se zavazuje, že bez písemného svolení dodavatele nebude po dobu záruční doby na systému provádět úpravy či opravy. To neplatí v případě, že dodavatel neodstraní vady ani v dodatečné přiměřené lhůtě. Náklady vzniklé zadavateli v souvislosti s úpravou či opravou dle předchozí věty jdou k tíži dodavatele. </w:t>
      </w:r>
    </w:p>
    <w:p w:rsidR="00516C7B" w:rsidRDefault="00516C7B">
      <w:pPr>
        <w:rPr>
          <w:rFonts w:asciiTheme="minorHAnsi" w:hAnsiTheme="minorHAnsi" w:cstheme="minorHAnsi"/>
          <w:b/>
          <w:bCs/>
          <w:u w:val="single"/>
        </w:rPr>
      </w:pP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VIII.</w:t>
      </w: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 xml:space="preserve">Účetnictví </w:t>
      </w:r>
    </w:p>
    <w:p w:rsidR="00516C7B" w:rsidRDefault="00147EF2">
      <w:pPr>
        <w:pStyle w:val="Odstavecseseznamem1"/>
        <w:numPr>
          <w:ilvl w:val="0"/>
          <w:numId w:val="5"/>
        </w:numPr>
        <w:jc w:val="both"/>
        <w:rPr>
          <w:rFonts w:asciiTheme="minorHAnsi" w:hAnsiTheme="minorHAnsi" w:cstheme="minorHAnsi"/>
        </w:rPr>
      </w:pPr>
      <w:r>
        <w:rPr>
          <w:rFonts w:asciiTheme="minorHAnsi" w:hAnsiTheme="minorHAnsi" w:cstheme="minorHAnsi"/>
        </w:rPr>
        <w:t>Obě smluvní strany jsou povinny vést oddělené účetnictví o plnění této smlouvy, a to v souladu se zákonem č. 563/1991 Sb., o účetnictví, ve znění pozdějších předpisů.</w:t>
      </w:r>
    </w:p>
    <w:p w:rsidR="00516C7B" w:rsidRDefault="00147EF2">
      <w:pPr>
        <w:keepNext/>
        <w:keepLines/>
        <w:widowControl w:val="0"/>
        <w:numPr>
          <w:ilvl w:val="0"/>
          <w:numId w:val="5"/>
        </w:numPr>
        <w:tabs>
          <w:tab w:val="left" w:pos="0"/>
          <w:tab w:val="left" w:pos="284"/>
        </w:tabs>
        <w:suppressAutoHyphens/>
        <w:jc w:val="both"/>
        <w:textAlignment w:val="baseline"/>
        <w:rPr>
          <w:rFonts w:asciiTheme="minorHAnsi" w:hAnsiTheme="minorHAnsi" w:cstheme="minorHAnsi"/>
        </w:rPr>
      </w:pPr>
      <w:r>
        <w:rPr>
          <w:rFonts w:asciiTheme="minorHAnsi" w:hAnsiTheme="minorHAnsi" w:cstheme="minorHAnsi"/>
        </w:rPr>
        <w:t xml:space="preserve">Každý originální účetní doklad musí obsahovat informaci, že se jedná o plnění Smlouvy o dodávce v rámci veřejné zakázky Nákup notebooků do školy, číslo smlouvy v evidenci dodavatele a číslo smlouvy v evidenci zadavatele. </w:t>
      </w:r>
    </w:p>
    <w:p w:rsidR="006255AC" w:rsidRDefault="006255AC" w:rsidP="006255AC">
      <w:pPr>
        <w:keepNext/>
        <w:keepLines/>
        <w:widowControl w:val="0"/>
        <w:tabs>
          <w:tab w:val="left" w:pos="0"/>
          <w:tab w:val="left" w:pos="284"/>
        </w:tabs>
        <w:suppressAutoHyphens/>
        <w:jc w:val="both"/>
        <w:textAlignment w:val="baseline"/>
        <w:rPr>
          <w:rFonts w:asciiTheme="minorHAnsi" w:hAnsiTheme="minorHAnsi" w:cstheme="minorHAnsi"/>
        </w:rPr>
      </w:pP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IX.</w:t>
      </w: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Zachování dokumentace</w:t>
      </w:r>
    </w:p>
    <w:p w:rsidR="00516C7B" w:rsidRDefault="00147EF2">
      <w:pPr>
        <w:widowControl w:val="0"/>
        <w:numPr>
          <w:ilvl w:val="0"/>
          <w:numId w:val="10"/>
        </w:numPr>
        <w:suppressAutoHyphens/>
        <w:jc w:val="both"/>
        <w:rPr>
          <w:rFonts w:asciiTheme="minorHAnsi" w:hAnsiTheme="minorHAnsi" w:cstheme="minorHAnsi"/>
          <w:b/>
          <w:bCs/>
        </w:rPr>
      </w:pPr>
      <w:r>
        <w:rPr>
          <w:rFonts w:asciiTheme="minorHAnsi" w:hAnsiTheme="minorHAnsi" w:cstheme="minorHAnsi"/>
        </w:rPr>
        <w:t xml:space="preserve">Dodavatel je povinen uchovávat veškerou dokumentaci, originální vyhotovení smlouvy včetně jejích dodatků a originály účetních dokladů a dalších dokladů vztahujících se k realizaci předmětu této smlouvy po dobu 10 let od zániku této smlouvy. Pokud však právní předpisy České republiky stanoví lhůtu delší, musí být dokumentace uchována po tuto delší dobu. </w:t>
      </w:r>
    </w:p>
    <w:p w:rsidR="00516C7B" w:rsidRDefault="00147EF2">
      <w:pPr>
        <w:widowControl w:val="0"/>
        <w:numPr>
          <w:ilvl w:val="0"/>
          <w:numId w:val="10"/>
        </w:numPr>
        <w:suppressAutoHyphens/>
        <w:jc w:val="both"/>
        <w:rPr>
          <w:rFonts w:asciiTheme="minorHAnsi" w:hAnsiTheme="minorHAnsi" w:cstheme="minorHAnsi"/>
          <w:b/>
          <w:bCs/>
        </w:rPr>
      </w:pPr>
      <w:r>
        <w:rPr>
          <w:rFonts w:asciiTheme="minorHAnsi" w:hAnsiTheme="minorHAnsi" w:cstheme="minorHAnsi"/>
        </w:rPr>
        <w:t xml:space="preserve">Dodavatel je povinen zajistit dostupnost dokumentace a účetnictví související s plněním této smlouvy tak, aby veškeré dokumenty mohly být zadavateli zpřístupněny k nahlédnutí či pořízení kopií (fotokopií, </w:t>
      </w:r>
      <w:proofErr w:type="spellStart"/>
      <w:r>
        <w:rPr>
          <w:rFonts w:asciiTheme="minorHAnsi" w:hAnsiTheme="minorHAnsi" w:cstheme="minorHAnsi"/>
        </w:rPr>
        <w:t>skenů</w:t>
      </w:r>
      <w:proofErr w:type="spellEnd"/>
      <w:r>
        <w:rPr>
          <w:rFonts w:asciiTheme="minorHAnsi" w:hAnsiTheme="minorHAnsi" w:cstheme="minorHAnsi"/>
        </w:rPr>
        <w:t xml:space="preserve"> či jiných rozmnoženin) nejpozději do 24 hodin od doručení žádosti zadavatele, popř. aby mohly být v téže lhůtě zpřístupněny orgánům, vykonávajícím finanční kontrolu. </w:t>
      </w:r>
    </w:p>
    <w:p w:rsidR="00516C7B" w:rsidRDefault="00147EF2">
      <w:pPr>
        <w:pStyle w:val="Bn"/>
        <w:keepNext/>
        <w:keepLines/>
        <w:numPr>
          <w:ilvl w:val="0"/>
          <w:numId w:val="10"/>
        </w:numPr>
        <w:jc w:val="both"/>
        <w:rPr>
          <w:rFonts w:asciiTheme="minorHAnsi" w:hAnsiTheme="minorHAnsi" w:cstheme="minorHAnsi"/>
          <w:szCs w:val="22"/>
        </w:rPr>
      </w:pPr>
      <w:r>
        <w:rPr>
          <w:rFonts w:asciiTheme="minorHAnsi" w:hAnsiTheme="minorHAnsi" w:cstheme="minorHAnsi"/>
          <w:szCs w:val="22"/>
        </w:rPr>
        <w:t>U dokumentů uchovávaných v digitální podobě je dodavatel povinen zajistit, aby zápis byl proveden ve formátu, který zaručí jeho neměnnost. Pokud to zajistit nelze, musí být dokumenty převedeny do analogové formy a opatřeny náležitostmi originálu. Dodavatel je dále povinen porovnat vždy zálohovaná data s originálem, kontrolovat stav médií určených k zálohování a zálohovacích mechanik a každé archivační médium označit datem, názvem a jeho obsahem.</w:t>
      </w:r>
    </w:p>
    <w:p w:rsidR="006255AC" w:rsidRDefault="006255AC" w:rsidP="006255AC">
      <w:pPr>
        <w:pStyle w:val="Bn"/>
        <w:keepNext/>
        <w:keepLines/>
        <w:jc w:val="both"/>
        <w:rPr>
          <w:rFonts w:asciiTheme="minorHAnsi" w:hAnsiTheme="minorHAnsi" w:cstheme="minorHAnsi"/>
          <w:szCs w:val="22"/>
        </w:rPr>
      </w:pP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X.</w:t>
      </w: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Sankce a ukončení smlouvy</w:t>
      </w:r>
    </w:p>
    <w:p w:rsidR="00516C7B" w:rsidRDefault="00147EF2">
      <w:pPr>
        <w:widowControl w:val="0"/>
        <w:numPr>
          <w:ilvl w:val="0"/>
          <w:numId w:val="12"/>
        </w:numPr>
        <w:tabs>
          <w:tab w:val="clear" w:pos="352"/>
          <w:tab w:val="left" w:pos="360"/>
        </w:tabs>
        <w:suppressAutoHyphens/>
        <w:jc w:val="both"/>
        <w:rPr>
          <w:rFonts w:asciiTheme="minorHAnsi" w:hAnsiTheme="minorHAnsi" w:cstheme="minorHAnsi"/>
        </w:rPr>
      </w:pPr>
      <w:r>
        <w:rPr>
          <w:rFonts w:asciiTheme="minorHAnsi" w:hAnsiTheme="minorHAnsi" w:cstheme="minorHAnsi"/>
        </w:rPr>
        <w:t xml:space="preserve">Smluvní strany se dohodly, že dodavatel je povinen zaplatit zadavateli smluvní pokutu ve výši 0,3 % z celkové ceny plnění dle čl. III. odst. 1 za každý i započatý den prodlení, dojde-li k nedodržení termínu plnění dle v čl. II. odst. 1 (Doba a místo plnění). Dojde-li k porušení povinností uvedených v čl. VIII. (Účetnictví) a IX. (Zachování dokumentace) náleží zadavateli smluvní pokuta ve výši 1000 Kč za každý jednotlivý případ porušení uvedených povinností. </w:t>
      </w:r>
    </w:p>
    <w:p w:rsidR="00516C7B" w:rsidRDefault="00147EF2">
      <w:pPr>
        <w:widowControl w:val="0"/>
        <w:numPr>
          <w:ilvl w:val="0"/>
          <w:numId w:val="12"/>
        </w:numPr>
        <w:tabs>
          <w:tab w:val="clear" w:pos="352"/>
          <w:tab w:val="left" w:pos="360"/>
        </w:tabs>
        <w:suppressAutoHyphens/>
        <w:jc w:val="both"/>
        <w:rPr>
          <w:rFonts w:asciiTheme="minorHAnsi" w:hAnsiTheme="minorHAnsi" w:cstheme="minorHAnsi"/>
        </w:rPr>
      </w:pPr>
      <w:r>
        <w:rPr>
          <w:rFonts w:asciiTheme="minorHAnsi" w:hAnsiTheme="minorHAnsi" w:cstheme="minorHAnsi"/>
        </w:rPr>
        <w:t xml:space="preserve">Dodavatel je dále povinen zaplatit zadavateli smluvní pokutu ve výši 0,5 % z celkové ceny plnění dle čl. III odst. 1, nesplní-li dodavatel povinnost pojištění pro případ odpovědnosti </w:t>
      </w:r>
      <w:r>
        <w:rPr>
          <w:rFonts w:asciiTheme="minorHAnsi" w:hAnsiTheme="minorHAnsi" w:cstheme="minorHAnsi"/>
        </w:rPr>
        <w:lastRenderedPageBreak/>
        <w:t xml:space="preserve">za škodu dle čl. IV. </w:t>
      </w:r>
    </w:p>
    <w:p w:rsidR="00516C7B" w:rsidRDefault="00147EF2">
      <w:pPr>
        <w:widowControl w:val="0"/>
        <w:numPr>
          <w:ilvl w:val="0"/>
          <w:numId w:val="12"/>
        </w:numPr>
        <w:tabs>
          <w:tab w:val="clear" w:pos="352"/>
          <w:tab w:val="left" w:pos="360"/>
        </w:tabs>
        <w:suppressAutoHyphens/>
        <w:jc w:val="both"/>
        <w:rPr>
          <w:rFonts w:asciiTheme="minorHAnsi" w:hAnsiTheme="minorHAnsi" w:cstheme="minorHAnsi"/>
        </w:rPr>
      </w:pPr>
      <w:r>
        <w:rPr>
          <w:rFonts w:asciiTheme="minorHAnsi" w:hAnsiTheme="minorHAnsi" w:cstheme="minorHAnsi"/>
        </w:rPr>
        <w:t>V případě porušení povinnosti mlčenlivosti (utajení) je smluvní strana, která povinnost porušila povinna k úhradě smluvní pokuty ve výši dle odst. 2.</w:t>
      </w:r>
    </w:p>
    <w:p w:rsidR="00516C7B" w:rsidRDefault="00147EF2">
      <w:pPr>
        <w:pStyle w:val="Mjstyl4"/>
        <w:numPr>
          <w:ilvl w:val="0"/>
          <w:numId w:val="12"/>
        </w:numPr>
        <w:tabs>
          <w:tab w:val="left" w:pos="0"/>
          <w:tab w:val="left" w:pos="42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4"/>
        </w:rPr>
      </w:pPr>
      <w:r>
        <w:rPr>
          <w:rStyle w:val="StyleArial11pt"/>
          <w:rFonts w:asciiTheme="minorHAnsi" w:hAnsiTheme="minorHAnsi" w:cstheme="minorHAnsi"/>
          <w:sz w:val="24"/>
        </w:rPr>
        <w:t xml:space="preserve">Zaplacením smluvní pokuty není dotčena povinnost splnění smluvní povinnosti zajištěné smluvní pokutou ani nárok na náhradu případně vzniklé škody. Smluvní pokuta bude uhrazena na základě písemné výzvy k úhradě v přiměřené lhůtě v ní stanovené. </w:t>
      </w:r>
    </w:p>
    <w:p w:rsidR="00516C7B" w:rsidRDefault="00147EF2">
      <w:pPr>
        <w:pStyle w:val="Mjstyl4"/>
        <w:numPr>
          <w:ilvl w:val="0"/>
          <w:numId w:val="12"/>
        </w:numPr>
        <w:tabs>
          <w:tab w:val="left" w:pos="0"/>
          <w:tab w:val="left" w:pos="42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hAnsiTheme="minorHAnsi" w:cstheme="minorHAnsi"/>
          <w:sz w:val="24"/>
        </w:rPr>
      </w:pPr>
      <w:r>
        <w:rPr>
          <w:rStyle w:val="StyleArial11pt"/>
          <w:rFonts w:asciiTheme="minorHAnsi" w:hAnsiTheme="minorHAnsi" w:cstheme="minorHAnsi"/>
          <w:sz w:val="24"/>
        </w:rPr>
        <w:t xml:space="preserve">Tato smlouva může být ukončena písemnou dohodou nebo písemným odstoupením od smlouvy. Smlouva může být ukončena odstoupením pouze z důležitých důvodů (podstatné porušení smlouvy nebo opakované porušení smlouvy (3x)), například: </w:t>
      </w:r>
    </w:p>
    <w:p w:rsidR="00516C7B" w:rsidRDefault="00147EF2">
      <w:pPr>
        <w:pStyle w:val="Mjstyl4"/>
        <w:numPr>
          <w:ilvl w:val="0"/>
          <w:numId w:val="14"/>
        </w:numPr>
        <w:tabs>
          <w:tab w:val="left" w:pos="0"/>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709" w:hanging="349"/>
        <w:rPr>
          <w:rStyle w:val="StyleArial11pt"/>
          <w:rFonts w:asciiTheme="minorHAnsi" w:hAnsiTheme="minorHAnsi" w:cstheme="minorHAnsi"/>
          <w:sz w:val="24"/>
        </w:rPr>
      </w:pPr>
      <w:r>
        <w:rPr>
          <w:rStyle w:val="StyleArial11pt"/>
          <w:rFonts w:asciiTheme="minorHAnsi" w:hAnsiTheme="minorHAnsi" w:cstheme="minorHAnsi"/>
          <w:sz w:val="24"/>
        </w:rPr>
        <w:t>prodlení zadavatele s úhradou po dobu delší 60 dnů ode dne splatnosti daňového dokladu, nejde-li o zádržné;</w:t>
      </w:r>
    </w:p>
    <w:p w:rsidR="00516C7B" w:rsidRDefault="00147EF2">
      <w:pPr>
        <w:pStyle w:val="Mjstyl4"/>
        <w:numPr>
          <w:ilvl w:val="0"/>
          <w:numId w:val="14"/>
        </w:numPr>
        <w:tabs>
          <w:tab w:val="left" w:pos="0"/>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709" w:hanging="349"/>
        <w:rPr>
          <w:rStyle w:val="StyleArial11pt"/>
          <w:rFonts w:asciiTheme="minorHAnsi" w:hAnsiTheme="minorHAnsi" w:cstheme="minorHAnsi"/>
          <w:sz w:val="24"/>
        </w:rPr>
      </w:pPr>
      <w:r>
        <w:rPr>
          <w:rStyle w:val="StyleArial11pt"/>
          <w:rFonts w:asciiTheme="minorHAnsi" w:hAnsiTheme="minorHAnsi" w:cstheme="minorHAnsi"/>
          <w:sz w:val="24"/>
        </w:rPr>
        <w:t>prokazatelné porušení mlčenlivosti, povinnosti přijetí informačních a propagačních opatření;</w:t>
      </w:r>
    </w:p>
    <w:p w:rsidR="00516C7B" w:rsidRDefault="00147EF2">
      <w:pPr>
        <w:pStyle w:val="Mjstyl4"/>
        <w:numPr>
          <w:ilvl w:val="0"/>
          <w:numId w:val="14"/>
        </w:numPr>
        <w:tabs>
          <w:tab w:val="left" w:pos="0"/>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709" w:hanging="349"/>
        <w:rPr>
          <w:rStyle w:val="StyleArial11pt"/>
          <w:rFonts w:asciiTheme="minorHAnsi" w:hAnsiTheme="minorHAnsi" w:cstheme="minorHAnsi"/>
          <w:sz w:val="24"/>
        </w:rPr>
      </w:pPr>
      <w:r>
        <w:rPr>
          <w:rStyle w:val="StyleArial11pt"/>
          <w:rFonts w:asciiTheme="minorHAnsi" w:hAnsiTheme="minorHAnsi" w:cstheme="minorHAnsi"/>
          <w:sz w:val="24"/>
        </w:rPr>
        <w:t>opakované odmítání potřebné součinnosti zadavatelem či dodavatelem bez vážného důvodu, a to i přes písemnou výzvu druhé strany, v níž byla stanovena přiměřená dodatečná lhůta ke splnění povinnosti součinnosti;</w:t>
      </w:r>
    </w:p>
    <w:p w:rsidR="00516C7B" w:rsidRDefault="00147EF2">
      <w:pPr>
        <w:pStyle w:val="Mjstyl4"/>
        <w:numPr>
          <w:ilvl w:val="0"/>
          <w:numId w:val="14"/>
        </w:numPr>
        <w:tabs>
          <w:tab w:val="left" w:pos="0"/>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709" w:hanging="349"/>
        <w:rPr>
          <w:rStyle w:val="StyleArial11pt"/>
          <w:rFonts w:asciiTheme="minorHAnsi" w:hAnsiTheme="minorHAnsi" w:cstheme="minorHAnsi"/>
          <w:sz w:val="24"/>
        </w:rPr>
      </w:pPr>
      <w:r>
        <w:rPr>
          <w:rStyle w:val="StyleArial11pt"/>
          <w:rFonts w:asciiTheme="minorHAnsi" w:hAnsiTheme="minorHAnsi" w:cstheme="minorHAnsi"/>
          <w:sz w:val="24"/>
        </w:rPr>
        <w:t>dodavatel je v likvidaci, bylo proti němu zahájeno insolvenční řízení, pokud v důsledku toho není nadále schopen plnit závazky z této smlouvy;</w:t>
      </w:r>
    </w:p>
    <w:p w:rsidR="00516C7B" w:rsidRDefault="00147EF2">
      <w:pPr>
        <w:pStyle w:val="Mjstyl4"/>
        <w:numPr>
          <w:ilvl w:val="0"/>
          <w:numId w:val="14"/>
        </w:numPr>
        <w:tabs>
          <w:tab w:val="left" w:pos="0"/>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709" w:hanging="349"/>
        <w:rPr>
          <w:rFonts w:asciiTheme="minorHAnsi" w:hAnsiTheme="minorHAnsi" w:cstheme="minorHAnsi"/>
          <w:sz w:val="24"/>
        </w:rPr>
      </w:pPr>
      <w:r>
        <w:rPr>
          <w:rStyle w:val="StyleArial11pt"/>
          <w:rFonts w:asciiTheme="minorHAnsi" w:hAnsiTheme="minorHAnsi" w:cstheme="minorHAnsi"/>
          <w:sz w:val="24"/>
        </w:rPr>
        <w:t>plnění smlouvy dodavatelem v rozporu s nabídkou a podmínkami veřejné zakázky, které dodavatel neodstranil v dodatečné přiměřené lhůtě;</w:t>
      </w:r>
    </w:p>
    <w:p w:rsidR="00516C7B" w:rsidRDefault="00147EF2">
      <w:pPr>
        <w:pStyle w:val="Mjstyl4"/>
        <w:numPr>
          <w:ilvl w:val="0"/>
          <w:numId w:val="14"/>
        </w:numPr>
        <w:tabs>
          <w:tab w:val="left" w:pos="0"/>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709" w:hanging="349"/>
        <w:rPr>
          <w:rFonts w:asciiTheme="minorHAnsi" w:hAnsiTheme="minorHAnsi" w:cstheme="minorHAnsi"/>
          <w:sz w:val="24"/>
        </w:rPr>
      </w:pPr>
      <w:r>
        <w:rPr>
          <w:rFonts w:asciiTheme="minorHAnsi" w:hAnsiTheme="minorHAnsi" w:cstheme="minorHAnsi"/>
          <w:sz w:val="24"/>
        </w:rPr>
        <w:t>v rámci zkušebního provozu bude zjištěno, že technické řešení nemá požadované či deklarované parametry;</w:t>
      </w:r>
    </w:p>
    <w:p w:rsidR="00516C7B" w:rsidRDefault="00147EF2">
      <w:pPr>
        <w:pStyle w:val="Mjstyl4"/>
        <w:numPr>
          <w:ilvl w:val="0"/>
          <w:numId w:val="14"/>
        </w:numPr>
        <w:tabs>
          <w:tab w:val="left" w:pos="0"/>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709" w:hanging="349"/>
        <w:rPr>
          <w:rFonts w:asciiTheme="minorHAnsi" w:hAnsiTheme="minorHAnsi" w:cstheme="minorHAnsi"/>
        </w:rPr>
      </w:pPr>
      <w:r>
        <w:rPr>
          <w:rFonts w:asciiTheme="minorHAnsi" w:hAnsiTheme="minorHAnsi" w:cstheme="minorHAnsi"/>
          <w:sz w:val="24"/>
        </w:rPr>
        <w:t>uvedl-li dodavatel v nabídce informace nebo předložil-li zadavateli doklady, které neodpovídají skutečnosti a měly nebo mohly mít vliv na výsledek zadávacího řízení</w:t>
      </w:r>
      <w:r>
        <w:rPr>
          <w:rFonts w:asciiTheme="minorHAnsi" w:hAnsiTheme="minorHAnsi" w:cstheme="minorHAnsi"/>
        </w:rPr>
        <w:t>.</w:t>
      </w:r>
    </w:p>
    <w:p w:rsidR="00516C7B" w:rsidRDefault="00516C7B">
      <w:pPr>
        <w:tabs>
          <w:tab w:val="left" w:pos="2430"/>
          <w:tab w:val="left" w:pos="4140"/>
          <w:tab w:val="left" w:pos="4320"/>
        </w:tabs>
        <w:jc w:val="center"/>
        <w:rPr>
          <w:rFonts w:asciiTheme="minorHAnsi" w:hAnsiTheme="minorHAnsi" w:cstheme="minorHAnsi"/>
          <w:b/>
          <w:bCs/>
          <w:u w:val="single"/>
        </w:rPr>
      </w:pP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XI.</w:t>
      </w: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Závěrečná ustanovení</w:t>
      </w:r>
    </w:p>
    <w:p w:rsidR="00516C7B" w:rsidRDefault="00147EF2">
      <w:pPr>
        <w:widowControl w:val="0"/>
        <w:numPr>
          <w:ilvl w:val="0"/>
          <w:numId w:val="4"/>
        </w:numPr>
        <w:tabs>
          <w:tab w:val="left" w:pos="3060"/>
        </w:tabs>
        <w:suppressAutoHyphens/>
        <w:jc w:val="both"/>
        <w:rPr>
          <w:rFonts w:asciiTheme="minorHAnsi" w:hAnsiTheme="minorHAnsi" w:cstheme="minorHAnsi"/>
        </w:rPr>
      </w:pPr>
      <w:r>
        <w:rPr>
          <w:rFonts w:asciiTheme="minorHAnsi" w:hAnsiTheme="minorHAnsi" w:cstheme="minorHAnsi"/>
        </w:rPr>
        <w:t>Tato smlouva může být doplňována a měněna pouze písemnými řádně očíslovanými dodatky.</w:t>
      </w:r>
    </w:p>
    <w:p w:rsidR="00516C7B" w:rsidRDefault="00147EF2">
      <w:pPr>
        <w:pStyle w:val="Zkladntext"/>
        <w:widowControl w:val="0"/>
        <w:numPr>
          <w:ilvl w:val="0"/>
          <w:numId w:val="4"/>
        </w:numPr>
        <w:tabs>
          <w:tab w:val="left" w:pos="3060"/>
        </w:tabs>
        <w:suppressAutoHyphens/>
        <w:spacing w:after="0" w:line="240" w:lineRule="auto"/>
        <w:jc w:val="both"/>
        <w:rPr>
          <w:rFonts w:asciiTheme="minorHAnsi" w:hAnsiTheme="minorHAnsi" w:cstheme="minorHAnsi"/>
          <w:sz w:val="24"/>
          <w:szCs w:val="24"/>
        </w:rPr>
      </w:pPr>
      <w:r>
        <w:rPr>
          <w:rFonts w:cstheme="minorHAnsi"/>
          <w:sz w:val="24"/>
          <w:szCs w:val="24"/>
        </w:rPr>
        <w:t>Změní-li se po uzavření smlouvy okolnosti do té míry, že plnění podle smlouvy je pro některou ze stran obtížnější, nemění to nic na její povinnosti splnit závazky z této smlouvy. Pro případ podstatné změny okolností, která by byla způsobilá založit zvlášť hrubý nepoměr v postavení stran, se smluvní strany dohodly nést nebezpečí takové změny okolností a vyloučit právo domáhat se obnovení jednání o smlouvě (její změně).</w:t>
      </w:r>
    </w:p>
    <w:p w:rsidR="00516C7B" w:rsidRDefault="00147EF2">
      <w:pPr>
        <w:widowControl w:val="0"/>
        <w:numPr>
          <w:ilvl w:val="0"/>
          <w:numId w:val="4"/>
        </w:numPr>
        <w:tabs>
          <w:tab w:val="left" w:pos="3060"/>
        </w:tabs>
        <w:suppressAutoHyphens/>
        <w:jc w:val="both"/>
        <w:rPr>
          <w:rFonts w:asciiTheme="minorHAnsi" w:hAnsiTheme="minorHAnsi" w:cstheme="minorHAnsi"/>
        </w:rPr>
      </w:pPr>
      <w:r>
        <w:rPr>
          <w:rFonts w:asciiTheme="minorHAnsi" w:hAnsiTheme="minorHAnsi" w:cstheme="minorHAnsi"/>
        </w:rPr>
        <w:t xml:space="preserve">Smluvní strany se na základě ustanovení § 1881 odst. 1 zákona č. 89/2012 Sb., občanský zákoník, dohodly, že veškeré pohledávky vyplývající z této smlouvy i pohledávky na ně navazující nelze postoupit novému věřiteli. </w:t>
      </w:r>
    </w:p>
    <w:p w:rsidR="00516C7B" w:rsidRDefault="00147EF2">
      <w:pPr>
        <w:widowControl w:val="0"/>
        <w:numPr>
          <w:ilvl w:val="0"/>
          <w:numId w:val="4"/>
        </w:numPr>
        <w:tabs>
          <w:tab w:val="left" w:pos="3060"/>
        </w:tabs>
        <w:suppressAutoHyphens/>
        <w:jc w:val="both"/>
        <w:rPr>
          <w:rFonts w:asciiTheme="minorHAnsi" w:hAnsiTheme="minorHAnsi" w:cstheme="minorHAnsi"/>
        </w:rPr>
      </w:pPr>
      <w:r>
        <w:rPr>
          <w:rFonts w:asciiTheme="minorHAnsi" w:hAnsiTheme="minorHAnsi" w:cstheme="minorHAnsi"/>
        </w:rPr>
        <w:t xml:space="preserve">Smluvní strany jsou povinny sdělit si písemně jakékoliv změny, které u nich nastanou a které se týkají plnění této smlouvy, např. změnu adresy sídla, změna jednající osoby, kontaktní osoby, kontaktních údajů atd., a to neprodleně poté, co k takové změně došlo. Pokud tak smluvní strana neučiní, odpovídá druhé smluvní straně za vzniklou škodu. </w:t>
      </w:r>
    </w:p>
    <w:p w:rsidR="00516C7B" w:rsidRDefault="00147EF2">
      <w:pPr>
        <w:widowControl w:val="0"/>
        <w:numPr>
          <w:ilvl w:val="0"/>
          <w:numId w:val="4"/>
        </w:numPr>
        <w:tabs>
          <w:tab w:val="left" w:pos="3060"/>
        </w:tabs>
        <w:suppressAutoHyphens/>
        <w:jc w:val="both"/>
        <w:rPr>
          <w:rFonts w:asciiTheme="minorHAnsi" w:hAnsiTheme="minorHAnsi" w:cstheme="minorHAnsi"/>
        </w:rPr>
      </w:pPr>
      <w:r>
        <w:rPr>
          <w:rStyle w:val="StyleArial11pt"/>
          <w:rFonts w:asciiTheme="minorHAnsi" w:hAnsiTheme="minorHAnsi" w:cstheme="minorHAnsi"/>
          <w:sz w:val="24"/>
          <w:szCs w:val="24"/>
        </w:rPr>
        <w:t xml:space="preserve">Zadavatel je subjektem veřejného práva hospodařícím s veřejnými prostředky, a proto tato smlouva a všechny její případné součásti, přílohy či pozdější dodatky mohou být v souladu s požadavky právních předpisů uveřejněny, včetně výše skutečně uhrazené ceny za plnění smlouvy. Dodavatel bere tuto skutečnost na vědomí a výslovně s ní souhlasí. </w:t>
      </w:r>
    </w:p>
    <w:p w:rsidR="00516C7B" w:rsidRDefault="00147EF2">
      <w:pPr>
        <w:pStyle w:val="Zkladntext"/>
        <w:widowControl w:val="0"/>
        <w:numPr>
          <w:ilvl w:val="0"/>
          <w:numId w:val="4"/>
        </w:numPr>
        <w:tabs>
          <w:tab w:val="left" w:pos="1167"/>
        </w:tabs>
        <w:suppressAutoHyphens/>
        <w:spacing w:after="0" w:line="240" w:lineRule="auto"/>
        <w:jc w:val="both"/>
        <w:rPr>
          <w:rFonts w:asciiTheme="minorHAnsi" w:hAnsiTheme="minorHAnsi" w:cstheme="minorHAnsi"/>
          <w:sz w:val="24"/>
          <w:szCs w:val="24"/>
        </w:rPr>
      </w:pPr>
      <w:r>
        <w:rPr>
          <w:rFonts w:cstheme="minorHAnsi"/>
          <w:sz w:val="24"/>
          <w:szCs w:val="24"/>
        </w:rPr>
        <w:lastRenderedPageBreak/>
        <w:t xml:space="preserve">Dodavatel bere na vědomí, že při poskytování informací, které se týkají hospodaření s veřejnými prostředky, se poskytnutí informace o rozsahu a příjemci těchto prostředků nepovažuje za porušení obchodního tajemství. </w:t>
      </w:r>
    </w:p>
    <w:p w:rsidR="00516C7B" w:rsidRDefault="00147EF2">
      <w:pPr>
        <w:widowControl w:val="0"/>
        <w:numPr>
          <w:ilvl w:val="0"/>
          <w:numId w:val="4"/>
        </w:numPr>
        <w:suppressAutoHyphens/>
        <w:jc w:val="both"/>
        <w:rPr>
          <w:rFonts w:asciiTheme="minorHAnsi" w:hAnsiTheme="minorHAnsi" w:cstheme="minorHAnsi"/>
        </w:rPr>
      </w:pPr>
      <w:r>
        <w:rPr>
          <w:rFonts w:asciiTheme="minorHAnsi" w:hAnsiTheme="minorHAnsi" w:cstheme="minorHAnsi"/>
        </w:rPr>
        <w:t>Dodavatel bere na vědomí, že je ve smyslu § 2 písm. e) zákona č. 320/2001 Sb., o finanční kontrole ve veřejné správě, ve znění pozdějších předpisů (dále jen „zákon o finanční kontrole“) osobou povinnou spolupůsobit při výkonu finanční kontroly. Dodavatel se zavazuje splnit požadavky vyplývající pro něj ze zákona o finanční kontrole, řádně a včas.</w:t>
      </w:r>
    </w:p>
    <w:p w:rsidR="00516C7B" w:rsidRDefault="00147EF2">
      <w:pPr>
        <w:pStyle w:val="Zkladntext"/>
        <w:widowControl w:val="0"/>
        <w:numPr>
          <w:ilvl w:val="0"/>
          <w:numId w:val="4"/>
        </w:numPr>
        <w:tabs>
          <w:tab w:val="left" w:pos="1167"/>
        </w:tabs>
        <w:suppressAutoHyphens/>
        <w:spacing w:after="0" w:line="240" w:lineRule="auto"/>
        <w:jc w:val="both"/>
        <w:rPr>
          <w:rFonts w:asciiTheme="minorHAnsi" w:hAnsiTheme="minorHAnsi" w:cstheme="minorHAnsi"/>
          <w:sz w:val="24"/>
          <w:szCs w:val="24"/>
        </w:rPr>
      </w:pPr>
      <w:r>
        <w:rPr>
          <w:rFonts w:cstheme="minorHAnsi"/>
          <w:sz w:val="24"/>
          <w:szCs w:val="24"/>
        </w:rPr>
        <w:t xml:space="preserve">Smluvní strany se dohodly, že v případě, odporuje-li obsah příloh ujednáním stran uvedeným v této smlouvě, má znění smlouvy samotné vždy přednost před ustanovením a požadavky uvedenými v přílohách smlouvy. Dodavatel nesmí v přílohách rozšiřovat předmět plnění, ujednané sankce, důvody ukončení smlouvy či stanovovat další podmínky, které nezbytně nevyplývají z požadavků na technické řešení a jeho implementaci. Taková případná ustanovení by byla vůči zadavateli právně neúčinná. </w:t>
      </w:r>
    </w:p>
    <w:p w:rsidR="00516C7B" w:rsidRDefault="00147EF2">
      <w:pPr>
        <w:pStyle w:val="Zkladntext"/>
        <w:widowControl w:val="0"/>
        <w:numPr>
          <w:ilvl w:val="0"/>
          <w:numId w:val="4"/>
        </w:numPr>
        <w:tabs>
          <w:tab w:val="left" w:pos="1167"/>
        </w:tabs>
        <w:suppressAutoHyphens/>
        <w:spacing w:after="0" w:line="240" w:lineRule="auto"/>
        <w:jc w:val="both"/>
        <w:rPr>
          <w:rFonts w:asciiTheme="minorHAnsi" w:hAnsiTheme="minorHAnsi" w:cstheme="minorHAnsi"/>
          <w:sz w:val="24"/>
          <w:szCs w:val="24"/>
        </w:rPr>
      </w:pPr>
      <w:r>
        <w:rPr>
          <w:rFonts w:cstheme="minorHAnsi"/>
          <w:sz w:val="24"/>
          <w:szCs w:val="24"/>
        </w:rPr>
        <w:t xml:space="preserve">Pokud by některé ustanovení této smlouvy bylo neplatné nebo neúčinné, není tím dotčena platnost nebo účinnost ostatních ustanovení smlouvy. V takovém případě se smluvní strany dohodnou na nahrazení ustanovení zněním novým tak, aby se nové ustanovení co nejvíce přiblížilo předmětu a účelu ustanovení původního. </w:t>
      </w:r>
    </w:p>
    <w:p w:rsidR="00516C7B" w:rsidRDefault="00147EF2">
      <w:pPr>
        <w:widowControl w:val="0"/>
        <w:numPr>
          <w:ilvl w:val="0"/>
          <w:numId w:val="4"/>
        </w:numPr>
        <w:tabs>
          <w:tab w:val="left" w:pos="1167"/>
        </w:tabs>
        <w:suppressAutoHyphens/>
        <w:jc w:val="both"/>
        <w:rPr>
          <w:rFonts w:asciiTheme="minorHAnsi" w:hAnsiTheme="minorHAnsi" w:cstheme="minorHAnsi"/>
        </w:rPr>
      </w:pPr>
      <w:r>
        <w:rPr>
          <w:rFonts w:asciiTheme="minorHAnsi" w:hAnsiTheme="minorHAnsi" w:cstheme="minorHAnsi"/>
        </w:rPr>
        <w:t>Práva a povinnosti touto smlouvou neupravené se řídí obecně závaznými právními předpisy České republiky, zejména příslušnými ustanoveními zákona č. 89/2012 Sb., občanského zákoníku, ve znění pozdějších předpisů.</w:t>
      </w:r>
    </w:p>
    <w:p w:rsidR="00516C7B" w:rsidRDefault="00147EF2">
      <w:pPr>
        <w:pStyle w:val="Zkladntext"/>
        <w:widowControl w:val="0"/>
        <w:numPr>
          <w:ilvl w:val="0"/>
          <w:numId w:val="4"/>
        </w:numPr>
        <w:tabs>
          <w:tab w:val="left" w:pos="1167"/>
        </w:tabs>
        <w:suppressAutoHyphens/>
        <w:spacing w:after="0" w:line="240" w:lineRule="auto"/>
        <w:jc w:val="both"/>
        <w:rPr>
          <w:rFonts w:asciiTheme="minorHAnsi" w:hAnsiTheme="minorHAnsi" w:cstheme="minorHAnsi"/>
          <w:sz w:val="24"/>
          <w:szCs w:val="24"/>
        </w:rPr>
      </w:pPr>
      <w:r>
        <w:rPr>
          <w:rFonts w:cstheme="minorHAnsi"/>
          <w:sz w:val="24"/>
          <w:szCs w:val="24"/>
        </w:rPr>
        <w:t xml:space="preserve">Tato smlouva je vyhotovena ve dvou stejnopisech. Každá ze smluvních stran obdrží jeden stejnopis smlouvy. </w:t>
      </w:r>
    </w:p>
    <w:p w:rsidR="00516C7B" w:rsidRDefault="00147EF2">
      <w:pPr>
        <w:widowControl w:val="0"/>
        <w:numPr>
          <w:ilvl w:val="0"/>
          <w:numId w:val="4"/>
        </w:numPr>
        <w:tabs>
          <w:tab w:val="left" w:pos="1167"/>
        </w:tabs>
        <w:suppressAutoHyphens/>
        <w:jc w:val="both"/>
        <w:rPr>
          <w:rFonts w:asciiTheme="minorHAnsi" w:hAnsiTheme="minorHAnsi" w:cstheme="minorHAnsi"/>
        </w:rPr>
      </w:pPr>
      <w:r>
        <w:rPr>
          <w:rFonts w:asciiTheme="minorHAnsi" w:hAnsiTheme="minorHAnsi" w:cstheme="minorHAnsi"/>
        </w:rPr>
        <w:t>Smluvní strany prohlašují, že si smlouvu řádně přečetly, s jejím obsahem bez výhrad souhlasí a že tato byla uzavřena dle jejich svobodné a vážné vůle, což potvrzují svými vlastnoručními podpisy.</w:t>
      </w:r>
    </w:p>
    <w:p w:rsidR="00516C7B" w:rsidRDefault="00147EF2">
      <w:pPr>
        <w:widowControl w:val="0"/>
        <w:numPr>
          <w:ilvl w:val="0"/>
          <w:numId w:val="4"/>
        </w:numPr>
        <w:tabs>
          <w:tab w:val="left" w:pos="1167"/>
        </w:tabs>
        <w:suppressAutoHyphens/>
        <w:jc w:val="both"/>
        <w:rPr>
          <w:rFonts w:asciiTheme="minorHAnsi" w:hAnsiTheme="minorHAnsi" w:cstheme="minorHAnsi"/>
        </w:rPr>
      </w:pPr>
      <w:r>
        <w:rPr>
          <w:rFonts w:asciiTheme="minorHAnsi" w:hAnsiTheme="minorHAnsi" w:cstheme="minorHAnsi"/>
        </w:rPr>
        <w:t>Smluvní strany prohlašují, že souhlasí se zveřejněním smlouvy v Registru smluv Ministerstva vnitra ČR. Zveřejnění zajistí zadavatel. Smlouva nabývá platnosti dnem podpisu smluvních stran, účinnosti dnem zveřejnění v Registru smluv MVČR</w:t>
      </w:r>
    </w:p>
    <w:p w:rsidR="00516C7B" w:rsidRDefault="00516C7B">
      <w:pPr>
        <w:tabs>
          <w:tab w:val="left" w:pos="1167"/>
        </w:tabs>
        <w:jc w:val="center"/>
        <w:rPr>
          <w:rFonts w:asciiTheme="minorHAnsi" w:hAnsiTheme="minorHAnsi" w:cstheme="minorHAnsi"/>
        </w:rPr>
      </w:pPr>
    </w:p>
    <w:p w:rsidR="00516C7B" w:rsidRDefault="00516C7B">
      <w:pPr>
        <w:tabs>
          <w:tab w:val="left" w:pos="1167"/>
        </w:tabs>
        <w:jc w:val="center"/>
        <w:rPr>
          <w:rFonts w:asciiTheme="minorHAnsi" w:hAnsiTheme="minorHAnsi" w:cstheme="minorHAnsi"/>
        </w:rPr>
      </w:pP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XII.</w:t>
      </w:r>
    </w:p>
    <w:p w:rsidR="00516C7B" w:rsidRDefault="00147EF2">
      <w:pPr>
        <w:tabs>
          <w:tab w:val="left" w:pos="2430"/>
          <w:tab w:val="left" w:pos="4140"/>
          <w:tab w:val="left" w:pos="4320"/>
        </w:tabs>
        <w:jc w:val="center"/>
        <w:rPr>
          <w:rFonts w:asciiTheme="minorHAnsi" w:hAnsiTheme="minorHAnsi" w:cstheme="minorHAnsi"/>
          <w:b/>
          <w:bCs/>
          <w:u w:val="single"/>
        </w:rPr>
      </w:pPr>
      <w:r>
        <w:rPr>
          <w:rFonts w:asciiTheme="minorHAnsi" w:hAnsiTheme="minorHAnsi" w:cstheme="minorHAnsi"/>
          <w:b/>
          <w:bCs/>
          <w:u w:val="single"/>
        </w:rPr>
        <w:t>Přílohy</w:t>
      </w:r>
    </w:p>
    <w:p w:rsidR="00516C7B" w:rsidRDefault="00147EF2">
      <w:pPr>
        <w:tabs>
          <w:tab w:val="left" w:pos="1167"/>
        </w:tabs>
        <w:rPr>
          <w:rFonts w:asciiTheme="minorHAnsi" w:hAnsiTheme="minorHAnsi" w:cstheme="minorHAnsi"/>
        </w:rPr>
      </w:pPr>
      <w:r>
        <w:rPr>
          <w:rFonts w:asciiTheme="minorHAnsi" w:hAnsiTheme="minorHAnsi" w:cstheme="minorHAnsi"/>
        </w:rPr>
        <w:t>Příloha č. 1 – Technické řešení dodavatele</w:t>
      </w:r>
    </w:p>
    <w:p w:rsidR="00516C7B" w:rsidRDefault="00147EF2">
      <w:pPr>
        <w:tabs>
          <w:tab w:val="left" w:pos="1167"/>
        </w:tabs>
        <w:rPr>
          <w:rFonts w:asciiTheme="minorHAnsi" w:hAnsiTheme="minorHAnsi" w:cstheme="minorHAnsi"/>
        </w:rPr>
      </w:pPr>
      <w:r>
        <w:rPr>
          <w:rFonts w:asciiTheme="minorHAnsi" w:hAnsiTheme="minorHAnsi" w:cstheme="minorHAnsi"/>
        </w:rPr>
        <w:t xml:space="preserve"> </w:t>
      </w:r>
    </w:p>
    <w:p w:rsidR="00516C7B" w:rsidRDefault="00516C7B">
      <w:pPr>
        <w:pStyle w:val="Zkladntext"/>
        <w:tabs>
          <w:tab w:val="left" w:pos="1167"/>
        </w:tabs>
        <w:spacing w:after="0" w:line="240" w:lineRule="auto"/>
        <w:jc w:val="both"/>
        <w:rPr>
          <w:rFonts w:asciiTheme="minorHAnsi" w:hAnsiTheme="minorHAnsi" w:cstheme="minorHAnsi"/>
        </w:rPr>
      </w:pPr>
    </w:p>
    <w:p w:rsidR="00516C7B" w:rsidRDefault="00516C7B">
      <w:pPr>
        <w:pStyle w:val="Zkladntext"/>
        <w:tabs>
          <w:tab w:val="left" w:pos="1167"/>
        </w:tabs>
        <w:spacing w:after="0" w:line="240" w:lineRule="auto"/>
        <w:jc w:val="both"/>
        <w:rPr>
          <w:rFonts w:asciiTheme="minorHAnsi" w:hAnsiTheme="minorHAnsi" w:cstheme="minorHAnsi"/>
        </w:rPr>
      </w:pPr>
    </w:p>
    <w:p w:rsidR="00516C7B" w:rsidRDefault="00147EF2">
      <w:pPr>
        <w:pStyle w:val="Zkladntext"/>
        <w:tabs>
          <w:tab w:val="left" w:pos="1167"/>
        </w:tabs>
        <w:spacing w:after="0" w:line="240" w:lineRule="auto"/>
        <w:ind w:left="567" w:hanging="567"/>
        <w:jc w:val="both"/>
        <w:rPr>
          <w:rFonts w:asciiTheme="minorHAnsi" w:hAnsiTheme="minorHAnsi" w:cstheme="minorHAnsi"/>
        </w:rPr>
      </w:pPr>
      <w:r>
        <w:rPr>
          <w:rFonts w:cstheme="minorHAnsi"/>
        </w:rPr>
        <w:t xml:space="preserve"> </w:t>
      </w:r>
    </w:p>
    <w:p w:rsidR="00516C7B" w:rsidRDefault="00516C7B">
      <w:pPr>
        <w:pStyle w:val="Zkladntext"/>
        <w:tabs>
          <w:tab w:val="left" w:pos="1167"/>
        </w:tabs>
        <w:spacing w:after="0" w:line="240" w:lineRule="auto"/>
        <w:ind w:left="567" w:hanging="567"/>
        <w:jc w:val="both"/>
        <w:rPr>
          <w:rFonts w:asciiTheme="minorHAnsi" w:hAnsiTheme="minorHAnsi" w:cstheme="minorHAnsi"/>
        </w:rPr>
      </w:pPr>
      <w:bookmarkStart w:id="0" w:name="_GoBack"/>
      <w:bookmarkEnd w:id="0"/>
    </w:p>
    <w:p w:rsidR="00516C7B" w:rsidRDefault="00147EF2">
      <w:pPr>
        <w:pStyle w:val="Zkladntext"/>
        <w:tabs>
          <w:tab w:val="left" w:pos="1167"/>
        </w:tabs>
        <w:spacing w:after="0" w:line="240" w:lineRule="auto"/>
        <w:ind w:left="567" w:hanging="567"/>
        <w:jc w:val="both"/>
        <w:rPr>
          <w:rFonts w:asciiTheme="minorHAnsi" w:hAnsiTheme="minorHAnsi" w:cstheme="minorHAnsi"/>
        </w:rPr>
      </w:pPr>
      <w:r>
        <w:rPr>
          <w:rFonts w:cstheme="minorHAnsi"/>
        </w:rPr>
        <w:t xml:space="preserve">V Rakovníku dne </w:t>
      </w:r>
      <w:r w:rsidR="006D6B5C">
        <w:rPr>
          <w:rFonts w:cstheme="minorHAnsi"/>
        </w:rPr>
        <w:t>20. 11. 2020</w:t>
      </w:r>
      <w:r>
        <w:rPr>
          <w:rFonts w:cstheme="minorHAnsi"/>
        </w:rPr>
        <w:tab/>
      </w:r>
      <w:r>
        <w:rPr>
          <w:rFonts w:cstheme="minorHAnsi"/>
        </w:rPr>
        <w:tab/>
      </w:r>
      <w:r>
        <w:rPr>
          <w:rFonts w:cstheme="minorHAnsi"/>
        </w:rPr>
        <w:tab/>
        <w:t xml:space="preserve">V </w:t>
      </w:r>
      <w:r w:rsidR="006D6B5C">
        <w:rPr>
          <w:rFonts w:cstheme="minorHAnsi"/>
        </w:rPr>
        <w:t>Rakovníku</w:t>
      </w:r>
      <w:r>
        <w:rPr>
          <w:rFonts w:cstheme="minorHAnsi"/>
        </w:rPr>
        <w:t xml:space="preserve"> dne </w:t>
      </w:r>
      <w:r w:rsidR="006D6B5C">
        <w:rPr>
          <w:rFonts w:cstheme="minorHAnsi"/>
        </w:rPr>
        <w:t>2</w:t>
      </w:r>
      <w:r w:rsidR="00555268">
        <w:rPr>
          <w:rFonts w:cstheme="minorHAnsi"/>
        </w:rPr>
        <w:t>0</w:t>
      </w:r>
      <w:r w:rsidR="006D6B5C">
        <w:rPr>
          <w:rFonts w:cstheme="minorHAnsi"/>
        </w:rPr>
        <w:t>. 11. 2020</w:t>
      </w:r>
    </w:p>
    <w:p w:rsidR="00516C7B" w:rsidRDefault="00516C7B">
      <w:pPr>
        <w:pStyle w:val="Zkladntext"/>
        <w:tabs>
          <w:tab w:val="left" w:pos="1167"/>
        </w:tabs>
        <w:spacing w:after="0" w:line="240" w:lineRule="auto"/>
        <w:ind w:left="567" w:hanging="567"/>
        <w:jc w:val="both"/>
        <w:rPr>
          <w:rFonts w:asciiTheme="minorHAnsi" w:hAnsiTheme="minorHAnsi" w:cstheme="minorHAnsi"/>
        </w:rPr>
      </w:pPr>
    </w:p>
    <w:p w:rsidR="00516C7B" w:rsidRDefault="00516C7B">
      <w:pPr>
        <w:pStyle w:val="Zkladntext"/>
        <w:tabs>
          <w:tab w:val="left" w:pos="1167"/>
        </w:tabs>
        <w:spacing w:after="0" w:line="240" w:lineRule="auto"/>
        <w:jc w:val="both"/>
        <w:rPr>
          <w:rFonts w:asciiTheme="minorHAnsi" w:hAnsiTheme="minorHAnsi" w:cstheme="minorHAnsi"/>
        </w:rPr>
      </w:pPr>
    </w:p>
    <w:p w:rsidR="00516C7B" w:rsidRDefault="00516C7B">
      <w:pPr>
        <w:pStyle w:val="Zkladntext"/>
        <w:tabs>
          <w:tab w:val="left" w:pos="1167"/>
        </w:tabs>
        <w:spacing w:after="0" w:line="240" w:lineRule="auto"/>
        <w:ind w:left="567" w:hanging="567"/>
        <w:jc w:val="both"/>
        <w:rPr>
          <w:rFonts w:asciiTheme="minorHAnsi" w:hAnsiTheme="minorHAnsi" w:cstheme="minorHAnsi"/>
        </w:rPr>
      </w:pPr>
    </w:p>
    <w:p w:rsidR="00516C7B" w:rsidRDefault="00516C7B">
      <w:pPr>
        <w:pStyle w:val="Zkladntext"/>
        <w:tabs>
          <w:tab w:val="left" w:pos="1167"/>
        </w:tabs>
        <w:spacing w:after="0" w:line="240" w:lineRule="auto"/>
        <w:ind w:left="567" w:hanging="567"/>
        <w:jc w:val="both"/>
        <w:rPr>
          <w:rFonts w:asciiTheme="minorHAnsi" w:hAnsiTheme="minorHAnsi" w:cstheme="minorHAnsi"/>
        </w:rPr>
      </w:pPr>
    </w:p>
    <w:p w:rsidR="00516C7B" w:rsidRDefault="00147EF2">
      <w:pPr>
        <w:pStyle w:val="Zkladntext"/>
        <w:tabs>
          <w:tab w:val="left" w:pos="1167"/>
        </w:tabs>
        <w:spacing w:after="0" w:line="240" w:lineRule="auto"/>
        <w:ind w:left="567" w:hanging="567"/>
        <w:jc w:val="both"/>
        <w:rPr>
          <w:rFonts w:asciiTheme="minorHAnsi" w:hAnsiTheme="minorHAnsi" w:cstheme="minorHAnsi"/>
        </w:rPr>
      </w:pPr>
      <w:r>
        <w:rPr>
          <w:rFonts w:cstheme="minorHAnsi"/>
        </w:rPr>
        <w:t>….........................................................</w:t>
      </w:r>
      <w:r>
        <w:rPr>
          <w:rFonts w:cstheme="minorHAnsi"/>
        </w:rPr>
        <w:tab/>
      </w:r>
      <w:r>
        <w:rPr>
          <w:rFonts w:cstheme="minorHAnsi"/>
        </w:rPr>
        <w:tab/>
      </w:r>
      <w:r>
        <w:rPr>
          <w:rFonts w:cstheme="minorHAnsi"/>
        </w:rPr>
        <w:tab/>
        <w:t>…............................................................</w:t>
      </w:r>
    </w:p>
    <w:p w:rsidR="00516C7B" w:rsidRDefault="00147EF2">
      <w:pPr>
        <w:tabs>
          <w:tab w:val="left" w:pos="2694"/>
          <w:tab w:val="left" w:pos="4536"/>
          <w:tab w:val="left" w:pos="7088"/>
        </w:tabs>
        <w:rPr>
          <w:rFonts w:asciiTheme="minorHAnsi" w:hAnsiTheme="minorHAnsi" w:cstheme="minorHAnsi"/>
        </w:rPr>
      </w:pPr>
      <w:r>
        <w:rPr>
          <w:rFonts w:asciiTheme="minorHAnsi" w:hAnsiTheme="minorHAnsi" w:cstheme="minorHAnsi"/>
        </w:rPr>
        <w:t>Mgr. Bc. Karel Folber, ředitel školy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sectPr w:rsidR="00516C7B">
      <w:headerReference w:type="default" r:id="rId12"/>
      <w:pgSz w:w="11906" w:h="16838"/>
      <w:pgMar w:top="765" w:right="1417" w:bottom="1417" w:left="1417" w:header="708"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239" w:rsidRDefault="00282239">
      <w:r>
        <w:separator/>
      </w:r>
    </w:p>
  </w:endnote>
  <w:endnote w:type="continuationSeparator" w:id="0">
    <w:p w:rsidR="00282239" w:rsidRDefault="0028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inion Pro">
    <w:altName w:val="Times New Roman"/>
    <w:charset w:val="EE"/>
    <w:family w:val="roman"/>
    <w:pitch w:val="variable"/>
  </w:font>
  <w:font w:name="Segoe UI">
    <w:panose1 w:val="020B0502040204020203"/>
    <w:charset w:val="EE"/>
    <w:family w:val="swiss"/>
    <w:pitch w:val="variable"/>
    <w:sig w:usb0="E10022FF" w:usb1="C000E47F" w:usb2="00000029" w:usb3="00000000" w:csb0="000001D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239" w:rsidRDefault="00282239">
      <w:r>
        <w:separator/>
      </w:r>
    </w:p>
  </w:footnote>
  <w:footnote w:type="continuationSeparator" w:id="0">
    <w:p w:rsidR="00282239" w:rsidRDefault="00282239">
      <w:r>
        <w:continuationSeparator/>
      </w:r>
    </w:p>
  </w:footnote>
  <w:footnote w:id="1">
    <w:p w:rsidR="00516C7B" w:rsidRDefault="00147EF2">
      <w:pPr>
        <w:pStyle w:val="Textpoznpodarou"/>
      </w:pPr>
      <w:r>
        <w:rPr>
          <w:rStyle w:val="Znakapoznpodarou"/>
          <w:rFonts w:ascii="Calibri" w:hAnsi="Calibri" w:cs="Calibri"/>
          <w:sz w:val="22"/>
          <w:szCs w:val="22"/>
        </w:rPr>
        <w:footnoteRef/>
      </w:r>
      <w:r>
        <w:rPr>
          <w:rStyle w:val="Znakapoznpodarou"/>
          <w:rFonts w:ascii="Calibri" w:hAnsi="Calibri" w:cs="Calibri"/>
          <w:sz w:val="22"/>
          <w:szCs w:val="22"/>
        </w:rPr>
        <w:tab/>
      </w:r>
      <w:r>
        <w:rPr>
          <w:rFonts w:ascii="Calibri" w:hAnsi="Calibri" w:cs="Calibri"/>
          <w:sz w:val="22"/>
          <w:szCs w:val="22"/>
        </w:rPr>
        <w:t xml:space="preserve"> </w:t>
      </w:r>
      <w:proofErr w:type="spellStart"/>
      <w:r>
        <w:rPr>
          <w:rFonts w:ascii="Calibri" w:hAnsi="Calibri" w:cs="Calibri"/>
          <w:sz w:val="22"/>
          <w:szCs w:val="22"/>
        </w:rPr>
        <w:t>Next</w:t>
      </w:r>
      <w:proofErr w:type="spellEnd"/>
      <w:r>
        <w:rPr>
          <w:rFonts w:ascii="Calibri" w:hAnsi="Calibri" w:cs="Calibri"/>
          <w:sz w:val="22"/>
          <w:szCs w:val="22"/>
        </w:rPr>
        <w:t xml:space="preserve"> business </w:t>
      </w:r>
      <w:proofErr w:type="spellStart"/>
      <w:r>
        <w:rPr>
          <w:rFonts w:ascii="Calibri" w:hAnsi="Calibri" w:cs="Calibri"/>
          <w:sz w:val="22"/>
          <w:szCs w:val="22"/>
        </w:rPr>
        <w:t>day</w:t>
      </w:r>
      <w:proofErr w:type="spellEnd"/>
      <w:r>
        <w:rPr>
          <w:rFonts w:ascii="Calibri" w:hAnsi="Calibri" w:cs="Calibri"/>
          <w:sz w:val="22"/>
          <w:szCs w:val="22"/>
        </w:rPr>
        <w:t xml:space="preserve"> (NBD) – znamená, že v rámci záruky budou veškeré vady a závady řešeny nejpozději následující pracovní den.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7B" w:rsidRDefault="00147EF2">
    <w:pPr>
      <w:spacing w:line="192" w:lineRule="auto"/>
      <w:rPr>
        <w:rFonts w:ascii="Calibri" w:hAnsi="Calibri"/>
        <w:b/>
      </w:rPr>
    </w:pPr>
    <w:r>
      <w:rPr>
        <w:noProof/>
      </w:rPr>
      <w:drawing>
        <wp:anchor distT="0" distB="4445" distL="114300" distR="114300" simplePos="0" relativeHeight="31" behindDoc="0" locked="0" layoutInCell="1" allowOverlap="1">
          <wp:simplePos x="0" y="0"/>
          <wp:positionH relativeFrom="column">
            <wp:posOffset>-48260</wp:posOffset>
          </wp:positionH>
          <wp:positionV relativeFrom="paragraph">
            <wp:posOffset>10160</wp:posOffset>
          </wp:positionV>
          <wp:extent cx="685800" cy="509905"/>
          <wp:effectExtent l="0" t="0" r="0" b="0"/>
          <wp:wrapTight wrapText="bothSides">
            <wp:wrapPolygon edited="0">
              <wp:start x="-44" y="0"/>
              <wp:lineTo x="-44" y="20939"/>
              <wp:lineTo x="20996" y="20939"/>
              <wp:lineTo x="20996" y="0"/>
              <wp:lineTo x="-44" y="0"/>
            </wp:wrapPolygon>
          </wp:wrapTight>
          <wp:docPr id="1" name="obrázek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1"/>
                  <pic:cNvPicPr>
                    <a:picLocks noChangeAspect="1" noChangeArrowheads="1"/>
                  </pic:cNvPicPr>
                </pic:nvPicPr>
                <pic:blipFill>
                  <a:blip r:embed="rId1"/>
                  <a:stretch>
                    <a:fillRect/>
                  </a:stretch>
                </pic:blipFill>
                <pic:spPr bwMode="auto">
                  <a:xfrm>
                    <a:off x="0" y="0"/>
                    <a:ext cx="685800" cy="509905"/>
                  </a:xfrm>
                  <a:prstGeom prst="rect">
                    <a:avLst/>
                  </a:prstGeom>
                </pic:spPr>
              </pic:pic>
            </a:graphicData>
          </a:graphic>
        </wp:anchor>
      </w:drawing>
    </w:r>
    <w:r>
      <w:rPr>
        <w:rFonts w:ascii="Britannic Bold" w:hAnsi="Britannic Bold"/>
        <w:caps/>
      </w:rPr>
      <w:tab/>
    </w:r>
    <w:r>
      <w:rPr>
        <w:rFonts w:ascii="Britannic Bold" w:hAnsi="Britannic Bold"/>
        <w:caps/>
      </w:rPr>
      <w:tab/>
    </w:r>
    <w:r>
      <w:rPr>
        <w:rFonts w:ascii="Calibri" w:hAnsi="Calibri"/>
        <w:b/>
        <w:bCs/>
        <w:caps/>
      </w:rPr>
      <w:t>1</w:t>
    </w:r>
    <w:r>
      <w:rPr>
        <w:rFonts w:ascii="Calibri" w:hAnsi="Calibri"/>
        <w:b/>
        <w:bCs/>
      </w:rPr>
      <w:t>. základní škola, Rakovník, Martinovského 153</w:t>
    </w:r>
  </w:p>
  <w:p w:rsidR="00516C7B" w:rsidRDefault="00516C7B">
    <w:pPr>
      <w:spacing w:line="165" w:lineRule="auto"/>
      <w:rPr>
        <w:rFonts w:ascii="Calibri" w:hAnsi="Calibri"/>
        <w:sz w:val="8"/>
        <w:szCs w:val="8"/>
      </w:rPr>
    </w:pPr>
  </w:p>
  <w:p w:rsidR="00516C7B" w:rsidRDefault="00147EF2">
    <w:pPr>
      <w:spacing w:line="288" w:lineRule="auto"/>
      <w:rPr>
        <w:rFonts w:ascii="Calibri" w:hAnsi="Calibri"/>
        <w:sz w:val="20"/>
        <w:szCs w:val="20"/>
      </w:rPr>
    </w:pPr>
    <w:r>
      <w:rPr>
        <w:rFonts w:ascii="Calibri" w:hAnsi="Calibri"/>
        <w:sz w:val="20"/>
        <w:szCs w:val="20"/>
      </w:rPr>
      <w:t xml:space="preserve">                      Martinovského 153, 269 01 Rakovník, IČ 47016973, tel./fax: +420 313 512 397</w:t>
    </w:r>
  </w:p>
  <w:p w:rsidR="00516C7B" w:rsidRDefault="00147EF2">
    <w:pPr>
      <w:spacing w:line="312" w:lineRule="auto"/>
      <w:ind w:left="1418" w:firstLine="706"/>
      <w:rPr>
        <w:rFonts w:ascii="Calibri" w:hAnsi="Calibri"/>
        <w:sz w:val="20"/>
        <w:szCs w:val="20"/>
      </w:rPr>
    </w:pPr>
    <w:r>
      <w:rPr>
        <w:rFonts w:ascii="Calibri" w:hAnsi="Calibri"/>
        <w:sz w:val="20"/>
        <w:szCs w:val="20"/>
      </w:rPr>
      <w:t>E-mail: 1zsrako@1zsrako.cz, reditel@1zsrako.cz, www.1zsrako.cz</w:t>
    </w:r>
  </w:p>
  <w:p w:rsidR="00516C7B" w:rsidRDefault="00147EF2">
    <w:pPr>
      <w:rPr>
        <w:rFonts w:ascii="Calibri" w:hAnsi="Calibri"/>
        <w:sz w:val="18"/>
        <w:szCs w:val="18"/>
      </w:rPr>
    </w:pPr>
    <w:r>
      <w:rPr>
        <w:rFonts w:ascii="Calibri" w:hAnsi="Calibri"/>
        <w:noProof/>
        <w:sz w:val="18"/>
        <w:szCs w:val="18"/>
      </w:rPr>
      <mc:AlternateContent>
        <mc:Choice Requires="wps">
          <w:drawing>
            <wp:anchor distT="0" distB="0" distL="114300" distR="114300" simplePos="0" relativeHeight="16" behindDoc="1" locked="0" layoutInCell="1" allowOverlap="1" wp14:anchorId="0ACA7C70">
              <wp:simplePos x="0" y="0"/>
              <wp:positionH relativeFrom="column">
                <wp:posOffset>-47625</wp:posOffset>
              </wp:positionH>
              <wp:positionV relativeFrom="paragraph">
                <wp:posOffset>17145</wp:posOffset>
              </wp:positionV>
              <wp:extent cx="5829935" cy="1270"/>
              <wp:effectExtent l="0" t="0" r="0" b="0"/>
              <wp:wrapNone/>
              <wp:docPr id="2" name="Line 4"/>
              <wp:cNvGraphicFramePr/>
              <a:graphic xmlns:a="http://schemas.openxmlformats.org/drawingml/2006/main">
                <a:graphicData uri="http://schemas.microsoft.com/office/word/2010/wordprocessingShape">
                  <wps:wsp>
                    <wps:cNvCnPr/>
                    <wps:spPr>
                      <a:xfrm>
                        <a:off x="0" y="0"/>
                        <a:ext cx="5829480" cy="72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w:pict>
            <v:line id="shape_0" from="-3.75pt,1.35pt" to="455.2pt,1.35pt" ID="Line 4" stroked="t" style="position:absolute" wp14:anchorId="0ACA7C70">
              <v:stroke color="black" weight="9360" joinstyle="round" endcap="flat"/>
              <v:fill o:detectmouseclick="t" on="false"/>
            </v:line>
          </w:pict>
        </mc:Fallback>
      </mc:AlternateContent>
    </w:r>
  </w:p>
  <w:p w:rsidR="00516C7B" w:rsidRDefault="00516C7B">
    <w:pPr>
      <w:rPr>
        <w:rFonts w:ascii="Calibri" w:hAnsi="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28B"/>
    <w:multiLevelType w:val="multilevel"/>
    <w:tmpl w:val="6EF04D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1E3574"/>
    <w:multiLevelType w:val="multilevel"/>
    <w:tmpl w:val="B628CD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070D6E"/>
    <w:multiLevelType w:val="multilevel"/>
    <w:tmpl w:val="B4F24B60"/>
    <w:lvl w:ilvl="0">
      <w:start w:val="1"/>
      <w:numFmt w:val="decimal"/>
      <w:lvlText w:val="%1."/>
      <w:lvlJc w:val="left"/>
      <w:pPr>
        <w:tabs>
          <w:tab w:val="num" w:pos="352"/>
        </w:tabs>
        <w:ind w:left="352" w:hanging="329"/>
      </w:pPr>
      <w:rPr>
        <w:rFonts w:eastAsia="Arial Unicode MS" w:cs="Times New Roman"/>
        <w:b/>
        <w:bCs/>
        <w:i w:val="0"/>
        <w:iCs w:val="0"/>
        <w:vanish w:val="0"/>
        <w:color w:val="000000"/>
        <w:sz w:val="22"/>
        <w:szCs w:val="22"/>
        <w:lang w:val="cs-CZ" w:eastAsia="ar-SA" w:bidi="ar-SA"/>
      </w:rPr>
    </w:lvl>
    <w:lvl w:ilvl="1">
      <w:start w:val="1"/>
      <w:numFmt w:val="decimal"/>
      <w:lvlText w:val="%2."/>
      <w:lvlJc w:val="left"/>
      <w:pPr>
        <w:tabs>
          <w:tab w:val="num" w:pos="1080"/>
        </w:tabs>
        <w:ind w:left="1080" w:hanging="360"/>
      </w:pPr>
      <w:rPr>
        <w:rFonts w:eastAsia="Arial Unicode MS" w:cs="Times New Roman"/>
        <w:b/>
        <w:bCs/>
        <w:i w:val="0"/>
        <w:iCs w:val="0"/>
        <w:vanish w:val="0"/>
        <w:color w:val="000000"/>
        <w:sz w:val="22"/>
        <w:szCs w:val="22"/>
        <w:lang w:val="cs-CZ" w:eastAsia="ar-SA" w:bidi="ar-SA"/>
      </w:rPr>
    </w:lvl>
    <w:lvl w:ilvl="2">
      <w:start w:val="1"/>
      <w:numFmt w:val="decimal"/>
      <w:lvlText w:val="%3."/>
      <w:lvlJc w:val="left"/>
      <w:pPr>
        <w:tabs>
          <w:tab w:val="num" w:pos="1440"/>
        </w:tabs>
        <w:ind w:left="1440" w:hanging="360"/>
      </w:pPr>
      <w:rPr>
        <w:rFonts w:eastAsia="Arial Unicode MS" w:cs="Times New Roman"/>
        <w:b/>
        <w:bCs/>
        <w:i w:val="0"/>
        <w:iCs w:val="0"/>
        <w:vanish w:val="0"/>
        <w:color w:val="000000"/>
        <w:sz w:val="22"/>
        <w:szCs w:val="22"/>
        <w:lang w:val="cs-CZ" w:eastAsia="ar-SA" w:bidi="ar-SA"/>
      </w:rPr>
    </w:lvl>
    <w:lvl w:ilvl="3">
      <w:start w:val="1"/>
      <w:numFmt w:val="decimal"/>
      <w:lvlText w:val="%4."/>
      <w:lvlJc w:val="left"/>
      <w:pPr>
        <w:tabs>
          <w:tab w:val="num" w:pos="1800"/>
        </w:tabs>
        <w:ind w:left="1800" w:hanging="360"/>
      </w:pPr>
      <w:rPr>
        <w:rFonts w:eastAsia="Arial Unicode MS" w:cs="Times New Roman"/>
        <w:b/>
        <w:bCs/>
        <w:i w:val="0"/>
        <w:iCs w:val="0"/>
        <w:vanish w:val="0"/>
        <w:color w:val="000000"/>
        <w:sz w:val="22"/>
        <w:szCs w:val="22"/>
        <w:lang w:val="cs-CZ" w:eastAsia="ar-SA" w:bidi="ar-SA"/>
      </w:rPr>
    </w:lvl>
    <w:lvl w:ilvl="4">
      <w:start w:val="1"/>
      <w:numFmt w:val="decimal"/>
      <w:lvlText w:val="%5."/>
      <w:lvlJc w:val="left"/>
      <w:pPr>
        <w:tabs>
          <w:tab w:val="num" w:pos="2160"/>
        </w:tabs>
        <w:ind w:left="2160" w:hanging="360"/>
      </w:pPr>
      <w:rPr>
        <w:rFonts w:eastAsia="Arial Unicode MS" w:cs="Times New Roman"/>
        <w:b/>
        <w:bCs/>
        <w:i w:val="0"/>
        <w:iCs w:val="0"/>
        <w:vanish w:val="0"/>
        <w:color w:val="000000"/>
        <w:sz w:val="22"/>
        <w:szCs w:val="22"/>
        <w:lang w:val="cs-CZ" w:eastAsia="ar-SA" w:bidi="ar-SA"/>
      </w:rPr>
    </w:lvl>
    <w:lvl w:ilvl="5">
      <w:start w:val="1"/>
      <w:numFmt w:val="decimal"/>
      <w:lvlText w:val="%6."/>
      <w:lvlJc w:val="left"/>
      <w:pPr>
        <w:tabs>
          <w:tab w:val="num" w:pos="2520"/>
        </w:tabs>
        <w:ind w:left="2520" w:hanging="360"/>
      </w:pPr>
      <w:rPr>
        <w:rFonts w:eastAsia="Arial Unicode MS" w:cs="Times New Roman"/>
        <w:b/>
        <w:bCs/>
        <w:i w:val="0"/>
        <w:iCs w:val="0"/>
        <w:vanish w:val="0"/>
        <w:color w:val="000000"/>
        <w:sz w:val="22"/>
        <w:szCs w:val="22"/>
        <w:lang w:val="cs-CZ" w:eastAsia="ar-SA" w:bidi="ar-SA"/>
      </w:rPr>
    </w:lvl>
    <w:lvl w:ilvl="6">
      <w:start w:val="1"/>
      <w:numFmt w:val="decimal"/>
      <w:lvlText w:val="%7."/>
      <w:lvlJc w:val="left"/>
      <w:pPr>
        <w:tabs>
          <w:tab w:val="num" w:pos="2880"/>
        </w:tabs>
        <w:ind w:left="2880" w:hanging="360"/>
      </w:pPr>
      <w:rPr>
        <w:rFonts w:eastAsia="Arial Unicode MS" w:cs="Times New Roman"/>
        <w:b/>
        <w:bCs/>
        <w:i w:val="0"/>
        <w:iCs w:val="0"/>
        <w:vanish w:val="0"/>
        <w:color w:val="000000"/>
        <w:sz w:val="22"/>
        <w:szCs w:val="22"/>
        <w:lang w:val="cs-CZ" w:eastAsia="ar-SA" w:bidi="ar-SA"/>
      </w:rPr>
    </w:lvl>
    <w:lvl w:ilvl="7">
      <w:start w:val="1"/>
      <w:numFmt w:val="decimal"/>
      <w:lvlText w:val="%8."/>
      <w:lvlJc w:val="left"/>
      <w:pPr>
        <w:tabs>
          <w:tab w:val="num" w:pos="3240"/>
        </w:tabs>
        <w:ind w:left="3240" w:hanging="360"/>
      </w:pPr>
      <w:rPr>
        <w:rFonts w:eastAsia="Arial Unicode MS" w:cs="Times New Roman"/>
        <w:b/>
        <w:bCs/>
        <w:i w:val="0"/>
        <w:iCs w:val="0"/>
        <w:vanish w:val="0"/>
        <w:color w:val="000000"/>
        <w:sz w:val="22"/>
        <w:szCs w:val="22"/>
        <w:lang w:val="cs-CZ" w:eastAsia="ar-SA" w:bidi="ar-SA"/>
      </w:rPr>
    </w:lvl>
    <w:lvl w:ilvl="8">
      <w:start w:val="1"/>
      <w:numFmt w:val="decimal"/>
      <w:lvlText w:val="%9."/>
      <w:lvlJc w:val="left"/>
      <w:pPr>
        <w:tabs>
          <w:tab w:val="num" w:pos="3600"/>
        </w:tabs>
        <w:ind w:left="3600" w:hanging="360"/>
      </w:pPr>
      <w:rPr>
        <w:rFonts w:eastAsia="Arial Unicode MS" w:cs="Times New Roman"/>
        <w:b/>
        <w:bCs/>
        <w:i w:val="0"/>
        <w:iCs w:val="0"/>
        <w:vanish w:val="0"/>
        <w:color w:val="000000"/>
        <w:sz w:val="22"/>
        <w:szCs w:val="22"/>
        <w:lang w:val="cs-CZ" w:eastAsia="ar-SA" w:bidi="ar-SA"/>
      </w:rPr>
    </w:lvl>
  </w:abstractNum>
  <w:abstractNum w:abstractNumId="3" w15:restartNumberingAfterBreak="0">
    <w:nsid w:val="0DB041BA"/>
    <w:multiLevelType w:val="multilevel"/>
    <w:tmpl w:val="8DF0D2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F9446B0"/>
    <w:multiLevelType w:val="multilevel"/>
    <w:tmpl w:val="FD88DBA4"/>
    <w:lvl w:ilvl="0">
      <w:start w:val="1"/>
      <w:numFmt w:val="decimal"/>
      <w:lvlText w:val="%1."/>
      <w:lvlJc w:val="left"/>
      <w:pPr>
        <w:tabs>
          <w:tab w:val="num" w:pos="352"/>
        </w:tabs>
        <w:ind w:left="352" w:hanging="329"/>
      </w:pPr>
      <w:rPr>
        <w:rFonts w:eastAsia="Arial Unicode MS" w:cs="Times New Roman"/>
        <w:b/>
        <w:bCs/>
        <w:i w:val="0"/>
        <w:iCs w:val="0"/>
        <w:vanish w:val="0"/>
        <w:color w:val="000000"/>
        <w:sz w:val="22"/>
        <w:szCs w:val="22"/>
        <w:lang w:val="cs-CZ" w:eastAsia="ar-SA" w:bidi="ar-SA"/>
      </w:rPr>
    </w:lvl>
    <w:lvl w:ilvl="1">
      <w:start w:val="1"/>
      <w:numFmt w:val="decimal"/>
      <w:lvlText w:val="%2."/>
      <w:lvlJc w:val="left"/>
      <w:pPr>
        <w:tabs>
          <w:tab w:val="num" w:pos="1080"/>
        </w:tabs>
        <w:ind w:left="1080" w:hanging="360"/>
      </w:pPr>
      <w:rPr>
        <w:rFonts w:eastAsia="Arial Unicode MS" w:cs="Times New Roman"/>
        <w:b/>
        <w:bCs/>
        <w:i w:val="0"/>
        <w:iCs w:val="0"/>
        <w:vanish w:val="0"/>
        <w:color w:val="000000"/>
        <w:sz w:val="22"/>
        <w:szCs w:val="22"/>
        <w:lang w:val="cs-CZ" w:eastAsia="ar-SA" w:bidi="ar-SA"/>
      </w:rPr>
    </w:lvl>
    <w:lvl w:ilvl="2">
      <w:start w:val="1"/>
      <w:numFmt w:val="decimal"/>
      <w:lvlText w:val="%3."/>
      <w:lvlJc w:val="left"/>
      <w:pPr>
        <w:tabs>
          <w:tab w:val="num" w:pos="1440"/>
        </w:tabs>
        <w:ind w:left="1440" w:hanging="360"/>
      </w:pPr>
      <w:rPr>
        <w:rFonts w:eastAsia="Arial Unicode MS" w:cs="Times New Roman"/>
        <w:b/>
        <w:bCs/>
        <w:i w:val="0"/>
        <w:iCs w:val="0"/>
        <w:vanish w:val="0"/>
        <w:color w:val="000000"/>
        <w:sz w:val="22"/>
        <w:szCs w:val="22"/>
        <w:lang w:val="cs-CZ" w:eastAsia="ar-SA" w:bidi="ar-SA"/>
      </w:rPr>
    </w:lvl>
    <w:lvl w:ilvl="3">
      <w:start w:val="1"/>
      <w:numFmt w:val="decimal"/>
      <w:lvlText w:val="%4."/>
      <w:lvlJc w:val="left"/>
      <w:pPr>
        <w:tabs>
          <w:tab w:val="num" w:pos="1800"/>
        </w:tabs>
        <w:ind w:left="1800" w:hanging="360"/>
      </w:pPr>
      <w:rPr>
        <w:rFonts w:eastAsia="Arial Unicode MS" w:cs="Times New Roman"/>
        <w:b/>
        <w:bCs/>
        <w:i w:val="0"/>
        <w:iCs w:val="0"/>
        <w:vanish w:val="0"/>
        <w:color w:val="000000"/>
        <w:sz w:val="22"/>
        <w:szCs w:val="22"/>
        <w:lang w:val="cs-CZ" w:eastAsia="ar-SA" w:bidi="ar-SA"/>
      </w:rPr>
    </w:lvl>
    <w:lvl w:ilvl="4">
      <w:start w:val="1"/>
      <w:numFmt w:val="decimal"/>
      <w:lvlText w:val="%5."/>
      <w:lvlJc w:val="left"/>
      <w:pPr>
        <w:tabs>
          <w:tab w:val="num" w:pos="2160"/>
        </w:tabs>
        <w:ind w:left="2160" w:hanging="360"/>
      </w:pPr>
      <w:rPr>
        <w:rFonts w:eastAsia="Arial Unicode MS" w:cs="Times New Roman"/>
        <w:b/>
        <w:bCs/>
        <w:i w:val="0"/>
        <w:iCs w:val="0"/>
        <w:vanish w:val="0"/>
        <w:color w:val="000000"/>
        <w:sz w:val="22"/>
        <w:szCs w:val="22"/>
        <w:lang w:val="cs-CZ" w:eastAsia="ar-SA" w:bidi="ar-SA"/>
      </w:rPr>
    </w:lvl>
    <w:lvl w:ilvl="5">
      <w:start w:val="1"/>
      <w:numFmt w:val="decimal"/>
      <w:lvlText w:val="%6."/>
      <w:lvlJc w:val="left"/>
      <w:pPr>
        <w:tabs>
          <w:tab w:val="num" w:pos="2520"/>
        </w:tabs>
        <w:ind w:left="2520" w:hanging="360"/>
      </w:pPr>
      <w:rPr>
        <w:rFonts w:eastAsia="Arial Unicode MS" w:cs="Times New Roman"/>
        <w:b/>
        <w:bCs/>
        <w:i w:val="0"/>
        <w:iCs w:val="0"/>
        <w:vanish w:val="0"/>
        <w:color w:val="000000"/>
        <w:sz w:val="22"/>
        <w:szCs w:val="22"/>
        <w:lang w:val="cs-CZ" w:eastAsia="ar-SA" w:bidi="ar-SA"/>
      </w:rPr>
    </w:lvl>
    <w:lvl w:ilvl="6">
      <w:start w:val="1"/>
      <w:numFmt w:val="decimal"/>
      <w:lvlText w:val="%7."/>
      <w:lvlJc w:val="left"/>
      <w:pPr>
        <w:tabs>
          <w:tab w:val="num" w:pos="2880"/>
        </w:tabs>
        <w:ind w:left="2880" w:hanging="360"/>
      </w:pPr>
      <w:rPr>
        <w:rFonts w:eastAsia="Arial Unicode MS" w:cs="Times New Roman"/>
        <w:b/>
        <w:bCs/>
        <w:i w:val="0"/>
        <w:iCs w:val="0"/>
        <w:vanish w:val="0"/>
        <w:color w:val="000000"/>
        <w:sz w:val="22"/>
        <w:szCs w:val="22"/>
        <w:lang w:val="cs-CZ" w:eastAsia="ar-SA" w:bidi="ar-SA"/>
      </w:rPr>
    </w:lvl>
    <w:lvl w:ilvl="7">
      <w:start w:val="1"/>
      <w:numFmt w:val="decimal"/>
      <w:lvlText w:val="%8."/>
      <w:lvlJc w:val="left"/>
      <w:pPr>
        <w:tabs>
          <w:tab w:val="num" w:pos="3240"/>
        </w:tabs>
        <w:ind w:left="3240" w:hanging="360"/>
      </w:pPr>
      <w:rPr>
        <w:rFonts w:eastAsia="Arial Unicode MS" w:cs="Times New Roman"/>
        <w:b/>
        <w:bCs/>
        <w:i w:val="0"/>
        <w:iCs w:val="0"/>
        <w:vanish w:val="0"/>
        <w:color w:val="000000"/>
        <w:sz w:val="22"/>
        <w:szCs w:val="22"/>
        <w:lang w:val="cs-CZ" w:eastAsia="ar-SA" w:bidi="ar-SA"/>
      </w:rPr>
    </w:lvl>
    <w:lvl w:ilvl="8">
      <w:start w:val="1"/>
      <w:numFmt w:val="decimal"/>
      <w:lvlText w:val="%9."/>
      <w:lvlJc w:val="left"/>
      <w:pPr>
        <w:tabs>
          <w:tab w:val="num" w:pos="3600"/>
        </w:tabs>
        <w:ind w:left="3600" w:hanging="360"/>
      </w:pPr>
      <w:rPr>
        <w:rFonts w:eastAsia="Arial Unicode MS" w:cs="Times New Roman"/>
        <w:b/>
        <w:bCs/>
        <w:i w:val="0"/>
        <w:iCs w:val="0"/>
        <w:vanish w:val="0"/>
        <w:color w:val="000000"/>
        <w:sz w:val="22"/>
        <w:szCs w:val="22"/>
        <w:lang w:val="cs-CZ" w:eastAsia="ar-SA" w:bidi="ar-SA"/>
      </w:rPr>
    </w:lvl>
  </w:abstractNum>
  <w:abstractNum w:abstractNumId="5" w15:restartNumberingAfterBreak="0">
    <w:nsid w:val="1CA10F3F"/>
    <w:multiLevelType w:val="multilevel"/>
    <w:tmpl w:val="2FD2D454"/>
    <w:lvl w:ilvl="0">
      <w:start w:val="1"/>
      <w:numFmt w:val="decimal"/>
      <w:lvlText w:val="%1."/>
      <w:lvlJc w:val="left"/>
      <w:pPr>
        <w:tabs>
          <w:tab w:val="num" w:pos="352"/>
        </w:tabs>
        <w:ind w:left="352" w:hanging="329"/>
      </w:pPr>
      <w:rPr>
        <w:rFonts w:cs="Calibri"/>
        <w:b/>
        <w:bCs/>
      </w:rPr>
    </w:lvl>
    <w:lvl w:ilvl="1">
      <w:start w:val="1"/>
      <w:numFmt w:val="decimal"/>
      <w:lvlText w:val="%2."/>
      <w:lvlJc w:val="left"/>
      <w:pPr>
        <w:tabs>
          <w:tab w:val="num" w:pos="1080"/>
        </w:tabs>
        <w:ind w:left="1080" w:hanging="360"/>
      </w:pPr>
      <w:rPr>
        <w:rFonts w:cs="Calibri"/>
        <w:b/>
        <w:bCs/>
      </w:rPr>
    </w:lvl>
    <w:lvl w:ilvl="2">
      <w:start w:val="1"/>
      <w:numFmt w:val="decimal"/>
      <w:lvlText w:val="%3."/>
      <w:lvlJc w:val="left"/>
      <w:pPr>
        <w:tabs>
          <w:tab w:val="num" w:pos="1440"/>
        </w:tabs>
        <w:ind w:left="1440" w:hanging="360"/>
      </w:pPr>
      <w:rPr>
        <w:rFonts w:cs="Calibri"/>
        <w:b/>
        <w:bCs/>
      </w:rPr>
    </w:lvl>
    <w:lvl w:ilvl="3">
      <w:start w:val="1"/>
      <w:numFmt w:val="decimal"/>
      <w:lvlText w:val="%4."/>
      <w:lvlJc w:val="left"/>
      <w:pPr>
        <w:tabs>
          <w:tab w:val="num" w:pos="1800"/>
        </w:tabs>
        <w:ind w:left="1800" w:hanging="360"/>
      </w:pPr>
      <w:rPr>
        <w:rFonts w:cs="Calibri"/>
        <w:b/>
        <w:bCs/>
      </w:rPr>
    </w:lvl>
    <w:lvl w:ilvl="4">
      <w:start w:val="1"/>
      <w:numFmt w:val="decimal"/>
      <w:lvlText w:val="%5."/>
      <w:lvlJc w:val="left"/>
      <w:pPr>
        <w:tabs>
          <w:tab w:val="num" w:pos="2160"/>
        </w:tabs>
        <w:ind w:left="2160" w:hanging="360"/>
      </w:pPr>
      <w:rPr>
        <w:rFonts w:cs="Calibri"/>
        <w:b/>
        <w:bCs/>
      </w:rPr>
    </w:lvl>
    <w:lvl w:ilvl="5">
      <w:start w:val="1"/>
      <w:numFmt w:val="decimal"/>
      <w:lvlText w:val="%6."/>
      <w:lvlJc w:val="left"/>
      <w:pPr>
        <w:tabs>
          <w:tab w:val="num" w:pos="2520"/>
        </w:tabs>
        <w:ind w:left="2520" w:hanging="360"/>
      </w:pPr>
      <w:rPr>
        <w:rFonts w:cs="Calibri"/>
        <w:b/>
        <w:bCs/>
      </w:rPr>
    </w:lvl>
    <w:lvl w:ilvl="6">
      <w:start w:val="1"/>
      <w:numFmt w:val="decimal"/>
      <w:lvlText w:val="%7."/>
      <w:lvlJc w:val="left"/>
      <w:pPr>
        <w:tabs>
          <w:tab w:val="num" w:pos="2880"/>
        </w:tabs>
        <w:ind w:left="2880" w:hanging="360"/>
      </w:pPr>
      <w:rPr>
        <w:rFonts w:cs="Calibri"/>
        <w:b/>
        <w:bCs/>
      </w:rPr>
    </w:lvl>
    <w:lvl w:ilvl="7">
      <w:start w:val="1"/>
      <w:numFmt w:val="decimal"/>
      <w:lvlText w:val="%8."/>
      <w:lvlJc w:val="left"/>
      <w:pPr>
        <w:tabs>
          <w:tab w:val="num" w:pos="3240"/>
        </w:tabs>
        <w:ind w:left="3240" w:hanging="360"/>
      </w:pPr>
      <w:rPr>
        <w:rFonts w:cs="Calibri"/>
        <w:b/>
        <w:bCs/>
      </w:rPr>
    </w:lvl>
    <w:lvl w:ilvl="8">
      <w:start w:val="1"/>
      <w:numFmt w:val="decimal"/>
      <w:lvlText w:val="%9."/>
      <w:lvlJc w:val="left"/>
      <w:pPr>
        <w:tabs>
          <w:tab w:val="num" w:pos="3600"/>
        </w:tabs>
        <w:ind w:left="3600" w:hanging="360"/>
      </w:pPr>
      <w:rPr>
        <w:rFonts w:cs="Calibri"/>
        <w:b/>
        <w:bCs/>
      </w:rPr>
    </w:lvl>
  </w:abstractNum>
  <w:abstractNum w:abstractNumId="6" w15:restartNumberingAfterBreak="0">
    <w:nsid w:val="26042B6A"/>
    <w:multiLevelType w:val="multilevel"/>
    <w:tmpl w:val="8D98A8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9665EE7"/>
    <w:multiLevelType w:val="multilevel"/>
    <w:tmpl w:val="20C228B6"/>
    <w:lvl w:ilvl="0">
      <w:start w:val="1"/>
      <w:numFmt w:val="decimal"/>
      <w:lvlText w:val="%1."/>
      <w:lvlJc w:val="left"/>
      <w:pPr>
        <w:tabs>
          <w:tab w:val="num" w:pos="352"/>
        </w:tabs>
        <w:ind w:left="352" w:hanging="329"/>
      </w:pPr>
      <w:rPr>
        <w:rFonts w:eastAsia="Times New Roman" w:cs="Calibri"/>
        <w:b/>
        <w:bCs/>
        <w:vanish w:val="0"/>
        <w:color w:val="00000A"/>
        <w:sz w:val="22"/>
        <w:szCs w:val="22"/>
        <w:lang w:eastAsia="ar-SA" w:bidi="ar-SA"/>
      </w:rPr>
    </w:lvl>
    <w:lvl w:ilvl="1">
      <w:start w:val="1"/>
      <w:numFmt w:val="bullet"/>
      <w:lvlText w:val=""/>
      <w:lvlJc w:val="left"/>
      <w:pPr>
        <w:tabs>
          <w:tab w:val="num" w:pos="1080"/>
        </w:tabs>
        <w:ind w:left="1080" w:hanging="360"/>
      </w:pPr>
      <w:rPr>
        <w:rFonts w:ascii="Calibri" w:hAnsi="Calibri" w:cs="Calibri" w:hint="default"/>
        <w:b/>
        <w:bCs/>
        <w:vanish w:val="0"/>
        <w:color w:val="00000A"/>
        <w:sz w:val="22"/>
        <w:szCs w:val="22"/>
        <w:lang w:eastAsia="ar-SA" w:bidi="ar-SA"/>
      </w:rPr>
    </w:lvl>
    <w:lvl w:ilvl="2">
      <w:start w:val="1"/>
      <w:numFmt w:val="decimal"/>
      <w:lvlText w:val="%3."/>
      <w:lvlJc w:val="left"/>
      <w:pPr>
        <w:tabs>
          <w:tab w:val="num" w:pos="1440"/>
        </w:tabs>
        <w:ind w:left="1440" w:hanging="360"/>
      </w:pPr>
      <w:rPr>
        <w:rFonts w:eastAsia="Times New Roman" w:cs="Calibri"/>
        <w:b/>
        <w:bCs/>
        <w:vanish w:val="0"/>
        <w:color w:val="00000A"/>
        <w:sz w:val="22"/>
        <w:szCs w:val="22"/>
        <w:lang w:eastAsia="ar-SA" w:bidi="ar-SA"/>
      </w:rPr>
    </w:lvl>
    <w:lvl w:ilvl="3">
      <w:start w:val="1"/>
      <w:numFmt w:val="decimal"/>
      <w:lvlText w:val="%4."/>
      <w:lvlJc w:val="left"/>
      <w:pPr>
        <w:tabs>
          <w:tab w:val="num" w:pos="1800"/>
        </w:tabs>
        <w:ind w:left="1800" w:hanging="360"/>
      </w:pPr>
      <w:rPr>
        <w:rFonts w:eastAsia="Times New Roman" w:cs="Calibri"/>
        <w:b/>
        <w:bCs/>
        <w:vanish w:val="0"/>
        <w:color w:val="00000A"/>
        <w:sz w:val="22"/>
        <w:szCs w:val="22"/>
        <w:lang w:eastAsia="ar-SA" w:bidi="ar-SA"/>
      </w:rPr>
    </w:lvl>
    <w:lvl w:ilvl="4">
      <w:start w:val="1"/>
      <w:numFmt w:val="decimal"/>
      <w:lvlText w:val="%5."/>
      <w:lvlJc w:val="left"/>
      <w:pPr>
        <w:tabs>
          <w:tab w:val="num" w:pos="2160"/>
        </w:tabs>
        <w:ind w:left="2160" w:hanging="360"/>
      </w:pPr>
      <w:rPr>
        <w:rFonts w:eastAsia="Times New Roman" w:cs="Calibri"/>
        <w:b/>
        <w:bCs/>
        <w:vanish w:val="0"/>
        <w:color w:val="00000A"/>
        <w:sz w:val="22"/>
        <w:szCs w:val="22"/>
        <w:lang w:eastAsia="ar-SA" w:bidi="ar-SA"/>
      </w:rPr>
    </w:lvl>
    <w:lvl w:ilvl="5">
      <w:start w:val="1"/>
      <w:numFmt w:val="decimal"/>
      <w:lvlText w:val="%6."/>
      <w:lvlJc w:val="left"/>
      <w:pPr>
        <w:tabs>
          <w:tab w:val="num" w:pos="2520"/>
        </w:tabs>
        <w:ind w:left="2520" w:hanging="360"/>
      </w:pPr>
      <w:rPr>
        <w:rFonts w:eastAsia="Times New Roman" w:cs="Calibri"/>
        <w:b/>
        <w:bCs/>
        <w:vanish w:val="0"/>
        <w:color w:val="00000A"/>
        <w:sz w:val="22"/>
        <w:szCs w:val="22"/>
        <w:lang w:eastAsia="ar-SA" w:bidi="ar-SA"/>
      </w:rPr>
    </w:lvl>
    <w:lvl w:ilvl="6">
      <w:start w:val="1"/>
      <w:numFmt w:val="decimal"/>
      <w:lvlText w:val="%7."/>
      <w:lvlJc w:val="left"/>
      <w:pPr>
        <w:tabs>
          <w:tab w:val="num" w:pos="2880"/>
        </w:tabs>
        <w:ind w:left="2880" w:hanging="360"/>
      </w:pPr>
      <w:rPr>
        <w:rFonts w:eastAsia="Times New Roman" w:cs="Calibri"/>
        <w:b/>
        <w:bCs/>
        <w:vanish w:val="0"/>
        <w:color w:val="00000A"/>
        <w:sz w:val="22"/>
        <w:szCs w:val="22"/>
        <w:lang w:eastAsia="ar-SA" w:bidi="ar-SA"/>
      </w:rPr>
    </w:lvl>
    <w:lvl w:ilvl="7">
      <w:start w:val="1"/>
      <w:numFmt w:val="decimal"/>
      <w:lvlText w:val="%8."/>
      <w:lvlJc w:val="left"/>
      <w:pPr>
        <w:tabs>
          <w:tab w:val="num" w:pos="3240"/>
        </w:tabs>
        <w:ind w:left="3240" w:hanging="360"/>
      </w:pPr>
      <w:rPr>
        <w:rFonts w:eastAsia="Times New Roman" w:cs="Calibri"/>
        <w:b/>
        <w:bCs/>
        <w:vanish w:val="0"/>
        <w:color w:val="00000A"/>
        <w:sz w:val="22"/>
        <w:szCs w:val="22"/>
        <w:lang w:eastAsia="ar-SA" w:bidi="ar-SA"/>
      </w:rPr>
    </w:lvl>
    <w:lvl w:ilvl="8">
      <w:start w:val="1"/>
      <w:numFmt w:val="decimal"/>
      <w:lvlText w:val="%9."/>
      <w:lvlJc w:val="left"/>
      <w:pPr>
        <w:tabs>
          <w:tab w:val="num" w:pos="3600"/>
        </w:tabs>
        <w:ind w:left="3600" w:hanging="360"/>
      </w:pPr>
      <w:rPr>
        <w:rFonts w:eastAsia="Times New Roman" w:cs="Calibri"/>
        <w:b/>
        <w:bCs/>
        <w:vanish w:val="0"/>
        <w:color w:val="00000A"/>
        <w:sz w:val="22"/>
        <w:szCs w:val="22"/>
        <w:lang w:eastAsia="ar-SA" w:bidi="ar-SA"/>
      </w:rPr>
    </w:lvl>
  </w:abstractNum>
  <w:abstractNum w:abstractNumId="8" w15:restartNumberingAfterBreak="0">
    <w:nsid w:val="2B8A0972"/>
    <w:multiLevelType w:val="multilevel"/>
    <w:tmpl w:val="3D2886E6"/>
    <w:lvl w:ilvl="0">
      <w:start w:val="1"/>
      <w:numFmt w:val="decimal"/>
      <w:lvlText w:val="%1."/>
      <w:lvlJc w:val="left"/>
      <w:pPr>
        <w:tabs>
          <w:tab w:val="num" w:pos="352"/>
        </w:tabs>
        <w:ind w:left="352" w:hanging="329"/>
      </w:pPr>
      <w:rPr>
        <w:rFonts w:eastAsia="Times New Roman" w:cs="Times New Roman"/>
        <w:b/>
        <w:bCs/>
        <w:sz w:val="22"/>
        <w:szCs w:val="22"/>
        <w:lang w:val="cs-CZ" w:eastAsia="ar-SA" w:bidi="ar-SA"/>
      </w:rPr>
    </w:lvl>
    <w:lvl w:ilvl="1">
      <w:start w:val="1"/>
      <w:numFmt w:val="decimal"/>
      <w:lvlText w:val="%2."/>
      <w:lvlJc w:val="left"/>
      <w:pPr>
        <w:tabs>
          <w:tab w:val="num" w:pos="1789"/>
        </w:tabs>
        <w:ind w:left="1789" w:hanging="360"/>
      </w:pPr>
      <w:rPr>
        <w:rFonts w:eastAsia="Times New Roman" w:cs="Times New Roman"/>
        <w:b/>
        <w:bCs/>
        <w:sz w:val="22"/>
        <w:szCs w:val="22"/>
        <w:lang w:val="cs-CZ" w:eastAsia="ar-SA" w:bidi="ar-SA"/>
      </w:rPr>
    </w:lvl>
    <w:lvl w:ilvl="2">
      <w:start w:val="1"/>
      <w:numFmt w:val="decimal"/>
      <w:lvlText w:val="%3."/>
      <w:lvlJc w:val="left"/>
      <w:pPr>
        <w:tabs>
          <w:tab w:val="num" w:pos="2149"/>
        </w:tabs>
        <w:ind w:left="2149" w:hanging="360"/>
      </w:pPr>
      <w:rPr>
        <w:rFonts w:eastAsia="Times New Roman" w:cs="Times New Roman"/>
        <w:b/>
        <w:bCs/>
        <w:sz w:val="22"/>
        <w:szCs w:val="22"/>
        <w:lang w:val="cs-CZ" w:eastAsia="ar-SA" w:bidi="ar-SA"/>
      </w:rPr>
    </w:lvl>
    <w:lvl w:ilvl="3">
      <w:start w:val="1"/>
      <w:numFmt w:val="decimal"/>
      <w:lvlText w:val="%4."/>
      <w:lvlJc w:val="left"/>
      <w:pPr>
        <w:tabs>
          <w:tab w:val="num" w:pos="2509"/>
        </w:tabs>
        <w:ind w:left="2509" w:hanging="360"/>
      </w:pPr>
      <w:rPr>
        <w:rFonts w:eastAsia="Times New Roman" w:cs="Times New Roman"/>
        <w:b/>
        <w:bCs/>
        <w:sz w:val="22"/>
        <w:szCs w:val="22"/>
        <w:lang w:val="cs-CZ" w:eastAsia="ar-SA" w:bidi="ar-SA"/>
      </w:rPr>
    </w:lvl>
    <w:lvl w:ilvl="4">
      <w:start w:val="1"/>
      <w:numFmt w:val="decimal"/>
      <w:lvlText w:val="%5."/>
      <w:lvlJc w:val="left"/>
      <w:pPr>
        <w:tabs>
          <w:tab w:val="num" w:pos="2869"/>
        </w:tabs>
        <w:ind w:left="2869" w:hanging="360"/>
      </w:pPr>
      <w:rPr>
        <w:rFonts w:eastAsia="Times New Roman" w:cs="Times New Roman"/>
        <w:b/>
        <w:bCs/>
        <w:sz w:val="22"/>
        <w:szCs w:val="22"/>
        <w:lang w:val="cs-CZ" w:eastAsia="ar-SA" w:bidi="ar-SA"/>
      </w:rPr>
    </w:lvl>
    <w:lvl w:ilvl="5">
      <w:start w:val="1"/>
      <w:numFmt w:val="decimal"/>
      <w:lvlText w:val="%6."/>
      <w:lvlJc w:val="left"/>
      <w:pPr>
        <w:tabs>
          <w:tab w:val="num" w:pos="3229"/>
        </w:tabs>
        <w:ind w:left="3229" w:hanging="360"/>
      </w:pPr>
      <w:rPr>
        <w:rFonts w:eastAsia="Times New Roman" w:cs="Times New Roman"/>
        <w:b/>
        <w:bCs/>
        <w:sz w:val="22"/>
        <w:szCs w:val="22"/>
        <w:lang w:val="cs-CZ" w:eastAsia="ar-SA" w:bidi="ar-SA"/>
      </w:rPr>
    </w:lvl>
    <w:lvl w:ilvl="6">
      <w:start w:val="1"/>
      <w:numFmt w:val="decimal"/>
      <w:lvlText w:val="%7."/>
      <w:lvlJc w:val="left"/>
      <w:pPr>
        <w:tabs>
          <w:tab w:val="num" w:pos="3589"/>
        </w:tabs>
        <w:ind w:left="3589" w:hanging="360"/>
      </w:pPr>
      <w:rPr>
        <w:rFonts w:eastAsia="Times New Roman" w:cs="Times New Roman"/>
        <w:b/>
        <w:bCs/>
        <w:sz w:val="22"/>
        <w:szCs w:val="22"/>
        <w:lang w:val="cs-CZ" w:eastAsia="ar-SA" w:bidi="ar-SA"/>
      </w:rPr>
    </w:lvl>
    <w:lvl w:ilvl="7">
      <w:start w:val="1"/>
      <w:numFmt w:val="decimal"/>
      <w:lvlText w:val="%8."/>
      <w:lvlJc w:val="left"/>
      <w:pPr>
        <w:tabs>
          <w:tab w:val="num" w:pos="3949"/>
        </w:tabs>
        <w:ind w:left="3949" w:hanging="360"/>
      </w:pPr>
      <w:rPr>
        <w:rFonts w:eastAsia="Times New Roman" w:cs="Times New Roman"/>
        <w:b/>
        <w:bCs/>
        <w:sz w:val="22"/>
        <w:szCs w:val="22"/>
        <w:lang w:val="cs-CZ" w:eastAsia="ar-SA" w:bidi="ar-SA"/>
      </w:rPr>
    </w:lvl>
    <w:lvl w:ilvl="8">
      <w:start w:val="1"/>
      <w:numFmt w:val="decimal"/>
      <w:lvlText w:val="%9."/>
      <w:lvlJc w:val="left"/>
      <w:pPr>
        <w:tabs>
          <w:tab w:val="num" w:pos="4309"/>
        </w:tabs>
        <w:ind w:left="4309" w:hanging="360"/>
      </w:pPr>
      <w:rPr>
        <w:rFonts w:eastAsia="Times New Roman" w:cs="Times New Roman"/>
        <w:b/>
        <w:bCs/>
        <w:sz w:val="22"/>
        <w:szCs w:val="22"/>
        <w:lang w:val="cs-CZ" w:eastAsia="ar-SA" w:bidi="ar-SA"/>
      </w:rPr>
    </w:lvl>
  </w:abstractNum>
  <w:abstractNum w:abstractNumId="9" w15:restartNumberingAfterBreak="0">
    <w:nsid w:val="3EE6441E"/>
    <w:multiLevelType w:val="multilevel"/>
    <w:tmpl w:val="F1027FF0"/>
    <w:lvl w:ilvl="0">
      <w:start w:val="1"/>
      <w:numFmt w:val="decimal"/>
      <w:lvlText w:val="%1."/>
      <w:lvlJc w:val="left"/>
      <w:pPr>
        <w:tabs>
          <w:tab w:val="num" w:pos="352"/>
        </w:tabs>
        <w:ind w:left="352" w:hanging="329"/>
      </w:pPr>
      <w:rPr>
        <w:rFonts w:eastAsia="Arial Unicode MS" w:cs="Times New Roman"/>
        <w:b/>
        <w:bCs/>
        <w:i w:val="0"/>
        <w:iCs w:val="0"/>
        <w:color w:val="000000"/>
        <w:sz w:val="22"/>
        <w:szCs w:val="22"/>
        <w:lang w:val="cs-CZ" w:eastAsia="ar-SA" w:bidi="ar-SA"/>
      </w:rPr>
    </w:lvl>
    <w:lvl w:ilvl="1">
      <w:start w:val="1"/>
      <w:numFmt w:val="decimal"/>
      <w:lvlText w:val="%2."/>
      <w:lvlJc w:val="left"/>
      <w:pPr>
        <w:tabs>
          <w:tab w:val="num" w:pos="1080"/>
        </w:tabs>
        <w:ind w:left="1080" w:hanging="360"/>
      </w:pPr>
      <w:rPr>
        <w:rFonts w:eastAsia="Arial Unicode MS" w:cs="Times New Roman"/>
        <w:b/>
        <w:bCs/>
        <w:i w:val="0"/>
        <w:iCs w:val="0"/>
        <w:color w:val="000000"/>
        <w:sz w:val="22"/>
        <w:szCs w:val="22"/>
        <w:lang w:val="cs-CZ" w:eastAsia="ar-SA" w:bidi="ar-SA"/>
      </w:rPr>
    </w:lvl>
    <w:lvl w:ilvl="2">
      <w:start w:val="1"/>
      <w:numFmt w:val="decimal"/>
      <w:lvlText w:val="%3."/>
      <w:lvlJc w:val="left"/>
      <w:pPr>
        <w:tabs>
          <w:tab w:val="num" w:pos="1440"/>
        </w:tabs>
        <w:ind w:left="1440" w:hanging="360"/>
      </w:pPr>
      <w:rPr>
        <w:rFonts w:eastAsia="Arial Unicode MS" w:cs="Times New Roman"/>
        <w:b/>
        <w:bCs/>
        <w:i w:val="0"/>
        <w:iCs w:val="0"/>
        <w:color w:val="000000"/>
        <w:sz w:val="22"/>
        <w:szCs w:val="22"/>
        <w:lang w:val="cs-CZ" w:eastAsia="ar-SA" w:bidi="ar-SA"/>
      </w:rPr>
    </w:lvl>
    <w:lvl w:ilvl="3">
      <w:start w:val="1"/>
      <w:numFmt w:val="decimal"/>
      <w:lvlText w:val="%4."/>
      <w:lvlJc w:val="left"/>
      <w:pPr>
        <w:tabs>
          <w:tab w:val="num" w:pos="1800"/>
        </w:tabs>
        <w:ind w:left="1800" w:hanging="360"/>
      </w:pPr>
      <w:rPr>
        <w:rFonts w:eastAsia="Arial Unicode MS" w:cs="Times New Roman"/>
        <w:b/>
        <w:bCs/>
        <w:i w:val="0"/>
        <w:iCs w:val="0"/>
        <w:color w:val="000000"/>
        <w:sz w:val="22"/>
        <w:szCs w:val="22"/>
        <w:lang w:val="cs-CZ" w:eastAsia="ar-SA" w:bidi="ar-SA"/>
      </w:rPr>
    </w:lvl>
    <w:lvl w:ilvl="4">
      <w:start w:val="1"/>
      <w:numFmt w:val="decimal"/>
      <w:lvlText w:val="%5."/>
      <w:lvlJc w:val="left"/>
      <w:pPr>
        <w:tabs>
          <w:tab w:val="num" w:pos="2160"/>
        </w:tabs>
        <w:ind w:left="2160" w:hanging="360"/>
      </w:pPr>
      <w:rPr>
        <w:rFonts w:eastAsia="Arial Unicode MS" w:cs="Times New Roman"/>
        <w:b/>
        <w:bCs/>
        <w:i w:val="0"/>
        <w:iCs w:val="0"/>
        <w:color w:val="000000"/>
        <w:sz w:val="22"/>
        <w:szCs w:val="22"/>
        <w:lang w:val="cs-CZ" w:eastAsia="ar-SA" w:bidi="ar-SA"/>
      </w:rPr>
    </w:lvl>
    <w:lvl w:ilvl="5">
      <w:start w:val="1"/>
      <w:numFmt w:val="decimal"/>
      <w:lvlText w:val="%6."/>
      <w:lvlJc w:val="left"/>
      <w:pPr>
        <w:tabs>
          <w:tab w:val="num" w:pos="2520"/>
        </w:tabs>
        <w:ind w:left="2520" w:hanging="360"/>
      </w:pPr>
      <w:rPr>
        <w:rFonts w:eastAsia="Arial Unicode MS" w:cs="Times New Roman"/>
        <w:b/>
        <w:bCs/>
        <w:i w:val="0"/>
        <w:iCs w:val="0"/>
        <w:color w:val="000000"/>
        <w:sz w:val="22"/>
        <w:szCs w:val="22"/>
        <w:lang w:val="cs-CZ" w:eastAsia="ar-SA" w:bidi="ar-SA"/>
      </w:rPr>
    </w:lvl>
    <w:lvl w:ilvl="6">
      <w:start w:val="1"/>
      <w:numFmt w:val="decimal"/>
      <w:lvlText w:val="%7."/>
      <w:lvlJc w:val="left"/>
      <w:pPr>
        <w:tabs>
          <w:tab w:val="num" w:pos="2880"/>
        </w:tabs>
        <w:ind w:left="2880" w:hanging="360"/>
      </w:pPr>
      <w:rPr>
        <w:rFonts w:eastAsia="Arial Unicode MS" w:cs="Times New Roman"/>
        <w:b/>
        <w:bCs/>
        <w:i w:val="0"/>
        <w:iCs w:val="0"/>
        <w:color w:val="000000"/>
        <w:sz w:val="22"/>
        <w:szCs w:val="22"/>
        <w:lang w:val="cs-CZ" w:eastAsia="ar-SA" w:bidi="ar-SA"/>
      </w:rPr>
    </w:lvl>
    <w:lvl w:ilvl="7">
      <w:start w:val="1"/>
      <w:numFmt w:val="decimal"/>
      <w:lvlText w:val="%8."/>
      <w:lvlJc w:val="left"/>
      <w:pPr>
        <w:tabs>
          <w:tab w:val="num" w:pos="3240"/>
        </w:tabs>
        <w:ind w:left="3240" w:hanging="360"/>
      </w:pPr>
      <w:rPr>
        <w:rFonts w:eastAsia="Arial Unicode MS" w:cs="Times New Roman"/>
        <w:b/>
        <w:bCs/>
        <w:i w:val="0"/>
        <w:iCs w:val="0"/>
        <w:color w:val="000000"/>
        <w:sz w:val="22"/>
        <w:szCs w:val="22"/>
        <w:lang w:val="cs-CZ" w:eastAsia="ar-SA" w:bidi="ar-SA"/>
      </w:rPr>
    </w:lvl>
    <w:lvl w:ilvl="8">
      <w:start w:val="1"/>
      <w:numFmt w:val="decimal"/>
      <w:lvlText w:val="%9."/>
      <w:lvlJc w:val="left"/>
      <w:pPr>
        <w:tabs>
          <w:tab w:val="num" w:pos="3600"/>
        </w:tabs>
        <w:ind w:left="3600" w:hanging="360"/>
      </w:pPr>
      <w:rPr>
        <w:rFonts w:eastAsia="Arial Unicode MS" w:cs="Times New Roman"/>
        <w:b/>
        <w:bCs/>
        <w:i w:val="0"/>
        <w:iCs w:val="0"/>
        <w:color w:val="000000"/>
        <w:sz w:val="22"/>
        <w:szCs w:val="22"/>
        <w:lang w:val="cs-CZ" w:eastAsia="ar-SA" w:bidi="ar-SA"/>
      </w:rPr>
    </w:lvl>
  </w:abstractNum>
  <w:abstractNum w:abstractNumId="10" w15:restartNumberingAfterBreak="0">
    <w:nsid w:val="48977F41"/>
    <w:multiLevelType w:val="multilevel"/>
    <w:tmpl w:val="7A7C5DE8"/>
    <w:lvl w:ilvl="0">
      <w:start w:val="1"/>
      <w:numFmt w:val="decimal"/>
      <w:lvlText w:val="%1."/>
      <w:lvlJc w:val="left"/>
      <w:pPr>
        <w:tabs>
          <w:tab w:val="num" w:pos="681"/>
        </w:tabs>
        <w:ind w:left="681" w:hanging="329"/>
      </w:pPr>
      <w:rPr>
        <w:rFonts w:eastAsia="Times New Roman" w:cs="Arial"/>
        <w:b/>
        <w:bCs/>
        <w:sz w:val="22"/>
        <w:szCs w:val="22"/>
        <w:lang w:val="cs-CZ" w:eastAsia="ar-SA" w:bidi="ar-SA"/>
      </w:rPr>
    </w:lvl>
    <w:lvl w:ilvl="1">
      <w:start w:val="1"/>
      <w:numFmt w:val="decimal"/>
      <w:lvlText w:val="%2."/>
      <w:lvlJc w:val="left"/>
      <w:pPr>
        <w:tabs>
          <w:tab w:val="num" w:pos="1409"/>
        </w:tabs>
        <w:ind w:left="1409" w:hanging="360"/>
      </w:pPr>
      <w:rPr>
        <w:rFonts w:cs="Calibri"/>
      </w:rPr>
    </w:lvl>
    <w:lvl w:ilvl="2">
      <w:start w:val="1"/>
      <w:numFmt w:val="decimal"/>
      <w:lvlText w:val="%3."/>
      <w:lvlJc w:val="left"/>
      <w:pPr>
        <w:tabs>
          <w:tab w:val="num" w:pos="1769"/>
        </w:tabs>
        <w:ind w:left="1769" w:hanging="360"/>
      </w:pPr>
    </w:lvl>
    <w:lvl w:ilvl="3">
      <w:start w:val="1"/>
      <w:numFmt w:val="decimal"/>
      <w:lvlText w:val="%4."/>
      <w:lvlJc w:val="left"/>
      <w:pPr>
        <w:tabs>
          <w:tab w:val="num" w:pos="2129"/>
        </w:tabs>
        <w:ind w:left="2129" w:hanging="360"/>
      </w:pPr>
    </w:lvl>
    <w:lvl w:ilvl="4">
      <w:start w:val="1"/>
      <w:numFmt w:val="decimal"/>
      <w:lvlText w:val="%5."/>
      <w:lvlJc w:val="left"/>
      <w:pPr>
        <w:tabs>
          <w:tab w:val="num" w:pos="2489"/>
        </w:tabs>
        <w:ind w:left="2489" w:hanging="360"/>
      </w:pPr>
    </w:lvl>
    <w:lvl w:ilvl="5">
      <w:start w:val="1"/>
      <w:numFmt w:val="decimal"/>
      <w:lvlText w:val="%6."/>
      <w:lvlJc w:val="left"/>
      <w:pPr>
        <w:tabs>
          <w:tab w:val="num" w:pos="2849"/>
        </w:tabs>
        <w:ind w:left="2849" w:hanging="360"/>
      </w:pPr>
    </w:lvl>
    <w:lvl w:ilvl="6">
      <w:start w:val="1"/>
      <w:numFmt w:val="decimal"/>
      <w:lvlText w:val="%7."/>
      <w:lvlJc w:val="left"/>
      <w:pPr>
        <w:tabs>
          <w:tab w:val="num" w:pos="3209"/>
        </w:tabs>
        <w:ind w:left="3209" w:hanging="360"/>
      </w:pPr>
    </w:lvl>
    <w:lvl w:ilvl="7">
      <w:start w:val="1"/>
      <w:numFmt w:val="decimal"/>
      <w:lvlText w:val="%8."/>
      <w:lvlJc w:val="left"/>
      <w:pPr>
        <w:tabs>
          <w:tab w:val="num" w:pos="3569"/>
        </w:tabs>
        <w:ind w:left="3569" w:hanging="360"/>
      </w:pPr>
    </w:lvl>
    <w:lvl w:ilvl="8">
      <w:start w:val="1"/>
      <w:numFmt w:val="decimal"/>
      <w:lvlText w:val="%9."/>
      <w:lvlJc w:val="left"/>
      <w:pPr>
        <w:tabs>
          <w:tab w:val="num" w:pos="3929"/>
        </w:tabs>
        <w:ind w:left="3929" w:hanging="360"/>
      </w:pPr>
    </w:lvl>
  </w:abstractNum>
  <w:abstractNum w:abstractNumId="11" w15:restartNumberingAfterBreak="0">
    <w:nsid w:val="48AA7608"/>
    <w:multiLevelType w:val="multilevel"/>
    <w:tmpl w:val="D4BE3F14"/>
    <w:lvl w:ilvl="0">
      <w:start w:val="1"/>
      <w:numFmt w:val="decimal"/>
      <w:lvlText w:val="%1."/>
      <w:lvlJc w:val="left"/>
      <w:pPr>
        <w:tabs>
          <w:tab w:val="num" w:pos="352"/>
        </w:tabs>
        <w:ind w:left="352" w:hanging="329"/>
      </w:pPr>
      <w:rPr>
        <w:rFonts w:eastAsia="Times New Roman" w:cs="Tahoma"/>
        <w:b/>
        <w:bCs/>
        <w:vanish w:val="0"/>
        <w:sz w:val="22"/>
        <w:szCs w:val="22"/>
        <w:lang w:eastAsia="ar-SA" w:bidi="ar-SA"/>
      </w:rPr>
    </w:lvl>
    <w:lvl w:ilvl="1">
      <w:start w:val="1"/>
      <w:numFmt w:val="decimal"/>
      <w:lvlText w:val="%2."/>
      <w:lvlJc w:val="left"/>
      <w:pPr>
        <w:tabs>
          <w:tab w:val="num" w:pos="1080"/>
        </w:tabs>
        <w:ind w:left="1080" w:hanging="360"/>
      </w:pPr>
      <w:rPr>
        <w:rFonts w:eastAsia="Times New Roman" w:cs="Tahoma"/>
        <w:b/>
        <w:bCs/>
        <w:vanish w:val="0"/>
        <w:sz w:val="22"/>
        <w:szCs w:val="22"/>
        <w:lang w:eastAsia="ar-SA" w:bidi="ar-SA"/>
      </w:rPr>
    </w:lvl>
    <w:lvl w:ilvl="2">
      <w:start w:val="1"/>
      <w:numFmt w:val="decimal"/>
      <w:lvlText w:val="%3."/>
      <w:lvlJc w:val="left"/>
      <w:pPr>
        <w:tabs>
          <w:tab w:val="num" w:pos="1440"/>
        </w:tabs>
        <w:ind w:left="1440" w:hanging="360"/>
      </w:pPr>
      <w:rPr>
        <w:rFonts w:eastAsia="Times New Roman" w:cs="Tahoma"/>
        <w:b/>
        <w:bCs/>
        <w:vanish w:val="0"/>
        <w:sz w:val="22"/>
        <w:szCs w:val="22"/>
        <w:lang w:eastAsia="ar-SA" w:bidi="ar-SA"/>
      </w:rPr>
    </w:lvl>
    <w:lvl w:ilvl="3">
      <w:start w:val="1"/>
      <w:numFmt w:val="decimal"/>
      <w:lvlText w:val="%4."/>
      <w:lvlJc w:val="left"/>
      <w:pPr>
        <w:tabs>
          <w:tab w:val="num" w:pos="1800"/>
        </w:tabs>
        <w:ind w:left="1800" w:hanging="360"/>
      </w:pPr>
      <w:rPr>
        <w:rFonts w:eastAsia="Times New Roman" w:cs="Tahoma"/>
        <w:b/>
        <w:bCs/>
        <w:vanish w:val="0"/>
        <w:sz w:val="22"/>
        <w:szCs w:val="22"/>
        <w:lang w:eastAsia="ar-SA" w:bidi="ar-SA"/>
      </w:rPr>
    </w:lvl>
    <w:lvl w:ilvl="4">
      <w:start w:val="1"/>
      <w:numFmt w:val="decimal"/>
      <w:lvlText w:val="%5."/>
      <w:lvlJc w:val="left"/>
      <w:pPr>
        <w:tabs>
          <w:tab w:val="num" w:pos="2160"/>
        </w:tabs>
        <w:ind w:left="2160" w:hanging="360"/>
      </w:pPr>
      <w:rPr>
        <w:rFonts w:eastAsia="Times New Roman" w:cs="Tahoma"/>
        <w:b/>
        <w:bCs/>
        <w:vanish w:val="0"/>
        <w:sz w:val="22"/>
        <w:szCs w:val="22"/>
        <w:lang w:eastAsia="ar-SA" w:bidi="ar-SA"/>
      </w:rPr>
    </w:lvl>
    <w:lvl w:ilvl="5">
      <w:start w:val="1"/>
      <w:numFmt w:val="decimal"/>
      <w:lvlText w:val="%6."/>
      <w:lvlJc w:val="left"/>
      <w:pPr>
        <w:tabs>
          <w:tab w:val="num" w:pos="2520"/>
        </w:tabs>
        <w:ind w:left="2520" w:hanging="360"/>
      </w:pPr>
      <w:rPr>
        <w:rFonts w:eastAsia="Times New Roman" w:cs="Tahoma"/>
        <w:b/>
        <w:bCs/>
        <w:vanish w:val="0"/>
        <w:sz w:val="22"/>
        <w:szCs w:val="22"/>
        <w:lang w:eastAsia="ar-SA" w:bidi="ar-SA"/>
      </w:rPr>
    </w:lvl>
    <w:lvl w:ilvl="6">
      <w:start w:val="1"/>
      <w:numFmt w:val="decimal"/>
      <w:lvlText w:val="%7."/>
      <w:lvlJc w:val="left"/>
      <w:pPr>
        <w:tabs>
          <w:tab w:val="num" w:pos="2880"/>
        </w:tabs>
        <w:ind w:left="2880" w:hanging="360"/>
      </w:pPr>
      <w:rPr>
        <w:rFonts w:eastAsia="Times New Roman" w:cs="Tahoma"/>
        <w:b/>
        <w:bCs/>
        <w:vanish w:val="0"/>
        <w:sz w:val="22"/>
        <w:szCs w:val="22"/>
        <w:lang w:eastAsia="ar-SA" w:bidi="ar-SA"/>
      </w:rPr>
    </w:lvl>
    <w:lvl w:ilvl="7">
      <w:start w:val="1"/>
      <w:numFmt w:val="decimal"/>
      <w:lvlText w:val="%8."/>
      <w:lvlJc w:val="left"/>
      <w:pPr>
        <w:tabs>
          <w:tab w:val="num" w:pos="3240"/>
        </w:tabs>
        <w:ind w:left="3240" w:hanging="360"/>
      </w:pPr>
      <w:rPr>
        <w:rFonts w:eastAsia="Times New Roman" w:cs="Tahoma"/>
        <w:b/>
        <w:bCs/>
        <w:vanish w:val="0"/>
        <w:sz w:val="22"/>
        <w:szCs w:val="22"/>
        <w:lang w:eastAsia="ar-SA" w:bidi="ar-SA"/>
      </w:rPr>
    </w:lvl>
    <w:lvl w:ilvl="8">
      <w:start w:val="1"/>
      <w:numFmt w:val="decimal"/>
      <w:lvlText w:val="%9."/>
      <w:lvlJc w:val="left"/>
      <w:pPr>
        <w:tabs>
          <w:tab w:val="num" w:pos="3600"/>
        </w:tabs>
        <w:ind w:left="3600" w:hanging="360"/>
      </w:pPr>
      <w:rPr>
        <w:rFonts w:eastAsia="Times New Roman" w:cs="Tahoma"/>
        <w:b/>
        <w:bCs/>
        <w:vanish w:val="0"/>
        <w:sz w:val="22"/>
        <w:szCs w:val="22"/>
        <w:lang w:eastAsia="ar-SA" w:bidi="ar-SA"/>
      </w:rPr>
    </w:lvl>
  </w:abstractNum>
  <w:abstractNum w:abstractNumId="12" w15:restartNumberingAfterBreak="0">
    <w:nsid w:val="5A07775F"/>
    <w:multiLevelType w:val="multilevel"/>
    <w:tmpl w:val="AAA0632E"/>
    <w:lvl w:ilvl="0">
      <w:start w:val="1"/>
      <w:numFmt w:val="decimal"/>
      <w:lvlText w:val="%1."/>
      <w:lvlJc w:val="left"/>
      <w:pPr>
        <w:tabs>
          <w:tab w:val="num" w:pos="352"/>
        </w:tabs>
        <w:ind w:left="352" w:hanging="329"/>
      </w:pPr>
      <w:rPr>
        <w:rFonts w:eastAsia="Times New Roman" w:cs="Symbol"/>
        <w:b/>
        <w:bCs/>
        <w:sz w:val="24"/>
        <w:szCs w:val="22"/>
        <w:lang w:val="cs-CZ" w:eastAsia="ar-SA" w:bidi="ar-SA"/>
      </w:rPr>
    </w:lvl>
    <w:lvl w:ilvl="1">
      <w:start w:val="1"/>
      <w:numFmt w:val="decimal"/>
      <w:lvlText w:val="%2."/>
      <w:lvlJc w:val="left"/>
      <w:pPr>
        <w:tabs>
          <w:tab w:val="num" w:pos="1080"/>
        </w:tabs>
        <w:ind w:left="1080" w:hanging="360"/>
      </w:pPr>
      <w:rPr>
        <w:rFonts w:eastAsia="Times New Roman" w:cs="Symbol"/>
        <w:b/>
        <w:bCs/>
        <w:sz w:val="22"/>
        <w:szCs w:val="22"/>
        <w:lang w:val="cs-CZ" w:eastAsia="ar-SA" w:bidi="ar-SA"/>
      </w:rPr>
    </w:lvl>
    <w:lvl w:ilvl="2">
      <w:start w:val="1"/>
      <w:numFmt w:val="decimal"/>
      <w:lvlText w:val="%3."/>
      <w:lvlJc w:val="left"/>
      <w:pPr>
        <w:tabs>
          <w:tab w:val="num" w:pos="1440"/>
        </w:tabs>
        <w:ind w:left="1440" w:hanging="360"/>
      </w:pPr>
      <w:rPr>
        <w:rFonts w:eastAsia="Times New Roman" w:cs="Symbol"/>
        <w:b/>
        <w:bCs/>
        <w:sz w:val="22"/>
        <w:szCs w:val="22"/>
        <w:lang w:val="cs-CZ" w:eastAsia="ar-SA" w:bidi="ar-SA"/>
      </w:rPr>
    </w:lvl>
    <w:lvl w:ilvl="3">
      <w:start w:val="1"/>
      <w:numFmt w:val="decimal"/>
      <w:lvlText w:val="%4."/>
      <w:lvlJc w:val="left"/>
      <w:pPr>
        <w:tabs>
          <w:tab w:val="num" w:pos="1800"/>
        </w:tabs>
        <w:ind w:left="1800" w:hanging="360"/>
      </w:pPr>
      <w:rPr>
        <w:rFonts w:eastAsia="Times New Roman" w:cs="Symbol"/>
        <w:b/>
        <w:bCs/>
        <w:sz w:val="22"/>
        <w:szCs w:val="22"/>
        <w:lang w:val="cs-CZ" w:eastAsia="ar-SA" w:bidi="ar-SA"/>
      </w:rPr>
    </w:lvl>
    <w:lvl w:ilvl="4">
      <w:start w:val="1"/>
      <w:numFmt w:val="decimal"/>
      <w:lvlText w:val="%5."/>
      <w:lvlJc w:val="left"/>
      <w:pPr>
        <w:tabs>
          <w:tab w:val="num" w:pos="2160"/>
        </w:tabs>
        <w:ind w:left="2160" w:hanging="360"/>
      </w:pPr>
      <w:rPr>
        <w:rFonts w:eastAsia="Times New Roman" w:cs="Symbol"/>
        <w:b/>
        <w:bCs/>
        <w:sz w:val="22"/>
        <w:szCs w:val="22"/>
        <w:lang w:val="cs-CZ" w:eastAsia="ar-SA" w:bidi="ar-SA"/>
      </w:rPr>
    </w:lvl>
    <w:lvl w:ilvl="5">
      <w:start w:val="1"/>
      <w:numFmt w:val="decimal"/>
      <w:lvlText w:val="%6."/>
      <w:lvlJc w:val="left"/>
      <w:pPr>
        <w:tabs>
          <w:tab w:val="num" w:pos="2520"/>
        </w:tabs>
        <w:ind w:left="2520" w:hanging="360"/>
      </w:pPr>
      <w:rPr>
        <w:rFonts w:eastAsia="Times New Roman" w:cs="Symbol"/>
        <w:b/>
        <w:bCs/>
        <w:sz w:val="22"/>
        <w:szCs w:val="22"/>
        <w:lang w:val="cs-CZ" w:eastAsia="ar-SA" w:bidi="ar-SA"/>
      </w:rPr>
    </w:lvl>
    <w:lvl w:ilvl="6">
      <w:start w:val="1"/>
      <w:numFmt w:val="decimal"/>
      <w:lvlText w:val="%7."/>
      <w:lvlJc w:val="left"/>
      <w:pPr>
        <w:tabs>
          <w:tab w:val="num" w:pos="2880"/>
        </w:tabs>
        <w:ind w:left="2880" w:hanging="360"/>
      </w:pPr>
      <w:rPr>
        <w:rFonts w:eastAsia="Times New Roman" w:cs="Symbol"/>
        <w:b/>
        <w:bCs/>
        <w:sz w:val="22"/>
        <w:szCs w:val="22"/>
        <w:lang w:val="cs-CZ" w:eastAsia="ar-SA" w:bidi="ar-SA"/>
      </w:rPr>
    </w:lvl>
    <w:lvl w:ilvl="7">
      <w:start w:val="1"/>
      <w:numFmt w:val="decimal"/>
      <w:lvlText w:val="%8."/>
      <w:lvlJc w:val="left"/>
      <w:pPr>
        <w:tabs>
          <w:tab w:val="num" w:pos="3240"/>
        </w:tabs>
        <w:ind w:left="3240" w:hanging="360"/>
      </w:pPr>
      <w:rPr>
        <w:rFonts w:eastAsia="Times New Roman" w:cs="Symbol"/>
        <w:b/>
        <w:bCs/>
        <w:sz w:val="22"/>
        <w:szCs w:val="22"/>
        <w:lang w:val="cs-CZ" w:eastAsia="ar-SA" w:bidi="ar-SA"/>
      </w:rPr>
    </w:lvl>
    <w:lvl w:ilvl="8">
      <w:start w:val="1"/>
      <w:numFmt w:val="decimal"/>
      <w:lvlText w:val="%9."/>
      <w:lvlJc w:val="left"/>
      <w:pPr>
        <w:tabs>
          <w:tab w:val="num" w:pos="3600"/>
        </w:tabs>
        <w:ind w:left="3600" w:hanging="360"/>
      </w:pPr>
      <w:rPr>
        <w:rFonts w:eastAsia="Times New Roman" w:cs="Symbol"/>
        <w:b/>
        <w:bCs/>
        <w:sz w:val="22"/>
        <w:szCs w:val="22"/>
        <w:lang w:val="cs-CZ" w:eastAsia="ar-SA" w:bidi="ar-SA"/>
      </w:rPr>
    </w:lvl>
  </w:abstractNum>
  <w:abstractNum w:abstractNumId="13" w15:restartNumberingAfterBreak="0">
    <w:nsid w:val="60FD0A81"/>
    <w:multiLevelType w:val="multilevel"/>
    <w:tmpl w:val="7560827E"/>
    <w:lvl w:ilvl="0">
      <w:start w:val="1"/>
      <w:numFmt w:val="decimal"/>
      <w:lvlText w:val="%1."/>
      <w:lvlJc w:val="left"/>
      <w:pPr>
        <w:tabs>
          <w:tab w:val="num" w:pos="352"/>
        </w:tabs>
        <w:ind w:left="352" w:hanging="329"/>
      </w:pPr>
      <w:rPr>
        <w:rFonts w:eastAsia="Times New Roman" w:cs="Arial"/>
        <w:b/>
        <w:bCs/>
        <w:sz w:val="22"/>
        <w:szCs w:val="22"/>
        <w:lang w:val="cs-CZ" w:eastAsia="ar-SA" w:bidi="ar-SA"/>
      </w:rPr>
    </w:lvl>
    <w:lvl w:ilvl="1">
      <w:start w:val="1"/>
      <w:numFmt w:val="decimal"/>
      <w:lvlText w:val="%2."/>
      <w:lvlJc w:val="left"/>
      <w:pPr>
        <w:tabs>
          <w:tab w:val="num" w:pos="1080"/>
        </w:tabs>
        <w:ind w:left="1080" w:hanging="360"/>
      </w:pPr>
      <w:rPr>
        <w:rFonts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7D652B7"/>
    <w:multiLevelType w:val="multilevel"/>
    <w:tmpl w:val="D7A688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FFE3B15"/>
    <w:multiLevelType w:val="multilevel"/>
    <w:tmpl w:val="8EAA9F72"/>
    <w:lvl w:ilvl="0">
      <w:start w:val="1"/>
      <w:numFmt w:val="decimal"/>
      <w:lvlText w:val="%1."/>
      <w:lvlJc w:val="left"/>
      <w:pPr>
        <w:tabs>
          <w:tab w:val="num" w:pos="352"/>
        </w:tabs>
        <w:ind w:left="352" w:hanging="329"/>
      </w:pPr>
      <w:rPr>
        <w:rFonts w:eastAsia="Times New Roman" w:cs="Calibri"/>
        <w:b/>
        <w:bCs/>
        <w:vanish w:val="0"/>
        <w:sz w:val="22"/>
        <w:szCs w:val="22"/>
        <w:lang w:val="cs-CZ" w:eastAsia="ar-SA" w:bidi="ar-SA"/>
      </w:rPr>
    </w:lvl>
    <w:lvl w:ilvl="1">
      <w:start w:val="1"/>
      <w:numFmt w:val="decimal"/>
      <w:lvlText w:val="%2."/>
      <w:lvlJc w:val="left"/>
      <w:pPr>
        <w:tabs>
          <w:tab w:val="num" w:pos="1080"/>
        </w:tabs>
        <w:ind w:left="1080" w:hanging="360"/>
      </w:pPr>
      <w:rPr>
        <w:rFonts w:eastAsia="Times New Roman" w:cs="Calibri"/>
        <w:b/>
        <w:bCs/>
        <w:vanish w:val="0"/>
        <w:sz w:val="22"/>
        <w:szCs w:val="22"/>
        <w:lang w:val="cs-CZ" w:eastAsia="ar-SA" w:bidi="ar-SA"/>
      </w:rPr>
    </w:lvl>
    <w:lvl w:ilvl="2">
      <w:start w:val="1"/>
      <w:numFmt w:val="decimal"/>
      <w:lvlText w:val="%3."/>
      <w:lvlJc w:val="left"/>
      <w:pPr>
        <w:tabs>
          <w:tab w:val="num" w:pos="1440"/>
        </w:tabs>
        <w:ind w:left="1440" w:hanging="360"/>
      </w:pPr>
      <w:rPr>
        <w:rFonts w:eastAsia="Times New Roman" w:cs="Calibri"/>
        <w:b/>
        <w:bCs/>
        <w:vanish w:val="0"/>
        <w:sz w:val="22"/>
        <w:szCs w:val="22"/>
        <w:lang w:val="cs-CZ" w:eastAsia="ar-SA" w:bidi="ar-SA"/>
      </w:rPr>
    </w:lvl>
    <w:lvl w:ilvl="3">
      <w:start w:val="1"/>
      <w:numFmt w:val="decimal"/>
      <w:lvlText w:val="%4."/>
      <w:lvlJc w:val="left"/>
      <w:pPr>
        <w:tabs>
          <w:tab w:val="num" w:pos="1800"/>
        </w:tabs>
        <w:ind w:left="1800" w:hanging="360"/>
      </w:pPr>
      <w:rPr>
        <w:rFonts w:eastAsia="Times New Roman" w:cs="Calibri"/>
        <w:b/>
        <w:bCs/>
        <w:vanish w:val="0"/>
        <w:sz w:val="22"/>
        <w:szCs w:val="22"/>
        <w:lang w:val="cs-CZ" w:eastAsia="ar-SA" w:bidi="ar-SA"/>
      </w:rPr>
    </w:lvl>
    <w:lvl w:ilvl="4">
      <w:start w:val="1"/>
      <w:numFmt w:val="decimal"/>
      <w:lvlText w:val="%5."/>
      <w:lvlJc w:val="left"/>
      <w:pPr>
        <w:tabs>
          <w:tab w:val="num" w:pos="2160"/>
        </w:tabs>
        <w:ind w:left="2160" w:hanging="360"/>
      </w:pPr>
      <w:rPr>
        <w:rFonts w:eastAsia="Times New Roman" w:cs="Calibri"/>
        <w:b/>
        <w:bCs/>
        <w:vanish w:val="0"/>
        <w:sz w:val="22"/>
        <w:szCs w:val="22"/>
        <w:lang w:val="cs-CZ" w:eastAsia="ar-SA" w:bidi="ar-SA"/>
      </w:rPr>
    </w:lvl>
    <w:lvl w:ilvl="5">
      <w:start w:val="1"/>
      <w:numFmt w:val="decimal"/>
      <w:lvlText w:val="%6."/>
      <w:lvlJc w:val="left"/>
      <w:pPr>
        <w:tabs>
          <w:tab w:val="num" w:pos="2520"/>
        </w:tabs>
        <w:ind w:left="2520" w:hanging="360"/>
      </w:pPr>
      <w:rPr>
        <w:rFonts w:eastAsia="Times New Roman" w:cs="Calibri"/>
        <w:b/>
        <w:bCs/>
        <w:vanish w:val="0"/>
        <w:sz w:val="22"/>
        <w:szCs w:val="22"/>
        <w:lang w:val="cs-CZ" w:eastAsia="ar-SA" w:bidi="ar-SA"/>
      </w:rPr>
    </w:lvl>
    <w:lvl w:ilvl="6">
      <w:start w:val="1"/>
      <w:numFmt w:val="decimal"/>
      <w:lvlText w:val="%7."/>
      <w:lvlJc w:val="left"/>
      <w:pPr>
        <w:tabs>
          <w:tab w:val="num" w:pos="2880"/>
        </w:tabs>
        <w:ind w:left="2880" w:hanging="360"/>
      </w:pPr>
      <w:rPr>
        <w:rFonts w:eastAsia="Times New Roman" w:cs="Calibri"/>
        <w:b/>
        <w:bCs/>
        <w:vanish w:val="0"/>
        <w:sz w:val="22"/>
        <w:szCs w:val="22"/>
        <w:lang w:val="cs-CZ" w:eastAsia="ar-SA" w:bidi="ar-SA"/>
      </w:rPr>
    </w:lvl>
    <w:lvl w:ilvl="7">
      <w:start w:val="1"/>
      <w:numFmt w:val="decimal"/>
      <w:lvlText w:val="%8."/>
      <w:lvlJc w:val="left"/>
      <w:pPr>
        <w:tabs>
          <w:tab w:val="num" w:pos="3240"/>
        </w:tabs>
        <w:ind w:left="3240" w:hanging="360"/>
      </w:pPr>
      <w:rPr>
        <w:rFonts w:eastAsia="Times New Roman" w:cs="Calibri"/>
        <w:b/>
        <w:bCs/>
        <w:vanish w:val="0"/>
        <w:sz w:val="22"/>
        <w:szCs w:val="22"/>
        <w:lang w:val="cs-CZ" w:eastAsia="ar-SA" w:bidi="ar-SA"/>
      </w:rPr>
    </w:lvl>
    <w:lvl w:ilvl="8">
      <w:start w:val="1"/>
      <w:numFmt w:val="decimal"/>
      <w:lvlText w:val="%9."/>
      <w:lvlJc w:val="left"/>
      <w:pPr>
        <w:tabs>
          <w:tab w:val="num" w:pos="3600"/>
        </w:tabs>
        <w:ind w:left="3600" w:hanging="360"/>
      </w:pPr>
      <w:rPr>
        <w:rFonts w:eastAsia="Times New Roman" w:cs="Calibri"/>
        <w:b/>
        <w:bCs/>
        <w:vanish w:val="0"/>
        <w:sz w:val="22"/>
        <w:szCs w:val="22"/>
        <w:lang w:val="cs-CZ" w:eastAsia="ar-SA" w:bidi="ar-SA"/>
      </w:rPr>
    </w:lvl>
  </w:abstractNum>
  <w:num w:numId="1">
    <w:abstractNumId w:val="14"/>
  </w:num>
  <w:num w:numId="2">
    <w:abstractNumId w:val="6"/>
  </w:num>
  <w:num w:numId="3">
    <w:abstractNumId w:val="1"/>
  </w:num>
  <w:num w:numId="4">
    <w:abstractNumId w:val="12"/>
  </w:num>
  <w:num w:numId="5">
    <w:abstractNumId w:val="5"/>
  </w:num>
  <w:num w:numId="6">
    <w:abstractNumId w:val="4"/>
  </w:num>
  <w:num w:numId="7">
    <w:abstractNumId w:val="15"/>
  </w:num>
  <w:num w:numId="8">
    <w:abstractNumId w:val="8"/>
  </w:num>
  <w:num w:numId="9">
    <w:abstractNumId w:val="13"/>
  </w:num>
  <w:num w:numId="10">
    <w:abstractNumId w:val="9"/>
  </w:num>
  <w:num w:numId="11">
    <w:abstractNumId w:val="11"/>
  </w:num>
  <w:num w:numId="12">
    <w:abstractNumId w:val="7"/>
  </w:num>
  <w:num w:numId="13">
    <w:abstractNumId w:val="2"/>
  </w:num>
  <w:num w:numId="14">
    <w:abstractNumId w:val="0"/>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7B"/>
    <w:rsid w:val="00147EF2"/>
    <w:rsid w:val="00282239"/>
    <w:rsid w:val="003B1816"/>
    <w:rsid w:val="00516C7B"/>
    <w:rsid w:val="00555268"/>
    <w:rsid w:val="006255AC"/>
    <w:rsid w:val="006D6B5C"/>
    <w:rsid w:val="00865611"/>
    <w:rsid w:val="009A69A5"/>
    <w:rsid w:val="00AC64AC"/>
    <w:rsid w:val="00EF511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4120"/>
  <w15:docId w15:val="{2904C6C7-4537-4EEA-B935-ED8898AE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3D4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253D4A"/>
    <w:rPr>
      <w:color w:val="0000FF"/>
      <w:u w:val="single"/>
    </w:rPr>
  </w:style>
  <w:style w:type="character" w:customStyle="1" w:styleId="ZkladntextChar">
    <w:name w:val="Základní text Char"/>
    <w:basedOn w:val="Standardnpsmoodstavce"/>
    <w:link w:val="Zkladntext"/>
    <w:uiPriority w:val="99"/>
    <w:qFormat/>
    <w:rsid w:val="0028456E"/>
    <w:rPr>
      <w:rFonts w:ascii="Calibri" w:eastAsia="Calibri" w:hAnsi="Calibri"/>
      <w:sz w:val="22"/>
      <w:szCs w:val="22"/>
      <w:lang w:eastAsia="en-US"/>
    </w:rPr>
  </w:style>
  <w:style w:type="character" w:customStyle="1" w:styleId="Odkaznakoment1">
    <w:name w:val="Odkaz na komentář1"/>
    <w:qFormat/>
    <w:rsid w:val="0028456E"/>
    <w:rPr>
      <w:sz w:val="16"/>
      <w:szCs w:val="16"/>
    </w:rPr>
  </w:style>
  <w:style w:type="character" w:styleId="Znakapoznpodarou">
    <w:name w:val="footnote reference"/>
    <w:qFormat/>
    <w:rsid w:val="0028456E"/>
    <w:rPr>
      <w:vertAlign w:val="superscript"/>
    </w:rPr>
  </w:style>
  <w:style w:type="character" w:customStyle="1" w:styleId="StyleArial11pt">
    <w:name w:val="Style Arial 11 pt"/>
    <w:qFormat/>
    <w:rsid w:val="0028456E"/>
    <w:rPr>
      <w:rFonts w:ascii="Arial" w:hAnsi="Arial" w:cs="Arial"/>
      <w:sz w:val="22"/>
      <w:szCs w:val="22"/>
    </w:rPr>
  </w:style>
  <w:style w:type="character" w:customStyle="1" w:styleId="TextpoznpodarouChar">
    <w:name w:val="Text pozn. pod čarou Char"/>
    <w:basedOn w:val="Standardnpsmoodstavce"/>
    <w:link w:val="Textpoznpodarou"/>
    <w:qFormat/>
    <w:rsid w:val="0028456E"/>
    <w:rPr>
      <w:rFonts w:eastAsia="Arial Unicode MS" w:cs="Mangal"/>
      <w:kern w:val="2"/>
      <w:lang w:eastAsia="hi-IN" w:bidi="hi-IN"/>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4"/>
      <w:szCs w:val="24"/>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rFonts w:cs="Times New Roman"/>
      <w:b/>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b w:val="0"/>
    </w:rPr>
  </w:style>
  <w:style w:type="character" w:customStyle="1" w:styleId="ListLabel49">
    <w:name w:val="ListLabel 49"/>
    <w:qFormat/>
    <w:rPr>
      <w:b/>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rPr>
  </w:style>
  <w:style w:type="character" w:customStyle="1" w:styleId="ListLabel53">
    <w:name w:val="ListLabel 53"/>
    <w:qFormat/>
    <w:rPr>
      <w:b w:val="0"/>
    </w:rPr>
  </w:style>
  <w:style w:type="character" w:customStyle="1" w:styleId="ListLabel54">
    <w:name w:val="ListLabel 54"/>
    <w:qFormat/>
    <w:rPr>
      <w:b w:val="0"/>
    </w:rPr>
  </w:style>
  <w:style w:type="character" w:customStyle="1" w:styleId="ListLabel55">
    <w:name w:val="ListLabel 55"/>
    <w:qFormat/>
    <w:rPr>
      <w:b w:val="0"/>
    </w:rPr>
  </w:style>
  <w:style w:type="character" w:customStyle="1" w:styleId="ListLabel56">
    <w:name w:val="ListLabel 56"/>
    <w:qFormat/>
    <w:rPr>
      <w:b w:val="0"/>
    </w:rPr>
  </w:style>
  <w:style w:type="character" w:customStyle="1" w:styleId="ListLabel57">
    <w:name w:val="ListLabel 57"/>
    <w:qFormat/>
    <w:rPr>
      <w:rFonts w:cs="Times New Roman"/>
      <w:sz w:val="22"/>
      <w:szCs w:val="20"/>
      <w:lang w:val="cs-CZ" w:eastAsia="ar-SA" w:bidi="ar-SA"/>
    </w:rPr>
  </w:style>
  <w:style w:type="character" w:customStyle="1" w:styleId="ListLabel58">
    <w:name w:val="ListLabel 58"/>
    <w:qFormat/>
    <w:rPr>
      <w:rFonts w:cs="Times New Roman"/>
      <w:sz w:val="22"/>
      <w:szCs w:val="20"/>
      <w:lang w:val="cs-CZ" w:eastAsia="ar-SA" w:bidi="ar-SA"/>
    </w:rPr>
  </w:style>
  <w:style w:type="character" w:customStyle="1" w:styleId="ListLabel59">
    <w:name w:val="ListLabel 59"/>
    <w:qFormat/>
    <w:rPr>
      <w:rFonts w:cs="Wingdings"/>
    </w:rPr>
  </w:style>
  <w:style w:type="character" w:customStyle="1" w:styleId="ListLabel60">
    <w:name w:val="ListLabel 60"/>
    <w:qFormat/>
    <w:rPr>
      <w:rFonts w:cs="Times New Roman"/>
      <w:sz w:val="22"/>
      <w:szCs w:val="20"/>
      <w:lang w:val="cs-CZ" w:eastAsia="ar-SA" w:bidi="ar-SA"/>
    </w:rPr>
  </w:style>
  <w:style w:type="character" w:customStyle="1" w:styleId="ListLabel61">
    <w:name w:val="ListLabel 61"/>
    <w:qFormat/>
    <w:rPr>
      <w:rFonts w:cs="Times New Roman"/>
      <w:sz w:val="22"/>
      <w:szCs w:val="20"/>
      <w:lang w:val="cs-CZ" w:eastAsia="ar-SA" w:bidi="ar-SA"/>
    </w:rPr>
  </w:style>
  <w:style w:type="character" w:customStyle="1" w:styleId="ListLabel62">
    <w:name w:val="ListLabel 62"/>
    <w:qFormat/>
    <w:rPr>
      <w:rFonts w:cs="Times New Roman"/>
      <w:sz w:val="22"/>
      <w:szCs w:val="20"/>
      <w:lang w:val="cs-CZ" w:eastAsia="ar-SA" w:bidi="ar-SA"/>
    </w:rPr>
  </w:style>
  <w:style w:type="character" w:customStyle="1" w:styleId="ListLabel63">
    <w:name w:val="ListLabel 63"/>
    <w:qFormat/>
    <w:rPr>
      <w:rFonts w:cs="Times New Roman"/>
      <w:sz w:val="22"/>
      <w:szCs w:val="20"/>
      <w:lang w:val="cs-CZ" w:eastAsia="ar-SA" w:bidi="ar-SA"/>
    </w:rPr>
  </w:style>
  <w:style w:type="character" w:customStyle="1" w:styleId="ListLabel64">
    <w:name w:val="ListLabel 64"/>
    <w:qFormat/>
    <w:rPr>
      <w:rFonts w:cs="Times New Roman"/>
      <w:sz w:val="22"/>
      <w:szCs w:val="20"/>
      <w:lang w:val="cs-CZ" w:eastAsia="ar-SA" w:bidi="ar-SA"/>
    </w:rPr>
  </w:style>
  <w:style w:type="character" w:customStyle="1" w:styleId="ListLabel65">
    <w:name w:val="ListLabel 65"/>
    <w:qFormat/>
    <w:rPr>
      <w:rFonts w:cs="Times New Roman"/>
      <w:sz w:val="22"/>
      <w:szCs w:val="20"/>
      <w:lang w:val="cs-CZ" w:eastAsia="ar-SA" w:bidi="ar-SA"/>
    </w:rPr>
  </w:style>
  <w:style w:type="character" w:customStyle="1" w:styleId="ListLabel66">
    <w:name w:val="ListLabel 66"/>
    <w:qFormat/>
    <w:rPr>
      <w:rFonts w:eastAsia="Times New Roman" w:cs="Symbol"/>
      <w:b/>
      <w:bCs/>
      <w:sz w:val="24"/>
      <w:szCs w:val="22"/>
      <w:lang w:val="cs-CZ" w:eastAsia="ar-SA" w:bidi="ar-SA"/>
    </w:rPr>
  </w:style>
  <w:style w:type="character" w:customStyle="1" w:styleId="ListLabel67">
    <w:name w:val="ListLabel 67"/>
    <w:qFormat/>
    <w:rPr>
      <w:rFonts w:eastAsia="Times New Roman" w:cs="Symbol"/>
      <w:b/>
      <w:bCs/>
      <w:sz w:val="22"/>
      <w:szCs w:val="22"/>
      <w:lang w:val="cs-CZ" w:eastAsia="ar-SA" w:bidi="ar-SA"/>
    </w:rPr>
  </w:style>
  <w:style w:type="character" w:customStyle="1" w:styleId="ListLabel68">
    <w:name w:val="ListLabel 68"/>
    <w:qFormat/>
    <w:rPr>
      <w:rFonts w:eastAsia="Times New Roman" w:cs="Symbol"/>
      <w:b/>
      <w:bCs/>
      <w:sz w:val="22"/>
      <w:szCs w:val="22"/>
      <w:lang w:val="cs-CZ" w:eastAsia="ar-SA" w:bidi="ar-SA"/>
    </w:rPr>
  </w:style>
  <w:style w:type="character" w:customStyle="1" w:styleId="ListLabel69">
    <w:name w:val="ListLabel 69"/>
    <w:qFormat/>
    <w:rPr>
      <w:rFonts w:eastAsia="Times New Roman" w:cs="Symbol"/>
      <w:b/>
      <w:bCs/>
      <w:sz w:val="22"/>
      <w:szCs w:val="22"/>
      <w:lang w:val="cs-CZ" w:eastAsia="ar-SA" w:bidi="ar-SA"/>
    </w:rPr>
  </w:style>
  <w:style w:type="character" w:customStyle="1" w:styleId="ListLabel70">
    <w:name w:val="ListLabel 70"/>
    <w:qFormat/>
    <w:rPr>
      <w:rFonts w:eastAsia="Times New Roman" w:cs="Symbol"/>
      <w:b/>
      <w:bCs/>
      <w:sz w:val="22"/>
      <w:szCs w:val="22"/>
      <w:lang w:val="cs-CZ" w:eastAsia="ar-SA" w:bidi="ar-SA"/>
    </w:rPr>
  </w:style>
  <w:style w:type="character" w:customStyle="1" w:styleId="ListLabel71">
    <w:name w:val="ListLabel 71"/>
    <w:qFormat/>
    <w:rPr>
      <w:rFonts w:eastAsia="Times New Roman" w:cs="Symbol"/>
      <w:b/>
      <w:bCs/>
      <w:sz w:val="22"/>
      <w:szCs w:val="22"/>
      <w:lang w:val="cs-CZ" w:eastAsia="ar-SA" w:bidi="ar-SA"/>
    </w:rPr>
  </w:style>
  <w:style w:type="character" w:customStyle="1" w:styleId="ListLabel72">
    <w:name w:val="ListLabel 72"/>
    <w:qFormat/>
    <w:rPr>
      <w:rFonts w:eastAsia="Times New Roman" w:cs="Symbol"/>
      <w:b/>
      <w:bCs/>
      <w:sz w:val="22"/>
      <w:szCs w:val="22"/>
      <w:lang w:val="cs-CZ" w:eastAsia="ar-SA" w:bidi="ar-SA"/>
    </w:rPr>
  </w:style>
  <w:style w:type="character" w:customStyle="1" w:styleId="ListLabel73">
    <w:name w:val="ListLabel 73"/>
    <w:qFormat/>
    <w:rPr>
      <w:rFonts w:eastAsia="Times New Roman" w:cs="Symbol"/>
      <w:b/>
      <w:bCs/>
      <w:sz w:val="22"/>
      <w:szCs w:val="22"/>
      <w:lang w:val="cs-CZ" w:eastAsia="ar-SA" w:bidi="ar-SA"/>
    </w:rPr>
  </w:style>
  <w:style w:type="character" w:customStyle="1" w:styleId="ListLabel74">
    <w:name w:val="ListLabel 74"/>
    <w:qFormat/>
    <w:rPr>
      <w:rFonts w:eastAsia="Times New Roman" w:cs="Symbol"/>
      <w:b/>
      <w:bCs/>
      <w:sz w:val="22"/>
      <w:szCs w:val="22"/>
      <w:lang w:val="cs-CZ" w:eastAsia="ar-SA" w:bidi="ar-SA"/>
    </w:rPr>
  </w:style>
  <w:style w:type="character" w:customStyle="1" w:styleId="ListLabel75">
    <w:name w:val="ListLabel 75"/>
    <w:qFormat/>
    <w:rPr>
      <w:rFonts w:cs="Calibri"/>
      <w:b/>
      <w:bCs/>
    </w:rPr>
  </w:style>
  <w:style w:type="character" w:customStyle="1" w:styleId="ListLabel76">
    <w:name w:val="ListLabel 76"/>
    <w:qFormat/>
    <w:rPr>
      <w:rFonts w:cs="Calibri"/>
      <w:b/>
      <w:bCs/>
    </w:rPr>
  </w:style>
  <w:style w:type="character" w:customStyle="1" w:styleId="ListLabel77">
    <w:name w:val="ListLabel 77"/>
    <w:qFormat/>
    <w:rPr>
      <w:rFonts w:cs="Calibri"/>
      <w:b/>
      <w:bCs/>
    </w:rPr>
  </w:style>
  <w:style w:type="character" w:customStyle="1" w:styleId="ListLabel78">
    <w:name w:val="ListLabel 78"/>
    <w:qFormat/>
    <w:rPr>
      <w:rFonts w:cs="Calibri"/>
      <w:b/>
      <w:bCs/>
    </w:rPr>
  </w:style>
  <w:style w:type="character" w:customStyle="1" w:styleId="ListLabel79">
    <w:name w:val="ListLabel 79"/>
    <w:qFormat/>
    <w:rPr>
      <w:rFonts w:cs="Calibri"/>
      <w:b/>
      <w:bCs/>
    </w:rPr>
  </w:style>
  <w:style w:type="character" w:customStyle="1" w:styleId="ListLabel80">
    <w:name w:val="ListLabel 80"/>
    <w:qFormat/>
    <w:rPr>
      <w:rFonts w:cs="Calibri"/>
      <w:b/>
      <w:bCs/>
    </w:rPr>
  </w:style>
  <w:style w:type="character" w:customStyle="1" w:styleId="ListLabel81">
    <w:name w:val="ListLabel 81"/>
    <w:qFormat/>
    <w:rPr>
      <w:rFonts w:cs="Calibri"/>
      <w:b/>
      <w:bCs/>
    </w:rPr>
  </w:style>
  <w:style w:type="character" w:customStyle="1" w:styleId="ListLabel82">
    <w:name w:val="ListLabel 82"/>
    <w:qFormat/>
    <w:rPr>
      <w:rFonts w:cs="Calibri"/>
      <w:b/>
      <w:bCs/>
    </w:rPr>
  </w:style>
  <w:style w:type="character" w:customStyle="1" w:styleId="ListLabel83">
    <w:name w:val="ListLabel 83"/>
    <w:qFormat/>
    <w:rPr>
      <w:rFonts w:cs="Calibri"/>
      <w:b/>
      <w:bCs/>
    </w:rPr>
  </w:style>
  <w:style w:type="character" w:customStyle="1" w:styleId="ListLabel84">
    <w:name w:val="ListLabel 84"/>
    <w:qFormat/>
    <w:rPr>
      <w:rFonts w:eastAsia="Arial Unicode MS" w:cs="Times New Roman"/>
      <w:b/>
      <w:bCs/>
      <w:i w:val="0"/>
      <w:iCs w:val="0"/>
      <w:vanish w:val="0"/>
      <w:color w:val="000000"/>
      <w:sz w:val="22"/>
      <w:szCs w:val="22"/>
      <w:lang w:val="cs-CZ" w:eastAsia="ar-SA" w:bidi="ar-SA"/>
    </w:rPr>
  </w:style>
  <w:style w:type="character" w:customStyle="1" w:styleId="ListLabel85">
    <w:name w:val="ListLabel 85"/>
    <w:qFormat/>
    <w:rPr>
      <w:rFonts w:eastAsia="Arial Unicode MS" w:cs="Times New Roman"/>
      <w:b/>
      <w:bCs/>
      <w:i w:val="0"/>
      <w:iCs w:val="0"/>
      <w:vanish w:val="0"/>
      <w:color w:val="000000"/>
      <w:sz w:val="22"/>
      <w:szCs w:val="22"/>
      <w:lang w:val="cs-CZ" w:eastAsia="ar-SA" w:bidi="ar-SA"/>
    </w:rPr>
  </w:style>
  <w:style w:type="character" w:customStyle="1" w:styleId="ListLabel86">
    <w:name w:val="ListLabel 86"/>
    <w:qFormat/>
    <w:rPr>
      <w:rFonts w:eastAsia="Arial Unicode MS" w:cs="Times New Roman"/>
      <w:b/>
      <w:bCs/>
      <w:i w:val="0"/>
      <w:iCs w:val="0"/>
      <w:vanish w:val="0"/>
      <w:color w:val="000000"/>
      <w:sz w:val="22"/>
      <w:szCs w:val="22"/>
      <w:lang w:val="cs-CZ" w:eastAsia="ar-SA" w:bidi="ar-SA"/>
    </w:rPr>
  </w:style>
  <w:style w:type="character" w:customStyle="1" w:styleId="ListLabel87">
    <w:name w:val="ListLabel 87"/>
    <w:qFormat/>
    <w:rPr>
      <w:rFonts w:eastAsia="Arial Unicode MS" w:cs="Times New Roman"/>
      <w:b/>
      <w:bCs/>
      <w:i w:val="0"/>
      <w:iCs w:val="0"/>
      <w:vanish w:val="0"/>
      <w:color w:val="000000"/>
      <w:sz w:val="22"/>
      <w:szCs w:val="22"/>
      <w:lang w:val="cs-CZ" w:eastAsia="ar-SA" w:bidi="ar-SA"/>
    </w:rPr>
  </w:style>
  <w:style w:type="character" w:customStyle="1" w:styleId="ListLabel88">
    <w:name w:val="ListLabel 88"/>
    <w:qFormat/>
    <w:rPr>
      <w:rFonts w:eastAsia="Arial Unicode MS" w:cs="Times New Roman"/>
      <w:b/>
      <w:bCs/>
      <w:i w:val="0"/>
      <w:iCs w:val="0"/>
      <w:vanish w:val="0"/>
      <w:color w:val="000000"/>
      <w:sz w:val="22"/>
      <w:szCs w:val="22"/>
      <w:lang w:val="cs-CZ" w:eastAsia="ar-SA" w:bidi="ar-SA"/>
    </w:rPr>
  </w:style>
  <w:style w:type="character" w:customStyle="1" w:styleId="ListLabel89">
    <w:name w:val="ListLabel 89"/>
    <w:qFormat/>
    <w:rPr>
      <w:rFonts w:eastAsia="Arial Unicode MS" w:cs="Times New Roman"/>
      <w:b/>
      <w:bCs/>
      <w:i w:val="0"/>
      <w:iCs w:val="0"/>
      <w:vanish w:val="0"/>
      <w:color w:val="000000"/>
      <w:sz w:val="22"/>
      <w:szCs w:val="22"/>
      <w:lang w:val="cs-CZ" w:eastAsia="ar-SA" w:bidi="ar-SA"/>
    </w:rPr>
  </w:style>
  <w:style w:type="character" w:customStyle="1" w:styleId="ListLabel90">
    <w:name w:val="ListLabel 90"/>
    <w:qFormat/>
    <w:rPr>
      <w:rFonts w:eastAsia="Arial Unicode MS" w:cs="Times New Roman"/>
      <w:b/>
      <w:bCs/>
      <w:i w:val="0"/>
      <w:iCs w:val="0"/>
      <w:vanish w:val="0"/>
      <w:color w:val="000000"/>
      <w:sz w:val="22"/>
      <w:szCs w:val="22"/>
      <w:lang w:val="cs-CZ" w:eastAsia="ar-SA" w:bidi="ar-SA"/>
    </w:rPr>
  </w:style>
  <w:style w:type="character" w:customStyle="1" w:styleId="ListLabel91">
    <w:name w:val="ListLabel 91"/>
    <w:qFormat/>
    <w:rPr>
      <w:rFonts w:eastAsia="Arial Unicode MS" w:cs="Times New Roman"/>
      <w:b/>
      <w:bCs/>
      <w:i w:val="0"/>
      <w:iCs w:val="0"/>
      <w:vanish w:val="0"/>
      <w:color w:val="000000"/>
      <w:sz w:val="22"/>
      <w:szCs w:val="22"/>
      <w:lang w:val="cs-CZ" w:eastAsia="ar-SA" w:bidi="ar-SA"/>
    </w:rPr>
  </w:style>
  <w:style w:type="character" w:customStyle="1" w:styleId="ListLabel92">
    <w:name w:val="ListLabel 92"/>
    <w:qFormat/>
    <w:rPr>
      <w:rFonts w:eastAsia="Arial Unicode MS" w:cs="Times New Roman"/>
      <w:b/>
      <w:bCs/>
      <w:i w:val="0"/>
      <w:iCs w:val="0"/>
      <w:vanish w:val="0"/>
      <w:color w:val="000000"/>
      <w:sz w:val="22"/>
      <w:szCs w:val="22"/>
      <w:lang w:val="cs-CZ" w:eastAsia="ar-SA" w:bidi="ar-SA"/>
    </w:rPr>
  </w:style>
  <w:style w:type="character" w:customStyle="1" w:styleId="ListLabel93">
    <w:name w:val="ListLabel 93"/>
    <w:qFormat/>
    <w:rPr>
      <w:rFonts w:eastAsia="Times New Roman" w:cs="Calibri"/>
      <w:b/>
      <w:bCs/>
      <w:vanish w:val="0"/>
      <w:sz w:val="22"/>
      <w:szCs w:val="22"/>
      <w:lang w:val="cs-CZ" w:eastAsia="ar-SA" w:bidi="ar-SA"/>
    </w:rPr>
  </w:style>
  <w:style w:type="character" w:customStyle="1" w:styleId="ListLabel94">
    <w:name w:val="ListLabel 94"/>
    <w:qFormat/>
    <w:rPr>
      <w:rFonts w:eastAsia="Times New Roman" w:cs="Calibri"/>
      <w:b/>
      <w:bCs/>
      <w:vanish w:val="0"/>
      <w:sz w:val="22"/>
      <w:szCs w:val="22"/>
      <w:lang w:val="cs-CZ" w:eastAsia="ar-SA" w:bidi="ar-SA"/>
    </w:rPr>
  </w:style>
  <w:style w:type="character" w:customStyle="1" w:styleId="ListLabel95">
    <w:name w:val="ListLabel 95"/>
    <w:qFormat/>
    <w:rPr>
      <w:rFonts w:eastAsia="Times New Roman" w:cs="Calibri"/>
      <w:b/>
      <w:bCs/>
      <w:vanish w:val="0"/>
      <w:sz w:val="22"/>
      <w:szCs w:val="22"/>
      <w:lang w:val="cs-CZ" w:eastAsia="ar-SA" w:bidi="ar-SA"/>
    </w:rPr>
  </w:style>
  <w:style w:type="character" w:customStyle="1" w:styleId="ListLabel96">
    <w:name w:val="ListLabel 96"/>
    <w:qFormat/>
    <w:rPr>
      <w:rFonts w:eastAsia="Times New Roman" w:cs="Calibri"/>
      <w:b/>
      <w:bCs/>
      <w:vanish w:val="0"/>
      <w:sz w:val="22"/>
      <w:szCs w:val="22"/>
      <w:lang w:val="cs-CZ" w:eastAsia="ar-SA" w:bidi="ar-SA"/>
    </w:rPr>
  </w:style>
  <w:style w:type="character" w:customStyle="1" w:styleId="ListLabel97">
    <w:name w:val="ListLabel 97"/>
    <w:qFormat/>
    <w:rPr>
      <w:rFonts w:eastAsia="Times New Roman" w:cs="Calibri"/>
      <w:b/>
      <w:bCs/>
      <w:vanish w:val="0"/>
      <w:sz w:val="22"/>
      <w:szCs w:val="22"/>
      <w:lang w:val="cs-CZ" w:eastAsia="ar-SA" w:bidi="ar-SA"/>
    </w:rPr>
  </w:style>
  <w:style w:type="character" w:customStyle="1" w:styleId="ListLabel98">
    <w:name w:val="ListLabel 98"/>
    <w:qFormat/>
    <w:rPr>
      <w:rFonts w:eastAsia="Times New Roman" w:cs="Calibri"/>
      <w:b/>
      <w:bCs/>
      <w:vanish w:val="0"/>
      <w:sz w:val="22"/>
      <w:szCs w:val="22"/>
      <w:lang w:val="cs-CZ" w:eastAsia="ar-SA" w:bidi="ar-SA"/>
    </w:rPr>
  </w:style>
  <w:style w:type="character" w:customStyle="1" w:styleId="ListLabel99">
    <w:name w:val="ListLabel 99"/>
    <w:qFormat/>
    <w:rPr>
      <w:rFonts w:eastAsia="Times New Roman" w:cs="Calibri"/>
      <w:b/>
      <w:bCs/>
      <w:vanish w:val="0"/>
      <w:sz w:val="22"/>
      <w:szCs w:val="22"/>
      <w:lang w:val="cs-CZ" w:eastAsia="ar-SA" w:bidi="ar-SA"/>
    </w:rPr>
  </w:style>
  <w:style w:type="character" w:customStyle="1" w:styleId="ListLabel100">
    <w:name w:val="ListLabel 100"/>
    <w:qFormat/>
    <w:rPr>
      <w:rFonts w:eastAsia="Times New Roman" w:cs="Calibri"/>
      <w:b/>
      <w:bCs/>
      <w:vanish w:val="0"/>
      <w:sz w:val="22"/>
      <w:szCs w:val="22"/>
      <w:lang w:val="cs-CZ" w:eastAsia="ar-SA" w:bidi="ar-SA"/>
    </w:rPr>
  </w:style>
  <w:style w:type="character" w:customStyle="1" w:styleId="ListLabel101">
    <w:name w:val="ListLabel 101"/>
    <w:qFormat/>
    <w:rPr>
      <w:rFonts w:eastAsia="Times New Roman" w:cs="Calibri"/>
      <w:b/>
      <w:bCs/>
      <w:vanish w:val="0"/>
      <w:sz w:val="22"/>
      <w:szCs w:val="22"/>
      <w:lang w:val="cs-CZ" w:eastAsia="ar-SA" w:bidi="ar-SA"/>
    </w:rPr>
  </w:style>
  <w:style w:type="character" w:customStyle="1" w:styleId="ListLabel102">
    <w:name w:val="ListLabel 102"/>
    <w:qFormat/>
    <w:rPr>
      <w:rFonts w:eastAsia="Times New Roman" w:cs="Times New Roman"/>
      <w:b/>
      <w:bCs/>
      <w:sz w:val="22"/>
      <w:szCs w:val="22"/>
      <w:lang w:val="cs-CZ" w:eastAsia="ar-SA" w:bidi="ar-SA"/>
    </w:rPr>
  </w:style>
  <w:style w:type="character" w:customStyle="1" w:styleId="ListLabel103">
    <w:name w:val="ListLabel 103"/>
    <w:qFormat/>
    <w:rPr>
      <w:rFonts w:eastAsia="Times New Roman" w:cs="Times New Roman"/>
      <w:b/>
      <w:bCs/>
      <w:sz w:val="22"/>
      <w:szCs w:val="22"/>
      <w:lang w:val="cs-CZ" w:eastAsia="ar-SA" w:bidi="ar-SA"/>
    </w:rPr>
  </w:style>
  <w:style w:type="character" w:customStyle="1" w:styleId="ListLabel104">
    <w:name w:val="ListLabel 104"/>
    <w:qFormat/>
    <w:rPr>
      <w:rFonts w:eastAsia="Times New Roman" w:cs="Times New Roman"/>
      <w:b/>
      <w:bCs/>
      <w:sz w:val="22"/>
      <w:szCs w:val="22"/>
      <w:lang w:val="cs-CZ" w:eastAsia="ar-SA" w:bidi="ar-SA"/>
    </w:rPr>
  </w:style>
  <w:style w:type="character" w:customStyle="1" w:styleId="ListLabel105">
    <w:name w:val="ListLabel 105"/>
    <w:qFormat/>
    <w:rPr>
      <w:rFonts w:eastAsia="Times New Roman" w:cs="Times New Roman"/>
      <w:b/>
      <w:bCs/>
      <w:sz w:val="22"/>
      <w:szCs w:val="22"/>
      <w:lang w:val="cs-CZ" w:eastAsia="ar-SA" w:bidi="ar-SA"/>
    </w:rPr>
  </w:style>
  <w:style w:type="character" w:customStyle="1" w:styleId="ListLabel106">
    <w:name w:val="ListLabel 106"/>
    <w:qFormat/>
    <w:rPr>
      <w:rFonts w:eastAsia="Times New Roman" w:cs="Times New Roman"/>
      <w:b/>
      <w:bCs/>
      <w:sz w:val="22"/>
      <w:szCs w:val="22"/>
      <w:lang w:val="cs-CZ" w:eastAsia="ar-SA" w:bidi="ar-SA"/>
    </w:rPr>
  </w:style>
  <w:style w:type="character" w:customStyle="1" w:styleId="ListLabel107">
    <w:name w:val="ListLabel 107"/>
    <w:qFormat/>
    <w:rPr>
      <w:rFonts w:eastAsia="Times New Roman" w:cs="Times New Roman"/>
      <w:b/>
      <w:bCs/>
      <w:sz w:val="22"/>
      <w:szCs w:val="22"/>
      <w:lang w:val="cs-CZ" w:eastAsia="ar-SA" w:bidi="ar-SA"/>
    </w:rPr>
  </w:style>
  <w:style w:type="character" w:customStyle="1" w:styleId="ListLabel108">
    <w:name w:val="ListLabel 108"/>
    <w:qFormat/>
    <w:rPr>
      <w:rFonts w:eastAsia="Times New Roman" w:cs="Times New Roman"/>
      <w:b/>
      <w:bCs/>
      <w:sz w:val="22"/>
      <w:szCs w:val="22"/>
      <w:lang w:val="cs-CZ" w:eastAsia="ar-SA" w:bidi="ar-SA"/>
    </w:rPr>
  </w:style>
  <w:style w:type="character" w:customStyle="1" w:styleId="ListLabel109">
    <w:name w:val="ListLabel 109"/>
    <w:qFormat/>
    <w:rPr>
      <w:rFonts w:eastAsia="Times New Roman" w:cs="Times New Roman"/>
      <w:b/>
      <w:bCs/>
      <w:sz w:val="22"/>
      <w:szCs w:val="22"/>
      <w:lang w:val="cs-CZ" w:eastAsia="ar-SA" w:bidi="ar-SA"/>
    </w:rPr>
  </w:style>
  <w:style w:type="character" w:customStyle="1" w:styleId="ListLabel110">
    <w:name w:val="ListLabel 110"/>
    <w:qFormat/>
    <w:rPr>
      <w:rFonts w:eastAsia="Times New Roman" w:cs="Times New Roman"/>
      <w:b/>
      <w:bCs/>
      <w:sz w:val="22"/>
      <w:szCs w:val="22"/>
      <w:lang w:val="cs-CZ" w:eastAsia="ar-SA" w:bidi="ar-SA"/>
    </w:rPr>
  </w:style>
  <w:style w:type="character" w:customStyle="1" w:styleId="ListLabel111">
    <w:name w:val="ListLabel 111"/>
    <w:qFormat/>
    <w:rPr>
      <w:rFonts w:eastAsia="Times New Roman" w:cs="Arial"/>
      <w:b/>
      <w:bCs/>
      <w:sz w:val="22"/>
      <w:szCs w:val="22"/>
      <w:lang w:val="cs-CZ" w:eastAsia="ar-SA" w:bidi="ar-SA"/>
    </w:rPr>
  </w:style>
  <w:style w:type="character" w:customStyle="1" w:styleId="ListLabel112">
    <w:name w:val="ListLabel 112"/>
    <w:qFormat/>
    <w:rPr>
      <w:rFonts w:cs="Calibri"/>
    </w:rPr>
  </w:style>
  <w:style w:type="character" w:customStyle="1" w:styleId="ListLabel113">
    <w:name w:val="ListLabel 113"/>
    <w:qFormat/>
    <w:rPr>
      <w:rFonts w:eastAsia="Arial Unicode MS" w:cs="Times New Roman"/>
      <w:b/>
      <w:bCs/>
      <w:i w:val="0"/>
      <w:iCs w:val="0"/>
      <w:color w:val="000000"/>
      <w:sz w:val="22"/>
      <w:szCs w:val="22"/>
      <w:lang w:val="cs-CZ" w:eastAsia="ar-SA" w:bidi="ar-SA"/>
    </w:rPr>
  </w:style>
  <w:style w:type="character" w:customStyle="1" w:styleId="ListLabel114">
    <w:name w:val="ListLabel 114"/>
    <w:qFormat/>
    <w:rPr>
      <w:rFonts w:eastAsia="Arial Unicode MS" w:cs="Times New Roman"/>
      <w:b/>
      <w:bCs/>
      <w:i w:val="0"/>
      <w:iCs w:val="0"/>
      <w:color w:val="000000"/>
      <w:sz w:val="22"/>
      <w:szCs w:val="22"/>
      <w:lang w:val="cs-CZ" w:eastAsia="ar-SA" w:bidi="ar-SA"/>
    </w:rPr>
  </w:style>
  <w:style w:type="character" w:customStyle="1" w:styleId="ListLabel115">
    <w:name w:val="ListLabel 115"/>
    <w:qFormat/>
    <w:rPr>
      <w:rFonts w:eastAsia="Arial Unicode MS" w:cs="Times New Roman"/>
      <w:b/>
      <w:bCs/>
      <w:i w:val="0"/>
      <w:iCs w:val="0"/>
      <w:color w:val="000000"/>
      <w:sz w:val="22"/>
      <w:szCs w:val="22"/>
      <w:lang w:val="cs-CZ" w:eastAsia="ar-SA" w:bidi="ar-SA"/>
    </w:rPr>
  </w:style>
  <w:style w:type="character" w:customStyle="1" w:styleId="ListLabel116">
    <w:name w:val="ListLabel 116"/>
    <w:qFormat/>
    <w:rPr>
      <w:rFonts w:eastAsia="Arial Unicode MS" w:cs="Times New Roman"/>
      <w:b/>
      <w:bCs/>
      <w:i w:val="0"/>
      <w:iCs w:val="0"/>
      <w:color w:val="000000"/>
      <w:sz w:val="22"/>
      <w:szCs w:val="22"/>
      <w:lang w:val="cs-CZ" w:eastAsia="ar-SA" w:bidi="ar-SA"/>
    </w:rPr>
  </w:style>
  <w:style w:type="character" w:customStyle="1" w:styleId="ListLabel117">
    <w:name w:val="ListLabel 117"/>
    <w:qFormat/>
    <w:rPr>
      <w:rFonts w:eastAsia="Arial Unicode MS" w:cs="Times New Roman"/>
      <w:b/>
      <w:bCs/>
      <w:i w:val="0"/>
      <w:iCs w:val="0"/>
      <w:color w:val="000000"/>
      <w:sz w:val="22"/>
      <w:szCs w:val="22"/>
      <w:lang w:val="cs-CZ" w:eastAsia="ar-SA" w:bidi="ar-SA"/>
    </w:rPr>
  </w:style>
  <w:style w:type="character" w:customStyle="1" w:styleId="ListLabel118">
    <w:name w:val="ListLabel 118"/>
    <w:qFormat/>
    <w:rPr>
      <w:rFonts w:eastAsia="Arial Unicode MS" w:cs="Times New Roman"/>
      <w:b/>
      <w:bCs/>
      <w:i w:val="0"/>
      <w:iCs w:val="0"/>
      <w:color w:val="000000"/>
      <w:sz w:val="22"/>
      <w:szCs w:val="22"/>
      <w:lang w:val="cs-CZ" w:eastAsia="ar-SA" w:bidi="ar-SA"/>
    </w:rPr>
  </w:style>
  <w:style w:type="character" w:customStyle="1" w:styleId="ListLabel119">
    <w:name w:val="ListLabel 119"/>
    <w:qFormat/>
    <w:rPr>
      <w:rFonts w:eastAsia="Arial Unicode MS" w:cs="Times New Roman"/>
      <w:b/>
      <w:bCs/>
      <w:i w:val="0"/>
      <w:iCs w:val="0"/>
      <w:color w:val="000000"/>
      <w:sz w:val="22"/>
      <w:szCs w:val="22"/>
      <w:lang w:val="cs-CZ" w:eastAsia="ar-SA" w:bidi="ar-SA"/>
    </w:rPr>
  </w:style>
  <w:style w:type="character" w:customStyle="1" w:styleId="ListLabel120">
    <w:name w:val="ListLabel 120"/>
    <w:qFormat/>
    <w:rPr>
      <w:rFonts w:eastAsia="Arial Unicode MS" w:cs="Times New Roman"/>
      <w:b/>
      <w:bCs/>
      <w:i w:val="0"/>
      <w:iCs w:val="0"/>
      <w:color w:val="000000"/>
      <w:sz w:val="22"/>
      <w:szCs w:val="22"/>
      <w:lang w:val="cs-CZ" w:eastAsia="ar-SA" w:bidi="ar-SA"/>
    </w:rPr>
  </w:style>
  <w:style w:type="character" w:customStyle="1" w:styleId="ListLabel121">
    <w:name w:val="ListLabel 121"/>
    <w:qFormat/>
    <w:rPr>
      <w:rFonts w:eastAsia="Arial Unicode MS" w:cs="Times New Roman"/>
      <w:b/>
      <w:bCs/>
      <w:i w:val="0"/>
      <w:iCs w:val="0"/>
      <w:color w:val="000000"/>
      <w:sz w:val="22"/>
      <w:szCs w:val="22"/>
      <w:lang w:val="cs-CZ" w:eastAsia="ar-SA" w:bidi="ar-SA"/>
    </w:rPr>
  </w:style>
  <w:style w:type="character" w:customStyle="1" w:styleId="ListLabel122">
    <w:name w:val="ListLabel 122"/>
    <w:qFormat/>
    <w:rPr>
      <w:rFonts w:eastAsia="Times New Roman" w:cs="Tahoma"/>
      <w:b/>
      <w:bCs/>
      <w:vanish w:val="0"/>
      <w:sz w:val="22"/>
      <w:szCs w:val="22"/>
      <w:lang w:eastAsia="ar-SA" w:bidi="ar-SA"/>
    </w:rPr>
  </w:style>
  <w:style w:type="character" w:customStyle="1" w:styleId="ListLabel123">
    <w:name w:val="ListLabel 123"/>
    <w:qFormat/>
    <w:rPr>
      <w:rFonts w:eastAsia="Times New Roman" w:cs="Tahoma"/>
      <w:b/>
      <w:bCs/>
      <w:vanish w:val="0"/>
      <w:sz w:val="22"/>
      <w:szCs w:val="22"/>
      <w:lang w:eastAsia="ar-SA" w:bidi="ar-SA"/>
    </w:rPr>
  </w:style>
  <w:style w:type="character" w:customStyle="1" w:styleId="ListLabel124">
    <w:name w:val="ListLabel 124"/>
    <w:qFormat/>
    <w:rPr>
      <w:rFonts w:eastAsia="Times New Roman" w:cs="Tahoma"/>
      <w:b/>
      <w:bCs/>
      <w:vanish w:val="0"/>
      <w:sz w:val="22"/>
      <w:szCs w:val="22"/>
      <w:lang w:eastAsia="ar-SA" w:bidi="ar-SA"/>
    </w:rPr>
  </w:style>
  <w:style w:type="character" w:customStyle="1" w:styleId="ListLabel125">
    <w:name w:val="ListLabel 125"/>
    <w:qFormat/>
    <w:rPr>
      <w:rFonts w:eastAsia="Times New Roman" w:cs="Tahoma"/>
      <w:b/>
      <w:bCs/>
      <w:vanish w:val="0"/>
      <w:sz w:val="22"/>
      <w:szCs w:val="22"/>
      <w:lang w:eastAsia="ar-SA" w:bidi="ar-SA"/>
    </w:rPr>
  </w:style>
  <w:style w:type="character" w:customStyle="1" w:styleId="ListLabel126">
    <w:name w:val="ListLabel 126"/>
    <w:qFormat/>
    <w:rPr>
      <w:rFonts w:eastAsia="Times New Roman" w:cs="Tahoma"/>
      <w:b/>
      <w:bCs/>
      <w:vanish w:val="0"/>
      <w:sz w:val="22"/>
      <w:szCs w:val="22"/>
      <w:lang w:eastAsia="ar-SA" w:bidi="ar-SA"/>
    </w:rPr>
  </w:style>
  <w:style w:type="character" w:customStyle="1" w:styleId="ListLabel127">
    <w:name w:val="ListLabel 127"/>
    <w:qFormat/>
    <w:rPr>
      <w:rFonts w:eastAsia="Times New Roman" w:cs="Tahoma"/>
      <w:b/>
      <w:bCs/>
      <w:vanish w:val="0"/>
      <w:sz w:val="22"/>
      <w:szCs w:val="22"/>
      <w:lang w:eastAsia="ar-SA" w:bidi="ar-SA"/>
    </w:rPr>
  </w:style>
  <w:style w:type="character" w:customStyle="1" w:styleId="ListLabel128">
    <w:name w:val="ListLabel 128"/>
    <w:qFormat/>
    <w:rPr>
      <w:rFonts w:eastAsia="Times New Roman" w:cs="Tahoma"/>
      <w:b/>
      <w:bCs/>
      <w:vanish w:val="0"/>
      <w:sz w:val="22"/>
      <w:szCs w:val="22"/>
      <w:lang w:eastAsia="ar-SA" w:bidi="ar-SA"/>
    </w:rPr>
  </w:style>
  <w:style w:type="character" w:customStyle="1" w:styleId="ListLabel129">
    <w:name w:val="ListLabel 129"/>
    <w:qFormat/>
    <w:rPr>
      <w:rFonts w:eastAsia="Times New Roman" w:cs="Tahoma"/>
      <w:b/>
      <w:bCs/>
      <w:vanish w:val="0"/>
      <w:sz w:val="22"/>
      <w:szCs w:val="22"/>
      <w:lang w:eastAsia="ar-SA" w:bidi="ar-SA"/>
    </w:rPr>
  </w:style>
  <w:style w:type="character" w:customStyle="1" w:styleId="ListLabel130">
    <w:name w:val="ListLabel 130"/>
    <w:qFormat/>
    <w:rPr>
      <w:rFonts w:eastAsia="Times New Roman" w:cs="Tahoma"/>
      <w:b/>
      <w:bCs/>
      <w:vanish w:val="0"/>
      <w:sz w:val="22"/>
      <w:szCs w:val="22"/>
      <w:lang w:eastAsia="ar-SA" w:bidi="ar-SA"/>
    </w:rPr>
  </w:style>
  <w:style w:type="character" w:customStyle="1" w:styleId="ListLabel131">
    <w:name w:val="ListLabel 131"/>
    <w:qFormat/>
    <w:rPr>
      <w:rFonts w:eastAsia="Times New Roman" w:cs="Calibri"/>
      <w:b/>
      <w:bCs/>
      <w:vanish w:val="0"/>
      <w:color w:val="00000A"/>
      <w:sz w:val="22"/>
      <w:szCs w:val="22"/>
      <w:lang w:eastAsia="ar-SA" w:bidi="ar-SA"/>
    </w:rPr>
  </w:style>
  <w:style w:type="character" w:customStyle="1" w:styleId="ListLabel132">
    <w:name w:val="ListLabel 132"/>
    <w:qFormat/>
    <w:rPr>
      <w:rFonts w:eastAsia="Times New Roman" w:cs="Calibri"/>
      <w:b/>
      <w:bCs/>
      <w:vanish w:val="0"/>
      <w:color w:val="00000A"/>
      <w:sz w:val="22"/>
      <w:szCs w:val="22"/>
      <w:lang w:eastAsia="ar-SA" w:bidi="ar-SA"/>
    </w:rPr>
  </w:style>
  <w:style w:type="character" w:customStyle="1" w:styleId="ListLabel133">
    <w:name w:val="ListLabel 133"/>
    <w:qFormat/>
    <w:rPr>
      <w:rFonts w:eastAsia="Times New Roman" w:cs="Calibri"/>
      <w:b/>
      <w:bCs/>
      <w:vanish w:val="0"/>
      <w:color w:val="00000A"/>
      <w:sz w:val="22"/>
      <w:szCs w:val="22"/>
      <w:lang w:eastAsia="ar-SA" w:bidi="ar-SA"/>
    </w:rPr>
  </w:style>
  <w:style w:type="character" w:customStyle="1" w:styleId="ListLabel134">
    <w:name w:val="ListLabel 134"/>
    <w:qFormat/>
    <w:rPr>
      <w:rFonts w:eastAsia="Times New Roman" w:cs="Calibri"/>
      <w:b/>
      <w:bCs/>
      <w:vanish w:val="0"/>
      <w:color w:val="00000A"/>
      <w:sz w:val="22"/>
      <w:szCs w:val="22"/>
      <w:lang w:eastAsia="ar-SA" w:bidi="ar-SA"/>
    </w:rPr>
  </w:style>
  <w:style w:type="character" w:customStyle="1" w:styleId="ListLabel135">
    <w:name w:val="ListLabel 135"/>
    <w:qFormat/>
    <w:rPr>
      <w:rFonts w:eastAsia="Times New Roman" w:cs="Calibri"/>
      <w:b/>
      <w:bCs/>
      <w:vanish w:val="0"/>
      <w:color w:val="00000A"/>
      <w:sz w:val="22"/>
      <w:szCs w:val="22"/>
      <w:lang w:eastAsia="ar-SA" w:bidi="ar-SA"/>
    </w:rPr>
  </w:style>
  <w:style w:type="character" w:customStyle="1" w:styleId="ListLabel136">
    <w:name w:val="ListLabel 136"/>
    <w:qFormat/>
    <w:rPr>
      <w:rFonts w:eastAsia="Times New Roman" w:cs="Calibri"/>
      <w:b/>
      <w:bCs/>
      <w:vanish w:val="0"/>
      <w:color w:val="00000A"/>
      <w:sz w:val="22"/>
      <w:szCs w:val="22"/>
      <w:lang w:eastAsia="ar-SA" w:bidi="ar-SA"/>
    </w:rPr>
  </w:style>
  <w:style w:type="character" w:customStyle="1" w:styleId="ListLabel137">
    <w:name w:val="ListLabel 137"/>
    <w:qFormat/>
    <w:rPr>
      <w:rFonts w:eastAsia="Times New Roman" w:cs="Calibri"/>
      <w:b/>
      <w:bCs/>
      <w:vanish w:val="0"/>
      <w:color w:val="00000A"/>
      <w:sz w:val="22"/>
      <w:szCs w:val="22"/>
      <w:lang w:eastAsia="ar-SA" w:bidi="ar-SA"/>
    </w:rPr>
  </w:style>
  <w:style w:type="character" w:customStyle="1" w:styleId="ListLabel138">
    <w:name w:val="ListLabel 138"/>
    <w:qFormat/>
    <w:rPr>
      <w:rFonts w:eastAsia="Times New Roman" w:cs="Calibri"/>
      <w:b/>
      <w:bCs/>
      <w:vanish w:val="0"/>
      <w:color w:val="00000A"/>
      <w:sz w:val="22"/>
      <w:szCs w:val="22"/>
      <w:lang w:eastAsia="ar-SA" w:bidi="ar-SA"/>
    </w:rPr>
  </w:style>
  <w:style w:type="character" w:customStyle="1" w:styleId="ListLabel139">
    <w:name w:val="ListLabel 139"/>
    <w:qFormat/>
    <w:rPr>
      <w:rFonts w:eastAsia="Times New Roman" w:cs="Calibri"/>
      <w:b/>
      <w:bCs/>
      <w:vanish w:val="0"/>
      <w:color w:val="00000A"/>
      <w:sz w:val="22"/>
      <w:szCs w:val="22"/>
      <w:lang w:eastAsia="ar-SA" w:bidi="ar-SA"/>
    </w:rPr>
  </w:style>
  <w:style w:type="character" w:customStyle="1" w:styleId="ListLabel140">
    <w:name w:val="ListLabel 140"/>
    <w:qFormat/>
    <w:rPr>
      <w:rFonts w:eastAsia="Arial Unicode MS" w:cs="Times New Roman"/>
      <w:b/>
      <w:bCs/>
      <w:i w:val="0"/>
      <w:iCs w:val="0"/>
      <w:vanish w:val="0"/>
      <w:color w:val="000000"/>
      <w:sz w:val="22"/>
      <w:szCs w:val="22"/>
      <w:lang w:val="cs-CZ" w:eastAsia="ar-SA" w:bidi="ar-SA"/>
    </w:rPr>
  </w:style>
  <w:style w:type="character" w:customStyle="1" w:styleId="ListLabel141">
    <w:name w:val="ListLabel 141"/>
    <w:qFormat/>
    <w:rPr>
      <w:rFonts w:eastAsia="Arial Unicode MS" w:cs="Times New Roman"/>
      <w:b/>
      <w:bCs/>
      <w:i w:val="0"/>
      <w:iCs w:val="0"/>
      <w:vanish w:val="0"/>
      <w:color w:val="000000"/>
      <w:sz w:val="22"/>
      <w:szCs w:val="22"/>
      <w:lang w:val="cs-CZ" w:eastAsia="ar-SA" w:bidi="ar-SA"/>
    </w:rPr>
  </w:style>
  <w:style w:type="character" w:customStyle="1" w:styleId="ListLabel142">
    <w:name w:val="ListLabel 142"/>
    <w:qFormat/>
    <w:rPr>
      <w:rFonts w:eastAsia="Arial Unicode MS" w:cs="Times New Roman"/>
      <w:b/>
      <w:bCs/>
      <w:i w:val="0"/>
      <w:iCs w:val="0"/>
      <w:vanish w:val="0"/>
      <w:color w:val="000000"/>
      <w:sz w:val="22"/>
      <w:szCs w:val="22"/>
      <w:lang w:val="cs-CZ" w:eastAsia="ar-SA" w:bidi="ar-SA"/>
    </w:rPr>
  </w:style>
  <w:style w:type="character" w:customStyle="1" w:styleId="ListLabel143">
    <w:name w:val="ListLabel 143"/>
    <w:qFormat/>
    <w:rPr>
      <w:rFonts w:eastAsia="Arial Unicode MS" w:cs="Times New Roman"/>
      <w:b/>
      <w:bCs/>
      <w:i w:val="0"/>
      <w:iCs w:val="0"/>
      <w:vanish w:val="0"/>
      <w:color w:val="000000"/>
      <w:sz w:val="22"/>
      <w:szCs w:val="22"/>
      <w:lang w:val="cs-CZ" w:eastAsia="ar-SA" w:bidi="ar-SA"/>
    </w:rPr>
  </w:style>
  <w:style w:type="character" w:customStyle="1" w:styleId="ListLabel144">
    <w:name w:val="ListLabel 144"/>
    <w:qFormat/>
    <w:rPr>
      <w:rFonts w:eastAsia="Arial Unicode MS" w:cs="Times New Roman"/>
      <w:b/>
      <w:bCs/>
      <w:i w:val="0"/>
      <w:iCs w:val="0"/>
      <w:vanish w:val="0"/>
      <w:color w:val="000000"/>
      <w:sz w:val="22"/>
      <w:szCs w:val="22"/>
      <w:lang w:val="cs-CZ" w:eastAsia="ar-SA" w:bidi="ar-SA"/>
    </w:rPr>
  </w:style>
  <w:style w:type="character" w:customStyle="1" w:styleId="ListLabel145">
    <w:name w:val="ListLabel 145"/>
    <w:qFormat/>
    <w:rPr>
      <w:rFonts w:eastAsia="Arial Unicode MS" w:cs="Times New Roman"/>
      <w:b/>
      <w:bCs/>
      <w:i w:val="0"/>
      <w:iCs w:val="0"/>
      <w:vanish w:val="0"/>
      <w:color w:val="000000"/>
      <w:sz w:val="22"/>
      <w:szCs w:val="22"/>
      <w:lang w:val="cs-CZ" w:eastAsia="ar-SA" w:bidi="ar-SA"/>
    </w:rPr>
  </w:style>
  <w:style w:type="character" w:customStyle="1" w:styleId="ListLabel146">
    <w:name w:val="ListLabel 146"/>
    <w:qFormat/>
    <w:rPr>
      <w:rFonts w:eastAsia="Arial Unicode MS" w:cs="Times New Roman"/>
      <w:b/>
      <w:bCs/>
      <w:i w:val="0"/>
      <w:iCs w:val="0"/>
      <w:vanish w:val="0"/>
      <w:color w:val="000000"/>
      <w:sz w:val="22"/>
      <w:szCs w:val="22"/>
      <w:lang w:val="cs-CZ" w:eastAsia="ar-SA" w:bidi="ar-SA"/>
    </w:rPr>
  </w:style>
  <w:style w:type="character" w:customStyle="1" w:styleId="ListLabel147">
    <w:name w:val="ListLabel 147"/>
    <w:qFormat/>
    <w:rPr>
      <w:rFonts w:eastAsia="Arial Unicode MS" w:cs="Times New Roman"/>
      <w:b/>
      <w:bCs/>
      <w:i w:val="0"/>
      <w:iCs w:val="0"/>
      <w:vanish w:val="0"/>
      <w:color w:val="000000"/>
      <w:sz w:val="22"/>
      <w:szCs w:val="22"/>
      <w:lang w:val="cs-CZ" w:eastAsia="ar-SA" w:bidi="ar-SA"/>
    </w:rPr>
  </w:style>
  <w:style w:type="character" w:customStyle="1" w:styleId="ListLabel148">
    <w:name w:val="ListLabel 148"/>
    <w:qFormat/>
    <w:rPr>
      <w:rFonts w:eastAsia="Arial Unicode MS" w:cs="Times New Roman"/>
      <w:b/>
      <w:bCs/>
      <w:i w:val="0"/>
      <w:iCs w:val="0"/>
      <w:vanish w:val="0"/>
      <w:color w:val="000000"/>
      <w:sz w:val="22"/>
      <w:szCs w:val="22"/>
      <w:lang w:val="cs-CZ" w:eastAsia="ar-SA" w:bidi="ar-SA"/>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eastAsia="Times New Roman" w:cs="Arial"/>
      <w:b/>
      <w:bCs/>
      <w:sz w:val="22"/>
      <w:szCs w:val="22"/>
      <w:lang w:val="cs-CZ" w:eastAsia="ar-SA" w:bidi="ar-SA"/>
    </w:rPr>
  </w:style>
  <w:style w:type="character" w:customStyle="1" w:styleId="ListLabel153">
    <w:name w:val="ListLabel 153"/>
    <w:qFormat/>
    <w:rPr>
      <w:rFonts w:cs="Calibri"/>
    </w:rPr>
  </w:style>
  <w:style w:type="character" w:customStyle="1" w:styleId="Ukotvenpoznmkypodarou">
    <w:name w:val="Ukotvení poznámky pod čarou"/>
    <w:rPr>
      <w:vertAlign w:val="superscript"/>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unhideWhenUsed/>
    <w:rsid w:val="0028456E"/>
    <w:pPr>
      <w:spacing w:after="120" w:line="254" w:lineRule="auto"/>
    </w:pPr>
    <w:rPr>
      <w:rFonts w:ascii="Calibri" w:eastAsia="Calibri" w:hAnsi="Calibri"/>
      <w:sz w:val="22"/>
      <w:szCs w:val="22"/>
      <w:lang w:eastAsia="en-US"/>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rsid w:val="0002717C"/>
    <w:pPr>
      <w:tabs>
        <w:tab w:val="center" w:pos="4536"/>
        <w:tab w:val="right" w:pos="9072"/>
      </w:tabs>
    </w:pPr>
  </w:style>
  <w:style w:type="paragraph" w:styleId="Zpat">
    <w:name w:val="footer"/>
    <w:basedOn w:val="Normln"/>
    <w:rsid w:val="0002717C"/>
    <w:pPr>
      <w:tabs>
        <w:tab w:val="center" w:pos="4536"/>
        <w:tab w:val="right" w:pos="9072"/>
      </w:tabs>
    </w:pPr>
  </w:style>
  <w:style w:type="paragraph" w:customStyle="1" w:styleId="Zkladnodstavec">
    <w:name w:val="[Základní odstavec]"/>
    <w:basedOn w:val="Normln"/>
    <w:uiPriority w:val="99"/>
    <w:qFormat/>
    <w:rsid w:val="0028456E"/>
    <w:pPr>
      <w:spacing w:line="288" w:lineRule="auto"/>
      <w:textAlignment w:val="center"/>
    </w:pPr>
    <w:rPr>
      <w:rFonts w:ascii="Minion Pro" w:hAnsi="Minion Pro" w:cs="Minion Pro"/>
      <w:color w:val="000000"/>
    </w:rPr>
  </w:style>
  <w:style w:type="paragraph" w:customStyle="1" w:styleId="Odstavecseseznamem1">
    <w:name w:val="Odstavec se seznamem1"/>
    <w:basedOn w:val="Normln"/>
    <w:qFormat/>
    <w:rsid w:val="0028456E"/>
    <w:pPr>
      <w:widowControl w:val="0"/>
      <w:suppressAutoHyphens/>
      <w:ind w:left="720"/>
    </w:pPr>
    <w:rPr>
      <w:rFonts w:eastAsia="Arial Unicode MS" w:cs="Mangal"/>
      <w:kern w:val="2"/>
      <w:lang w:eastAsia="hi-IN" w:bidi="hi-IN"/>
    </w:rPr>
  </w:style>
  <w:style w:type="paragraph" w:styleId="Textpoznpodarou">
    <w:name w:val="footnote text"/>
    <w:basedOn w:val="Normln"/>
    <w:link w:val="TextpoznpodarouChar"/>
  </w:style>
  <w:style w:type="paragraph" w:customStyle="1" w:styleId="Mjstyl4">
    <w:name w:val="Můj styl 4"/>
    <w:basedOn w:val="Zkladntext"/>
    <w:qFormat/>
    <w:rsid w:val="0028456E"/>
    <w:pPr>
      <w:widowControl w:val="0"/>
      <w:suppressAutoHyphens/>
      <w:spacing w:line="240" w:lineRule="auto"/>
      <w:jc w:val="both"/>
    </w:pPr>
    <w:rPr>
      <w:rFonts w:ascii="Arial" w:eastAsia="Arial Unicode MS" w:hAnsi="Arial" w:cs="Arial"/>
      <w:kern w:val="2"/>
      <w:lang w:eastAsia="hi-IN" w:bidi="hi-IN"/>
    </w:rPr>
  </w:style>
  <w:style w:type="paragraph" w:customStyle="1" w:styleId="Bn">
    <w:name w:val="Běžné"/>
    <w:basedOn w:val="Normln"/>
    <w:qFormat/>
    <w:rsid w:val="0028456E"/>
    <w:pPr>
      <w:widowControl w:val="0"/>
      <w:suppressAutoHyphens/>
    </w:pPr>
    <w:rPr>
      <w:rFonts w:ascii="Courier New" w:eastAsia="Arial Unicode MS" w:hAnsi="Courier New" w:cs="Courier New"/>
      <w:kern w:val="2"/>
      <w:lang w:eastAsia="hi-IN" w:bidi="hi-IN"/>
    </w:rPr>
  </w:style>
  <w:style w:type="table" w:styleId="Barevntabulkasmkou7">
    <w:name w:val="Grid Table 7 Colorful"/>
    <w:basedOn w:val="Normlntabulka"/>
    <w:uiPriority w:val="52"/>
    <w:rsid w:val="0028456E"/>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Textbubliny">
    <w:name w:val="Balloon Text"/>
    <w:basedOn w:val="Normln"/>
    <w:link w:val="TextbublinyChar"/>
    <w:semiHidden/>
    <w:unhideWhenUsed/>
    <w:rsid w:val="006D6B5C"/>
    <w:rPr>
      <w:rFonts w:ascii="Segoe UI" w:hAnsi="Segoe UI" w:cs="Segoe UI"/>
      <w:sz w:val="18"/>
      <w:szCs w:val="18"/>
    </w:rPr>
  </w:style>
  <w:style w:type="character" w:customStyle="1" w:styleId="TextbublinyChar">
    <w:name w:val="Text bubliny Char"/>
    <w:basedOn w:val="Standardnpsmoodstavce"/>
    <w:link w:val="Textbubliny"/>
    <w:semiHidden/>
    <w:rsid w:val="006D6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1zsrako.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76604131ACFEA40824A891CB2078481" ma:contentTypeVersion="9" ma:contentTypeDescription="Vytvoří nový dokument" ma:contentTypeScope="" ma:versionID="2c2dd7e615ead524bd5566d86b605324">
  <xsd:schema xmlns:xsd="http://www.w3.org/2001/XMLSchema" xmlns:xs="http://www.w3.org/2001/XMLSchema" xmlns:p="http://schemas.microsoft.com/office/2006/metadata/properties" xmlns:ns2="fcc1e381-755a-437c-892f-af1a71147885" xmlns:ns3="d1763a36-ae25-40de-afe1-aa18ce2a43c3" targetNamespace="http://schemas.microsoft.com/office/2006/metadata/properties" ma:root="true" ma:fieldsID="bbcb6ca6059288e892d41b74ffff2172" ns2:_="" ns3:_="">
    <xsd:import namespace="fcc1e381-755a-437c-892f-af1a71147885"/>
    <xsd:import namespace="d1763a36-ae25-40de-afe1-aa18ce2a43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e381-755a-437c-892f-af1a7114788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63a36-ae25-40de-afe1-aa18ce2a43c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0AD16-EF04-4D74-95BB-B5EF7AA2B1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5B7693-41BE-4836-9739-9130793C27C8}">
  <ds:schemaRefs>
    <ds:schemaRef ds:uri="http://schemas.microsoft.com/sharepoint/v3/contenttype/forms"/>
  </ds:schemaRefs>
</ds:datastoreItem>
</file>

<file path=customXml/itemProps3.xml><?xml version="1.0" encoding="utf-8"?>
<ds:datastoreItem xmlns:ds="http://schemas.openxmlformats.org/officeDocument/2006/customXml" ds:itemID="{4B0D3390-BD6A-4EDA-8DB8-135F946D9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e381-755a-437c-892f-af1a71147885"/>
    <ds:schemaRef ds:uri="d1763a36-ae25-40de-afe1-aa18ce2a4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DFDD8-C44A-4EFB-AD0A-0923D548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2717</Words>
  <Characters>16037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Folber</dc:creator>
  <dc:description/>
  <cp:lastModifiedBy>radka</cp:lastModifiedBy>
  <cp:revision>3</cp:revision>
  <cp:lastPrinted>2020-11-20T11:44:00Z</cp:lastPrinted>
  <dcterms:created xsi:type="dcterms:W3CDTF">2020-11-20T12:29:00Z</dcterms:created>
  <dcterms:modified xsi:type="dcterms:W3CDTF">2020-11-20T12:52:00Z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0x010100B76604131ACFEA40824A891CB2078481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