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Dohoda o vypořádání bezdůvodného obohacení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č.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uzavřena dle § 1746 odst. 2 s přihlédnutím k ust. § 2991 a násl. zákona č. 89/2012 Sb., občanský zákoník, ve znění pozdějších předpisů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Smluvní strany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226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Název:</w:t>
        <w:tab/>
        <w:t>Základní škola, Ostrava-Poruba, J. Valčíka 4411, příspěvková organizace</w:t>
      </w:r>
    </w:p>
    <w:p>
      <w:pPr>
        <w:pStyle w:val="Normal"/>
        <w:tabs>
          <w:tab w:val="clear" w:pos="709"/>
          <w:tab w:val="left" w:pos="228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Se sídlem:</w:t>
        <w:tab/>
        <w:t>Josefa Valčíka 4411/2, 708 00 Ostrava-Poruba</w:t>
        <w:tab/>
        <w:tab/>
        <w:t xml:space="preserve"> </w:t>
      </w:r>
    </w:p>
    <w:p>
      <w:pPr>
        <w:pStyle w:val="Normal"/>
        <w:tabs>
          <w:tab w:val="clear" w:pos="709"/>
          <w:tab w:val="left" w:pos="226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zastoupena:</w:t>
        <w:tab/>
        <w:t>Mgr. Antonínem Dohnalem, ředitelem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IČO:</w:t>
        <w:tab/>
        <w:t>64627918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DIC:</w:t>
        <w:tab/>
        <w:tab/>
        <w:tab/>
        <w:tab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bankovní spojení: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(dále jenjako „objednatel “)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</w:t>
      </w:r>
    </w:p>
    <w:p>
      <w:pPr>
        <w:pStyle w:val="Normal"/>
        <w:tabs>
          <w:tab w:val="clear" w:pos="709"/>
          <w:tab w:val="left" w:pos="2256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Název:</w:t>
        <w:tab/>
        <w:t>Megabooks spol. s.r.o.</w:t>
      </w:r>
    </w:p>
    <w:p>
      <w:pPr>
        <w:pStyle w:val="Normal"/>
        <w:tabs>
          <w:tab w:val="clear" w:pos="709"/>
          <w:tab w:val="left" w:pos="226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Se sídlem:</w:t>
        <w:tab/>
        <w:t>Třebohostická 2283/2</w:t>
      </w:r>
    </w:p>
    <w:p>
      <w:pPr>
        <w:pStyle w:val="Normal"/>
        <w:tabs>
          <w:tab w:val="clear" w:pos="709"/>
          <w:tab w:val="left" w:pos="226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100 00 Praha 10</w:t>
      </w:r>
    </w:p>
    <w:p>
      <w:pPr>
        <w:pStyle w:val="Normal"/>
        <w:tabs>
          <w:tab w:val="clear" w:pos="709"/>
          <w:tab w:val="left" w:pos="226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zastoupena: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PhDr. Petrem Hubíkem,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jednatelem</w:t>
      </w:r>
    </w:p>
    <w:p>
      <w:pPr>
        <w:pStyle w:val="Normal"/>
        <w:tabs>
          <w:tab w:val="clear" w:pos="709"/>
          <w:tab w:val="left" w:pos="226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IČO: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48117196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</w:r>
    </w:p>
    <w:p>
      <w:pPr>
        <w:pStyle w:val="Normal"/>
        <w:tabs>
          <w:tab w:val="clear" w:pos="709"/>
          <w:tab w:val="left" w:pos="228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DIC:</w:t>
        <w:tab/>
        <w:t>CZ48117196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bankovní spojení: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(dále jen jako „dovatel“)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společně označeny jako „smluvní strany“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II.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Základní ustanovení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Smluvní strany uzavřely dne 27.5.2020 objednávku, jejímž předmětem byl dodání učebnic angličtiny. Kopie objednávky je přílohou č. 1 této Dohody.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Výše uvedená objednávka byla objednávkou, na kterou se vztahuje povinnost uveřejnění prostřednictvím registru smluv v souladu se zákonem č. 340/2015 Sb., o zvláštních podmínkách účinnosti některých smluv, uveřejňování těchto smluv a o registru smluv (zákon registru smluv), ve znění pozdějších předpisů (dále jen „Zákon o registru smluv“).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Objednávka, na níž se vztahuje povinnost uveřejnění prostřednictví registru smluv, nabývá dle § 6 ods. 1 Zákona o registru smluv účinnosti nejdříve dnem uveřejnění. Vzhledem k tomu, že objednávka nebyla zveřejněna v registru smluv a mezi smluvními stranami již došlo k vzájemnému plnění z objednávky, je poskytnutí plnění považováno za plnění bez právního důvodu a smluvním stranám vzniká nárok na vydání bezdůvodného obohacení. </w:t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III.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Předmět dohody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0"/>
        <w:ind w:left="709" w:right="0" w:hanging="28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S ohledem na to, že již došlo k plnění předmětu objednávky tak, že Objednatel zaplatil Provozovateli dle podmínek uvedených ve Smlouvě částku 59.917,00 Kč s DPH (úhrada proběhla dne 3.6.2020, bankovní výpis č. 155) a dodavatel poskytl požadované plnění, se smluvní strany dohodly, že si ponechají již poskytnutá plnění vyplývající </w:t>
        <w:br/>
        <w:t xml:space="preserve">z objednávky, a tímto si vzájemně vypořádávají své nároky na vydání bezdůvodného obohacení. </w:t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0"/>
        <w:ind w:left="709" w:right="0" w:hanging="28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Smluvní strany prohlašují, že uzavřením této Dohody o vypořádání bezdůvodného obohacení budou vypořádána veškerá vzájemná práva, povinnosti, pohledávky či závazky vyplývající ze zrušené objednávky.</w:t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IV.</w:t>
      </w:r>
    </w:p>
    <w:p>
      <w:pPr>
        <w:pStyle w:val="Normal"/>
        <w:bidi w:val="0"/>
        <w:spacing w:lineRule="exact" w:line="240" w:before="0" w:after="0"/>
        <w:ind w:left="72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Závěrečná ustanovení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0"/>
        <w:ind w:left="709" w:right="0" w:hanging="28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Tato dohoda je vyhotovena ve  dvou stejnopisech, z nichž 1 vyhotovení obdrží objednatel a 1 vyhotovení dodavatel. </w:t>
      </w:r>
    </w:p>
    <w:p>
      <w:pPr>
        <w:pStyle w:val="Normal"/>
        <w:bidi w:val="0"/>
        <w:spacing w:lineRule="exact" w:line="240" w:before="0" w:after="0"/>
        <w:ind w:left="709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709" w:right="0" w:hanging="28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Tato Dohoda nabývá platnosti dnem podpisu poslední smluvní stranou a účinnosti dnem jejího uveřejnění v registru smluv dle zákona o registru smluv. Uveřejnění Dohody v registru smluv zajistí objednatel bez zbytečného odkladu po podpisu této Dohody oběma Smluvními stranami.</w:t>
      </w:r>
    </w:p>
    <w:p>
      <w:pPr>
        <w:pStyle w:val="Normal"/>
        <w:bidi w:val="0"/>
        <w:spacing w:lineRule="exact" w:line="240" w:before="0" w:after="0"/>
        <w:ind w:left="709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709" w:right="0" w:hanging="28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Nedílnou součástí této Dohody je příloha: Příloha č. 1: Kopie objednávky.</w:t>
      </w:r>
    </w:p>
    <w:p>
      <w:pPr>
        <w:pStyle w:val="Normal"/>
        <w:bidi w:val="0"/>
        <w:spacing w:lineRule="exact" w:line="240" w:before="0" w:after="0"/>
        <w:ind w:left="709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0"/>
        <w:ind w:left="709" w:right="0" w:hanging="28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Smluvní strany shodně prohlašují, že si tuto Dohodu před jeho podpisem přečetly, že byla uzavřena po vzájemném projednání podle jejich pravé a svobodné vůle, určitě, vážně a srozumitelně a že se dohodly o celém jejím obsahu, což stvrzují svými podpisy.</w:t>
      </w:r>
    </w:p>
    <w:p>
      <w:pPr>
        <w:pStyle w:val="Normal"/>
        <w:bidi w:val="0"/>
        <w:spacing w:lineRule="exact" w:line="240" w:before="0" w:after="0"/>
        <w:ind w:left="709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V Ostravě dne 18.11.2020</w:t>
        <w:tab/>
        <w:tab/>
        <w:tab/>
        <w:t xml:space="preserve">V </w:t>
      </w:r>
      <w:r>
        <w:rPr>
          <w:rFonts w:eastAsia="Times New Roman" w:cs="Times New Roman" w:ascii="Times New Roman" w:hAnsi="Times New Roman"/>
          <w:color w:val="000000"/>
          <w:spacing w:val="0"/>
          <w:kern w:val="2"/>
          <w:sz w:val="24"/>
          <w:szCs w:val="24"/>
          <w:shd w:fill="auto" w:val="clear"/>
          <w:lang w:val="cs-CZ" w:eastAsia="zh-CN" w:bidi="hi-IN"/>
        </w:rPr>
        <w:t xml:space="preserve">Praze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dne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19.11.2020</w:t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center" w:pos="2280" w:leader="none"/>
          <w:tab w:val="center" w:pos="7104" w:leader="none"/>
        </w:tabs>
        <w:bidi w:val="0"/>
        <w:spacing w:lineRule="exact" w:line="240" w:before="0" w:after="0"/>
        <w:ind w:left="720" w:right="0" w:hanging="0"/>
        <w:jc w:val="both"/>
        <w:rPr/>
      </w:pPr>
      <w:r>
        <w:rPr/>
        <w:tab/>
        <w:t>………………………………………………….</w:t>
        <w:tab/>
        <w:t>……………………………………………….</w:t>
      </w:r>
    </w:p>
    <w:p>
      <w:pPr>
        <w:pStyle w:val="Normal"/>
        <w:tabs>
          <w:tab w:val="clear" w:pos="709"/>
          <w:tab w:val="center" w:pos="2280" w:leader="none"/>
          <w:tab w:val="center" w:pos="7104" w:leader="none"/>
        </w:tabs>
        <w:bidi w:val="0"/>
        <w:spacing w:lineRule="exact" w:line="240" w:before="0" w:after="0"/>
        <w:ind w:left="720" w:right="0" w:hanging="0"/>
        <w:jc w:val="both"/>
        <w:rPr/>
      </w:pPr>
      <w:r>
        <w:rPr/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objednatel</w:t>
      </w:r>
      <w:r>
        <w:rPr/>
        <w:tab/>
      </w:r>
      <w:r>
        <w:rPr>
          <w:sz w:val="24"/>
          <w:szCs w:val="24"/>
        </w:rPr>
        <w:t>dodavatel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LibreOffice/7.0.0.3$Windows_X86_64 LibreOffice_project/8061b3e9204bef6b321a21033174034a5e2ea88e</Application>
  <Pages>2</Pages>
  <Words>451</Words>
  <Characters>2681</Characters>
  <CharactersWithSpaces>3104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2020-11-18T17:53:42Z</cp:lastPrinted>
  <dcterms:modified xsi:type="dcterms:W3CDTF">2020-11-19T19:31:42Z</dcterms:modified>
  <cp:revision>6</cp:revision>
  <dc:subject/>
  <dc:title/>
</cp:coreProperties>
</file>