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A3CA" w14:textId="77777777" w:rsidR="00923F43" w:rsidRPr="002143E2" w:rsidRDefault="00923F43" w:rsidP="00923F43">
      <w:pPr>
        <w:pStyle w:val="Nzevsmlouvy2"/>
        <w:spacing w:after="120"/>
        <w:rPr>
          <w:rFonts w:ascii="Arial" w:hAnsi="Arial"/>
        </w:rPr>
      </w:pPr>
      <w:bookmarkStart w:id="0" w:name="OLE_LINK1"/>
      <w:bookmarkStart w:id="1" w:name="OLE_LINK2"/>
    </w:p>
    <w:p w14:paraId="0A5859F9" w14:textId="2ED73962" w:rsidR="00923F43" w:rsidRPr="00B4670D" w:rsidRDefault="00923F43" w:rsidP="00923F43">
      <w:pPr>
        <w:pStyle w:val="Nzevsmlouvy2"/>
        <w:spacing w:after="120"/>
        <w:rPr>
          <w:rFonts w:ascii="Arial" w:hAnsi="Arial"/>
          <w:sz w:val="28"/>
          <w:szCs w:val="28"/>
        </w:rPr>
      </w:pPr>
      <w:r w:rsidRPr="00B4670D">
        <w:rPr>
          <w:rFonts w:ascii="Arial" w:hAnsi="Arial"/>
          <w:sz w:val="28"/>
          <w:szCs w:val="28"/>
        </w:rPr>
        <w:t xml:space="preserve">dodatek č. </w:t>
      </w:r>
      <w:r w:rsidR="00B4670D" w:rsidRPr="00B4670D">
        <w:rPr>
          <w:rFonts w:ascii="Arial" w:hAnsi="Arial"/>
          <w:sz w:val="28"/>
          <w:szCs w:val="28"/>
        </w:rPr>
        <w:t>2</w:t>
      </w:r>
      <w:r w:rsidRPr="00B4670D">
        <w:rPr>
          <w:rFonts w:ascii="Arial" w:hAnsi="Arial"/>
          <w:sz w:val="28"/>
          <w:szCs w:val="28"/>
        </w:rPr>
        <w:t xml:space="preserve"> ke SMLOUVě O dílo</w:t>
      </w:r>
    </w:p>
    <w:bookmarkEnd w:id="0"/>
    <w:bookmarkEnd w:id="1"/>
    <w:p w14:paraId="7A8053E9" w14:textId="77777777" w:rsidR="00923F43" w:rsidRPr="00B4670D" w:rsidRDefault="00923F43" w:rsidP="00923F43">
      <w:pPr>
        <w:pStyle w:val="dajeosmluvnstran2"/>
        <w:rPr>
          <w:rFonts w:ascii="Arial" w:hAnsi="Arial"/>
          <w:sz w:val="28"/>
          <w:szCs w:val="28"/>
        </w:rPr>
      </w:pPr>
    </w:p>
    <w:p w14:paraId="2820032A" w14:textId="77777777" w:rsidR="00923F43" w:rsidRPr="00B4670D" w:rsidRDefault="00923F43" w:rsidP="00923F43">
      <w:pPr>
        <w:pStyle w:val="Nzevsmlouvy2"/>
        <w:spacing w:after="120"/>
        <w:rPr>
          <w:rFonts w:ascii="Arial" w:hAnsi="Arial"/>
          <w:sz w:val="28"/>
          <w:szCs w:val="28"/>
        </w:rPr>
      </w:pPr>
      <w:r w:rsidRPr="00B4670D">
        <w:rPr>
          <w:rFonts w:ascii="Arial" w:hAnsi="Arial"/>
          <w:sz w:val="28"/>
          <w:szCs w:val="28"/>
        </w:rPr>
        <w:t>Personální a mzdový systém pro Státní pozemkový úřad</w:t>
      </w:r>
    </w:p>
    <w:p w14:paraId="6F261CED" w14:textId="7F36DA79" w:rsidR="00923F43" w:rsidRDefault="00923F43" w:rsidP="00923F43">
      <w:pPr>
        <w:pStyle w:val="dajeosmluvnstran2"/>
        <w:rPr>
          <w:rFonts w:ascii="Arial" w:hAnsi="Arial"/>
        </w:rPr>
      </w:pPr>
    </w:p>
    <w:p w14:paraId="7668531B" w14:textId="77777777" w:rsidR="00B4670D" w:rsidRPr="002143E2" w:rsidRDefault="00B4670D" w:rsidP="00923F43">
      <w:pPr>
        <w:pStyle w:val="dajeosmluvnstran2"/>
        <w:rPr>
          <w:rFonts w:ascii="Arial" w:hAnsi="Arial"/>
        </w:rPr>
      </w:pPr>
    </w:p>
    <w:p w14:paraId="2430928E" w14:textId="77777777" w:rsidR="00923F43" w:rsidRPr="002143E2" w:rsidRDefault="00923F43" w:rsidP="00923F43">
      <w:pPr>
        <w:pStyle w:val="dajeosmluvnstran2"/>
        <w:rPr>
          <w:rFonts w:ascii="Arial" w:hAnsi="Arial"/>
        </w:rPr>
      </w:pPr>
      <w:r w:rsidRPr="00CF01C1">
        <w:rPr>
          <w:rFonts w:ascii="Arial" w:hAnsi="Arial"/>
          <w:sz w:val="20"/>
        </w:rPr>
        <w:t>Smluvní strany:</w:t>
      </w:r>
    </w:p>
    <w:p w14:paraId="76731F22" w14:textId="77777777" w:rsidR="00923F43" w:rsidRPr="002143E2" w:rsidRDefault="00923F43" w:rsidP="00923F43">
      <w:pPr>
        <w:pStyle w:val="dajeosmluvnstran2"/>
        <w:rPr>
          <w:rFonts w:ascii="Arial" w:hAnsi="Arial"/>
        </w:rPr>
      </w:pPr>
    </w:p>
    <w:p w14:paraId="397E5B7B" w14:textId="77777777" w:rsidR="00923F43" w:rsidRPr="00CF01C1" w:rsidRDefault="00923F43" w:rsidP="00923F43">
      <w:pPr>
        <w:pStyle w:val="Prohlensmluvnchstran"/>
        <w:rPr>
          <w:rFonts w:cs="Arial"/>
          <w:sz w:val="22"/>
          <w:szCs w:val="22"/>
          <w:highlight w:val="yellow"/>
        </w:rPr>
      </w:pPr>
      <w:r w:rsidRPr="00CF01C1">
        <w:rPr>
          <w:rFonts w:cs="Arial"/>
          <w:sz w:val="22"/>
          <w:szCs w:val="22"/>
          <w:lang w:val="cs-CZ"/>
        </w:rPr>
        <w:t>Česká republika - Státní pozemkový úřad</w:t>
      </w:r>
    </w:p>
    <w:p w14:paraId="3F88488A" w14:textId="77777777" w:rsidR="00923F43" w:rsidRPr="00CF01C1" w:rsidRDefault="00923F43" w:rsidP="00923F43">
      <w:pPr>
        <w:pStyle w:val="dajeosmluvnstran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 xml:space="preserve">se sídlem: </w:t>
      </w:r>
      <w:r w:rsidRPr="00CF01C1">
        <w:rPr>
          <w:rFonts w:ascii="Arial" w:hAnsi="Arial" w:cs="Arial"/>
          <w:sz w:val="20"/>
        </w:rPr>
        <w:t>Husinecká 1024/11a, 130</w:t>
      </w:r>
      <w:r w:rsidRPr="00CF01C1">
        <w:rPr>
          <w:rFonts w:ascii="Arial" w:hAnsi="Arial"/>
          <w:sz w:val="20"/>
        </w:rPr>
        <w:t xml:space="preserve"> 00 Praha </w:t>
      </w:r>
      <w:r w:rsidRPr="00CF01C1">
        <w:rPr>
          <w:rFonts w:ascii="Arial" w:hAnsi="Arial" w:cs="Arial"/>
          <w:sz w:val="20"/>
        </w:rPr>
        <w:t>3 - Žižkov</w:t>
      </w:r>
    </w:p>
    <w:p w14:paraId="6A539B37" w14:textId="77777777" w:rsidR="00923F43" w:rsidRPr="00CF01C1" w:rsidRDefault="00923F43" w:rsidP="00923F43">
      <w:pPr>
        <w:pStyle w:val="RLdajeosmluvnstran"/>
        <w:spacing w:before="120" w:after="0" w:line="320" w:lineRule="atLeast"/>
        <w:rPr>
          <w:rFonts w:ascii="Arial" w:hAnsi="Arial" w:cs="Arial"/>
          <w:sz w:val="20"/>
        </w:rPr>
      </w:pPr>
      <w:r w:rsidRPr="00CF01C1">
        <w:rPr>
          <w:rFonts w:ascii="Arial" w:hAnsi="Arial" w:cs="Arial"/>
          <w:sz w:val="20"/>
        </w:rPr>
        <w:t xml:space="preserve">IČO: 01312774 </w:t>
      </w:r>
    </w:p>
    <w:p w14:paraId="247678F4" w14:textId="6832ED85" w:rsidR="00923F43" w:rsidRPr="00CF01C1" w:rsidRDefault="00923F43" w:rsidP="00923F43">
      <w:pPr>
        <w:pStyle w:val="RLdajeosmluvnstran"/>
        <w:spacing w:before="120" w:after="0" w:line="320" w:lineRule="atLeast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 xml:space="preserve">zastoupená: </w:t>
      </w:r>
      <w:r w:rsidR="00831C6C">
        <w:rPr>
          <w:rFonts w:ascii="ArialMT" w:eastAsiaTheme="minorHAnsi" w:hAnsi="ArialMT" w:cs="ArialMT"/>
          <w:sz w:val="20"/>
          <w:szCs w:val="20"/>
        </w:rPr>
        <w:t>Mgr. Pavlem Škeříkem, ředitelem Sekce provozních činností</w:t>
      </w:r>
    </w:p>
    <w:p w14:paraId="700AF8A9" w14:textId="77777777" w:rsidR="00923F43" w:rsidRPr="00CF01C1" w:rsidRDefault="00923F43" w:rsidP="00923F43">
      <w:pPr>
        <w:pStyle w:val="RLdajeosmluvnstran"/>
        <w:spacing w:before="120" w:after="0" w:line="320" w:lineRule="atLeast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>(dále jen „</w:t>
      </w:r>
      <w:r w:rsidRPr="00CF01C1">
        <w:rPr>
          <w:rFonts w:ascii="Arial" w:hAnsi="Arial"/>
          <w:b/>
          <w:sz w:val="20"/>
        </w:rPr>
        <w:t>Objednatel</w:t>
      </w:r>
      <w:r w:rsidRPr="00CF01C1">
        <w:rPr>
          <w:rFonts w:ascii="Arial" w:hAnsi="Arial"/>
          <w:sz w:val="20"/>
        </w:rPr>
        <w:t>“)</w:t>
      </w:r>
    </w:p>
    <w:p w14:paraId="6FF26B4B" w14:textId="77777777" w:rsidR="00923F43" w:rsidRPr="00CF01C1" w:rsidRDefault="00923F43" w:rsidP="00923F43">
      <w:pPr>
        <w:pStyle w:val="RLdajeosmluvnstran"/>
        <w:spacing w:before="120" w:after="0" w:line="320" w:lineRule="exact"/>
        <w:rPr>
          <w:rFonts w:ascii="Arial" w:hAnsi="Arial"/>
        </w:rPr>
      </w:pPr>
      <w:r>
        <w:rPr>
          <w:rFonts w:ascii="Arial" w:hAnsi="Arial"/>
          <w:sz w:val="20"/>
        </w:rPr>
        <w:t xml:space="preserve"> </w:t>
      </w:r>
    </w:p>
    <w:p w14:paraId="420B1ED9" w14:textId="77777777" w:rsidR="00923F43" w:rsidRPr="002143E2" w:rsidRDefault="00923F43" w:rsidP="00923F43">
      <w:pPr>
        <w:pStyle w:val="dajeosmluvnstran"/>
        <w:rPr>
          <w:rFonts w:ascii="Arial" w:hAnsi="Arial"/>
        </w:rPr>
      </w:pPr>
    </w:p>
    <w:p w14:paraId="3FAB3563" w14:textId="77777777" w:rsidR="00923F43" w:rsidRPr="002143E2" w:rsidRDefault="00923F43" w:rsidP="00923F43">
      <w:pPr>
        <w:pStyle w:val="dajeosmluvnstran"/>
        <w:rPr>
          <w:rFonts w:ascii="Arial" w:hAnsi="Arial"/>
        </w:rPr>
      </w:pPr>
      <w:r w:rsidRPr="002143E2">
        <w:rPr>
          <w:rFonts w:ascii="Arial" w:hAnsi="Arial"/>
        </w:rPr>
        <w:t>a</w:t>
      </w:r>
    </w:p>
    <w:p w14:paraId="262BE68A" w14:textId="77777777" w:rsidR="00923F43" w:rsidRPr="002143E2" w:rsidRDefault="00923F43" w:rsidP="00923F43">
      <w:pPr>
        <w:pStyle w:val="dajeosmluvnstran"/>
        <w:rPr>
          <w:rFonts w:ascii="Arial" w:hAnsi="Arial"/>
        </w:rPr>
      </w:pPr>
    </w:p>
    <w:p w14:paraId="7D381239" w14:textId="77777777" w:rsidR="00923F43" w:rsidRPr="00B127C5" w:rsidRDefault="00923F43" w:rsidP="00923F43">
      <w:pPr>
        <w:pStyle w:val="Prohlensmluvnchstran"/>
        <w:rPr>
          <w:rFonts w:cs="Arial"/>
          <w:sz w:val="22"/>
          <w:szCs w:val="22"/>
          <w:lang w:val="cs-CZ"/>
        </w:rPr>
      </w:pPr>
      <w:r w:rsidRPr="00923F43">
        <w:rPr>
          <w:rFonts w:cs="Arial"/>
          <w:sz w:val="22"/>
          <w:szCs w:val="22"/>
          <w:lang w:val="cs-CZ"/>
        </w:rPr>
        <w:t>OKsystem a.s.</w:t>
      </w:r>
      <w:r w:rsidRPr="00B127C5">
        <w:rPr>
          <w:rFonts w:cs="Arial"/>
          <w:sz w:val="22"/>
          <w:szCs w:val="22"/>
          <w:lang w:val="cs-CZ"/>
        </w:rPr>
        <w:t xml:space="preserve"> </w:t>
      </w:r>
    </w:p>
    <w:p w14:paraId="6B200998" w14:textId="77777777" w:rsidR="00923F43" w:rsidRPr="00923F43" w:rsidRDefault="00923F43" w:rsidP="00923F43">
      <w:pPr>
        <w:pStyle w:val="dajeosmluvnstran"/>
        <w:rPr>
          <w:rFonts w:ascii="Arial" w:hAnsi="Arial" w:cs="Arial"/>
          <w:sz w:val="20"/>
          <w:szCs w:val="20"/>
        </w:rPr>
      </w:pPr>
      <w:r w:rsidRPr="00383250">
        <w:rPr>
          <w:rFonts w:ascii="Arial" w:hAnsi="Arial" w:cs="Arial"/>
          <w:sz w:val="20"/>
          <w:szCs w:val="20"/>
        </w:rPr>
        <w:t xml:space="preserve">se sídlem: </w:t>
      </w:r>
      <w:r w:rsidRPr="00923F43">
        <w:rPr>
          <w:rFonts w:ascii="Arial" w:hAnsi="Arial" w:cs="Arial"/>
          <w:sz w:val="20"/>
          <w:szCs w:val="20"/>
        </w:rPr>
        <w:t>Na Pankráci 1690/125, 140 21 Praha 4 - Nusle</w:t>
      </w:r>
    </w:p>
    <w:p w14:paraId="471CF3D8" w14:textId="77777777" w:rsidR="00923F43" w:rsidRPr="00383250" w:rsidRDefault="00923F43" w:rsidP="00923F43">
      <w:pPr>
        <w:pStyle w:val="dajeosmluvnstran"/>
        <w:rPr>
          <w:rFonts w:ascii="Arial" w:hAnsi="Arial" w:cs="Arial"/>
          <w:sz w:val="20"/>
          <w:szCs w:val="20"/>
        </w:rPr>
      </w:pPr>
      <w:r w:rsidRPr="00923F43">
        <w:rPr>
          <w:rFonts w:ascii="Arial" w:hAnsi="Arial" w:cs="Arial"/>
          <w:sz w:val="20"/>
          <w:szCs w:val="20"/>
        </w:rPr>
        <w:t>IČO: 27373665, DIČ: CZ27373665</w:t>
      </w:r>
    </w:p>
    <w:p w14:paraId="3CC38767" w14:textId="77777777" w:rsidR="00923F43" w:rsidRPr="00923F43" w:rsidRDefault="00923F43" w:rsidP="00923F43">
      <w:pPr>
        <w:pStyle w:val="dajeosmluvnstran"/>
        <w:rPr>
          <w:rFonts w:ascii="Arial" w:hAnsi="Arial" w:cs="Arial"/>
          <w:sz w:val="20"/>
          <w:szCs w:val="20"/>
        </w:rPr>
      </w:pPr>
      <w:r w:rsidRPr="00923F43">
        <w:rPr>
          <w:rFonts w:ascii="Arial" w:hAnsi="Arial" w:cs="Arial"/>
          <w:sz w:val="20"/>
          <w:szCs w:val="20"/>
        </w:rPr>
        <w:t>společnost zapsaná v obchodním rejstříku vedeném Městským soudem v Praze,</w:t>
      </w:r>
    </w:p>
    <w:p w14:paraId="342E3D68" w14:textId="77777777" w:rsidR="00923F43" w:rsidRPr="00383250" w:rsidRDefault="00923F43" w:rsidP="00923F43">
      <w:pPr>
        <w:pStyle w:val="dajeosmluvnstran"/>
        <w:rPr>
          <w:rFonts w:ascii="Arial" w:hAnsi="Arial" w:cs="Arial"/>
          <w:sz w:val="20"/>
          <w:szCs w:val="20"/>
        </w:rPr>
      </w:pPr>
      <w:r w:rsidRPr="00923F43">
        <w:rPr>
          <w:rFonts w:ascii="Arial" w:hAnsi="Arial" w:cs="Arial"/>
          <w:sz w:val="20"/>
          <w:szCs w:val="20"/>
        </w:rPr>
        <w:t>spisová značka B 20326</w:t>
      </w:r>
    </w:p>
    <w:p w14:paraId="6CF68117" w14:textId="6F969E1A" w:rsidR="00923F43" w:rsidRPr="00383250" w:rsidRDefault="00923F43" w:rsidP="00923F43">
      <w:pPr>
        <w:pStyle w:val="dajeosmluvnstran"/>
        <w:rPr>
          <w:rFonts w:ascii="Arial" w:hAnsi="Arial" w:cs="Arial"/>
          <w:sz w:val="20"/>
          <w:szCs w:val="20"/>
          <w:lang w:val="cs-CZ"/>
        </w:rPr>
      </w:pPr>
      <w:r w:rsidRPr="00383250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MT" w:eastAsiaTheme="minorHAnsi" w:hAnsi="ArialMT" w:cs="ArialMT"/>
          <w:sz w:val="20"/>
          <w:szCs w:val="20"/>
        </w:rPr>
        <w:t xml:space="preserve">zastoupená: </w:t>
      </w:r>
      <w:r w:rsidR="00A53D94" w:rsidRPr="00A53D94">
        <w:rPr>
          <w:rFonts w:ascii="ArialMT" w:eastAsiaTheme="minorHAnsi" w:hAnsi="ArialMT" w:cs="ArialMT"/>
          <w:sz w:val="20"/>
          <w:szCs w:val="20"/>
        </w:rPr>
        <w:t xml:space="preserve">Ing. Vítězslavem Cimlem, </w:t>
      </w:r>
      <w:r w:rsidR="006674F8">
        <w:rPr>
          <w:rFonts w:ascii="ArialMT" w:eastAsiaTheme="minorHAnsi" w:hAnsi="ArialMT" w:cs="ArialMT"/>
          <w:sz w:val="20"/>
          <w:szCs w:val="20"/>
          <w:lang w:val="cs-CZ"/>
        </w:rPr>
        <w:t>místopředsed</w:t>
      </w:r>
      <w:r w:rsidR="00C6355C">
        <w:rPr>
          <w:rFonts w:ascii="ArialMT" w:eastAsiaTheme="minorHAnsi" w:hAnsi="ArialMT" w:cs="ArialMT"/>
          <w:sz w:val="20"/>
          <w:szCs w:val="20"/>
          <w:lang w:val="cs-CZ"/>
        </w:rPr>
        <w:t>ou</w:t>
      </w:r>
      <w:bookmarkStart w:id="2" w:name="_GoBack"/>
      <w:bookmarkEnd w:id="2"/>
      <w:r w:rsidR="00A53D94" w:rsidRPr="00A53D94">
        <w:rPr>
          <w:rFonts w:ascii="ArialMT" w:eastAsiaTheme="minorHAnsi" w:hAnsi="ArialMT" w:cs="ArialMT"/>
          <w:sz w:val="20"/>
          <w:szCs w:val="20"/>
        </w:rPr>
        <w:t xml:space="preserve"> představenstva</w:t>
      </w:r>
    </w:p>
    <w:p w14:paraId="47C3460B" w14:textId="77777777" w:rsidR="00923F43" w:rsidRPr="00383250" w:rsidRDefault="00923F43" w:rsidP="00923F43">
      <w:pPr>
        <w:pStyle w:val="dajeosmluvnstran"/>
        <w:rPr>
          <w:rFonts w:ascii="Arial" w:hAnsi="Arial" w:cs="Arial"/>
          <w:sz w:val="20"/>
          <w:szCs w:val="20"/>
        </w:rPr>
      </w:pPr>
      <w:r w:rsidRPr="00383250">
        <w:rPr>
          <w:rFonts w:ascii="Arial" w:hAnsi="Arial" w:cs="Arial"/>
          <w:sz w:val="20"/>
          <w:szCs w:val="20"/>
        </w:rPr>
        <w:t>(dále jen „</w:t>
      </w:r>
      <w:r w:rsidRPr="00383250">
        <w:rPr>
          <w:rStyle w:val="ProhlensmluvnchstranChar"/>
          <w:rFonts w:cs="Arial"/>
          <w:szCs w:val="20"/>
        </w:rPr>
        <w:t>Zhotovitel</w:t>
      </w:r>
      <w:r w:rsidRPr="00383250">
        <w:rPr>
          <w:rFonts w:ascii="Arial" w:hAnsi="Arial" w:cs="Arial"/>
          <w:sz w:val="20"/>
          <w:szCs w:val="20"/>
        </w:rPr>
        <w:t>“)</w:t>
      </w:r>
    </w:p>
    <w:p w14:paraId="2962E30C" w14:textId="77777777" w:rsidR="00923F43" w:rsidRPr="00383250" w:rsidRDefault="00923F43" w:rsidP="00923F43">
      <w:pPr>
        <w:pStyle w:val="dajeosmluvnstran"/>
        <w:rPr>
          <w:rStyle w:val="Kurzva"/>
          <w:rFonts w:ascii="Arial" w:hAnsi="Arial"/>
          <w:sz w:val="20"/>
          <w:lang w:val="cs-CZ"/>
        </w:rPr>
      </w:pPr>
      <w:r>
        <w:rPr>
          <w:rStyle w:val="Kurzva"/>
          <w:rFonts w:ascii="Arial" w:hAnsi="Arial"/>
          <w:sz w:val="20"/>
          <w:lang w:val="cs-CZ"/>
        </w:rPr>
        <w:t xml:space="preserve"> </w:t>
      </w:r>
    </w:p>
    <w:p w14:paraId="51AD0F09" w14:textId="77777777" w:rsidR="00923F43" w:rsidRPr="00CF01C1" w:rsidRDefault="00923F43" w:rsidP="00923F43">
      <w:pPr>
        <w:jc w:val="center"/>
        <w:rPr>
          <w:rFonts w:ascii="Arial" w:hAnsi="Arial"/>
          <w:sz w:val="20"/>
        </w:rPr>
      </w:pPr>
    </w:p>
    <w:p w14:paraId="7726B7A4" w14:textId="706696A3" w:rsidR="00923F43" w:rsidRPr="00CF01C1" w:rsidRDefault="00923F43" w:rsidP="00923F43">
      <w:pPr>
        <w:jc w:val="center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 xml:space="preserve">dnešního dne uzavřely </w:t>
      </w:r>
      <w:r>
        <w:rPr>
          <w:rFonts w:ascii="Arial" w:hAnsi="Arial"/>
          <w:sz w:val="20"/>
        </w:rPr>
        <w:t xml:space="preserve">tento dodatek č. </w:t>
      </w:r>
      <w:r w:rsidR="00B4670D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ke smlouvě o dílo ze dne 16</w:t>
      </w:r>
      <w:r w:rsidRPr="009C552E">
        <w:rPr>
          <w:rFonts w:ascii="Arial" w:hAnsi="Arial"/>
          <w:sz w:val="20"/>
        </w:rPr>
        <w:t xml:space="preserve">. </w:t>
      </w:r>
      <w:r w:rsidR="004842C6">
        <w:rPr>
          <w:rFonts w:ascii="Arial" w:hAnsi="Arial"/>
          <w:sz w:val="20"/>
        </w:rPr>
        <w:t>9</w:t>
      </w:r>
      <w:r w:rsidRPr="009C552E">
        <w:rPr>
          <w:rFonts w:ascii="Arial" w:hAnsi="Arial"/>
          <w:sz w:val="20"/>
        </w:rPr>
        <w:t>. 2019</w:t>
      </w:r>
    </w:p>
    <w:p w14:paraId="235FF395" w14:textId="77777777" w:rsidR="00923F43" w:rsidRPr="00CF01C1" w:rsidRDefault="00923F43" w:rsidP="00923F43">
      <w:pPr>
        <w:jc w:val="center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>(dále jen „</w:t>
      </w:r>
      <w:r>
        <w:rPr>
          <w:rFonts w:ascii="Arial" w:hAnsi="Arial"/>
          <w:b/>
          <w:sz w:val="20"/>
        </w:rPr>
        <w:t>Dodatek</w:t>
      </w:r>
      <w:r w:rsidRPr="00CF01C1">
        <w:rPr>
          <w:rFonts w:ascii="Arial" w:hAnsi="Arial"/>
          <w:sz w:val="20"/>
        </w:rPr>
        <w:t>“).</w:t>
      </w:r>
    </w:p>
    <w:p w14:paraId="33106F46" w14:textId="77777777" w:rsidR="00923F43" w:rsidRPr="002143E2" w:rsidRDefault="00923F43" w:rsidP="00923F43">
      <w:pPr>
        <w:pStyle w:val="Prohlensmluvnchstran"/>
      </w:pPr>
      <w:r w:rsidRPr="002143E2">
        <w:br w:type="page"/>
      </w:r>
    </w:p>
    <w:p w14:paraId="1889A999" w14:textId="77777777" w:rsidR="00923F43" w:rsidRPr="006A4320" w:rsidRDefault="00923F43" w:rsidP="00923F43">
      <w:pPr>
        <w:pStyle w:val="lneksmlouvy"/>
        <w:rPr>
          <w:rFonts w:cs="Arial"/>
          <w:szCs w:val="20"/>
        </w:rPr>
      </w:pPr>
      <w:r w:rsidRPr="006A4320">
        <w:rPr>
          <w:rFonts w:cs="Arial"/>
          <w:szCs w:val="20"/>
        </w:rPr>
        <w:lastRenderedPageBreak/>
        <w:t>ÚVODNÍ USTANOVENÍ</w:t>
      </w:r>
    </w:p>
    <w:p w14:paraId="743C0BE6" w14:textId="22A0D349" w:rsidR="00923F43" w:rsidRPr="006A4320" w:rsidRDefault="00923F43" w:rsidP="00923F43">
      <w:pPr>
        <w:pStyle w:val="Textlnkuslovan"/>
        <w:rPr>
          <w:rFonts w:cs="Arial"/>
          <w:szCs w:val="20"/>
        </w:rPr>
      </w:pPr>
      <w:r w:rsidRPr="006A4320">
        <w:rPr>
          <w:rFonts w:cs="Arial"/>
          <w:szCs w:val="20"/>
          <w:lang w:val="cs-CZ"/>
        </w:rPr>
        <w:t xml:space="preserve">Smluvní strany uzavřely na základě výsledku </w:t>
      </w:r>
      <w:r w:rsidR="004842C6">
        <w:rPr>
          <w:rFonts w:cs="Arial"/>
          <w:szCs w:val="20"/>
          <w:lang w:val="cs-CZ"/>
        </w:rPr>
        <w:t>otevřeného</w:t>
      </w:r>
      <w:r w:rsidRPr="006A4320">
        <w:rPr>
          <w:rFonts w:cs="Arial"/>
          <w:szCs w:val="20"/>
          <w:lang w:val="cs-CZ"/>
        </w:rPr>
        <w:t xml:space="preserve"> řízení </w:t>
      </w:r>
      <w:r w:rsidR="004842C6" w:rsidRPr="004842C6">
        <w:rPr>
          <w:rFonts w:cs="Arial"/>
          <w:i/>
          <w:iCs/>
          <w:szCs w:val="20"/>
          <w:lang w:val="cs-CZ"/>
        </w:rPr>
        <w:t>„Personální a mzdový systém pro Státní pozemkový úřad“</w:t>
      </w:r>
      <w:r w:rsidRPr="006A4320">
        <w:rPr>
          <w:rFonts w:cs="Arial"/>
          <w:szCs w:val="20"/>
          <w:lang w:val="cs-CZ"/>
        </w:rPr>
        <w:t xml:space="preserve"> dne </w:t>
      </w:r>
      <w:r w:rsidR="004842C6">
        <w:t>16</w:t>
      </w:r>
      <w:r w:rsidR="004842C6" w:rsidRPr="009C552E">
        <w:t xml:space="preserve">. </w:t>
      </w:r>
      <w:r w:rsidR="004842C6">
        <w:t>9</w:t>
      </w:r>
      <w:r w:rsidR="004842C6" w:rsidRPr="009C552E">
        <w:t>. 2019</w:t>
      </w:r>
      <w:r w:rsidR="004842C6">
        <w:rPr>
          <w:lang w:val="cs-CZ"/>
        </w:rPr>
        <w:t xml:space="preserve"> </w:t>
      </w:r>
      <w:r w:rsidRPr="006A4320">
        <w:rPr>
          <w:rFonts w:cs="Arial"/>
          <w:szCs w:val="20"/>
          <w:lang w:val="cs-CZ"/>
        </w:rPr>
        <w:t>smlouvou o</w:t>
      </w:r>
      <w:r>
        <w:rPr>
          <w:rFonts w:cs="Arial"/>
          <w:szCs w:val="20"/>
          <w:lang w:val="cs-CZ"/>
        </w:rPr>
        <w:t> </w:t>
      </w:r>
      <w:r w:rsidRPr="006A4320">
        <w:rPr>
          <w:rFonts w:cs="Arial"/>
          <w:szCs w:val="20"/>
          <w:lang w:val="cs-CZ"/>
        </w:rPr>
        <w:t>dílo</w:t>
      </w:r>
      <w:r w:rsidR="00CF2639">
        <w:rPr>
          <w:rFonts w:cs="Arial"/>
          <w:szCs w:val="20"/>
          <w:lang w:val="cs-CZ"/>
        </w:rPr>
        <w:t>, která byla následně upravena dodatkem č. 1 ze dne 13. 5. 2020</w:t>
      </w:r>
      <w:r w:rsidR="004842C6">
        <w:rPr>
          <w:rFonts w:cs="Arial"/>
          <w:szCs w:val="20"/>
          <w:lang w:val="cs-CZ"/>
        </w:rPr>
        <w:t xml:space="preserve"> (</w:t>
      </w:r>
      <w:r w:rsidR="00CF2639">
        <w:rPr>
          <w:rFonts w:cs="Arial"/>
          <w:szCs w:val="20"/>
          <w:lang w:val="cs-CZ"/>
        </w:rPr>
        <w:t xml:space="preserve">smlouva o dílo ve znění dodatku č. 1 </w:t>
      </w:r>
      <w:r w:rsidRPr="006A4320">
        <w:rPr>
          <w:rFonts w:cs="Arial"/>
          <w:szCs w:val="20"/>
          <w:lang w:val="cs-CZ"/>
        </w:rPr>
        <w:t>dále jen „</w:t>
      </w:r>
      <w:r w:rsidRPr="006A4320">
        <w:rPr>
          <w:rFonts w:cs="Arial"/>
          <w:b/>
          <w:bCs/>
          <w:szCs w:val="20"/>
          <w:lang w:val="cs-CZ"/>
        </w:rPr>
        <w:t>Smlouva</w:t>
      </w:r>
      <w:r w:rsidRPr="006A4320">
        <w:rPr>
          <w:rFonts w:cs="Arial"/>
          <w:szCs w:val="20"/>
          <w:lang w:val="cs-CZ"/>
        </w:rPr>
        <w:t>“)</w:t>
      </w:r>
      <w:r w:rsidRPr="006A4320">
        <w:rPr>
          <w:rFonts w:cs="Arial"/>
          <w:szCs w:val="20"/>
        </w:rPr>
        <w:t>.</w:t>
      </w:r>
    </w:p>
    <w:p w14:paraId="5313A51F" w14:textId="125FAAF0" w:rsidR="00923F43" w:rsidRPr="00BB0E62" w:rsidRDefault="005E0E70" w:rsidP="00923F43">
      <w:pPr>
        <w:pStyle w:val="Textlnkuslovan"/>
        <w:rPr>
          <w:rFonts w:cs="Arial"/>
          <w:szCs w:val="20"/>
          <w:lang w:val="cs-CZ"/>
        </w:rPr>
      </w:pPr>
      <w:bookmarkStart w:id="3" w:name="_Hlk34299734"/>
      <w:r>
        <w:rPr>
          <w:rFonts w:cs="Arial"/>
          <w:szCs w:val="20"/>
          <w:lang w:val="cs-CZ"/>
        </w:rPr>
        <w:t xml:space="preserve">Smluvní strany identifikovaly potřebu upřesnění </w:t>
      </w:r>
      <w:r w:rsidR="00F70E34">
        <w:rPr>
          <w:rFonts w:cs="Arial"/>
          <w:szCs w:val="20"/>
          <w:lang w:val="cs-CZ"/>
        </w:rPr>
        <w:t xml:space="preserve">harmonogramu uvedeného v příloze č. 4 Smlouvy s ohledem na </w:t>
      </w:r>
      <w:r w:rsidR="00B642DA">
        <w:rPr>
          <w:rFonts w:cs="Arial"/>
          <w:szCs w:val="20"/>
          <w:lang w:val="cs-CZ"/>
        </w:rPr>
        <w:t xml:space="preserve">požadavky </w:t>
      </w:r>
      <w:r w:rsidR="00F70E34">
        <w:rPr>
          <w:rFonts w:cs="Arial"/>
          <w:szCs w:val="20"/>
          <w:lang w:val="cs-CZ"/>
        </w:rPr>
        <w:t>Objednatele na</w:t>
      </w:r>
      <w:r w:rsidR="00B642DA">
        <w:rPr>
          <w:rFonts w:cs="Arial"/>
          <w:szCs w:val="20"/>
          <w:lang w:val="cs-CZ"/>
        </w:rPr>
        <w:t xml:space="preserve"> předání Implementace PMS a</w:t>
      </w:r>
      <w:r w:rsidR="00F70E34">
        <w:rPr>
          <w:rFonts w:cs="Arial"/>
          <w:szCs w:val="20"/>
          <w:lang w:val="cs-CZ"/>
        </w:rPr>
        <w:t xml:space="preserve"> zahájení rutinního provozu systému PMS.</w:t>
      </w:r>
      <w:r>
        <w:rPr>
          <w:rFonts w:cs="Arial"/>
          <w:szCs w:val="20"/>
          <w:lang w:val="cs-CZ"/>
        </w:rPr>
        <w:t xml:space="preserve"> </w:t>
      </w:r>
      <w:r w:rsidR="00923F43" w:rsidRPr="00BB0E62">
        <w:rPr>
          <w:rFonts w:cs="Arial"/>
          <w:szCs w:val="20"/>
          <w:lang w:val="cs-CZ"/>
        </w:rPr>
        <w:t xml:space="preserve"> </w:t>
      </w:r>
      <w:r w:rsidR="004842C6" w:rsidRPr="00BB0E62">
        <w:rPr>
          <w:rFonts w:cs="Arial"/>
          <w:szCs w:val="20"/>
          <w:lang w:val="cs-CZ"/>
        </w:rPr>
        <w:t xml:space="preserve"> </w:t>
      </w:r>
    </w:p>
    <w:bookmarkEnd w:id="3"/>
    <w:p w14:paraId="33B281B6" w14:textId="77777777" w:rsidR="00923F43" w:rsidRPr="006A4320" w:rsidRDefault="00923F43" w:rsidP="00923F43">
      <w:pPr>
        <w:pStyle w:val="Textlnkuslovan"/>
        <w:rPr>
          <w:rFonts w:cs="Arial"/>
          <w:szCs w:val="20"/>
          <w:lang w:val="cs-CZ"/>
        </w:rPr>
      </w:pPr>
      <w:r w:rsidRPr="006A4320">
        <w:rPr>
          <w:rFonts w:cs="Arial"/>
          <w:szCs w:val="20"/>
          <w:lang w:val="cs-CZ"/>
        </w:rPr>
        <w:t>S ohledem na výše uvedené skutečnosti se smluvní strany dohodly na změnách Smlouvy uvedených v tomto Dodatku.</w:t>
      </w:r>
    </w:p>
    <w:p w14:paraId="6226E8B9" w14:textId="77777777" w:rsidR="00923F43" w:rsidRPr="004842C6" w:rsidRDefault="00923F43" w:rsidP="004842C6">
      <w:pPr>
        <w:pStyle w:val="Textlnkuslovan"/>
        <w:rPr>
          <w:rFonts w:cs="Arial"/>
          <w:szCs w:val="20"/>
          <w:lang w:val="cs-CZ"/>
        </w:rPr>
      </w:pPr>
      <w:r w:rsidRPr="006A4320">
        <w:rPr>
          <w:rFonts w:cs="Arial"/>
          <w:szCs w:val="20"/>
          <w:lang w:val="cs-CZ"/>
        </w:rPr>
        <w:t>Tento Dodatek je uzavírán v souladu s ustanovením § 222 odst. 3 zákona č.134/2016 Sb., o</w:t>
      </w:r>
      <w:r>
        <w:rPr>
          <w:rFonts w:cs="Arial"/>
          <w:szCs w:val="20"/>
          <w:lang w:val="cs-CZ"/>
        </w:rPr>
        <w:t> </w:t>
      </w:r>
      <w:r w:rsidRPr="006A4320">
        <w:rPr>
          <w:rFonts w:cs="Arial"/>
          <w:szCs w:val="20"/>
          <w:lang w:val="cs-CZ"/>
        </w:rPr>
        <w:t>zadávání veřejných zakázek, ve znění pozdějších předpisů. Změna Smlouvy uvedená v tomto Dodatku nepředstavuje podstatnou změnu závazku ze Smlouvy, neboť změna Smlouvy uvedená v tomto Dodatku (i) neumožnila účast jiných dodavatelů a současně by nemohla ovlivnit výběr dodavatele v původním zadávacím řízení, pokud by zadávací podmínky původního zadávacího řízení odpovídaly této změně, (ii) nezměnila ekonomickou rovnováhu závazku ze Smlouvy ve prospěch Zhotovitele, (iii) nevedla k významnému rozšíření rozsahu plnění Veřejné zakázky.</w:t>
      </w:r>
      <w:bookmarkStart w:id="4" w:name="_Ref378856620"/>
      <w:bookmarkStart w:id="5" w:name="_Toc212632746"/>
      <w:r w:rsidRPr="004842C6">
        <w:rPr>
          <w:rFonts w:cs="Arial"/>
          <w:szCs w:val="20"/>
          <w:lang w:val="cs-CZ"/>
        </w:rPr>
        <w:t xml:space="preserve">  </w:t>
      </w:r>
    </w:p>
    <w:bookmarkEnd w:id="4"/>
    <w:p w14:paraId="09BAF799" w14:textId="77777777" w:rsidR="00923F43" w:rsidRPr="006A4320" w:rsidRDefault="00923F43" w:rsidP="00923F43">
      <w:pPr>
        <w:pStyle w:val="lneksmlouvy"/>
        <w:rPr>
          <w:rFonts w:cs="Arial"/>
          <w:szCs w:val="20"/>
        </w:rPr>
      </w:pPr>
      <w:r w:rsidRPr="006A4320">
        <w:rPr>
          <w:rFonts w:cs="Arial"/>
          <w:szCs w:val="20"/>
        </w:rPr>
        <w:t xml:space="preserve">PŘEDMĚT </w:t>
      </w:r>
      <w:bookmarkEnd w:id="5"/>
      <w:r w:rsidRPr="006A4320">
        <w:rPr>
          <w:rFonts w:cs="Arial"/>
          <w:szCs w:val="20"/>
          <w:lang w:val="cs-CZ"/>
        </w:rPr>
        <w:t>DODATKU</w:t>
      </w:r>
    </w:p>
    <w:p w14:paraId="64B95BC2" w14:textId="239D0A75" w:rsidR="00923F43" w:rsidRPr="001C182C" w:rsidRDefault="00923F43" w:rsidP="004842C6">
      <w:pPr>
        <w:pStyle w:val="Textlnkuslovan"/>
        <w:rPr>
          <w:rFonts w:cs="Arial"/>
          <w:szCs w:val="20"/>
        </w:rPr>
      </w:pPr>
      <w:bookmarkStart w:id="6" w:name="_Hlt313894965"/>
      <w:bookmarkStart w:id="7" w:name="_Hlt313947528"/>
      <w:bookmarkStart w:id="8" w:name="_Hlt313947599"/>
      <w:bookmarkStart w:id="9" w:name="_Hlt313947695"/>
      <w:bookmarkStart w:id="10" w:name="_Hlt313947731"/>
      <w:bookmarkStart w:id="11" w:name="_Hlt313947749"/>
      <w:bookmarkStart w:id="12" w:name="_Hlt313951415"/>
      <w:bookmarkEnd w:id="6"/>
      <w:bookmarkEnd w:id="7"/>
      <w:bookmarkEnd w:id="8"/>
      <w:bookmarkEnd w:id="9"/>
      <w:bookmarkEnd w:id="10"/>
      <w:bookmarkEnd w:id="11"/>
      <w:bookmarkEnd w:id="12"/>
      <w:r w:rsidRPr="006A4320">
        <w:rPr>
          <w:rFonts w:cs="Arial"/>
          <w:szCs w:val="20"/>
          <w:lang w:val="cs-CZ"/>
        </w:rPr>
        <w:t>Smluvní strany se dohodly, že harmonogram plnění uvedený v Příloze č. 4 Smlouvy se nahrazuje harmonogramem plnění uvedeným v</w:t>
      </w:r>
      <w:r w:rsidR="00B3038C">
        <w:rPr>
          <w:rFonts w:cs="Arial"/>
          <w:szCs w:val="20"/>
          <w:lang w:val="cs-CZ"/>
        </w:rPr>
        <w:t> </w:t>
      </w:r>
      <w:r w:rsidR="0060131A">
        <w:rPr>
          <w:rFonts w:cs="Arial"/>
          <w:szCs w:val="20"/>
          <w:lang w:val="cs-CZ"/>
        </w:rPr>
        <w:t>p</w:t>
      </w:r>
      <w:r w:rsidRPr="006A4320">
        <w:rPr>
          <w:rFonts w:cs="Arial"/>
          <w:szCs w:val="20"/>
          <w:lang w:val="cs-CZ"/>
        </w:rPr>
        <w:t>říloze</w:t>
      </w:r>
      <w:r w:rsidR="00B3038C">
        <w:rPr>
          <w:rFonts w:cs="Arial"/>
          <w:szCs w:val="20"/>
          <w:lang w:val="cs-CZ"/>
        </w:rPr>
        <w:t xml:space="preserve"> k</w:t>
      </w:r>
      <w:r w:rsidRPr="006A4320">
        <w:rPr>
          <w:rFonts w:cs="Arial"/>
          <w:szCs w:val="20"/>
          <w:lang w:val="cs-CZ"/>
        </w:rPr>
        <w:t xml:space="preserve"> to</w:t>
      </w:r>
      <w:r w:rsidR="00B3038C">
        <w:rPr>
          <w:rFonts w:cs="Arial"/>
          <w:szCs w:val="20"/>
          <w:lang w:val="cs-CZ"/>
        </w:rPr>
        <w:t>mu</w:t>
      </w:r>
      <w:r w:rsidRPr="006A4320">
        <w:rPr>
          <w:rFonts w:cs="Arial"/>
          <w:szCs w:val="20"/>
          <w:lang w:val="cs-CZ"/>
        </w:rPr>
        <w:t xml:space="preserve">to Dodatku. </w:t>
      </w:r>
      <w:r w:rsidRPr="004842C6">
        <w:rPr>
          <w:rFonts w:cs="Arial"/>
          <w:szCs w:val="20"/>
          <w:lang w:val="cs-CZ"/>
        </w:rPr>
        <w:t xml:space="preserve"> </w:t>
      </w:r>
    </w:p>
    <w:p w14:paraId="3601FDA4" w14:textId="77777777" w:rsidR="001C182C" w:rsidRPr="004842C6" w:rsidRDefault="001C182C" w:rsidP="004842C6">
      <w:pPr>
        <w:pStyle w:val="Textlnkuslovan"/>
        <w:rPr>
          <w:rFonts w:cs="Arial"/>
          <w:szCs w:val="20"/>
        </w:rPr>
      </w:pPr>
      <w:r>
        <w:rPr>
          <w:rFonts w:cs="Arial"/>
          <w:lang w:val="cs-CZ"/>
        </w:rPr>
        <w:t>Zhotovitel</w:t>
      </w:r>
      <w:r>
        <w:rPr>
          <w:rFonts w:cs="Arial"/>
        </w:rPr>
        <w:t xml:space="preserve"> tímto prohlašuje, že jakékoliv vícenáklady vzniklé na jeho straně v souvislosti se změnou harmonogramu plnění Smlouvy ponese výhradně </w:t>
      </w:r>
      <w:r>
        <w:rPr>
          <w:rFonts w:cs="Arial"/>
          <w:lang w:val="cs-CZ"/>
        </w:rPr>
        <w:t>Zhotovitel</w:t>
      </w:r>
      <w:r>
        <w:rPr>
          <w:rFonts w:cs="Arial"/>
        </w:rPr>
        <w:t xml:space="preserve">. </w:t>
      </w:r>
      <w:r>
        <w:rPr>
          <w:rFonts w:cs="Arial"/>
          <w:lang w:val="cs-CZ"/>
        </w:rPr>
        <w:t>Zhotovitel</w:t>
      </w:r>
      <w:r>
        <w:rPr>
          <w:rFonts w:cs="Arial"/>
        </w:rPr>
        <w:t>i nenáleží úhrada jakýchkoliv vícenákladů souvisejících se změnou harmonogramu plnění či jiných vícenákladů souvisejících s plněním Smlouvy. Cena plnění uvedená ve Smlouvě je konečná a finální.</w:t>
      </w:r>
      <w:r>
        <w:rPr>
          <w:rFonts w:cs="Arial"/>
          <w:lang w:val="cs-CZ"/>
        </w:rPr>
        <w:t xml:space="preserve"> </w:t>
      </w:r>
    </w:p>
    <w:p w14:paraId="056C4018" w14:textId="77777777" w:rsidR="00923F43" w:rsidRPr="006A4320" w:rsidRDefault="00923F43" w:rsidP="00923F43">
      <w:pPr>
        <w:pStyle w:val="lneksmlouvy"/>
        <w:rPr>
          <w:rFonts w:cs="Arial"/>
          <w:szCs w:val="20"/>
        </w:rPr>
      </w:pPr>
      <w:bookmarkStart w:id="13" w:name="_Toc212632765"/>
      <w:bookmarkStart w:id="14" w:name="_Toc295034745"/>
      <w:bookmarkStart w:id="15" w:name="_Ref500717167"/>
      <w:r w:rsidRPr="006A4320">
        <w:rPr>
          <w:rFonts w:cs="Arial"/>
          <w:szCs w:val="20"/>
        </w:rPr>
        <w:t>ZÁVĚREČNÁ USTANOVENÍ</w:t>
      </w:r>
      <w:bookmarkEnd w:id="13"/>
      <w:bookmarkEnd w:id="14"/>
      <w:bookmarkEnd w:id="15"/>
    </w:p>
    <w:p w14:paraId="24E37F16" w14:textId="77777777" w:rsidR="00BB0E62" w:rsidRPr="00BB0E62" w:rsidRDefault="00923F43" w:rsidP="00923F43">
      <w:pPr>
        <w:pStyle w:val="Textlnkuslovan"/>
        <w:rPr>
          <w:rFonts w:cs="Arial"/>
          <w:szCs w:val="20"/>
        </w:rPr>
      </w:pPr>
      <w:bookmarkStart w:id="16" w:name="_Hlt313951407"/>
      <w:bookmarkStart w:id="17" w:name="_Ref304891672"/>
      <w:bookmarkEnd w:id="16"/>
      <w:r w:rsidRPr="00BB0E62">
        <w:rPr>
          <w:rFonts w:cs="Arial"/>
          <w:szCs w:val="20"/>
        </w:rPr>
        <w:t xml:space="preserve">Ustanovení </w:t>
      </w:r>
      <w:r w:rsidRPr="006A4320">
        <w:rPr>
          <w:rFonts w:cs="Arial"/>
          <w:szCs w:val="20"/>
        </w:rPr>
        <w:t>Smlouv</w:t>
      </w:r>
      <w:r w:rsidRPr="00BB0E62">
        <w:rPr>
          <w:rFonts w:cs="Arial"/>
          <w:szCs w:val="20"/>
        </w:rPr>
        <w:t>y tímto Dodatkem nedotčená zůstávají platná a účinná.</w:t>
      </w:r>
    </w:p>
    <w:p w14:paraId="468F2278" w14:textId="77777777" w:rsidR="00923F43" w:rsidRPr="006A4320" w:rsidRDefault="00BB0E62" w:rsidP="00923F43">
      <w:pPr>
        <w:pStyle w:val="Textlnkuslovan"/>
        <w:rPr>
          <w:rFonts w:cs="Arial"/>
          <w:szCs w:val="20"/>
        </w:rPr>
      </w:pPr>
      <w:r w:rsidRPr="00BB0E62">
        <w:rPr>
          <w:rFonts w:cs="Arial"/>
          <w:szCs w:val="20"/>
        </w:rPr>
        <w:t>Veškeré pojmy uvedené v tomto Dodatku budou vykládány v souladu s jejich výkladem uvedeným ve Smlouvě.</w:t>
      </w:r>
      <w:r w:rsidR="00923F43" w:rsidRPr="00BB0E62">
        <w:rPr>
          <w:rFonts w:cs="Arial"/>
          <w:szCs w:val="20"/>
        </w:rPr>
        <w:t xml:space="preserve"> </w:t>
      </w:r>
    </w:p>
    <w:p w14:paraId="7C2A2743" w14:textId="77777777" w:rsidR="00923F43" w:rsidRPr="006A4320" w:rsidRDefault="00923F43" w:rsidP="00923F43">
      <w:pPr>
        <w:pStyle w:val="Textlnkuslovan"/>
        <w:rPr>
          <w:rFonts w:cs="Arial"/>
          <w:szCs w:val="20"/>
          <w:lang w:val="cs-CZ"/>
        </w:rPr>
      </w:pPr>
      <w:r w:rsidRPr="006A4320">
        <w:rPr>
          <w:rFonts w:cs="Arial"/>
          <w:szCs w:val="20"/>
          <w:lang w:val="cs-CZ"/>
        </w:rPr>
        <w:t xml:space="preserve">Nedílnou součást tohoto Dodatku tvoří nové znění Přílohy č. 4 Smlouvy: </w:t>
      </w:r>
      <w:r w:rsidRPr="0011433C">
        <w:rPr>
          <w:i/>
          <w:lang w:val="cs-CZ"/>
        </w:rPr>
        <w:t>Harmonogram plnění</w:t>
      </w:r>
      <w:r w:rsidRPr="006A4320">
        <w:rPr>
          <w:rFonts w:cs="Arial"/>
          <w:szCs w:val="20"/>
          <w:lang w:val="cs-CZ"/>
        </w:rPr>
        <w:t xml:space="preserve"> </w:t>
      </w:r>
      <w:r w:rsidR="004842C6">
        <w:rPr>
          <w:rFonts w:cs="Arial"/>
          <w:szCs w:val="20"/>
          <w:lang w:val="cs-CZ"/>
        </w:rPr>
        <w:t xml:space="preserve"> </w:t>
      </w:r>
    </w:p>
    <w:p w14:paraId="78313517" w14:textId="77777777" w:rsidR="00923F43" w:rsidRDefault="00923F43" w:rsidP="00923F43">
      <w:pPr>
        <w:pStyle w:val="Textlnkuslovan"/>
        <w:rPr>
          <w:rFonts w:cs="Arial"/>
          <w:szCs w:val="20"/>
        </w:rPr>
      </w:pPr>
      <w:r w:rsidRPr="006A4320">
        <w:rPr>
          <w:rFonts w:cs="Arial"/>
          <w:szCs w:val="20"/>
        </w:rPr>
        <w:t>T</w:t>
      </w:r>
      <w:r w:rsidRPr="006A4320">
        <w:rPr>
          <w:rFonts w:cs="Arial"/>
          <w:szCs w:val="20"/>
          <w:lang w:val="cs-CZ"/>
        </w:rPr>
        <w:t>en</w:t>
      </w:r>
      <w:r w:rsidRPr="006A4320">
        <w:rPr>
          <w:rFonts w:cs="Arial"/>
          <w:szCs w:val="20"/>
        </w:rPr>
        <w:t xml:space="preserve">to </w:t>
      </w:r>
      <w:r w:rsidRPr="006A4320">
        <w:rPr>
          <w:rFonts w:cs="Arial"/>
          <w:szCs w:val="20"/>
          <w:lang w:val="cs-CZ"/>
        </w:rPr>
        <w:t>Dodatek</w:t>
      </w:r>
      <w:r w:rsidRPr="006A4320">
        <w:rPr>
          <w:rFonts w:cs="Arial"/>
          <w:szCs w:val="20"/>
        </w:rPr>
        <w:t xml:space="preserve"> je možné měnit pouze písemnou dohodou smluvních stran.</w:t>
      </w:r>
      <w:bookmarkEnd w:id="17"/>
    </w:p>
    <w:p w14:paraId="12CEA806" w14:textId="77777777" w:rsidR="00C67C74" w:rsidRPr="00C67C74" w:rsidRDefault="00C67C74" w:rsidP="00923F43">
      <w:pPr>
        <w:pStyle w:val="Textlnkuslovan"/>
        <w:rPr>
          <w:rFonts w:cs="Arial"/>
          <w:szCs w:val="20"/>
        </w:rPr>
      </w:pPr>
      <w:r>
        <w:rPr>
          <w:lang w:val="cs-CZ"/>
        </w:rPr>
        <w:t>Zhotovitel</w:t>
      </w:r>
      <w:r w:rsidRPr="00967720">
        <w:t xml:space="preserve"> svým podpisem níže potvrzuje, že souhlasí s</w:t>
      </w:r>
      <w:r>
        <w:t> </w:t>
      </w:r>
      <w:r>
        <w:rPr>
          <w:lang w:val="cs-CZ"/>
        </w:rPr>
        <w:t>uveřejněním tohoto Dodatku v registru smluv</w:t>
      </w:r>
      <w:r>
        <w:t>.</w:t>
      </w:r>
    </w:p>
    <w:p w14:paraId="1D109A9D" w14:textId="77777777" w:rsidR="00C67C74" w:rsidRPr="006A4320" w:rsidRDefault="00C67C74" w:rsidP="00923F43">
      <w:pPr>
        <w:pStyle w:val="Textlnkuslovan"/>
        <w:rPr>
          <w:rFonts w:cs="Arial"/>
          <w:szCs w:val="20"/>
        </w:rPr>
      </w:pPr>
      <w:r w:rsidRPr="00272098">
        <w:t>T</w:t>
      </w:r>
      <w:r>
        <w:rPr>
          <w:lang w:val="cs-CZ"/>
        </w:rPr>
        <w:t>en</w:t>
      </w:r>
      <w:r>
        <w:t>to Dodatek</w:t>
      </w:r>
      <w:r w:rsidRPr="00272098">
        <w:t xml:space="preserve"> je </w:t>
      </w:r>
      <w:r>
        <w:rPr>
          <w:lang w:val="cs-CZ"/>
        </w:rPr>
        <w:t>vyhotoven</w:t>
      </w:r>
      <w:r w:rsidRPr="00272098">
        <w:t xml:space="preserve"> ve </w:t>
      </w:r>
      <w:r>
        <w:rPr>
          <w:lang w:val="cs-CZ"/>
        </w:rPr>
        <w:t>dvou</w:t>
      </w:r>
      <w:r w:rsidRPr="00272098">
        <w:t xml:space="preserve"> stejnopisech, z nichž každá strana obdrží po </w:t>
      </w:r>
      <w:r>
        <w:rPr>
          <w:lang w:val="cs-CZ"/>
        </w:rPr>
        <w:t>jednom</w:t>
      </w:r>
      <w:r w:rsidRPr="00272098">
        <w:t xml:space="preserve"> stejnopis</w:t>
      </w:r>
      <w:r>
        <w:rPr>
          <w:lang w:val="cs-CZ"/>
        </w:rPr>
        <w:t>u</w:t>
      </w:r>
      <w:r w:rsidRPr="00272098">
        <w:t>.</w:t>
      </w:r>
    </w:p>
    <w:p w14:paraId="210847DD" w14:textId="77777777" w:rsidR="00923F43" w:rsidRPr="006A4320" w:rsidRDefault="00923F43" w:rsidP="00923F4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5B9A00F" w14:textId="77777777" w:rsidR="00923F43" w:rsidRPr="006A4320" w:rsidRDefault="00923F43" w:rsidP="00923F43">
      <w:pPr>
        <w:keepNext/>
        <w:keepLines/>
        <w:jc w:val="center"/>
        <w:rPr>
          <w:rFonts w:ascii="Arial" w:hAnsi="Arial" w:cs="Arial"/>
          <w:sz w:val="20"/>
          <w:szCs w:val="20"/>
        </w:rPr>
      </w:pPr>
      <w:r w:rsidRPr="006A4320">
        <w:rPr>
          <w:rFonts w:ascii="Arial" w:hAnsi="Arial" w:cs="Arial"/>
          <w:b/>
          <w:sz w:val="20"/>
          <w:szCs w:val="20"/>
        </w:rPr>
        <w:lastRenderedPageBreak/>
        <w:t>Smluvní strany prohlašují, že si tento Dodatek přečetly, že s jeho obsahem souhlasí a na důkaz toho k němu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923F43" w:rsidRPr="006A4320" w14:paraId="4419B25E" w14:textId="77777777" w:rsidTr="003C5904">
        <w:trPr>
          <w:jc w:val="center"/>
        </w:trPr>
        <w:tc>
          <w:tcPr>
            <w:tcW w:w="4535" w:type="dxa"/>
          </w:tcPr>
          <w:p w14:paraId="4D3E30D2" w14:textId="77777777" w:rsidR="00923F43" w:rsidRPr="006A4320" w:rsidRDefault="00923F43" w:rsidP="003C5904">
            <w:pPr>
              <w:pStyle w:val="Prohlensmluvnchstran"/>
              <w:keepNext/>
              <w:keepLines/>
              <w:rPr>
                <w:rFonts w:cs="Arial"/>
                <w:szCs w:val="20"/>
                <w:lang w:val="cs-CZ"/>
              </w:rPr>
            </w:pPr>
            <w:r w:rsidRPr="006A4320">
              <w:rPr>
                <w:rFonts w:cs="Arial"/>
                <w:szCs w:val="20"/>
                <w:lang w:val="cs-CZ"/>
              </w:rPr>
              <w:t>Objednatel</w:t>
            </w:r>
          </w:p>
          <w:p w14:paraId="6F1C6C54" w14:textId="2B469F92" w:rsidR="00923F43" w:rsidRPr="006A4320" w:rsidRDefault="00923F43" w:rsidP="009F3305">
            <w:pPr>
              <w:pStyle w:val="dajeosmluvnstran2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6A432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2743E">
              <w:rPr>
                <w:rFonts w:ascii="Arial" w:hAnsi="Arial" w:cs="Arial"/>
                <w:sz w:val="20"/>
                <w:szCs w:val="20"/>
              </w:rPr>
              <w:t>Praze</w:t>
            </w:r>
            <w:r w:rsidRPr="006A4320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42783D">
              <w:rPr>
                <w:rFonts w:ascii="Arial" w:hAnsi="Arial" w:cs="Arial"/>
                <w:sz w:val="20"/>
                <w:szCs w:val="20"/>
              </w:rPr>
              <w:t>13. 11. 2020</w:t>
            </w:r>
          </w:p>
          <w:p w14:paraId="3074C322" w14:textId="77777777" w:rsidR="00923F43" w:rsidRPr="006A4320" w:rsidRDefault="00923F43" w:rsidP="003C590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A6EC97E" w14:textId="77777777" w:rsidR="00923F43" w:rsidRPr="006A4320" w:rsidRDefault="00923F43" w:rsidP="003C5904">
            <w:pPr>
              <w:pStyle w:val="dajeosmluvnstran2"/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6A4320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  <w:p w14:paraId="1B0258E9" w14:textId="68884807" w:rsidR="00923F43" w:rsidRPr="006A4320" w:rsidRDefault="00923F43" w:rsidP="009F3305">
            <w:pPr>
              <w:pStyle w:val="dajeosmluvnstran2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6A432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2783D">
              <w:rPr>
                <w:rFonts w:ascii="Arial" w:hAnsi="Arial" w:cs="Arial"/>
                <w:sz w:val="20"/>
                <w:szCs w:val="20"/>
              </w:rPr>
              <w:t>Praze</w:t>
            </w:r>
            <w:r w:rsidRPr="006A4320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42783D">
              <w:rPr>
                <w:rFonts w:ascii="Arial" w:hAnsi="Arial" w:cs="Arial"/>
                <w:sz w:val="20"/>
                <w:szCs w:val="20"/>
              </w:rPr>
              <w:t xml:space="preserve"> 6. 11. 2020</w:t>
            </w:r>
          </w:p>
        </w:tc>
      </w:tr>
      <w:tr w:rsidR="00923F43" w:rsidRPr="006A4320" w14:paraId="65F2CDF6" w14:textId="77777777" w:rsidTr="003C5904">
        <w:trPr>
          <w:trHeight w:val="80"/>
          <w:jc w:val="center"/>
        </w:trPr>
        <w:tc>
          <w:tcPr>
            <w:tcW w:w="4535" w:type="dxa"/>
          </w:tcPr>
          <w:p w14:paraId="28DCA42E" w14:textId="77777777" w:rsidR="00923F43" w:rsidRPr="006A4320" w:rsidRDefault="00923F43" w:rsidP="003C5904">
            <w:pPr>
              <w:pStyle w:val="dajeosmluvnstran2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6A4320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33933EFF" w14:textId="77777777" w:rsidR="00923F43" w:rsidRPr="006A4320" w:rsidRDefault="00923F43" w:rsidP="003C5904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A4320">
              <w:rPr>
                <w:rFonts w:ascii="Arial" w:hAnsi="Arial" w:cs="Arial"/>
                <w:b/>
                <w:sz w:val="20"/>
                <w:szCs w:val="20"/>
              </w:rPr>
              <w:t>Česká republika - Státní pozemkový úřad</w:t>
            </w:r>
          </w:p>
          <w:p w14:paraId="1350BDAA" w14:textId="77777777" w:rsidR="00923F43" w:rsidRDefault="0042783D" w:rsidP="003C5904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Pavel Škeřík</w:t>
            </w:r>
          </w:p>
          <w:p w14:paraId="32E47EA6" w14:textId="14BDC7DC" w:rsidR="0042783D" w:rsidRPr="006A4320" w:rsidRDefault="0042783D" w:rsidP="003C5904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Sekce provozních činností</w:t>
            </w:r>
          </w:p>
        </w:tc>
        <w:tc>
          <w:tcPr>
            <w:tcW w:w="4535" w:type="dxa"/>
          </w:tcPr>
          <w:p w14:paraId="02DB811F" w14:textId="77777777" w:rsidR="00923F43" w:rsidRPr="006A4320" w:rsidRDefault="00923F43" w:rsidP="003C5904">
            <w:pPr>
              <w:pStyle w:val="dajeosmluvnstran2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6A4320">
              <w:rPr>
                <w:rFonts w:ascii="Arial" w:hAnsi="Arial" w:cs="Arial"/>
                <w:sz w:val="20"/>
                <w:szCs w:val="20"/>
              </w:rPr>
              <w:t xml:space="preserve"> ________________________________</w:t>
            </w:r>
          </w:p>
          <w:p w14:paraId="39F53B6F" w14:textId="77777777" w:rsidR="00923F43" w:rsidRPr="006A4320" w:rsidRDefault="007423BF" w:rsidP="003C5904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3BF">
              <w:rPr>
                <w:rFonts w:ascii="Arial" w:hAnsi="Arial" w:cs="Arial"/>
                <w:b/>
                <w:sz w:val="20"/>
                <w:szCs w:val="20"/>
              </w:rPr>
              <w:t>OKsystem a.s.</w:t>
            </w:r>
          </w:p>
          <w:p w14:paraId="37E22392" w14:textId="77777777" w:rsidR="00923F43" w:rsidRDefault="007423BF" w:rsidP="003C5904">
            <w:pPr>
              <w:pStyle w:val="dajeosmluvnstran2"/>
              <w:keepNext/>
              <w:keepLines/>
              <w:spacing w:after="0"/>
              <w:rPr>
                <w:rFonts w:ascii="ArialMT" w:eastAsiaTheme="minorHAnsi" w:hAnsi="ArialMT" w:cs="ArialMT"/>
                <w:sz w:val="20"/>
                <w:szCs w:val="20"/>
              </w:rPr>
            </w:pPr>
            <w:r w:rsidRPr="00742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83D">
              <w:rPr>
                <w:rFonts w:ascii="ArialMT" w:eastAsiaTheme="minorHAnsi" w:hAnsi="ArialMT" w:cs="ArialMT"/>
                <w:sz w:val="20"/>
                <w:szCs w:val="20"/>
              </w:rPr>
              <w:t>Ing. Vítězslav Ciml</w:t>
            </w:r>
          </w:p>
          <w:p w14:paraId="0FF5DB82" w14:textId="3B853DEB" w:rsidR="0042783D" w:rsidRPr="006A4320" w:rsidRDefault="0042783D" w:rsidP="003C5904">
            <w:pPr>
              <w:pStyle w:val="dajeosmluvnstran2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místopředseda představenstva</w:t>
            </w:r>
          </w:p>
        </w:tc>
      </w:tr>
    </w:tbl>
    <w:p w14:paraId="2ED43800" w14:textId="77777777" w:rsidR="00923F43" w:rsidRPr="002143E2" w:rsidRDefault="00923F43" w:rsidP="00923F43">
      <w:pPr>
        <w:pStyle w:val="Prohlensmluvnchstran"/>
        <w:jc w:val="left"/>
        <w:sectPr w:rsidR="00923F43" w:rsidRPr="002143E2" w:rsidSect="00C37C73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127" w:right="1418" w:bottom="1418" w:left="1418" w:header="709" w:footer="709" w:gutter="0"/>
          <w:cols w:space="708"/>
          <w:titlePg/>
          <w:docGrid w:linePitch="360"/>
        </w:sectPr>
      </w:pPr>
    </w:p>
    <w:p w14:paraId="1E75257A" w14:textId="77777777" w:rsidR="00923F43" w:rsidRPr="0011433C" w:rsidRDefault="00923F43" w:rsidP="00923F43">
      <w:pPr>
        <w:pStyle w:val="Prohlensmluvnchstran"/>
        <w:rPr>
          <w:i/>
          <w:lang w:val="cs-CZ"/>
        </w:rPr>
      </w:pPr>
      <w:r w:rsidRPr="0011433C">
        <w:rPr>
          <w:i/>
        </w:rPr>
        <w:lastRenderedPageBreak/>
        <w:t xml:space="preserve">Příloha č. </w:t>
      </w:r>
      <w:r w:rsidRPr="0011433C">
        <w:rPr>
          <w:i/>
          <w:lang w:val="cs-CZ"/>
        </w:rPr>
        <w:t>1</w:t>
      </w:r>
      <w:r w:rsidRPr="006A4320">
        <w:rPr>
          <w:rFonts w:cs="Arial"/>
          <w:i/>
          <w:iCs/>
          <w:szCs w:val="20"/>
          <w:lang w:val="cs-CZ"/>
        </w:rPr>
        <w:t xml:space="preserve"> Dodatku</w:t>
      </w:r>
    </w:p>
    <w:p w14:paraId="0F2B8C1F" w14:textId="77777777" w:rsidR="00923F43" w:rsidRPr="006A4320" w:rsidRDefault="00923F43" w:rsidP="00923F43">
      <w:pPr>
        <w:pStyle w:val="Prohlensmluvnchstran"/>
        <w:rPr>
          <w:rFonts w:cs="Arial"/>
          <w:i/>
          <w:iCs/>
          <w:szCs w:val="20"/>
          <w:lang w:val="cs-CZ"/>
        </w:rPr>
      </w:pPr>
      <w:r w:rsidRPr="006A4320">
        <w:rPr>
          <w:rFonts w:cs="Arial"/>
          <w:i/>
          <w:iCs/>
          <w:szCs w:val="20"/>
          <w:lang w:val="cs-CZ"/>
        </w:rPr>
        <w:t>Nové znění přílohy č. 4 Smlouvy – Harmonogram plnění:</w:t>
      </w:r>
    </w:p>
    <w:p w14:paraId="14AB29BA" w14:textId="77777777" w:rsidR="00923F43" w:rsidRPr="006A4320" w:rsidRDefault="00923F43" w:rsidP="00923F43">
      <w:pPr>
        <w:pStyle w:val="Prohlensmluvnchstran"/>
        <w:rPr>
          <w:rFonts w:cs="Arial"/>
          <w:szCs w:val="20"/>
        </w:rPr>
      </w:pPr>
    </w:p>
    <w:p w14:paraId="056C7B59" w14:textId="77777777" w:rsidR="007423BF" w:rsidRPr="001C0FCA" w:rsidRDefault="007423BF" w:rsidP="007423BF">
      <w:pPr>
        <w:pStyle w:val="Prohlensmluvnchstran"/>
        <w:rPr>
          <w:rFonts w:cs="Arial"/>
          <w:szCs w:val="20"/>
        </w:rPr>
      </w:pPr>
      <w:r w:rsidRPr="001C0FCA">
        <w:rPr>
          <w:rFonts w:cs="Arial"/>
          <w:szCs w:val="20"/>
        </w:rPr>
        <w:t>Harmonogram plnění</w:t>
      </w:r>
    </w:p>
    <w:tbl>
      <w:tblPr>
        <w:tblW w:w="8755" w:type="dxa"/>
        <w:tblInd w:w="1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 w:firstRow="1" w:lastRow="0" w:firstColumn="1" w:lastColumn="0" w:noHBand="0" w:noVBand="0"/>
      </w:tblPr>
      <w:tblGrid>
        <w:gridCol w:w="6076"/>
        <w:gridCol w:w="2679"/>
      </w:tblGrid>
      <w:tr w:rsidR="00E903DD" w:rsidRPr="001C0FCA" w14:paraId="562DD40B" w14:textId="77777777" w:rsidTr="003E564A">
        <w:trPr>
          <w:trHeight w:val="580"/>
        </w:trPr>
        <w:tc>
          <w:tcPr>
            <w:tcW w:w="607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vAlign w:val="center"/>
          </w:tcPr>
          <w:p w14:paraId="0DABFC0D" w14:textId="77777777" w:rsidR="00E903DD" w:rsidRPr="001C0FCA" w:rsidRDefault="00E903DD" w:rsidP="003E564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C0FCA">
              <w:rPr>
                <w:rFonts w:ascii="Arial" w:hAnsi="Arial" w:cs="Arial"/>
                <w:b/>
                <w:sz w:val="20"/>
                <w:szCs w:val="20"/>
              </w:rPr>
              <w:t>Milník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2F2F2"/>
            <w:vAlign w:val="center"/>
          </w:tcPr>
          <w:p w14:paraId="19F1393F" w14:textId="77777777" w:rsidR="00E903DD" w:rsidRPr="001C0FCA" w:rsidRDefault="00E903DD" w:rsidP="003E56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</w:tr>
      <w:tr w:rsidR="00E903DD" w:rsidRPr="001C0FCA" w14:paraId="705FE404" w14:textId="77777777" w:rsidTr="003E564A">
        <w:trPr>
          <w:trHeight w:val="580"/>
        </w:trPr>
        <w:tc>
          <w:tcPr>
            <w:tcW w:w="607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vAlign w:val="center"/>
          </w:tcPr>
          <w:p w14:paraId="372C7FA4" w14:textId="77777777" w:rsidR="00E903DD" w:rsidRPr="001C0FCA" w:rsidRDefault="00E903DD" w:rsidP="003E5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 xml:space="preserve">Začátek plnění 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2F2F2"/>
            <w:vAlign w:val="center"/>
          </w:tcPr>
          <w:p w14:paraId="412981A8" w14:textId="77777777" w:rsidR="00E903DD" w:rsidRPr="001C0FCA" w:rsidRDefault="00E903DD" w:rsidP="003E56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</w:tr>
      <w:tr w:rsidR="00E903DD" w:rsidRPr="001C0FCA" w14:paraId="3D78875D" w14:textId="77777777" w:rsidTr="003E564A">
        <w:trPr>
          <w:trHeight w:val="580"/>
        </w:trPr>
        <w:tc>
          <w:tcPr>
            <w:tcW w:w="607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vAlign w:val="center"/>
          </w:tcPr>
          <w:p w14:paraId="29BB736D" w14:textId="77777777" w:rsidR="00E903DD" w:rsidRPr="001C0FCA" w:rsidRDefault="00E903DD" w:rsidP="003E5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Dokončení Detailní specifikace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2F2F2"/>
            <w:vAlign w:val="center"/>
          </w:tcPr>
          <w:p w14:paraId="1747EDBF" w14:textId="77777777" w:rsidR="00E903DD" w:rsidRPr="001C0FCA" w:rsidRDefault="00E903DD" w:rsidP="003E56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T+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0FCA">
              <w:rPr>
                <w:rFonts w:ascii="Arial" w:hAnsi="Arial" w:cs="Arial"/>
                <w:sz w:val="20"/>
                <w:szCs w:val="20"/>
              </w:rPr>
              <w:t xml:space="preserve"> měsíc</w:t>
            </w:r>
          </w:p>
        </w:tc>
      </w:tr>
      <w:tr w:rsidR="00E903DD" w:rsidRPr="001C0FCA" w14:paraId="1B59F956" w14:textId="77777777" w:rsidTr="003E564A">
        <w:trPr>
          <w:trHeight w:val="580"/>
        </w:trPr>
        <w:tc>
          <w:tcPr>
            <w:tcW w:w="607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vAlign w:val="center"/>
          </w:tcPr>
          <w:p w14:paraId="53EDBF7E" w14:textId="77777777" w:rsidR="00E903DD" w:rsidRPr="001C0FCA" w:rsidRDefault="00E903DD" w:rsidP="003E5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Instalace a přizpůsobení nabídnutého řešení</w:t>
            </w:r>
            <w:r>
              <w:rPr>
                <w:rFonts w:ascii="Arial" w:hAnsi="Arial" w:cs="Arial"/>
                <w:sz w:val="20"/>
                <w:szCs w:val="20"/>
              </w:rPr>
              <w:t xml:space="preserve"> (minimální požadavky)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2F2F2"/>
            <w:vAlign w:val="center"/>
          </w:tcPr>
          <w:p w14:paraId="62D83444" w14:textId="77777777" w:rsidR="00E903DD" w:rsidRPr="001C0FCA" w:rsidRDefault="00E903DD" w:rsidP="003E56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T+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C0FCA">
              <w:rPr>
                <w:rFonts w:ascii="Arial" w:hAnsi="Arial" w:cs="Arial"/>
                <w:sz w:val="20"/>
                <w:szCs w:val="20"/>
              </w:rPr>
              <w:t xml:space="preserve"> měsíce</w:t>
            </w:r>
          </w:p>
        </w:tc>
      </w:tr>
      <w:tr w:rsidR="00E903DD" w:rsidRPr="001C0FCA" w14:paraId="1CC99984" w14:textId="77777777" w:rsidTr="003E564A">
        <w:trPr>
          <w:trHeight w:val="580"/>
        </w:trPr>
        <w:tc>
          <w:tcPr>
            <w:tcW w:w="607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vAlign w:val="center"/>
          </w:tcPr>
          <w:p w14:paraId="65BF098B" w14:textId="77777777" w:rsidR="00E903DD" w:rsidRPr="001C0FCA" w:rsidRDefault="00E903DD" w:rsidP="003E5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 xml:space="preserve"> Školení administrátorů a personálního odboru.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2F2F2"/>
            <w:vAlign w:val="center"/>
          </w:tcPr>
          <w:p w14:paraId="6CDE0743" w14:textId="77777777" w:rsidR="00E903DD" w:rsidRPr="001C0FCA" w:rsidRDefault="00E903DD" w:rsidP="003E56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T+</w:t>
            </w:r>
            <w:r>
              <w:rPr>
                <w:rFonts w:ascii="Arial" w:hAnsi="Arial" w:cs="Arial"/>
                <w:sz w:val="20"/>
                <w:szCs w:val="20"/>
              </w:rPr>
              <w:t>12,5</w:t>
            </w:r>
            <w:r w:rsidRPr="001C0FCA">
              <w:rPr>
                <w:rFonts w:ascii="Arial" w:hAnsi="Arial" w:cs="Arial"/>
                <w:sz w:val="20"/>
                <w:szCs w:val="20"/>
              </w:rPr>
              <w:t xml:space="preserve"> měsíce</w:t>
            </w:r>
          </w:p>
        </w:tc>
      </w:tr>
      <w:tr w:rsidR="00E903DD" w:rsidRPr="001C0FCA" w14:paraId="574F5A36" w14:textId="77777777" w:rsidTr="003E564A">
        <w:trPr>
          <w:trHeight w:val="580"/>
        </w:trPr>
        <w:tc>
          <w:tcPr>
            <w:tcW w:w="607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vAlign w:val="center"/>
          </w:tcPr>
          <w:p w14:paraId="7D13204F" w14:textId="77777777" w:rsidR="00E903DD" w:rsidRPr="001C0FCA" w:rsidRDefault="00E903DD" w:rsidP="003E5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Testování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2F2F2"/>
            <w:vAlign w:val="center"/>
          </w:tcPr>
          <w:p w14:paraId="61CB8237" w14:textId="77777777" w:rsidR="00E903DD" w:rsidRPr="001C0FCA" w:rsidRDefault="00E903DD" w:rsidP="003E56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T+</w:t>
            </w:r>
            <w:r>
              <w:rPr>
                <w:rFonts w:ascii="Arial" w:hAnsi="Arial" w:cs="Arial"/>
                <w:sz w:val="20"/>
                <w:szCs w:val="20"/>
              </w:rPr>
              <w:t xml:space="preserve">12,5 až T+15,5 </w:t>
            </w:r>
            <w:r w:rsidRPr="001C0FCA">
              <w:rPr>
                <w:rFonts w:ascii="Arial" w:hAnsi="Arial" w:cs="Arial"/>
                <w:sz w:val="20"/>
                <w:szCs w:val="20"/>
              </w:rPr>
              <w:t>měsíc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Pr="001C0F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C0FCA">
              <w:rPr>
                <w:rFonts w:ascii="Arial" w:hAnsi="Arial" w:cs="Arial"/>
                <w:sz w:val="20"/>
                <w:szCs w:val="20"/>
              </w:rPr>
              <w:t xml:space="preserve">aralelní </w:t>
            </w:r>
            <w:r>
              <w:rPr>
                <w:rFonts w:ascii="Arial" w:hAnsi="Arial" w:cs="Arial"/>
                <w:sz w:val="20"/>
                <w:szCs w:val="20"/>
              </w:rPr>
              <w:t>sou</w:t>
            </w:r>
            <w:r w:rsidRPr="001C0FCA">
              <w:rPr>
                <w:rFonts w:ascii="Arial" w:hAnsi="Arial" w:cs="Arial"/>
                <w:sz w:val="20"/>
                <w:szCs w:val="20"/>
              </w:rPr>
              <w:t xml:space="preserve">běh </w:t>
            </w:r>
            <w:r>
              <w:rPr>
                <w:rFonts w:ascii="Arial" w:hAnsi="Arial" w:cs="Arial"/>
                <w:sz w:val="20"/>
                <w:szCs w:val="20"/>
              </w:rPr>
              <w:t xml:space="preserve">nového i stávajícího </w:t>
            </w:r>
            <w:r w:rsidRPr="001C0FCA">
              <w:rPr>
                <w:rFonts w:ascii="Arial" w:hAnsi="Arial" w:cs="Arial"/>
                <w:sz w:val="20"/>
                <w:szCs w:val="20"/>
              </w:rPr>
              <w:t>personálních systémů</w:t>
            </w:r>
          </w:p>
        </w:tc>
      </w:tr>
      <w:tr w:rsidR="00E903DD" w:rsidRPr="001C0FCA" w14:paraId="3C1EFB69" w14:textId="77777777" w:rsidTr="003E564A">
        <w:trPr>
          <w:trHeight w:val="580"/>
        </w:trPr>
        <w:tc>
          <w:tcPr>
            <w:tcW w:w="607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vAlign w:val="center"/>
          </w:tcPr>
          <w:p w14:paraId="1A44A87B" w14:textId="77777777" w:rsidR="00E903DD" w:rsidRPr="001C0FCA" w:rsidRDefault="00E903DD" w:rsidP="003E56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Školení zaměstnanců ICT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2F2F2"/>
            <w:vAlign w:val="center"/>
          </w:tcPr>
          <w:p w14:paraId="57002883" w14:textId="77777777" w:rsidR="00E903DD" w:rsidRPr="001C0FCA" w:rsidRDefault="00E903DD" w:rsidP="003E56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T+</w:t>
            </w: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1C0FCA">
              <w:rPr>
                <w:rFonts w:ascii="Arial" w:hAnsi="Arial" w:cs="Arial"/>
                <w:sz w:val="20"/>
                <w:szCs w:val="20"/>
              </w:rPr>
              <w:t>měsíc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</w:tr>
      <w:tr w:rsidR="00E903DD" w:rsidRPr="001C0FCA" w14:paraId="583AB70D" w14:textId="77777777" w:rsidTr="003E564A">
        <w:trPr>
          <w:trHeight w:val="580"/>
        </w:trPr>
        <w:tc>
          <w:tcPr>
            <w:tcW w:w="607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vAlign w:val="center"/>
          </w:tcPr>
          <w:p w14:paraId="0B9FD279" w14:textId="77777777" w:rsidR="00E903DD" w:rsidRPr="003925F1" w:rsidRDefault="00E903DD" w:rsidP="003E564A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C0FCA">
              <w:rPr>
                <w:rFonts w:ascii="Arial" w:hAnsi="Arial" w:cs="Arial"/>
                <w:sz w:val="20"/>
                <w:szCs w:val="20"/>
              </w:rPr>
              <w:t xml:space="preserve">inalizace </w:t>
            </w:r>
            <w:r>
              <w:rPr>
                <w:rFonts w:ascii="Arial" w:hAnsi="Arial" w:cs="Arial"/>
                <w:sz w:val="20"/>
                <w:szCs w:val="20"/>
              </w:rPr>
              <w:t>implementace (minimálních požadavků)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2F2F2"/>
            <w:vAlign w:val="center"/>
          </w:tcPr>
          <w:p w14:paraId="0D5A31F2" w14:textId="77777777" w:rsidR="00E903DD" w:rsidRPr="001C0FCA" w:rsidRDefault="00E903DD" w:rsidP="003E56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FCA">
              <w:rPr>
                <w:rFonts w:ascii="Arial" w:hAnsi="Arial" w:cs="Arial"/>
                <w:sz w:val="20"/>
                <w:szCs w:val="20"/>
              </w:rPr>
              <w:t>T+</w:t>
            </w:r>
            <w:r>
              <w:rPr>
                <w:rFonts w:ascii="Arial" w:hAnsi="Arial" w:cs="Arial"/>
                <w:sz w:val="20"/>
                <w:szCs w:val="20"/>
              </w:rPr>
              <w:t>12,5</w:t>
            </w:r>
            <w:r w:rsidRPr="001C0FCA">
              <w:rPr>
                <w:rFonts w:ascii="Arial" w:hAnsi="Arial" w:cs="Arial"/>
                <w:sz w:val="20"/>
                <w:szCs w:val="20"/>
              </w:rPr>
              <w:t xml:space="preserve"> měsíc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</w:tr>
      <w:tr w:rsidR="00E903DD" w:rsidRPr="001C0FCA" w14:paraId="3C1D6D76" w14:textId="77777777" w:rsidTr="003E564A">
        <w:trPr>
          <w:trHeight w:val="580"/>
        </w:trPr>
        <w:tc>
          <w:tcPr>
            <w:tcW w:w="607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vAlign w:val="center"/>
          </w:tcPr>
          <w:p w14:paraId="5F8D5905" w14:textId="77777777" w:rsidR="00E903DD" w:rsidRPr="001C0FCA" w:rsidRDefault="00E903DD" w:rsidP="003E564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C0FCA">
              <w:rPr>
                <w:rFonts w:ascii="Arial" w:hAnsi="Arial" w:cs="Arial"/>
                <w:b/>
                <w:sz w:val="20"/>
                <w:szCs w:val="20"/>
              </w:rPr>
              <w:t>Předání a převzetí Implementace PMS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(minimální i povinné požadavky)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2F2F2"/>
            <w:vAlign w:val="center"/>
          </w:tcPr>
          <w:p w14:paraId="4C9CF2DA" w14:textId="77777777" w:rsidR="00E903DD" w:rsidRPr="001C0FCA" w:rsidRDefault="00E903DD" w:rsidP="003E56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1.1.2021</w:t>
            </w:r>
          </w:p>
        </w:tc>
      </w:tr>
    </w:tbl>
    <w:p w14:paraId="7270291F" w14:textId="20C4440D" w:rsidR="007423BF" w:rsidRDefault="007423BF" w:rsidP="007423BF">
      <w:pPr>
        <w:pStyle w:val="Prohlensmluvnchstran"/>
        <w:jc w:val="both"/>
        <w:rPr>
          <w:rFonts w:cs="Arial"/>
          <w:szCs w:val="20"/>
        </w:rPr>
      </w:pPr>
      <w:r w:rsidRPr="001C0FCA">
        <w:rPr>
          <w:rFonts w:cs="Arial"/>
          <w:szCs w:val="20"/>
        </w:rPr>
        <w:t xml:space="preserve">T – den nabytí účinnosti Smlouvy. </w:t>
      </w:r>
    </w:p>
    <w:p w14:paraId="6D9D65CE" w14:textId="77777777" w:rsidR="00F70E34" w:rsidRDefault="00F70E34" w:rsidP="007423BF">
      <w:pPr>
        <w:pStyle w:val="Prohlensmluvnchstran"/>
        <w:jc w:val="both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9"/>
      </w:tblGrid>
      <w:tr w:rsidR="007423BF" w:rsidRPr="001C0FCA" w14:paraId="684D95B9" w14:textId="77777777" w:rsidTr="003C5904">
        <w:trPr>
          <w:trHeight w:val="333"/>
        </w:trPr>
        <w:tc>
          <w:tcPr>
            <w:tcW w:w="4631" w:type="dxa"/>
          </w:tcPr>
          <w:p w14:paraId="53E68F7C" w14:textId="77777777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 w:rsidRPr="001C0FCA">
              <w:rPr>
                <w:rFonts w:cs="Arial"/>
                <w:szCs w:val="20"/>
              </w:rPr>
              <w:t xml:space="preserve">Obsah milníků </w:t>
            </w:r>
          </w:p>
        </w:tc>
        <w:tc>
          <w:tcPr>
            <w:tcW w:w="4631" w:type="dxa"/>
          </w:tcPr>
          <w:p w14:paraId="4F1B6063" w14:textId="77777777" w:rsidR="007423BF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Popis řešení </w:t>
            </w:r>
          </w:p>
        </w:tc>
      </w:tr>
      <w:tr w:rsidR="007423BF" w:rsidRPr="001C0FCA" w14:paraId="2B60BAA5" w14:textId="77777777" w:rsidTr="003C5904">
        <w:trPr>
          <w:trHeight w:val="322"/>
        </w:trPr>
        <w:tc>
          <w:tcPr>
            <w:tcW w:w="4631" w:type="dxa"/>
          </w:tcPr>
          <w:p w14:paraId="0375B94C" w14:textId="77777777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 w:rsidRPr="001C0FCA">
              <w:rPr>
                <w:rFonts w:cs="Arial"/>
                <w:szCs w:val="20"/>
              </w:rPr>
              <w:t>1. Detailní specifikace</w:t>
            </w:r>
          </w:p>
        </w:tc>
        <w:tc>
          <w:tcPr>
            <w:tcW w:w="4631" w:type="dxa"/>
          </w:tcPr>
          <w:p w14:paraId="565238FA" w14:textId="77777777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1C0FCA">
              <w:rPr>
                <w:rFonts w:cs="Arial"/>
                <w:szCs w:val="20"/>
              </w:rPr>
              <w:t>V první fázi bude provedena analýza procesů a potřeb Objednatele z oblasti personalistiky a mezd. Na tomto základě bude vytvořen návrh konfigurace a parametrizace systému včetně návrhu bezpečnosti a způsobu řízení přístupu do systému. Součástí výstupů detailní specifikace bude také podrobný postup migrace dat ze stávajících systémů Objednatele a popis budoucího propojení PMS s ostatními systémy Objednatele.</w:t>
            </w:r>
          </w:p>
        </w:tc>
      </w:tr>
      <w:tr w:rsidR="007423BF" w:rsidRPr="001C0FCA" w14:paraId="39AABF91" w14:textId="77777777" w:rsidTr="003C5904">
        <w:trPr>
          <w:trHeight w:val="322"/>
        </w:trPr>
        <w:tc>
          <w:tcPr>
            <w:tcW w:w="4631" w:type="dxa"/>
          </w:tcPr>
          <w:p w14:paraId="38E50E07" w14:textId="77777777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 w:rsidRPr="001C0FCA">
              <w:rPr>
                <w:rFonts w:cs="Arial"/>
                <w:szCs w:val="20"/>
              </w:rPr>
              <w:t>2. Instalace a přizpůsobení nabídnutého řešení</w:t>
            </w:r>
            <w:r w:rsidRPr="001C0FCA" w:rsidDel="0056179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631" w:type="dxa"/>
          </w:tcPr>
          <w:p w14:paraId="46580453" w14:textId="14CBCB7B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 w:rsidRPr="001C0FCA">
              <w:rPr>
                <w:rFonts w:cs="Arial"/>
                <w:szCs w:val="20"/>
              </w:rPr>
              <w:t>Ve fázi implementace bude provedena instalace systému a jeho konfigurace, parametrizace a nastavení číselníků dle potřeb Objednatele. Dále bude provedena testovací migrace dat ze stávajících systémů Objednatele a testovací propojení PMS s</w:t>
            </w:r>
            <w:r w:rsidR="00D86528">
              <w:rPr>
                <w:rFonts w:cs="Arial"/>
                <w:szCs w:val="20"/>
                <w:lang w:val="cs-CZ"/>
              </w:rPr>
              <w:t> </w:t>
            </w:r>
            <w:r w:rsidRPr="001C0FCA">
              <w:rPr>
                <w:rFonts w:cs="Arial"/>
                <w:szCs w:val="20"/>
              </w:rPr>
              <w:t xml:space="preserve">ostatními systémy Objednatele. Objednateli bude rovněž předána zpracovaná </w:t>
            </w:r>
            <w:r w:rsidRPr="001C0FCA">
              <w:rPr>
                <w:rFonts w:cs="Arial"/>
                <w:szCs w:val="20"/>
              </w:rPr>
              <w:lastRenderedPageBreak/>
              <w:t xml:space="preserve">dokumentace k systému. Zhotovitelem prováděná migrace dat z původního personálního a mzdového systému, která musí být v rozsahu umožňujícím zajištění historičnosti dat dle zákona, tj. zajištění přístupu k personálním a mzdovým datům </w:t>
            </w:r>
            <w:r>
              <w:rPr>
                <w:rFonts w:cs="Arial"/>
                <w:szCs w:val="20"/>
              </w:rPr>
              <w:t>dle parametrů určených přílohou Funkční a</w:t>
            </w:r>
            <w:r w:rsidR="00D86528">
              <w:rPr>
                <w:rFonts w:cs="Arial"/>
                <w:szCs w:val="20"/>
                <w:lang w:val="cs-CZ"/>
              </w:rPr>
              <w:t> </w:t>
            </w:r>
            <w:r>
              <w:rPr>
                <w:rFonts w:cs="Arial"/>
                <w:szCs w:val="20"/>
              </w:rPr>
              <w:t xml:space="preserve">technické požadavky na nový personální systém.  </w:t>
            </w:r>
          </w:p>
        </w:tc>
      </w:tr>
      <w:tr w:rsidR="007423BF" w:rsidRPr="001C0FCA" w14:paraId="34FEBE0F" w14:textId="77777777" w:rsidTr="003C5904">
        <w:trPr>
          <w:trHeight w:val="3585"/>
        </w:trPr>
        <w:tc>
          <w:tcPr>
            <w:tcW w:w="4631" w:type="dxa"/>
          </w:tcPr>
          <w:p w14:paraId="6683E83A" w14:textId="77777777" w:rsidR="007423BF" w:rsidRPr="00051884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 w:rsidRPr="00051884">
              <w:rPr>
                <w:rFonts w:cs="Arial"/>
                <w:szCs w:val="20"/>
              </w:rPr>
              <w:lastRenderedPageBreak/>
              <w:t>3.</w:t>
            </w:r>
            <w:r w:rsidRPr="001C0FCA">
              <w:rPr>
                <w:rFonts w:cs="Arial"/>
                <w:szCs w:val="20"/>
              </w:rPr>
              <w:t xml:space="preserve"> Školení</w:t>
            </w:r>
            <w:r w:rsidRPr="00051884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4631" w:type="dxa"/>
          </w:tcPr>
          <w:p w14:paraId="6D70EF01" w14:textId="77777777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 w:rsidRPr="001C0FCA">
              <w:rPr>
                <w:rFonts w:cs="Arial"/>
                <w:szCs w:val="20"/>
              </w:rPr>
              <w:t xml:space="preserve">a) aktivních uživatelů OPERS </w:t>
            </w:r>
            <w:r>
              <w:rPr>
                <w:rFonts w:cs="Arial"/>
                <w:szCs w:val="20"/>
              </w:rPr>
              <w:t>30</w:t>
            </w:r>
            <w:r w:rsidRPr="001C0FCA">
              <w:rPr>
                <w:rFonts w:cs="Arial"/>
                <w:szCs w:val="20"/>
              </w:rPr>
              <w:t xml:space="preserve"> osob, </w:t>
            </w:r>
          </w:p>
          <w:p w14:paraId="208DF5D2" w14:textId="77777777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 w:rsidRPr="001C0FCA">
              <w:rPr>
                <w:rFonts w:cs="Arial"/>
                <w:szCs w:val="20"/>
              </w:rPr>
              <w:t>b) školení administrátorů, pracovníků Service</w:t>
            </w:r>
            <w:r>
              <w:rPr>
                <w:rFonts w:cs="Arial"/>
                <w:szCs w:val="20"/>
              </w:rPr>
              <w:t>D</w:t>
            </w:r>
            <w:r w:rsidRPr="001C0FCA">
              <w:rPr>
                <w:rFonts w:cs="Arial"/>
                <w:szCs w:val="20"/>
              </w:rPr>
              <w:t>esk a zaměstnanců ICT</w:t>
            </w:r>
            <w:r>
              <w:rPr>
                <w:rFonts w:cs="Arial"/>
                <w:szCs w:val="20"/>
              </w:rPr>
              <w:t xml:space="preserve"> </w:t>
            </w:r>
            <w:r w:rsidRPr="001C0FCA">
              <w:rPr>
                <w:rFonts w:cs="Arial"/>
                <w:szCs w:val="20"/>
              </w:rPr>
              <w:t>(proj</w:t>
            </w:r>
            <w:r>
              <w:rPr>
                <w:rFonts w:cs="Arial"/>
                <w:szCs w:val="20"/>
              </w:rPr>
              <w:t xml:space="preserve">ektoví </w:t>
            </w:r>
            <w:r w:rsidRPr="001C0FCA">
              <w:rPr>
                <w:rFonts w:cs="Arial"/>
                <w:szCs w:val="20"/>
              </w:rPr>
              <w:t xml:space="preserve">manažeři, SLA manažeři apod. do 10 osob)  </w:t>
            </w:r>
          </w:p>
          <w:p w14:paraId="011C47E5" w14:textId="3232A8F9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 w:rsidRPr="001C0FCA">
              <w:rPr>
                <w:rFonts w:cs="Arial"/>
                <w:szCs w:val="20"/>
              </w:rPr>
              <w:t>c) školení aktivních uživatelů (Představení SPÚ a jejich zástupců do cca 350 osob)</w:t>
            </w:r>
            <w:r>
              <w:rPr>
                <w:rFonts w:cs="Arial"/>
                <w:szCs w:val="20"/>
              </w:rPr>
              <w:t xml:space="preserve"> </w:t>
            </w:r>
            <w:r w:rsidRPr="001C0FCA">
              <w:rPr>
                <w:rFonts w:cs="Arial"/>
                <w:szCs w:val="20"/>
              </w:rPr>
              <w:t>v</w:t>
            </w:r>
            <w:r w:rsidR="00D86528">
              <w:rPr>
                <w:rFonts w:cs="Arial"/>
                <w:szCs w:val="20"/>
                <w:lang w:val="cs-CZ"/>
              </w:rPr>
              <w:t> </w:t>
            </w:r>
            <w:r w:rsidRPr="001C0FCA">
              <w:rPr>
                <w:rFonts w:cs="Arial"/>
                <w:szCs w:val="20"/>
              </w:rPr>
              <w:t>rozsahu 2 dny pro zaměstnance OPERS a ICT a jeden den školení pro představené SPÚ. Prostory pro školení zajistí SPÚ. Školení pro představené budou ve třech termínech dvakrát denně dle dohody Objednatele a</w:t>
            </w:r>
            <w:r w:rsidR="00D86528">
              <w:rPr>
                <w:rFonts w:cs="Arial"/>
                <w:szCs w:val="20"/>
                <w:lang w:val="cs-CZ"/>
              </w:rPr>
              <w:t> </w:t>
            </w:r>
            <w:r w:rsidRPr="001C0FCA">
              <w:rPr>
                <w:rFonts w:cs="Arial"/>
                <w:szCs w:val="20"/>
              </w:rPr>
              <w:t>Zhotovitele.</w:t>
            </w:r>
          </w:p>
        </w:tc>
      </w:tr>
      <w:tr w:rsidR="007423BF" w:rsidRPr="001C0FCA" w14:paraId="1A017E71" w14:textId="77777777" w:rsidTr="003C5904">
        <w:trPr>
          <w:trHeight w:val="322"/>
        </w:trPr>
        <w:tc>
          <w:tcPr>
            <w:tcW w:w="4631" w:type="dxa"/>
          </w:tcPr>
          <w:p w14:paraId="2BCE2330" w14:textId="77777777" w:rsidR="007423BF" w:rsidRPr="00051884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</w:t>
            </w:r>
            <w:r w:rsidRPr="001C0FCA">
              <w:rPr>
                <w:rFonts w:cs="Arial"/>
                <w:szCs w:val="20"/>
              </w:rPr>
              <w:t>Testování</w:t>
            </w:r>
          </w:p>
        </w:tc>
        <w:tc>
          <w:tcPr>
            <w:tcW w:w="4631" w:type="dxa"/>
          </w:tcPr>
          <w:p w14:paraId="1E28B055" w14:textId="77777777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Testování (pilotní provoz) </w:t>
            </w:r>
            <w:r w:rsidRPr="001C0FCA">
              <w:rPr>
                <w:rFonts w:cs="Arial"/>
                <w:szCs w:val="20"/>
              </w:rPr>
              <w:t xml:space="preserve">bude mít povahu obdobnou rutinnímu provozu, avšak souběžného s tříměsíčním provozem původních systémů Objednatele, tj. budou prováděny výpočty mezd ve starém i v novém systému a tyto budou vzájemně porovnávány. Upřesnění rozsahu a trvání </w:t>
            </w:r>
            <w:r>
              <w:rPr>
                <w:rFonts w:cs="Arial"/>
                <w:szCs w:val="20"/>
              </w:rPr>
              <w:t>testování</w:t>
            </w:r>
            <w:r w:rsidRPr="001C0FCA">
              <w:rPr>
                <w:rFonts w:cs="Arial"/>
                <w:szCs w:val="20"/>
              </w:rPr>
              <w:t xml:space="preserve"> bude provedeno v rámci analýzy.</w:t>
            </w:r>
          </w:p>
        </w:tc>
      </w:tr>
      <w:tr w:rsidR="007423BF" w:rsidRPr="001C0FCA" w14:paraId="0F5BCC95" w14:textId="77777777" w:rsidTr="003C5904">
        <w:trPr>
          <w:trHeight w:val="1263"/>
        </w:trPr>
        <w:tc>
          <w:tcPr>
            <w:tcW w:w="4631" w:type="dxa"/>
          </w:tcPr>
          <w:p w14:paraId="465C70CE" w14:textId="77777777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F</w:t>
            </w:r>
            <w:r w:rsidRPr="001C0FCA">
              <w:rPr>
                <w:rFonts w:cs="Arial"/>
                <w:szCs w:val="20"/>
              </w:rPr>
              <w:t xml:space="preserve">inalizace </w:t>
            </w:r>
            <w:r>
              <w:rPr>
                <w:rFonts w:cs="Arial"/>
                <w:szCs w:val="20"/>
              </w:rPr>
              <w:t>implementace</w:t>
            </w:r>
          </w:p>
          <w:p w14:paraId="6360766C" w14:textId="77777777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</w:p>
        </w:tc>
        <w:tc>
          <w:tcPr>
            <w:tcW w:w="4631" w:type="dxa"/>
          </w:tcPr>
          <w:p w14:paraId="06ABFED4" w14:textId="1D9D94DC" w:rsidR="007423BF" w:rsidRPr="001C0FCA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Zapracování připomínek vzniklých ve fázi testování v rámci přizpůsobení nabídnutého řešení, kontrola správného přenosu a</w:t>
            </w:r>
            <w:r w:rsidR="00D86528">
              <w:rPr>
                <w:rFonts w:cs="Arial"/>
                <w:szCs w:val="20"/>
                <w:lang w:val="cs-CZ"/>
              </w:rPr>
              <w:t> </w:t>
            </w:r>
            <w:r>
              <w:rPr>
                <w:rFonts w:cs="Arial"/>
                <w:szCs w:val="20"/>
              </w:rPr>
              <w:t>synchronizace dat s relevantními systémy.</w:t>
            </w:r>
          </w:p>
        </w:tc>
      </w:tr>
      <w:tr w:rsidR="007423BF" w:rsidRPr="001C0FCA" w14:paraId="25AF4A2F" w14:textId="77777777" w:rsidTr="003C5904">
        <w:trPr>
          <w:trHeight w:val="559"/>
        </w:trPr>
        <w:tc>
          <w:tcPr>
            <w:tcW w:w="4631" w:type="dxa"/>
          </w:tcPr>
          <w:p w14:paraId="4FC42122" w14:textId="77777777" w:rsidR="007423BF" w:rsidRPr="00051884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Předání a převzetí Implementace PMS</w:t>
            </w:r>
          </w:p>
        </w:tc>
        <w:tc>
          <w:tcPr>
            <w:tcW w:w="4631" w:type="dxa"/>
          </w:tcPr>
          <w:p w14:paraId="3237E740" w14:textId="7EF15DC9" w:rsidR="007423BF" w:rsidRPr="00051884" w:rsidRDefault="007423BF" w:rsidP="003C5904">
            <w:pPr>
              <w:pStyle w:val="Prohlensmluvnchstran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Kompletní převzetí Implementace PMS včetně veškeré požadované dokumentace k</w:t>
            </w:r>
            <w:r w:rsidR="00D86528">
              <w:rPr>
                <w:rFonts w:cs="Arial"/>
                <w:szCs w:val="20"/>
                <w:lang w:val="cs-CZ"/>
              </w:rPr>
              <w:t> </w:t>
            </w:r>
            <w:r>
              <w:rPr>
                <w:rFonts w:cs="Arial"/>
                <w:szCs w:val="20"/>
              </w:rPr>
              <w:t>systému.</w:t>
            </w:r>
          </w:p>
        </w:tc>
      </w:tr>
    </w:tbl>
    <w:p w14:paraId="50BDAEEF" w14:textId="3D3848AD" w:rsidR="007423BF" w:rsidRDefault="007423BF" w:rsidP="00D86528">
      <w:pPr>
        <w:pStyle w:val="Prohlensmluvnchstran"/>
        <w:spacing w:after="0"/>
        <w:jc w:val="both"/>
        <w:rPr>
          <w:rFonts w:cs="Arial"/>
          <w:szCs w:val="20"/>
        </w:rPr>
      </w:pPr>
    </w:p>
    <w:p w14:paraId="3348F402" w14:textId="0194007E" w:rsidR="00D86528" w:rsidRDefault="00D86528" w:rsidP="00D86528">
      <w:pPr>
        <w:pStyle w:val="Prohlensmluvnchstran"/>
        <w:spacing w:after="0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Pro vyloučení pochybností se uvádí, že Zhotovitel může dokončit</w:t>
      </w:r>
      <w:r w:rsidR="00231B6B">
        <w:rPr>
          <w:rFonts w:cs="Arial"/>
          <w:szCs w:val="20"/>
          <w:lang w:val="cs-CZ"/>
        </w:rPr>
        <w:t xml:space="preserve"> a předat jednotlivé milníky Implementace PMS</w:t>
      </w:r>
      <w:r>
        <w:rPr>
          <w:rFonts w:cs="Arial"/>
          <w:szCs w:val="20"/>
          <w:lang w:val="cs-CZ"/>
        </w:rPr>
        <w:t xml:space="preserve"> i před </w:t>
      </w:r>
      <w:r w:rsidR="003A60B0">
        <w:rPr>
          <w:rFonts w:cs="Arial"/>
          <w:szCs w:val="20"/>
          <w:lang w:val="cs-CZ"/>
        </w:rPr>
        <w:t xml:space="preserve">uplynutím výše uvedených termínů plnění. </w:t>
      </w:r>
    </w:p>
    <w:p w14:paraId="3F8B3BA1" w14:textId="77777777" w:rsidR="00C02592" w:rsidRDefault="00C02592" w:rsidP="00C02592">
      <w:pPr>
        <w:pStyle w:val="Prohlensmluvnchstran"/>
        <w:spacing w:after="0"/>
        <w:jc w:val="both"/>
        <w:rPr>
          <w:rFonts w:cs="Arial"/>
          <w:szCs w:val="20"/>
          <w:lang w:val="cs-CZ"/>
        </w:rPr>
      </w:pPr>
    </w:p>
    <w:p w14:paraId="785AE441" w14:textId="034D1780" w:rsidR="00C02592" w:rsidRPr="00C56685" w:rsidRDefault="00C02592" w:rsidP="00C02592">
      <w:pPr>
        <w:pStyle w:val="Prohlensmluvnchstran"/>
        <w:spacing w:after="0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Objednatel rozhodnout tak, že rutinní provoz systému PMS bude zahájen až v přiměřené době po akceptaci milníku </w:t>
      </w:r>
      <w:r w:rsidRPr="00C56685">
        <w:rPr>
          <w:rFonts w:cs="Arial"/>
          <w:i/>
          <w:iCs/>
          <w:szCs w:val="20"/>
          <w:lang w:val="cs-CZ"/>
        </w:rPr>
        <w:t>„Předání a převzetí Implementace PMS (minimální i povinné požadavky)“</w:t>
      </w:r>
      <w:r>
        <w:rPr>
          <w:rFonts w:cs="Arial"/>
          <w:i/>
          <w:iCs/>
          <w:szCs w:val="20"/>
          <w:lang w:val="cs-CZ"/>
        </w:rPr>
        <w:t>.</w:t>
      </w:r>
      <w:r>
        <w:rPr>
          <w:rFonts w:cs="Arial"/>
          <w:szCs w:val="20"/>
          <w:lang w:val="cs-CZ"/>
        </w:rPr>
        <w:t xml:space="preserve">  </w:t>
      </w:r>
    </w:p>
    <w:p w14:paraId="09B6A21B" w14:textId="77777777" w:rsidR="000819F8" w:rsidRDefault="000819F8" w:rsidP="00D86528">
      <w:pPr>
        <w:pStyle w:val="Prohlensmluvnchstran"/>
        <w:spacing w:after="0"/>
        <w:jc w:val="both"/>
        <w:rPr>
          <w:rFonts w:cs="Arial"/>
          <w:szCs w:val="20"/>
          <w:lang w:val="cs-CZ"/>
        </w:rPr>
      </w:pPr>
    </w:p>
    <w:p w14:paraId="7E9D8721" w14:textId="0585595F" w:rsidR="0045327C" w:rsidRDefault="000819F8" w:rsidP="00D86528">
      <w:pPr>
        <w:pStyle w:val="Prohlensmluvnchstran"/>
        <w:spacing w:after="0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Zhotovitel má </w:t>
      </w:r>
      <w:r w:rsidR="00124459">
        <w:rPr>
          <w:rFonts w:cs="Arial"/>
          <w:szCs w:val="20"/>
          <w:lang w:val="cs-CZ"/>
        </w:rPr>
        <w:t xml:space="preserve">povinnost udržovat systém PMS </w:t>
      </w:r>
      <w:r w:rsidR="00877CB9">
        <w:rPr>
          <w:rFonts w:cs="Arial"/>
          <w:szCs w:val="20"/>
          <w:lang w:val="cs-CZ"/>
        </w:rPr>
        <w:t>ve stavu</w:t>
      </w:r>
      <w:r>
        <w:rPr>
          <w:rFonts w:cs="Arial"/>
          <w:szCs w:val="20"/>
          <w:lang w:val="cs-CZ"/>
        </w:rPr>
        <w:t>, který bude</w:t>
      </w:r>
      <w:r w:rsidR="00877CB9">
        <w:rPr>
          <w:rFonts w:cs="Arial"/>
          <w:szCs w:val="20"/>
          <w:lang w:val="cs-CZ"/>
        </w:rPr>
        <w:t xml:space="preserve"> umožň</w:t>
      </w:r>
      <w:r>
        <w:rPr>
          <w:rFonts w:cs="Arial"/>
          <w:szCs w:val="20"/>
          <w:lang w:val="cs-CZ"/>
        </w:rPr>
        <w:t xml:space="preserve">ovat </w:t>
      </w:r>
      <w:r w:rsidR="00C02592">
        <w:rPr>
          <w:rFonts w:cs="Arial"/>
          <w:szCs w:val="20"/>
          <w:lang w:val="cs-CZ"/>
        </w:rPr>
        <w:t xml:space="preserve">řádný </w:t>
      </w:r>
      <w:r w:rsidR="003D5FC9">
        <w:rPr>
          <w:rFonts w:cs="Arial"/>
          <w:szCs w:val="20"/>
          <w:lang w:val="cs-CZ"/>
        </w:rPr>
        <w:t>rutinní</w:t>
      </w:r>
      <w:r w:rsidR="00877CB9">
        <w:rPr>
          <w:rFonts w:cs="Arial"/>
          <w:szCs w:val="20"/>
          <w:lang w:val="cs-CZ"/>
        </w:rPr>
        <w:t xml:space="preserve"> provoz</w:t>
      </w:r>
      <w:r>
        <w:rPr>
          <w:rFonts w:cs="Arial"/>
          <w:szCs w:val="20"/>
          <w:lang w:val="cs-CZ"/>
        </w:rPr>
        <w:t xml:space="preserve"> systému PMS, i v době od splnění milníku </w:t>
      </w:r>
      <w:r w:rsidRPr="000819F8">
        <w:rPr>
          <w:rFonts w:cs="Arial"/>
          <w:i/>
          <w:iCs/>
          <w:szCs w:val="20"/>
          <w:lang w:val="cs-CZ"/>
        </w:rPr>
        <w:t>„</w:t>
      </w:r>
      <w:r w:rsidRPr="000819F8">
        <w:rPr>
          <w:rFonts w:cs="Arial"/>
          <w:i/>
          <w:iCs/>
          <w:szCs w:val="20"/>
        </w:rPr>
        <w:t>Předání a převzetí Implementace PMS (minimální i</w:t>
      </w:r>
      <w:r>
        <w:rPr>
          <w:rFonts w:cs="Arial"/>
          <w:i/>
          <w:iCs/>
          <w:szCs w:val="20"/>
          <w:lang w:val="cs-CZ"/>
        </w:rPr>
        <w:t> </w:t>
      </w:r>
      <w:r w:rsidRPr="000819F8">
        <w:rPr>
          <w:rFonts w:cs="Arial"/>
          <w:i/>
          <w:iCs/>
          <w:szCs w:val="20"/>
        </w:rPr>
        <w:t>povinné požadavky)</w:t>
      </w:r>
      <w:r w:rsidRPr="000819F8">
        <w:rPr>
          <w:rFonts w:cs="Arial"/>
          <w:i/>
          <w:iCs/>
          <w:szCs w:val="20"/>
          <w:lang w:val="cs-CZ"/>
        </w:rPr>
        <w:t>“</w:t>
      </w:r>
      <w:r>
        <w:rPr>
          <w:rFonts w:cs="Arial"/>
          <w:szCs w:val="20"/>
          <w:lang w:val="cs-CZ"/>
        </w:rPr>
        <w:t xml:space="preserve"> </w:t>
      </w:r>
      <w:r w:rsidR="009C6CB2">
        <w:rPr>
          <w:rFonts w:cs="Arial"/>
          <w:szCs w:val="20"/>
          <w:lang w:val="cs-CZ"/>
        </w:rPr>
        <w:t>do zahájení poskytování služeb Údržby a podpory.</w:t>
      </w:r>
      <w:r w:rsidR="0012445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</w:p>
    <w:p w14:paraId="1E38E6E2" w14:textId="4AE0875A" w:rsidR="00D86528" w:rsidRDefault="00D86528" w:rsidP="007423BF">
      <w:pPr>
        <w:pStyle w:val="Prohlensmluvnchstran"/>
        <w:jc w:val="both"/>
        <w:rPr>
          <w:rFonts w:cs="Arial"/>
          <w:szCs w:val="20"/>
        </w:rPr>
      </w:pPr>
    </w:p>
    <w:p w14:paraId="22B566C8" w14:textId="77777777" w:rsidR="00E903DD" w:rsidRDefault="00E903DD" w:rsidP="007423BF">
      <w:pPr>
        <w:pStyle w:val="Prohlensmluvnchstran"/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 w:firstRow="1" w:lastRow="0" w:firstColumn="1" w:lastColumn="0" w:noHBand="0" w:noVBand="0"/>
      </w:tblPr>
      <w:tblGrid>
        <w:gridCol w:w="4077"/>
        <w:gridCol w:w="2268"/>
        <w:gridCol w:w="2299"/>
      </w:tblGrid>
      <w:tr w:rsidR="007423BF" w:rsidRPr="00767FCD" w14:paraId="5F7EA3A8" w14:textId="77777777" w:rsidTr="00D86528">
        <w:tc>
          <w:tcPr>
            <w:tcW w:w="4077" w:type="dxa"/>
            <w:tcBorders>
              <w:right w:val="nil"/>
            </w:tcBorders>
            <w:shd w:val="clear" w:color="auto" w:fill="D9D9D9"/>
            <w:vAlign w:val="center"/>
          </w:tcPr>
          <w:p w14:paraId="17ECFA11" w14:textId="77777777" w:rsidR="007423BF" w:rsidRPr="00767FCD" w:rsidRDefault="007423BF" w:rsidP="00D8652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FCD">
              <w:rPr>
                <w:rFonts w:ascii="Arial" w:hAnsi="Arial" w:cs="Arial"/>
                <w:b/>
                <w:sz w:val="20"/>
                <w:szCs w:val="20"/>
              </w:rPr>
              <w:t>Milník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9421F96" w14:textId="77777777" w:rsidR="007423BF" w:rsidRPr="00767FCD" w:rsidRDefault="007423BF" w:rsidP="00D8652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FCD">
              <w:rPr>
                <w:rFonts w:ascii="Arial" w:hAnsi="Arial" w:cs="Arial"/>
                <w:b/>
                <w:sz w:val="20"/>
                <w:szCs w:val="20"/>
              </w:rPr>
              <w:t>Termín OD</w:t>
            </w:r>
          </w:p>
        </w:tc>
        <w:tc>
          <w:tcPr>
            <w:tcW w:w="2299" w:type="dxa"/>
            <w:tcBorders>
              <w:left w:val="nil"/>
            </w:tcBorders>
            <w:shd w:val="clear" w:color="auto" w:fill="D9D9D9"/>
            <w:vAlign w:val="center"/>
          </w:tcPr>
          <w:p w14:paraId="78C2AD48" w14:textId="77777777" w:rsidR="007423BF" w:rsidRPr="00767FCD" w:rsidRDefault="007423BF" w:rsidP="00D8652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FCD">
              <w:rPr>
                <w:rFonts w:ascii="Arial" w:hAnsi="Arial" w:cs="Arial"/>
                <w:b/>
                <w:sz w:val="20"/>
                <w:szCs w:val="20"/>
              </w:rPr>
              <w:t>Termín DO</w:t>
            </w:r>
          </w:p>
        </w:tc>
      </w:tr>
      <w:tr w:rsidR="007423BF" w:rsidRPr="00767FCD" w14:paraId="61C15E7C" w14:textId="77777777" w:rsidTr="00D86528">
        <w:trPr>
          <w:trHeight w:val="371"/>
        </w:trPr>
        <w:tc>
          <w:tcPr>
            <w:tcW w:w="4077" w:type="dxa"/>
            <w:tcBorders>
              <w:right w:val="nil"/>
            </w:tcBorders>
            <w:vAlign w:val="center"/>
          </w:tcPr>
          <w:p w14:paraId="185951A7" w14:textId="77777777" w:rsidR="007423BF" w:rsidRPr="00767FCD" w:rsidRDefault="007423BF" w:rsidP="00D865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67FCD">
              <w:rPr>
                <w:rFonts w:ascii="Arial" w:hAnsi="Arial" w:cs="Arial"/>
                <w:b/>
                <w:sz w:val="20"/>
                <w:szCs w:val="20"/>
              </w:rPr>
              <w:t>Údržba a podpora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59E438B" w14:textId="2A3C2130" w:rsidR="007423BF" w:rsidRPr="00D86528" w:rsidRDefault="00D86528" w:rsidP="00D8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52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0819F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8652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0819F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86528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2299" w:type="dxa"/>
            <w:tcBorders>
              <w:left w:val="nil"/>
            </w:tcBorders>
            <w:vAlign w:val="center"/>
          </w:tcPr>
          <w:p w14:paraId="1391F71A" w14:textId="77777777" w:rsidR="007423BF" w:rsidRPr="005D3FBA" w:rsidRDefault="007423BF" w:rsidP="00D8652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FBA">
              <w:rPr>
                <w:rFonts w:ascii="Arial" w:hAnsi="Arial" w:cs="Arial"/>
                <w:b/>
                <w:sz w:val="20"/>
                <w:szCs w:val="20"/>
              </w:rPr>
              <w:t>48 měsíců</w:t>
            </w:r>
          </w:p>
        </w:tc>
      </w:tr>
    </w:tbl>
    <w:p w14:paraId="5252A42C" w14:textId="173E6E7B" w:rsidR="007423BF" w:rsidRDefault="007423BF" w:rsidP="007423BF">
      <w:pPr>
        <w:pStyle w:val="Prohlensmluvnchstran"/>
        <w:rPr>
          <w:rFonts w:cs="Arial"/>
          <w:szCs w:val="20"/>
        </w:rPr>
      </w:pPr>
    </w:p>
    <w:p w14:paraId="51211F34" w14:textId="77777777" w:rsidR="00D86528" w:rsidRPr="00767FCD" w:rsidRDefault="00D86528" w:rsidP="007423BF">
      <w:pPr>
        <w:pStyle w:val="Prohlensmluvnchstran"/>
        <w:rPr>
          <w:rFonts w:cs="Arial"/>
          <w:szCs w:val="20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 w:firstRow="1" w:lastRow="0" w:firstColumn="1" w:lastColumn="0" w:noHBand="0" w:noVBand="0"/>
      </w:tblPr>
      <w:tblGrid>
        <w:gridCol w:w="4077"/>
        <w:gridCol w:w="2268"/>
        <w:gridCol w:w="2299"/>
      </w:tblGrid>
      <w:tr w:rsidR="007423BF" w:rsidRPr="00767FCD" w14:paraId="2DB2D04C" w14:textId="77777777" w:rsidTr="003C5904">
        <w:tc>
          <w:tcPr>
            <w:tcW w:w="4077" w:type="dxa"/>
            <w:tcBorders>
              <w:right w:val="nil"/>
            </w:tcBorders>
            <w:shd w:val="clear" w:color="auto" w:fill="D9D9D9"/>
          </w:tcPr>
          <w:p w14:paraId="4770FFC1" w14:textId="77777777" w:rsidR="007423BF" w:rsidRPr="00767FCD" w:rsidRDefault="007423BF" w:rsidP="009C6C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FCD">
              <w:rPr>
                <w:rFonts w:ascii="Arial" w:hAnsi="Arial" w:cs="Arial"/>
                <w:b/>
                <w:sz w:val="20"/>
                <w:szCs w:val="20"/>
              </w:rPr>
              <w:t>Milník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D9D9"/>
          </w:tcPr>
          <w:p w14:paraId="55106BCC" w14:textId="77777777" w:rsidR="007423BF" w:rsidRPr="00767FCD" w:rsidRDefault="007423BF" w:rsidP="009C6C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FCD">
              <w:rPr>
                <w:rFonts w:ascii="Arial" w:hAnsi="Arial" w:cs="Arial"/>
                <w:b/>
                <w:sz w:val="20"/>
                <w:szCs w:val="20"/>
              </w:rPr>
              <w:t>Termín OD</w:t>
            </w:r>
          </w:p>
        </w:tc>
        <w:tc>
          <w:tcPr>
            <w:tcW w:w="2299" w:type="dxa"/>
            <w:tcBorders>
              <w:left w:val="nil"/>
            </w:tcBorders>
            <w:shd w:val="clear" w:color="auto" w:fill="D9D9D9"/>
          </w:tcPr>
          <w:p w14:paraId="72046565" w14:textId="77777777" w:rsidR="007423BF" w:rsidRPr="00767FCD" w:rsidRDefault="007423BF" w:rsidP="009C6C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FCD">
              <w:rPr>
                <w:rFonts w:ascii="Arial" w:hAnsi="Arial" w:cs="Arial"/>
                <w:b/>
                <w:sz w:val="20"/>
                <w:szCs w:val="20"/>
              </w:rPr>
              <w:t>Termín DO</w:t>
            </w:r>
          </w:p>
        </w:tc>
      </w:tr>
      <w:tr w:rsidR="007423BF" w:rsidRPr="00767FCD" w14:paraId="0ED85E26" w14:textId="77777777" w:rsidTr="009C6CB2">
        <w:trPr>
          <w:trHeight w:val="272"/>
        </w:trPr>
        <w:tc>
          <w:tcPr>
            <w:tcW w:w="4077" w:type="dxa"/>
            <w:tcBorders>
              <w:right w:val="nil"/>
            </w:tcBorders>
            <w:vAlign w:val="center"/>
          </w:tcPr>
          <w:p w14:paraId="3FEDD025" w14:textId="77777777" w:rsidR="007423BF" w:rsidRPr="0027352B" w:rsidRDefault="007423BF" w:rsidP="009C6C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352B">
              <w:rPr>
                <w:rFonts w:ascii="Arial" w:hAnsi="Arial" w:cs="Arial"/>
                <w:b/>
                <w:sz w:val="20"/>
                <w:szCs w:val="20"/>
              </w:rPr>
              <w:t>Ad hoc služby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15701CC" w14:textId="77777777" w:rsidR="007423BF" w:rsidRPr="005D3FBA" w:rsidRDefault="007423BF" w:rsidP="009C6C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3FB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Nabytí účinnosti Smlouvy</w:t>
            </w:r>
          </w:p>
        </w:tc>
        <w:tc>
          <w:tcPr>
            <w:tcW w:w="2299" w:type="dxa"/>
            <w:tcBorders>
              <w:left w:val="nil"/>
            </w:tcBorders>
            <w:vAlign w:val="center"/>
          </w:tcPr>
          <w:p w14:paraId="21ECA73C" w14:textId="36124A6A" w:rsidR="007423BF" w:rsidRPr="005D3FBA" w:rsidRDefault="007423BF" w:rsidP="009C6C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 měsíců od Předání a převzetí implementace PMS </w:t>
            </w:r>
          </w:p>
        </w:tc>
      </w:tr>
    </w:tbl>
    <w:p w14:paraId="1DA097DF" w14:textId="77777777" w:rsidR="00057297" w:rsidRPr="007423BF" w:rsidRDefault="00C6355C" w:rsidP="004842C6">
      <w:pPr>
        <w:spacing w:after="160" w:line="259" w:lineRule="auto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sectPr w:rsidR="00057297" w:rsidRPr="007423BF" w:rsidSect="00083C3B">
      <w:footerReference w:type="defaul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7A1E" w14:textId="77777777" w:rsidR="00B118F0" w:rsidRDefault="00B118F0">
      <w:pPr>
        <w:spacing w:after="0" w:line="240" w:lineRule="auto"/>
      </w:pPr>
      <w:r>
        <w:separator/>
      </w:r>
    </w:p>
  </w:endnote>
  <w:endnote w:type="continuationSeparator" w:id="0">
    <w:p w14:paraId="0D925AA5" w14:textId="77777777" w:rsidR="00B118F0" w:rsidRDefault="00B1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2A23" w14:textId="77777777" w:rsidR="002B5621" w:rsidRDefault="00BB0E62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4053576" w14:textId="77777777" w:rsidR="002B5621" w:rsidRDefault="00C635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BC8F" w14:textId="77D81237" w:rsidR="002B5621" w:rsidRPr="00272098" w:rsidRDefault="00BB0E62" w:rsidP="00083C3B">
    <w:pPr>
      <w:pStyle w:val="Zpat"/>
      <w:pBdr>
        <w:top w:val="single" w:sz="2" w:space="6" w:color="808080"/>
      </w:pBdr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noProof/>
      </w:rPr>
      <w:fldChar w:fldCharType="begin"/>
    </w:r>
    <w:r>
      <w:rPr>
        <w:noProof/>
      </w:rPr>
      <w:instrText xml:space="preserve"> SECTIONPAGES  \* Arabic  \* MERGEFORMAT </w:instrText>
    </w:r>
    <w:r>
      <w:rPr>
        <w:noProof/>
      </w:rPr>
      <w:fldChar w:fldCharType="separate"/>
    </w:r>
    <w:r w:rsidR="00C6355C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AF6B" w14:textId="77777777" w:rsidR="002B5621" w:rsidRDefault="00C6355C" w:rsidP="00083C3B">
    <w:pPr>
      <w:pStyle w:val="Zpat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BE3A" w14:textId="72D1BEB4" w:rsidR="002B5621" w:rsidRPr="00272098" w:rsidRDefault="00BB0E62" w:rsidP="00083C3B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noProof/>
      </w:rPr>
      <w:fldChar w:fldCharType="begin"/>
    </w:r>
    <w:r>
      <w:rPr>
        <w:noProof/>
      </w:rPr>
      <w:instrText xml:space="preserve"> SECTIONPAGES  \* Arabic  \* MERGEFORMAT </w:instrText>
    </w:r>
    <w:r>
      <w:rPr>
        <w:noProof/>
      </w:rPr>
      <w:fldChar w:fldCharType="separate"/>
    </w:r>
    <w:r w:rsidR="00C6355C">
      <w:rPr>
        <w:noProof/>
      </w:rPr>
      <w:t>3</w:t>
    </w:r>
    <w:r>
      <w:rPr>
        <w:noProof/>
      </w:rPr>
      <w:fldChar w:fldCharType="end"/>
    </w:r>
  </w:p>
  <w:p w14:paraId="59DD6C1E" w14:textId="77777777" w:rsidR="002B5621" w:rsidRPr="00141373" w:rsidRDefault="00C6355C" w:rsidP="00083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7639" w14:textId="77777777" w:rsidR="00B118F0" w:rsidRDefault="00B118F0">
      <w:pPr>
        <w:spacing w:after="0" w:line="240" w:lineRule="auto"/>
      </w:pPr>
      <w:r>
        <w:separator/>
      </w:r>
    </w:p>
  </w:footnote>
  <w:footnote w:type="continuationSeparator" w:id="0">
    <w:p w14:paraId="6CC15387" w14:textId="77777777" w:rsidR="00B118F0" w:rsidRDefault="00B1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46B3" w14:textId="77777777" w:rsidR="002B5621" w:rsidRPr="002143E2" w:rsidRDefault="00C6355C" w:rsidP="00083C3B">
    <w:pPr>
      <w:pStyle w:val="Zhlav"/>
      <w:pBdr>
        <w:bottom w:val="none" w:sz="0" w:space="0" w:color="auto"/>
      </w:pBdr>
      <w:rPr>
        <w:rFonts w:ascii="Arial" w:hAnsi="Arial"/>
        <w:b w:val="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905" w14:textId="77777777" w:rsidR="002B5621" w:rsidRDefault="00C6355C">
    <w:pPr>
      <w:pStyle w:val="Zhlav"/>
      <w:rPr>
        <w:rFonts w:ascii="Arial" w:hAnsi="Arial" w:cs="Arial"/>
        <w:sz w:val="18"/>
        <w:lang w:val="cs-CZ"/>
      </w:rPr>
    </w:pPr>
  </w:p>
  <w:p w14:paraId="54EBC3B8" w14:textId="77777777" w:rsidR="002B5621" w:rsidRDefault="00C6355C">
    <w:pPr>
      <w:pStyle w:val="Zhlav"/>
      <w:rPr>
        <w:rFonts w:ascii="Arial" w:hAnsi="Arial" w:cs="Arial"/>
        <w:sz w:val="18"/>
        <w:lang w:val="cs-CZ"/>
      </w:rPr>
    </w:pPr>
  </w:p>
  <w:p w14:paraId="73C05ECE" w14:textId="77777777" w:rsidR="002B5621" w:rsidRDefault="00C6355C">
    <w:pPr>
      <w:pStyle w:val="Zhlav"/>
      <w:rPr>
        <w:rFonts w:ascii="Arial" w:hAnsi="Arial" w:cs="Arial"/>
        <w:sz w:val="18"/>
        <w:lang w:val="cs-CZ"/>
      </w:rPr>
    </w:pPr>
  </w:p>
  <w:p w14:paraId="3601F36E" w14:textId="77777777" w:rsidR="002B5621" w:rsidRDefault="00BB0E62" w:rsidP="00C37C73">
    <w:pPr>
      <w:pStyle w:val="Zhlav"/>
      <w:tabs>
        <w:tab w:val="clear" w:pos="4536"/>
        <w:tab w:val="clear" w:pos="9072"/>
        <w:tab w:val="right" w:pos="9070"/>
      </w:tabs>
      <w:rPr>
        <w:rFonts w:ascii="Arial" w:hAnsi="Arial" w:cs="Arial"/>
        <w:sz w:val="18"/>
        <w:lang w:val="cs-CZ"/>
      </w:rPr>
    </w:pPr>
    <w:r w:rsidRPr="001C1F54">
      <w:rPr>
        <w:rFonts w:ascii="Arial" w:hAnsi="Arial" w:cs="Arial"/>
        <w:noProof/>
        <w:sz w:val="12"/>
        <w:szCs w:val="12"/>
        <w:lang w:val="cs-CZ"/>
      </w:rPr>
      <w:drawing>
        <wp:anchor distT="0" distB="0" distL="114300" distR="114300" simplePos="0" relativeHeight="251659264" behindDoc="0" locked="0" layoutInCell="1" allowOverlap="1" wp14:anchorId="39644498" wp14:editId="56A849BE">
          <wp:simplePos x="0" y="0"/>
          <wp:positionH relativeFrom="column">
            <wp:posOffset>4445</wp:posOffset>
          </wp:positionH>
          <wp:positionV relativeFrom="paragraph">
            <wp:posOffset>-602615</wp:posOffset>
          </wp:positionV>
          <wp:extent cx="829945" cy="734695"/>
          <wp:effectExtent l="0" t="0" r="8255" b="8255"/>
          <wp:wrapNone/>
          <wp:docPr id="1" name="Obrázek 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581"/>
    <w:multiLevelType w:val="hybridMultilevel"/>
    <w:tmpl w:val="87F67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FCD"/>
    <w:multiLevelType w:val="multilevel"/>
    <w:tmpl w:val="360A967A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sz w:val="20"/>
      </w:rPr>
    </w:lvl>
    <w:lvl w:ilvl="2">
      <w:start w:val="1"/>
      <w:numFmt w:val="decimal"/>
      <w:pStyle w:val="NeslovanNadpis3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b w:val="0"/>
        <w:sz w:val="20"/>
      </w:rPr>
    </w:lvl>
    <w:lvl w:ilvl="3">
      <w:start w:val="1"/>
      <w:numFmt w:val="decimal"/>
      <w:pStyle w:val="NeslovanNadpis4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43"/>
    <w:rsid w:val="00066DF0"/>
    <w:rsid w:val="000819F8"/>
    <w:rsid w:val="00124459"/>
    <w:rsid w:val="00151ABB"/>
    <w:rsid w:val="001C182C"/>
    <w:rsid w:val="00231B6B"/>
    <w:rsid w:val="00257B3E"/>
    <w:rsid w:val="0038017C"/>
    <w:rsid w:val="0038169C"/>
    <w:rsid w:val="003A60B0"/>
    <w:rsid w:val="003D5FC9"/>
    <w:rsid w:val="003E3CA4"/>
    <w:rsid w:val="0042743E"/>
    <w:rsid w:val="0042783D"/>
    <w:rsid w:val="0045327C"/>
    <w:rsid w:val="004842C6"/>
    <w:rsid w:val="00515AAA"/>
    <w:rsid w:val="005204FC"/>
    <w:rsid w:val="005E0E70"/>
    <w:rsid w:val="0060131A"/>
    <w:rsid w:val="006674F8"/>
    <w:rsid w:val="006E1960"/>
    <w:rsid w:val="007423BF"/>
    <w:rsid w:val="007E0BF1"/>
    <w:rsid w:val="00831C6C"/>
    <w:rsid w:val="00877CB9"/>
    <w:rsid w:val="0089546B"/>
    <w:rsid w:val="008A3255"/>
    <w:rsid w:val="008D439D"/>
    <w:rsid w:val="008E7D32"/>
    <w:rsid w:val="00923F43"/>
    <w:rsid w:val="009C6CB2"/>
    <w:rsid w:val="009F3305"/>
    <w:rsid w:val="00A14B85"/>
    <w:rsid w:val="00A32702"/>
    <w:rsid w:val="00A53D94"/>
    <w:rsid w:val="00A7614C"/>
    <w:rsid w:val="00AB4105"/>
    <w:rsid w:val="00B118F0"/>
    <w:rsid w:val="00B3038C"/>
    <w:rsid w:val="00B4670D"/>
    <w:rsid w:val="00B642DA"/>
    <w:rsid w:val="00BA285D"/>
    <w:rsid w:val="00BB0E62"/>
    <w:rsid w:val="00BD6232"/>
    <w:rsid w:val="00C02592"/>
    <w:rsid w:val="00C53E9C"/>
    <w:rsid w:val="00C56685"/>
    <w:rsid w:val="00C6355C"/>
    <w:rsid w:val="00C67C74"/>
    <w:rsid w:val="00CB59C4"/>
    <w:rsid w:val="00CF2639"/>
    <w:rsid w:val="00CF4A23"/>
    <w:rsid w:val="00D23372"/>
    <w:rsid w:val="00D805D9"/>
    <w:rsid w:val="00D86528"/>
    <w:rsid w:val="00E314C2"/>
    <w:rsid w:val="00E903DD"/>
    <w:rsid w:val="00F00651"/>
    <w:rsid w:val="00F70E34"/>
    <w:rsid w:val="00FB265F"/>
    <w:rsid w:val="00FC05D3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F329"/>
  <w15:chartTrackingRefBased/>
  <w15:docId w15:val="{B61F7DB6-1A66-4A47-BFE5-52E1068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F43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3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3F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lnkuslovan">
    <w:name w:val="Text článku číslovaný"/>
    <w:basedOn w:val="Normln"/>
    <w:link w:val="TextlnkuslovanChar"/>
    <w:rsid w:val="00923F43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923F43"/>
    <w:rPr>
      <w:rFonts w:ascii="Arial" w:eastAsia="Times New Roman" w:hAnsi="Arial" w:cs="Times New Roman"/>
      <w:sz w:val="20"/>
      <w:szCs w:val="24"/>
      <w:lang w:val="x-none" w:eastAsia="cs-CZ"/>
    </w:rPr>
  </w:style>
  <w:style w:type="paragraph" w:customStyle="1" w:styleId="lneksmlouvy">
    <w:name w:val="Článek smlouvy"/>
    <w:basedOn w:val="Normln"/>
    <w:next w:val="Textlnkuslovan"/>
    <w:link w:val="lneksmlouvyChar"/>
    <w:rsid w:val="00923F4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923F43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dajeosmluvnstran2">
    <w:name w:val="Údaje o smluvní straně2"/>
    <w:basedOn w:val="Normln"/>
    <w:rsid w:val="00923F43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923F43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923F43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customStyle="1" w:styleId="Nzevsmlouvy2">
    <w:name w:val="Název smlouvy2"/>
    <w:basedOn w:val="Normln"/>
    <w:next w:val="Normln"/>
    <w:rsid w:val="00923F43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923F43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3F43"/>
    <w:rPr>
      <w:rFonts w:ascii="Calibri" w:eastAsia="Times New Roman" w:hAnsi="Calibri" w:cs="Times New Roman"/>
      <w:color w:val="808080"/>
      <w:sz w:val="16"/>
      <w:szCs w:val="24"/>
      <w:lang w:val="x-none" w:eastAsia="cs-CZ"/>
    </w:rPr>
  </w:style>
  <w:style w:type="paragraph" w:styleId="Zhlav">
    <w:name w:val="header"/>
    <w:aliases w:val="En-tête 1.1,ContentsHeader,hd"/>
    <w:basedOn w:val="Normln"/>
    <w:link w:val="ZhlavChar"/>
    <w:rsid w:val="00923F43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eastAsia="Times New Roman"/>
      <w:b/>
      <w:sz w:val="16"/>
      <w:szCs w:val="24"/>
      <w:lang w:val="x-none" w:eastAsia="cs-CZ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923F43"/>
    <w:rPr>
      <w:rFonts w:ascii="Calibri" w:eastAsia="Times New Roman" w:hAnsi="Calibri" w:cs="Times New Roman"/>
      <w:b/>
      <w:sz w:val="16"/>
      <w:szCs w:val="24"/>
      <w:lang w:val="x-none" w:eastAsia="cs-CZ"/>
    </w:rPr>
  </w:style>
  <w:style w:type="character" w:styleId="Odkaznakoment">
    <w:name w:val="annotation reference"/>
    <w:uiPriority w:val="99"/>
    <w:rsid w:val="00923F43"/>
    <w:rPr>
      <w:sz w:val="16"/>
      <w:szCs w:val="16"/>
    </w:rPr>
  </w:style>
  <w:style w:type="character" w:customStyle="1" w:styleId="Kurzva">
    <w:name w:val="Kurzíva"/>
    <w:uiPriority w:val="99"/>
    <w:rsid w:val="00923F43"/>
    <w:rPr>
      <w:i/>
    </w:rPr>
  </w:style>
  <w:style w:type="paragraph" w:styleId="Textkomente">
    <w:name w:val="annotation text"/>
    <w:basedOn w:val="Normln"/>
    <w:link w:val="TextkomenteChar"/>
    <w:uiPriority w:val="99"/>
    <w:rsid w:val="00923F43"/>
    <w:pPr>
      <w:spacing w:after="120" w:line="280" w:lineRule="exact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3F43"/>
    <w:rPr>
      <w:rFonts w:ascii="Calibri" w:eastAsia="Times New Roman" w:hAnsi="Calibri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uiPriority w:val="99"/>
    <w:rsid w:val="00923F43"/>
  </w:style>
  <w:style w:type="paragraph" w:customStyle="1" w:styleId="dajeosmluvnstran">
    <w:name w:val="Údaje o smluvní straně"/>
    <w:basedOn w:val="Normln"/>
    <w:link w:val="dajeosmluvnstranChar"/>
    <w:rsid w:val="00923F43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923F43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923F43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923F43"/>
    <w:pPr>
      <w:widowControl w:val="0"/>
      <w:spacing w:before="120" w:line="280" w:lineRule="atLeast"/>
      <w:jc w:val="both"/>
    </w:pPr>
    <w:rPr>
      <w:rFonts w:ascii="Garamond" w:eastAsia="Times New Roman" w:hAnsi="Garamond"/>
      <w:sz w:val="24"/>
      <w:szCs w:val="24"/>
      <w:lang w:eastAsia="cs-CZ"/>
    </w:rPr>
  </w:style>
  <w:style w:type="paragraph" w:customStyle="1" w:styleId="RLdajeosmluvnstran">
    <w:name w:val="RL Údaje o smluvní straně"/>
    <w:basedOn w:val="Normln"/>
    <w:rsid w:val="00923F43"/>
    <w:pPr>
      <w:spacing w:after="120" w:line="280" w:lineRule="exact"/>
      <w:jc w:val="center"/>
    </w:pPr>
    <w:rPr>
      <w:rFonts w:eastAsia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92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Nadpis3">
    <w:name w:val="Nečíslovaný Nadpis 3"/>
    <w:basedOn w:val="Nadpis3"/>
    <w:next w:val="Normln"/>
    <w:rsid w:val="00923F43"/>
    <w:pPr>
      <w:keepLines w:val="0"/>
      <w:numPr>
        <w:ilvl w:val="2"/>
        <w:numId w:val="1"/>
      </w:numPr>
      <w:tabs>
        <w:tab w:val="clear" w:pos="2211"/>
        <w:tab w:val="num" w:pos="360"/>
      </w:tabs>
      <w:spacing w:before="240" w:after="60" w:line="240" w:lineRule="auto"/>
      <w:ind w:left="0" w:firstLine="0"/>
    </w:pPr>
    <w:rPr>
      <w:rFonts w:ascii="Arial" w:eastAsia="Times New Roman" w:hAnsi="Arial" w:cs="Arial"/>
      <w:b/>
      <w:bCs/>
      <w:color w:val="auto"/>
      <w:kern w:val="24"/>
      <w:sz w:val="36"/>
      <w:szCs w:val="26"/>
      <w:lang w:val="x-none" w:eastAsia="cs-CZ"/>
    </w:rPr>
  </w:style>
  <w:style w:type="paragraph" w:customStyle="1" w:styleId="NeslovanNadpis4">
    <w:name w:val="Nečíslovaný Nadpis 4"/>
    <w:basedOn w:val="Nadpis4"/>
    <w:next w:val="Normln"/>
    <w:rsid w:val="00923F43"/>
    <w:pPr>
      <w:keepLines w:val="0"/>
      <w:numPr>
        <w:ilvl w:val="3"/>
        <w:numId w:val="1"/>
      </w:numPr>
      <w:tabs>
        <w:tab w:val="clear" w:pos="3062"/>
        <w:tab w:val="num" w:pos="360"/>
        <w:tab w:val="left" w:pos="2552"/>
      </w:tabs>
      <w:spacing w:before="240" w:after="60" w:line="240" w:lineRule="auto"/>
      <w:ind w:left="0" w:firstLine="0"/>
    </w:pPr>
    <w:rPr>
      <w:rFonts w:ascii="Arial" w:eastAsia="Times New Roman" w:hAnsi="Arial" w:cs="Times New Roman"/>
      <w:b/>
      <w:bCs/>
      <w:iCs w:val="0"/>
      <w:color w:val="auto"/>
      <w:kern w:val="24"/>
      <w:sz w:val="32"/>
      <w:szCs w:val="28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3F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F43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3F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3F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F43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4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1" ma:contentTypeDescription="Vytvoří nový dokument" ma:contentTypeScope="" ma:versionID="204a92120da8cd90d814e0d161fc5be3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fa30f2007b76e3ae63052af21b2f95dd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HCUZCRXN6NH5-1281883986-25547</_dlc_DocId>
    <_dlc_DocIdUrl xmlns="85f4b5cc-4033-44c7-b405-f5eed34c8154">
      <Url>https://spucr.sharepoint.com/sites/Portal/304000/_layouts/15/DocIdRedir.aspx?ID=HCUZCRXN6NH5-1281883986-25547</Url>
      <Description>HCUZCRXN6NH5-1281883986-25547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88D60-81C9-402C-989E-B33E2FBA3D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2018A0-0197-4DF0-9D44-B126D4A50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C2E46-EE35-4900-9F75-6811B735E474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5BE0E184-6F81-428B-B8BE-52BE5CC23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Strelička &amp; Partners, advokátní kancelář, s.r.o.</dc:creator>
  <cp:keywords/>
  <dc:description/>
  <cp:lastModifiedBy>Kopřivová Barbora Ing.</cp:lastModifiedBy>
  <cp:revision>10</cp:revision>
  <cp:lastPrinted>2020-11-19T15:10:00Z</cp:lastPrinted>
  <dcterms:created xsi:type="dcterms:W3CDTF">2020-10-20T07:41:00Z</dcterms:created>
  <dcterms:modified xsi:type="dcterms:W3CDTF">2020-11-19T15:18:00Z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_dlc_DocIdItemGuid">
    <vt:lpwstr>8ae7b4aa-bc55-407e-95d8-61aafe33c253</vt:lpwstr>
  </property>
</Properties>
</file>