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2783C" w14:textId="77777777" w:rsidR="00F012ED" w:rsidRPr="00156CA7" w:rsidRDefault="00F012ED">
      <w:pPr>
        <w:pStyle w:val="Nzev"/>
        <w:rPr>
          <w:rFonts w:ascii="Arial" w:hAnsi="Arial" w:cs="Arial"/>
          <w:sz w:val="24"/>
          <w:szCs w:val="24"/>
        </w:rPr>
      </w:pPr>
      <w:r w:rsidRPr="00156CA7">
        <w:rPr>
          <w:rFonts w:ascii="Arial" w:hAnsi="Arial" w:cs="Arial"/>
          <w:sz w:val="24"/>
          <w:szCs w:val="24"/>
        </w:rPr>
        <w:t xml:space="preserve">Dodatek č. </w:t>
      </w:r>
      <w:r w:rsidR="00ED5977">
        <w:rPr>
          <w:rFonts w:ascii="Arial" w:hAnsi="Arial" w:cs="Arial"/>
          <w:sz w:val="24"/>
          <w:szCs w:val="24"/>
        </w:rPr>
        <w:t xml:space="preserve">8 </w:t>
      </w:r>
      <w:r w:rsidRPr="00156CA7">
        <w:rPr>
          <w:rFonts w:ascii="Arial" w:hAnsi="Arial" w:cs="Arial"/>
          <w:sz w:val="24"/>
          <w:szCs w:val="24"/>
        </w:rPr>
        <w:t>smlouvy č. 225/2004</w:t>
      </w:r>
    </w:p>
    <w:p w14:paraId="34CB9866" w14:textId="77777777" w:rsidR="00F012ED" w:rsidRPr="00D4493C" w:rsidRDefault="00F012ED">
      <w:pPr>
        <w:jc w:val="both"/>
        <w:rPr>
          <w:rFonts w:ascii="Arial" w:hAnsi="Arial" w:cs="Arial"/>
        </w:rPr>
      </w:pPr>
    </w:p>
    <w:p w14:paraId="01A24B9D" w14:textId="77777777" w:rsidR="00F012ED" w:rsidRPr="00D4493C" w:rsidRDefault="00F012ED">
      <w:pPr>
        <w:jc w:val="center"/>
        <w:outlineLvl w:val="0"/>
        <w:rPr>
          <w:rFonts w:ascii="Arial" w:hAnsi="Arial" w:cs="Arial"/>
        </w:rPr>
      </w:pPr>
      <w:r w:rsidRPr="00D4493C">
        <w:rPr>
          <w:rFonts w:ascii="Arial" w:hAnsi="Arial" w:cs="Arial"/>
        </w:rPr>
        <w:t>uzavřené mezi</w:t>
      </w:r>
    </w:p>
    <w:p w14:paraId="4A3B6F3F" w14:textId="77777777" w:rsidR="00F012ED" w:rsidRPr="00D4493C" w:rsidRDefault="00F012ED">
      <w:pPr>
        <w:jc w:val="center"/>
        <w:rPr>
          <w:rFonts w:ascii="Arial" w:hAnsi="Arial" w:cs="Arial"/>
        </w:rPr>
      </w:pPr>
      <w:r w:rsidRPr="00D4493C">
        <w:rPr>
          <w:rFonts w:ascii="Arial" w:hAnsi="Arial" w:cs="Arial"/>
        </w:rPr>
        <w:t>Svobodným státem Sasko</w:t>
      </w:r>
    </w:p>
    <w:p w14:paraId="652799FB" w14:textId="77777777" w:rsidR="00F012ED" w:rsidRPr="00D4493C" w:rsidRDefault="00F012ED">
      <w:pPr>
        <w:jc w:val="center"/>
        <w:rPr>
          <w:rFonts w:ascii="Arial" w:hAnsi="Arial" w:cs="Arial"/>
        </w:rPr>
      </w:pPr>
      <w:r w:rsidRPr="00D4493C">
        <w:rPr>
          <w:rFonts w:ascii="Arial" w:hAnsi="Arial" w:cs="Arial"/>
        </w:rPr>
        <w:t>zastoupeným</w:t>
      </w:r>
    </w:p>
    <w:p w14:paraId="3B4B0C2C" w14:textId="77777777" w:rsidR="00F012ED" w:rsidRPr="00D4493C" w:rsidRDefault="00F012ED">
      <w:pPr>
        <w:jc w:val="center"/>
        <w:rPr>
          <w:rFonts w:ascii="Arial" w:hAnsi="Arial" w:cs="Arial"/>
        </w:rPr>
      </w:pPr>
      <w:r w:rsidRPr="00D4493C">
        <w:rPr>
          <w:rFonts w:ascii="Arial" w:hAnsi="Arial" w:cs="Arial"/>
        </w:rPr>
        <w:t>Saským státním ministerstvem pro životní prostředí a zemědělství</w:t>
      </w:r>
    </w:p>
    <w:p w14:paraId="491ED398" w14:textId="77777777" w:rsidR="00F012ED" w:rsidRPr="00D4493C" w:rsidRDefault="00F012ED">
      <w:pPr>
        <w:jc w:val="center"/>
        <w:rPr>
          <w:rFonts w:ascii="Arial" w:hAnsi="Arial" w:cs="Arial"/>
        </w:rPr>
      </w:pPr>
      <w:r w:rsidRPr="00D4493C">
        <w:rPr>
          <w:rFonts w:ascii="Arial" w:hAnsi="Arial" w:cs="Arial"/>
        </w:rPr>
        <w:t>zastoupeným</w:t>
      </w:r>
    </w:p>
    <w:p w14:paraId="3EA83F5E" w14:textId="77777777" w:rsidR="00F012ED" w:rsidRPr="00D4493C" w:rsidRDefault="00F012ED">
      <w:pPr>
        <w:jc w:val="center"/>
        <w:rPr>
          <w:rFonts w:ascii="Arial" w:hAnsi="Arial" w:cs="Arial"/>
        </w:rPr>
      </w:pPr>
      <w:r w:rsidRPr="00D4493C">
        <w:rPr>
          <w:rFonts w:ascii="Arial" w:hAnsi="Arial" w:cs="Arial"/>
        </w:rPr>
        <w:t>Zemskou správou přehrad</w:t>
      </w:r>
    </w:p>
    <w:p w14:paraId="5793C81F" w14:textId="77777777" w:rsidR="00F012ED" w:rsidRPr="00D4493C" w:rsidRDefault="00F012ED">
      <w:pPr>
        <w:jc w:val="center"/>
        <w:rPr>
          <w:rFonts w:ascii="Arial" w:hAnsi="Arial" w:cs="Arial"/>
        </w:rPr>
      </w:pPr>
      <w:proofErr w:type="spellStart"/>
      <w:r w:rsidRPr="00D4493C">
        <w:rPr>
          <w:rFonts w:ascii="Arial" w:hAnsi="Arial" w:cs="Arial"/>
        </w:rPr>
        <w:t>Bahnhofstraße</w:t>
      </w:r>
      <w:proofErr w:type="spellEnd"/>
      <w:r w:rsidRPr="00D4493C">
        <w:rPr>
          <w:rFonts w:ascii="Arial" w:hAnsi="Arial" w:cs="Arial"/>
        </w:rPr>
        <w:t xml:space="preserve"> 14</w:t>
      </w:r>
    </w:p>
    <w:p w14:paraId="5B713855" w14:textId="77777777" w:rsidR="00F012ED" w:rsidRPr="00D4493C" w:rsidRDefault="00F012ED">
      <w:pPr>
        <w:jc w:val="center"/>
        <w:rPr>
          <w:rFonts w:ascii="Arial" w:hAnsi="Arial" w:cs="Arial"/>
        </w:rPr>
      </w:pPr>
      <w:r w:rsidRPr="00D4493C">
        <w:rPr>
          <w:rFonts w:ascii="Arial" w:hAnsi="Arial" w:cs="Arial"/>
        </w:rPr>
        <w:t xml:space="preserve">01796 </w:t>
      </w:r>
      <w:proofErr w:type="spellStart"/>
      <w:r w:rsidRPr="00D4493C">
        <w:rPr>
          <w:rFonts w:ascii="Arial" w:hAnsi="Arial" w:cs="Arial"/>
        </w:rPr>
        <w:t>Pirna</w:t>
      </w:r>
      <w:proofErr w:type="spellEnd"/>
    </w:p>
    <w:p w14:paraId="218B0460" w14:textId="77777777" w:rsidR="00F012ED" w:rsidRPr="00D4493C" w:rsidRDefault="00F012ED">
      <w:pPr>
        <w:jc w:val="center"/>
        <w:rPr>
          <w:rFonts w:ascii="Arial" w:hAnsi="Arial" w:cs="Arial"/>
        </w:rPr>
      </w:pPr>
      <w:r w:rsidRPr="00D4493C">
        <w:rPr>
          <w:rFonts w:ascii="Arial" w:hAnsi="Arial" w:cs="Arial"/>
        </w:rPr>
        <w:t>zastoupenou</w:t>
      </w:r>
    </w:p>
    <w:p w14:paraId="6D339523" w14:textId="4D27CBD9" w:rsidR="00F012ED" w:rsidRPr="00D4493C" w:rsidRDefault="00F012ED">
      <w:pPr>
        <w:jc w:val="center"/>
        <w:rPr>
          <w:rFonts w:ascii="Arial" w:hAnsi="Arial" w:cs="Arial"/>
        </w:rPr>
      </w:pPr>
      <w:r w:rsidRPr="00D4493C">
        <w:rPr>
          <w:rFonts w:ascii="Arial" w:hAnsi="Arial" w:cs="Arial"/>
        </w:rPr>
        <w:t xml:space="preserve">ředitelem panem </w:t>
      </w:r>
    </w:p>
    <w:p w14:paraId="6EED5DBE" w14:textId="77777777" w:rsidR="00F012ED" w:rsidRPr="00D4493C" w:rsidRDefault="00F012ED">
      <w:pPr>
        <w:jc w:val="center"/>
        <w:rPr>
          <w:rFonts w:ascii="Arial" w:hAnsi="Arial" w:cs="Arial"/>
        </w:rPr>
      </w:pPr>
    </w:p>
    <w:p w14:paraId="23322FF2" w14:textId="77777777" w:rsidR="00F012ED" w:rsidRPr="00D4493C" w:rsidRDefault="00F012ED">
      <w:pPr>
        <w:jc w:val="center"/>
        <w:rPr>
          <w:rFonts w:ascii="Arial" w:hAnsi="Arial" w:cs="Arial"/>
        </w:rPr>
      </w:pPr>
      <w:r w:rsidRPr="00D4493C">
        <w:rPr>
          <w:rFonts w:ascii="Arial" w:hAnsi="Arial" w:cs="Arial"/>
        </w:rPr>
        <w:t>jako objednatelem</w:t>
      </w:r>
    </w:p>
    <w:p w14:paraId="57661C5F" w14:textId="77777777" w:rsidR="00F012ED" w:rsidRPr="00D4493C" w:rsidRDefault="00F012ED">
      <w:pPr>
        <w:jc w:val="center"/>
        <w:rPr>
          <w:rFonts w:ascii="Arial" w:hAnsi="Arial" w:cs="Arial"/>
        </w:rPr>
      </w:pPr>
    </w:p>
    <w:p w14:paraId="035B50F7" w14:textId="77777777" w:rsidR="00F012ED" w:rsidRPr="00D4493C" w:rsidRDefault="00F012ED">
      <w:pPr>
        <w:jc w:val="center"/>
        <w:rPr>
          <w:rFonts w:ascii="Arial" w:hAnsi="Arial" w:cs="Arial"/>
        </w:rPr>
      </w:pPr>
      <w:r w:rsidRPr="00D4493C">
        <w:rPr>
          <w:rFonts w:ascii="Arial" w:hAnsi="Arial" w:cs="Arial"/>
        </w:rPr>
        <w:t>a</w:t>
      </w:r>
    </w:p>
    <w:p w14:paraId="613DCF26" w14:textId="77777777" w:rsidR="00F012ED" w:rsidRPr="00D4493C" w:rsidRDefault="00F012ED">
      <w:pPr>
        <w:jc w:val="center"/>
        <w:rPr>
          <w:rFonts w:ascii="Arial" w:hAnsi="Arial" w:cs="Arial"/>
        </w:rPr>
      </w:pPr>
    </w:p>
    <w:p w14:paraId="1B40C038" w14:textId="77777777" w:rsidR="00F012ED" w:rsidRPr="00D4493C" w:rsidRDefault="00F012ED">
      <w:pPr>
        <w:jc w:val="center"/>
        <w:outlineLvl w:val="0"/>
        <w:rPr>
          <w:rFonts w:ascii="Arial" w:hAnsi="Arial" w:cs="Arial"/>
        </w:rPr>
      </w:pPr>
      <w:r w:rsidRPr="00D4493C">
        <w:rPr>
          <w:rFonts w:ascii="Arial" w:hAnsi="Arial" w:cs="Arial"/>
        </w:rPr>
        <w:t xml:space="preserve">Povodím Ohře, státní podnik </w:t>
      </w:r>
    </w:p>
    <w:p w14:paraId="1E1AEEE6" w14:textId="77777777" w:rsidR="00F012ED" w:rsidRPr="00D4493C" w:rsidRDefault="00F012ED">
      <w:pPr>
        <w:jc w:val="center"/>
        <w:outlineLvl w:val="0"/>
        <w:rPr>
          <w:rFonts w:ascii="Arial" w:hAnsi="Arial" w:cs="Arial"/>
        </w:rPr>
      </w:pPr>
      <w:r w:rsidRPr="00D4493C">
        <w:rPr>
          <w:rFonts w:ascii="Arial" w:hAnsi="Arial" w:cs="Arial"/>
        </w:rPr>
        <w:t>Bezručova 4219, 430 03  Chomutov</w:t>
      </w:r>
    </w:p>
    <w:p w14:paraId="0A4BBD22" w14:textId="77777777" w:rsidR="00F012ED" w:rsidRPr="00D4493C" w:rsidRDefault="00F012ED">
      <w:pPr>
        <w:jc w:val="center"/>
        <w:rPr>
          <w:rFonts w:ascii="Arial" w:hAnsi="Arial" w:cs="Arial"/>
        </w:rPr>
      </w:pPr>
      <w:r w:rsidRPr="00D4493C">
        <w:rPr>
          <w:rFonts w:ascii="Arial" w:hAnsi="Arial" w:cs="Arial"/>
        </w:rPr>
        <w:t>Česká republika</w:t>
      </w:r>
    </w:p>
    <w:p w14:paraId="16A37115" w14:textId="77777777" w:rsidR="00F012ED" w:rsidRPr="00D4493C" w:rsidRDefault="00F012ED">
      <w:pPr>
        <w:jc w:val="center"/>
        <w:rPr>
          <w:rFonts w:ascii="Arial" w:hAnsi="Arial" w:cs="Arial"/>
        </w:rPr>
      </w:pPr>
      <w:r w:rsidRPr="00D4493C">
        <w:rPr>
          <w:rFonts w:ascii="Arial" w:hAnsi="Arial" w:cs="Arial"/>
        </w:rPr>
        <w:t>IČ: 70889988</w:t>
      </w:r>
    </w:p>
    <w:p w14:paraId="17360128" w14:textId="77777777" w:rsidR="00F012ED" w:rsidRPr="00D4493C" w:rsidRDefault="00F012ED">
      <w:pPr>
        <w:pStyle w:val="Nadpis1"/>
        <w:rPr>
          <w:rFonts w:ascii="Arial" w:hAnsi="Arial" w:cs="Arial"/>
          <w:sz w:val="20"/>
        </w:rPr>
      </w:pPr>
      <w:r w:rsidRPr="00D4493C">
        <w:rPr>
          <w:rFonts w:ascii="Arial" w:hAnsi="Arial" w:cs="Arial"/>
          <w:sz w:val="20"/>
        </w:rPr>
        <w:t>DIČ: CZ70889988</w:t>
      </w:r>
    </w:p>
    <w:p w14:paraId="0DD71CCC" w14:textId="77777777" w:rsidR="00F012ED" w:rsidRPr="00D4493C" w:rsidRDefault="00F012ED">
      <w:pPr>
        <w:pStyle w:val="Zkladntext"/>
        <w:rPr>
          <w:rFonts w:ascii="Arial" w:hAnsi="Arial" w:cs="Arial"/>
          <w:sz w:val="20"/>
        </w:rPr>
      </w:pPr>
      <w:r w:rsidRPr="00D4493C">
        <w:rPr>
          <w:rFonts w:ascii="Arial" w:hAnsi="Arial" w:cs="Arial"/>
          <w:sz w:val="20"/>
        </w:rPr>
        <w:t>Povodí Ohře, státní podnik je zapsán v obchodním rejstříku u Krajského soudu v Ústí nad Labem v oddílu A, vložce č.13052</w:t>
      </w:r>
    </w:p>
    <w:p w14:paraId="1078799B" w14:textId="77777777" w:rsidR="00F012ED" w:rsidRPr="00D4493C" w:rsidRDefault="00F012ED">
      <w:pPr>
        <w:jc w:val="center"/>
        <w:rPr>
          <w:rFonts w:ascii="Arial" w:hAnsi="Arial" w:cs="Arial"/>
        </w:rPr>
      </w:pPr>
      <w:r w:rsidRPr="00D4493C">
        <w:rPr>
          <w:rFonts w:ascii="Arial" w:hAnsi="Arial" w:cs="Arial"/>
        </w:rPr>
        <w:t>zastoupeným</w:t>
      </w:r>
    </w:p>
    <w:p w14:paraId="78DDEB53" w14:textId="0AC40FE3" w:rsidR="00F012ED" w:rsidRPr="00D4493C" w:rsidRDefault="00F012ED">
      <w:pPr>
        <w:jc w:val="center"/>
        <w:rPr>
          <w:rFonts w:ascii="Arial" w:hAnsi="Arial" w:cs="Arial"/>
        </w:rPr>
      </w:pPr>
      <w:r w:rsidRPr="00D4493C">
        <w:rPr>
          <w:rFonts w:ascii="Arial" w:hAnsi="Arial" w:cs="Arial"/>
        </w:rPr>
        <w:t xml:space="preserve">generálním ředitelem </w:t>
      </w:r>
      <w:r w:rsidRPr="00D4493C">
        <w:rPr>
          <w:rFonts w:ascii="Arial" w:hAnsi="Arial" w:cs="Arial"/>
          <w:color w:val="000000"/>
        </w:rPr>
        <w:t xml:space="preserve">panem </w:t>
      </w:r>
    </w:p>
    <w:p w14:paraId="7499BBF2" w14:textId="77777777" w:rsidR="00F012ED" w:rsidRPr="00D4493C" w:rsidRDefault="00F012ED">
      <w:pPr>
        <w:jc w:val="center"/>
        <w:rPr>
          <w:rFonts w:ascii="Arial" w:hAnsi="Arial" w:cs="Arial"/>
        </w:rPr>
      </w:pPr>
    </w:p>
    <w:p w14:paraId="48CC293A" w14:textId="77777777" w:rsidR="00F012ED" w:rsidRPr="00D4493C" w:rsidRDefault="00F012ED">
      <w:pPr>
        <w:jc w:val="center"/>
        <w:rPr>
          <w:rFonts w:ascii="Arial" w:hAnsi="Arial" w:cs="Arial"/>
        </w:rPr>
      </w:pPr>
      <w:r w:rsidRPr="00D4493C">
        <w:rPr>
          <w:rFonts w:ascii="Arial" w:hAnsi="Arial" w:cs="Arial"/>
        </w:rPr>
        <w:t>jako zhotovitelem.</w:t>
      </w:r>
    </w:p>
    <w:p w14:paraId="5B5668B7" w14:textId="77777777" w:rsidR="00F012ED" w:rsidRPr="00D4493C" w:rsidRDefault="00F012ED">
      <w:pPr>
        <w:jc w:val="center"/>
        <w:rPr>
          <w:rFonts w:ascii="Arial" w:hAnsi="Arial" w:cs="Arial"/>
        </w:rPr>
      </w:pPr>
    </w:p>
    <w:p w14:paraId="1CFC1BBC" w14:textId="77777777" w:rsidR="00F012ED" w:rsidRPr="00D4493C" w:rsidRDefault="00F012ED">
      <w:pPr>
        <w:jc w:val="both"/>
        <w:rPr>
          <w:rFonts w:ascii="Arial" w:hAnsi="Arial" w:cs="Arial"/>
        </w:rPr>
      </w:pPr>
    </w:p>
    <w:p w14:paraId="0EC0BA51" w14:textId="77777777" w:rsidR="00F012ED" w:rsidRPr="00D4493C" w:rsidRDefault="00F012ED">
      <w:pPr>
        <w:jc w:val="both"/>
        <w:rPr>
          <w:rFonts w:ascii="Arial" w:hAnsi="Arial" w:cs="Arial"/>
        </w:rPr>
      </w:pPr>
      <w:r w:rsidRPr="00D4493C">
        <w:rPr>
          <w:rFonts w:ascii="Arial" w:hAnsi="Arial" w:cs="Arial"/>
        </w:rPr>
        <w:t xml:space="preserve">Byla uzavřena smlouva o provádění kontrol nakládání s vodami v povodích německých přehrad na pitnou vodu </w:t>
      </w:r>
      <w:proofErr w:type="spellStart"/>
      <w:r w:rsidRPr="00D4493C">
        <w:rPr>
          <w:rFonts w:ascii="Arial" w:hAnsi="Arial" w:cs="Arial"/>
        </w:rPr>
        <w:t>Rauschenbach</w:t>
      </w:r>
      <w:proofErr w:type="spellEnd"/>
      <w:r w:rsidRPr="00D4493C">
        <w:rPr>
          <w:rFonts w:ascii="Arial" w:hAnsi="Arial" w:cs="Arial"/>
        </w:rPr>
        <w:t xml:space="preserve">, </w:t>
      </w:r>
      <w:proofErr w:type="spellStart"/>
      <w:r w:rsidRPr="00D4493C">
        <w:rPr>
          <w:rFonts w:ascii="Arial" w:hAnsi="Arial" w:cs="Arial"/>
        </w:rPr>
        <w:t>Klingenberg</w:t>
      </w:r>
      <w:proofErr w:type="spellEnd"/>
      <w:r w:rsidRPr="00D4493C">
        <w:rPr>
          <w:rFonts w:ascii="Arial" w:hAnsi="Arial" w:cs="Arial"/>
        </w:rPr>
        <w:t xml:space="preserve">, </w:t>
      </w:r>
      <w:proofErr w:type="spellStart"/>
      <w:r w:rsidRPr="00D4493C">
        <w:rPr>
          <w:rFonts w:ascii="Arial" w:hAnsi="Arial" w:cs="Arial"/>
        </w:rPr>
        <w:t>Lehnmühle</w:t>
      </w:r>
      <w:proofErr w:type="spellEnd"/>
      <w:r w:rsidRPr="00D4493C">
        <w:rPr>
          <w:rFonts w:ascii="Arial" w:hAnsi="Arial" w:cs="Arial"/>
        </w:rPr>
        <w:t xml:space="preserve"> a </w:t>
      </w:r>
      <w:proofErr w:type="spellStart"/>
      <w:r w:rsidRPr="00D4493C">
        <w:rPr>
          <w:rFonts w:ascii="Arial" w:hAnsi="Arial" w:cs="Arial"/>
        </w:rPr>
        <w:t>Gottleuba</w:t>
      </w:r>
      <w:proofErr w:type="spellEnd"/>
      <w:r w:rsidRPr="00D4493C">
        <w:rPr>
          <w:rFonts w:ascii="Arial" w:hAnsi="Arial" w:cs="Arial"/>
        </w:rPr>
        <w:t xml:space="preserve"> ležících na čes</w:t>
      </w:r>
      <w:r w:rsidR="002D3919">
        <w:rPr>
          <w:rFonts w:ascii="Arial" w:hAnsi="Arial" w:cs="Arial"/>
        </w:rPr>
        <w:t>kém území.</w:t>
      </w:r>
      <w:r w:rsidRPr="00D4493C">
        <w:rPr>
          <w:rFonts w:ascii="Arial" w:hAnsi="Arial" w:cs="Arial"/>
        </w:rPr>
        <w:t xml:space="preserve"> </w:t>
      </w:r>
    </w:p>
    <w:p w14:paraId="12B85FB0" w14:textId="77777777" w:rsidR="00F012ED" w:rsidRPr="00D4493C" w:rsidRDefault="00F012ED">
      <w:pPr>
        <w:jc w:val="both"/>
        <w:rPr>
          <w:rFonts w:ascii="Arial" w:hAnsi="Arial" w:cs="Arial"/>
        </w:rPr>
      </w:pPr>
    </w:p>
    <w:p w14:paraId="463BA77F" w14:textId="77777777" w:rsidR="00F012ED" w:rsidRPr="00D4493C" w:rsidRDefault="00F012ED">
      <w:pPr>
        <w:jc w:val="both"/>
        <w:rPr>
          <w:rFonts w:ascii="Arial" w:hAnsi="Arial" w:cs="Arial"/>
        </w:rPr>
      </w:pPr>
      <w:r w:rsidRPr="00D4493C">
        <w:rPr>
          <w:rFonts w:ascii="Arial" w:hAnsi="Arial" w:cs="Arial"/>
        </w:rPr>
        <w:t>Zástupce objednatele:</w:t>
      </w:r>
    </w:p>
    <w:p w14:paraId="799594B1" w14:textId="77777777" w:rsidR="00F012ED" w:rsidRPr="00D4493C" w:rsidRDefault="00F012ED">
      <w:pPr>
        <w:jc w:val="both"/>
        <w:rPr>
          <w:rFonts w:ascii="Arial" w:hAnsi="Arial" w:cs="Arial"/>
        </w:rPr>
      </w:pPr>
    </w:p>
    <w:p w14:paraId="242F69FA" w14:textId="1EA238F4" w:rsidR="00FD66FA" w:rsidRPr="00FD66FA" w:rsidRDefault="00FD66FA" w:rsidP="00FD66FA">
      <w:pPr>
        <w:rPr>
          <w:rFonts w:ascii="Arial" w:hAnsi="Arial" w:cs="Arial"/>
        </w:rPr>
      </w:pPr>
      <w:r w:rsidRPr="00FD66FA">
        <w:rPr>
          <w:rFonts w:ascii="Arial" w:hAnsi="Arial" w:cs="Arial"/>
        </w:rPr>
        <w:t xml:space="preserve">Telefon: </w:t>
      </w:r>
    </w:p>
    <w:p w14:paraId="4A017150" w14:textId="506FB90A" w:rsidR="00FD66FA" w:rsidRPr="00FD66FA" w:rsidRDefault="00FD66FA" w:rsidP="00FD66FA">
      <w:pPr>
        <w:rPr>
          <w:rFonts w:ascii="Arial" w:hAnsi="Arial" w:cs="Arial"/>
        </w:rPr>
      </w:pPr>
      <w:r w:rsidRPr="00FD66FA">
        <w:rPr>
          <w:rFonts w:ascii="Arial" w:hAnsi="Arial" w:cs="Arial"/>
        </w:rPr>
        <w:t xml:space="preserve">Telefax: </w:t>
      </w:r>
    </w:p>
    <w:p w14:paraId="3464ED91" w14:textId="281DA675" w:rsidR="00FD66FA" w:rsidRPr="00FD66FA" w:rsidRDefault="00FD66FA" w:rsidP="00FD66FA">
      <w:pPr>
        <w:jc w:val="both"/>
        <w:rPr>
          <w:rStyle w:val="Hypertextovodkaz"/>
          <w:rFonts w:ascii="Arial" w:hAnsi="Arial" w:cs="Arial"/>
        </w:rPr>
      </w:pPr>
      <w:r>
        <w:rPr>
          <w:lang w:val="en-US"/>
        </w:rPr>
        <w:t>Email</w:t>
      </w:r>
      <w:r w:rsidRPr="00FD66FA">
        <w:rPr>
          <w:rStyle w:val="Hypertextovodkaz"/>
          <w:rFonts w:ascii="Arial" w:hAnsi="Arial" w:cs="Arial"/>
        </w:rPr>
        <w:t>:</w:t>
      </w:r>
    </w:p>
    <w:p w14:paraId="1EFAB5E9" w14:textId="77777777" w:rsidR="00F012ED" w:rsidRPr="00FD66FA" w:rsidRDefault="00F012ED">
      <w:pPr>
        <w:jc w:val="both"/>
        <w:rPr>
          <w:rStyle w:val="Hypertextovodkaz"/>
        </w:rPr>
      </w:pPr>
    </w:p>
    <w:p w14:paraId="13216425" w14:textId="77777777" w:rsidR="00F012ED" w:rsidRPr="00D4493C" w:rsidRDefault="00F012ED">
      <w:pPr>
        <w:jc w:val="both"/>
        <w:rPr>
          <w:rFonts w:ascii="Arial" w:hAnsi="Arial" w:cs="Arial"/>
        </w:rPr>
      </w:pPr>
    </w:p>
    <w:p w14:paraId="030B9146" w14:textId="77777777" w:rsidR="00F012ED" w:rsidRPr="00D4493C" w:rsidRDefault="00F012ED">
      <w:pPr>
        <w:jc w:val="both"/>
        <w:rPr>
          <w:rFonts w:ascii="Arial" w:hAnsi="Arial" w:cs="Arial"/>
        </w:rPr>
      </w:pPr>
      <w:r w:rsidRPr="00D4493C">
        <w:rPr>
          <w:rFonts w:ascii="Arial" w:hAnsi="Arial" w:cs="Arial"/>
        </w:rPr>
        <w:t>Zástupce zhotovitele:</w:t>
      </w:r>
    </w:p>
    <w:p w14:paraId="6DD0D5E3" w14:textId="77777777" w:rsidR="00F012ED" w:rsidRPr="00D4493C" w:rsidRDefault="00F012ED">
      <w:pPr>
        <w:jc w:val="both"/>
        <w:rPr>
          <w:rFonts w:ascii="Arial" w:hAnsi="Arial" w:cs="Arial"/>
        </w:rPr>
      </w:pPr>
    </w:p>
    <w:p w14:paraId="7FAA4CCA" w14:textId="494732DC" w:rsidR="00F012ED" w:rsidRPr="00D4493C" w:rsidRDefault="00F012ED">
      <w:pPr>
        <w:jc w:val="both"/>
        <w:rPr>
          <w:rFonts w:ascii="Arial" w:hAnsi="Arial" w:cs="Arial"/>
        </w:rPr>
      </w:pPr>
      <w:r w:rsidRPr="00D4493C">
        <w:rPr>
          <w:rFonts w:ascii="Arial" w:hAnsi="Arial" w:cs="Arial"/>
        </w:rPr>
        <w:t>, vedoucí odboru VHP</w:t>
      </w:r>
    </w:p>
    <w:p w14:paraId="4350E4BB" w14:textId="4B770C18" w:rsidR="00F012ED" w:rsidRPr="00D4493C" w:rsidRDefault="00F012ED">
      <w:pPr>
        <w:jc w:val="both"/>
        <w:rPr>
          <w:rFonts w:ascii="Arial" w:hAnsi="Arial" w:cs="Arial"/>
        </w:rPr>
      </w:pPr>
      <w:r w:rsidRPr="00D4493C">
        <w:rPr>
          <w:rFonts w:ascii="Arial" w:hAnsi="Arial" w:cs="Arial"/>
        </w:rPr>
        <w:t xml:space="preserve">Telefon: </w:t>
      </w:r>
    </w:p>
    <w:p w14:paraId="1163C3CF" w14:textId="3117DD52" w:rsidR="00F012ED" w:rsidRPr="00D4493C" w:rsidRDefault="00F012ED">
      <w:pPr>
        <w:jc w:val="both"/>
        <w:rPr>
          <w:rFonts w:ascii="Arial" w:hAnsi="Arial" w:cs="Arial"/>
        </w:rPr>
      </w:pPr>
      <w:r w:rsidRPr="00D4493C">
        <w:rPr>
          <w:rFonts w:ascii="Arial" w:hAnsi="Arial" w:cs="Arial"/>
        </w:rPr>
        <w:t xml:space="preserve">Telefax: </w:t>
      </w:r>
    </w:p>
    <w:p w14:paraId="3B5BA8ED" w14:textId="138783BF" w:rsidR="00F012ED" w:rsidRPr="00D4493C" w:rsidRDefault="00F012ED">
      <w:pPr>
        <w:jc w:val="both"/>
        <w:rPr>
          <w:rFonts w:ascii="Arial" w:hAnsi="Arial" w:cs="Arial"/>
        </w:rPr>
      </w:pPr>
      <w:r w:rsidRPr="00D4493C">
        <w:rPr>
          <w:rFonts w:ascii="Arial" w:hAnsi="Arial" w:cs="Arial"/>
        </w:rPr>
        <w:t xml:space="preserve">E-mail: </w:t>
      </w:r>
    </w:p>
    <w:p w14:paraId="466C65F0" w14:textId="77777777" w:rsidR="00F012ED" w:rsidRPr="00D4493C" w:rsidRDefault="00F012ED">
      <w:pPr>
        <w:jc w:val="both"/>
        <w:rPr>
          <w:rFonts w:ascii="Arial" w:hAnsi="Arial" w:cs="Arial"/>
        </w:rPr>
      </w:pPr>
    </w:p>
    <w:p w14:paraId="478F79DC" w14:textId="77777777" w:rsidR="00F012ED" w:rsidRPr="004B76D4" w:rsidRDefault="00F012ED">
      <w:pPr>
        <w:jc w:val="both"/>
        <w:rPr>
          <w:rFonts w:ascii="Arial" w:hAnsi="Arial" w:cs="Arial"/>
        </w:rPr>
      </w:pPr>
      <w:r w:rsidRPr="00D4493C">
        <w:rPr>
          <w:rFonts w:ascii="Arial" w:hAnsi="Arial" w:cs="Arial"/>
        </w:rPr>
        <w:t xml:space="preserve">Smluvní partneři se zavazují informovat se vzájemně při změnách kontaktních osob a jejich údajů </w:t>
      </w:r>
      <w:r w:rsidRPr="004B76D4">
        <w:rPr>
          <w:rFonts w:ascii="Arial" w:hAnsi="Arial" w:cs="Arial"/>
        </w:rPr>
        <w:t>o</w:t>
      </w:r>
      <w:r w:rsidR="00681CB7" w:rsidRPr="004B76D4">
        <w:rPr>
          <w:rFonts w:ascii="Arial" w:hAnsi="Arial" w:cs="Arial"/>
        </w:rPr>
        <w:t> </w:t>
      </w:r>
      <w:r w:rsidRPr="004B76D4">
        <w:rPr>
          <w:rFonts w:ascii="Arial" w:hAnsi="Arial" w:cs="Arial"/>
        </w:rPr>
        <w:t>dosažitelnosti písemně.</w:t>
      </w:r>
    </w:p>
    <w:p w14:paraId="6642C64F" w14:textId="40026C2B" w:rsidR="00D8115C" w:rsidRDefault="00D8115C" w:rsidP="00D8115C">
      <w:pPr>
        <w:jc w:val="both"/>
        <w:rPr>
          <w:rFonts w:ascii="Arial" w:hAnsi="Arial" w:cs="Arial"/>
        </w:rPr>
      </w:pPr>
      <w:r w:rsidRPr="004B76D4">
        <w:rPr>
          <w:rFonts w:ascii="Arial" w:hAnsi="Arial" w:cs="Arial"/>
        </w:rPr>
        <w:t xml:space="preserve">Předmětem </w:t>
      </w:r>
      <w:r>
        <w:rPr>
          <w:rFonts w:ascii="Arial" w:hAnsi="Arial" w:cs="Arial"/>
        </w:rPr>
        <w:t>osmého</w:t>
      </w:r>
      <w:r w:rsidRPr="004B76D4">
        <w:rPr>
          <w:rFonts w:ascii="Arial" w:hAnsi="Arial" w:cs="Arial"/>
        </w:rPr>
        <w:t xml:space="preserve"> dodatku je změna </w:t>
      </w:r>
      <w:r>
        <w:rPr>
          <w:rFonts w:ascii="Arial" w:hAnsi="Arial" w:cs="Arial"/>
        </w:rPr>
        <w:t xml:space="preserve">účtování cen pravidelného ročního vyhodnocení </w:t>
      </w:r>
      <w:r w:rsidRPr="004B76D4">
        <w:rPr>
          <w:rFonts w:ascii="Arial" w:hAnsi="Arial" w:cs="Arial"/>
        </w:rPr>
        <w:t>a terénních kontrol v povodí VN </w:t>
      </w:r>
      <w:proofErr w:type="spellStart"/>
      <w:r w:rsidRPr="004B76D4">
        <w:rPr>
          <w:rFonts w:ascii="Arial" w:hAnsi="Arial" w:cs="Arial"/>
        </w:rPr>
        <w:t>Rauschenbach</w:t>
      </w:r>
      <w:proofErr w:type="spellEnd"/>
      <w:r w:rsidRPr="004B76D4">
        <w:rPr>
          <w:rFonts w:ascii="Arial" w:hAnsi="Arial" w:cs="Arial"/>
        </w:rPr>
        <w:t xml:space="preserve"> a </w:t>
      </w:r>
      <w:proofErr w:type="spellStart"/>
      <w:r w:rsidRPr="004B76D4">
        <w:rPr>
          <w:rFonts w:ascii="Arial" w:hAnsi="Arial" w:cs="Arial"/>
        </w:rPr>
        <w:t>Klingenberg-Lehnmühle</w:t>
      </w:r>
      <w:proofErr w:type="spellEnd"/>
      <w:r w:rsidRPr="004B76D4">
        <w:rPr>
          <w:rFonts w:ascii="Arial" w:hAnsi="Arial" w:cs="Arial"/>
        </w:rPr>
        <w:t xml:space="preserve"> a </w:t>
      </w:r>
      <w:proofErr w:type="spellStart"/>
      <w:r w:rsidRPr="004B76D4">
        <w:rPr>
          <w:rFonts w:ascii="Arial" w:hAnsi="Arial" w:cs="Arial"/>
        </w:rPr>
        <w:t>Gottleuba</w:t>
      </w:r>
      <w:proofErr w:type="spellEnd"/>
      <w:r w:rsidRPr="004B76D4">
        <w:rPr>
          <w:rFonts w:ascii="Arial" w:hAnsi="Arial" w:cs="Arial"/>
        </w:rPr>
        <w:t xml:space="preserve">. </w:t>
      </w:r>
      <w:r w:rsidRPr="002E1D25">
        <w:rPr>
          <w:rFonts w:ascii="Arial" w:hAnsi="Arial" w:cs="Arial"/>
        </w:rPr>
        <w:t>Terénní kontroly v povodí VN</w:t>
      </w:r>
      <w:r>
        <w:rPr>
          <w:rFonts w:ascii="Arial" w:hAnsi="Arial" w:cs="Arial"/>
        </w:rPr>
        <w:t> </w:t>
      </w:r>
      <w:proofErr w:type="spellStart"/>
      <w:r w:rsidRPr="002E1D25">
        <w:rPr>
          <w:rFonts w:ascii="Arial" w:hAnsi="Arial" w:cs="Arial"/>
        </w:rPr>
        <w:t>Rauschenbach</w:t>
      </w:r>
      <w:proofErr w:type="spellEnd"/>
      <w:r w:rsidRPr="002E1D25">
        <w:rPr>
          <w:rFonts w:ascii="Arial" w:hAnsi="Arial" w:cs="Arial"/>
        </w:rPr>
        <w:t xml:space="preserve"> a </w:t>
      </w:r>
      <w:proofErr w:type="spellStart"/>
      <w:r w:rsidRPr="002E1D25">
        <w:rPr>
          <w:rFonts w:ascii="Arial" w:hAnsi="Arial" w:cs="Arial"/>
        </w:rPr>
        <w:t>Klingenberg-Lehnmühle</w:t>
      </w:r>
      <w:proofErr w:type="spellEnd"/>
      <w:r w:rsidRPr="002E1D25">
        <w:rPr>
          <w:rFonts w:ascii="Arial" w:hAnsi="Arial" w:cs="Arial"/>
        </w:rPr>
        <w:t xml:space="preserve"> </w:t>
      </w:r>
      <w:r>
        <w:rPr>
          <w:rFonts w:ascii="Arial" w:hAnsi="Arial" w:cs="Arial"/>
        </w:rPr>
        <w:t xml:space="preserve">a </w:t>
      </w:r>
      <w:proofErr w:type="spellStart"/>
      <w:r w:rsidRPr="002E1D25">
        <w:rPr>
          <w:rFonts w:ascii="Arial" w:hAnsi="Arial" w:cs="Arial"/>
        </w:rPr>
        <w:t>Gottleuba</w:t>
      </w:r>
      <w:proofErr w:type="spellEnd"/>
      <w:r w:rsidRPr="002E1D25">
        <w:rPr>
          <w:rFonts w:ascii="Arial" w:hAnsi="Arial" w:cs="Arial"/>
        </w:rPr>
        <w:t xml:space="preserve"> budou prováděny</w:t>
      </w:r>
      <w:r w:rsidRPr="00EB0169">
        <w:rPr>
          <w:rFonts w:ascii="Arial" w:hAnsi="Arial" w:cs="Arial"/>
        </w:rPr>
        <w:t xml:space="preserve"> </w:t>
      </w:r>
      <w:r>
        <w:rPr>
          <w:rFonts w:ascii="Arial" w:hAnsi="Arial" w:cs="Arial"/>
        </w:rPr>
        <w:t>v pravidelných intervalech s četností</w:t>
      </w:r>
      <w:r w:rsidRPr="002E1D25">
        <w:rPr>
          <w:rFonts w:ascii="Arial" w:hAnsi="Arial" w:cs="Arial"/>
        </w:rPr>
        <w:t xml:space="preserve"> </w:t>
      </w:r>
      <w:r>
        <w:rPr>
          <w:rFonts w:ascii="Arial" w:hAnsi="Arial" w:cs="Arial"/>
        </w:rPr>
        <w:t>6</w:t>
      </w:r>
      <w:r w:rsidRPr="002E1D25">
        <w:rPr>
          <w:rFonts w:ascii="Arial" w:hAnsi="Arial" w:cs="Arial"/>
        </w:rPr>
        <w:t>x ročně</w:t>
      </w:r>
      <w:r>
        <w:rPr>
          <w:rFonts w:ascii="Arial" w:hAnsi="Arial" w:cs="Arial"/>
        </w:rPr>
        <w:t xml:space="preserve"> (1 x za 2 měsíce). </w:t>
      </w:r>
    </w:p>
    <w:p w14:paraId="2ABEB94A" w14:textId="37FC806B" w:rsidR="00D8115C" w:rsidRPr="00BA35AE" w:rsidRDefault="00D8115C" w:rsidP="00D8115C">
      <w:pPr>
        <w:rPr>
          <w:rFonts w:ascii="Arial" w:hAnsi="Arial" w:cs="Arial"/>
        </w:rPr>
      </w:pPr>
    </w:p>
    <w:p w14:paraId="71D717A2" w14:textId="1710F036" w:rsidR="00D8115C" w:rsidRPr="00BA35AE" w:rsidRDefault="00D8115C" w:rsidP="00826C63">
      <w:pPr>
        <w:tabs>
          <w:tab w:val="left" w:pos="7797"/>
        </w:tabs>
        <w:jc w:val="both"/>
        <w:rPr>
          <w:rFonts w:ascii="Arial" w:hAnsi="Arial" w:cs="Arial"/>
          <w:color w:val="000000"/>
        </w:rPr>
      </w:pPr>
      <w:r w:rsidRPr="00BA35AE">
        <w:rPr>
          <w:rFonts w:ascii="Arial" w:hAnsi="Arial" w:cs="Arial"/>
        </w:rPr>
        <w:t>Ceny v tomto dodatku jsou uvedené v korunách i v eurech, použitý kurz přepočtu je 26,00 Kč/</w:t>
      </w:r>
      <w:r>
        <w:rPr>
          <w:rFonts w:ascii="Arial" w:hAnsi="Arial" w:cs="Arial"/>
        </w:rPr>
        <w:t>1</w:t>
      </w:r>
      <w:r w:rsidRPr="00BA35AE">
        <w:rPr>
          <w:rFonts w:ascii="Arial" w:hAnsi="Arial" w:cs="Arial"/>
          <w:color w:val="000000"/>
        </w:rPr>
        <w:t>€</w:t>
      </w:r>
      <w:r w:rsidRPr="00BA35AE">
        <w:rPr>
          <w:rFonts w:ascii="Arial" w:hAnsi="Arial" w:cs="Arial"/>
        </w:rPr>
        <w:t>. Při fakturaci bude použit aktuální kurz (Kč/</w:t>
      </w:r>
      <w:r w:rsidRPr="00BA35AE">
        <w:rPr>
          <w:rFonts w:ascii="Arial" w:hAnsi="Arial" w:cs="Arial"/>
          <w:color w:val="000000"/>
        </w:rPr>
        <w:t xml:space="preserve">€). </w:t>
      </w:r>
      <w:r>
        <w:rPr>
          <w:rFonts w:ascii="Arial" w:hAnsi="Arial" w:cs="Arial"/>
          <w:color w:val="000000"/>
        </w:rPr>
        <w:t>Ceny za jednotlivé tarifní stupně jsou nastaveny dle cenové úrovně roku 2020</w:t>
      </w:r>
      <w:r w:rsidR="00A1771E">
        <w:rPr>
          <w:rFonts w:ascii="Arial" w:hAnsi="Arial" w:cs="Arial"/>
          <w:color w:val="000000"/>
        </w:rPr>
        <w:t xml:space="preserve"> </w:t>
      </w:r>
      <w:r w:rsidR="004F6CF6">
        <w:rPr>
          <w:rFonts w:ascii="Arial" w:hAnsi="Arial" w:cs="Arial"/>
          <w:color w:val="000000"/>
        </w:rPr>
        <w:t>dle vnitropodnikové normy zhotovitele</w:t>
      </w:r>
      <w:r>
        <w:rPr>
          <w:rFonts w:ascii="Arial" w:hAnsi="Arial" w:cs="Arial"/>
          <w:color w:val="000000"/>
        </w:rPr>
        <w:t>. V dalších letech dojde na pravidelném setkání vždy v lednu k seznámení s</w:t>
      </w:r>
      <w:r w:rsidR="004F6CF6">
        <w:rPr>
          <w:rFonts w:ascii="Arial" w:hAnsi="Arial" w:cs="Arial"/>
          <w:color w:val="000000"/>
        </w:rPr>
        <w:t> </w:t>
      </w:r>
      <w:r>
        <w:rPr>
          <w:rFonts w:ascii="Arial" w:hAnsi="Arial" w:cs="Arial"/>
          <w:color w:val="000000"/>
        </w:rPr>
        <w:t>aktuálním</w:t>
      </w:r>
      <w:r w:rsidR="004F6CF6">
        <w:rPr>
          <w:rFonts w:ascii="Arial" w:hAnsi="Arial" w:cs="Arial"/>
          <w:color w:val="000000"/>
        </w:rPr>
        <w:t>i cenami dle aktualizované vnitropodnikové normy zhotovitele</w:t>
      </w:r>
      <w:r>
        <w:rPr>
          <w:rFonts w:ascii="Arial" w:hAnsi="Arial" w:cs="Arial"/>
          <w:color w:val="000000"/>
        </w:rPr>
        <w:t xml:space="preserve"> a k odsouhlasení výpočtu ceny pro fakturaci na následující rok. </w:t>
      </w:r>
    </w:p>
    <w:p w14:paraId="63B29431" w14:textId="77777777" w:rsidR="00D8115C" w:rsidRPr="00BA35AE" w:rsidRDefault="00D8115C" w:rsidP="00D8115C">
      <w:pPr>
        <w:jc w:val="both"/>
        <w:rPr>
          <w:rFonts w:ascii="Arial" w:hAnsi="Arial" w:cs="Arial"/>
        </w:rPr>
      </w:pPr>
      <w:r w:rsidRPr="00BA35AE">
        <w:rPr>
          <w:rFonts w:ascii="Arial" w:hAnsi="Arial" w:cs="Arial"/>
          <w:color w:val="000000"/>
        </w:rPr>
        <w:t xml:space="preserve">Ceny </w:t>
      </w:r>
      <w:r w:rsidRPr="0032189D">
        <w:rPr>
          <w:rFonts w:ascii="Arial" w:hAnsi="Arial" w:cs="Arial"/>
        </w:rPr>
        <w:t>jsou uváděny</w:t>
      </w:r>
      <w:r w:rsidRPr="00BA35AE">
        <w:rPr>
          <w:rFonts w:ascii="Arial" w:hAnsi="Arial" w:cs="Arial"/>
          <w:color w:val="000000"/>
        </w:rPr>
        <w:t xml:space="preserve"> bez daně z přidané hodnoty.</w:t>
      </w:r>
    </w:p>
    <w:p w14:paraId="54EBFCD5" w14:textId="77777777" w:rsidR="00D8115C" w:rsidRDefault="00D8115C" w:rsidP="00D8115C">
      <w:pPr>
        <w:jc w:val="both"/>
        <w:rPr>
          <w:rFonts w:ascii="Arial" w:hAnsi="Arial" w:cs="Arial"/>
        </w:rPr>
      </w:pPr>
    </w:p>
    <w:p w14:paraId="7C4F59D5" w14:textId="77777777" w:rsidR="00995EDD" w:rsidRDefault="00995EDD">
      <w:pPr>
        <w:jc w:val="both"/>
        <w:rPr>
          <w:rFonts w:ascii="Arial" w:hAnsi="Arial" w:cs="Arial"/>
        </w:rPr>
      </w:pPr>
    </w:p>
    <w:p w14:paraId="0B363426" w14:textId="77777777" w:rsidR="00D8115C" w:rsidRDefault="00A166AE" w:rsidP="00D8115C">
      <w:pPr>
        <w:jc w:val="center"/>
        <w:rPr>
          <w:rFonts w:ascii="Arial" w:hAnsi="Arial" w:cs="Arial"/>
          <w:b/>
        </w:rPr>
      </w:pPr>
      <w:r w:rsidRPr="00BA35AE">
        <w:rPr>
          <w:rFonts w:ascii="Arial" w:hAnsi="Arial" w:cs="Arial"/>
          <w:b/>
        </w:rPr>
        <w:t>§</w:t>
      </w:r>
      <w:r>
        <w:rPr>
          <w:rFonts w:ascii="Arial" w:hAnsi="Arial" w:cs="Arial"/>
          <w:b/>
        </w:rPr>
        <w:t xml:space="preserve"> 1</w:t>
      </w:r>
    </w:p>
    <w:p w14:paraId="397B3B58" w14:textId="77777777" w:rsidR="00D8115C" w:rsidRPr="00791734" w:rsidRDefault="00D8115C" w:rsidP="00D8115C">
      <w:pPr>
        <w:jc w:val="center"/>
        <w:rPr>
          <w:rFonts w:ascii="Arial" w:hAnsi="Arial" w:cs="Arial"/>
          <w:b/>
        </w:rPr>
      </w:pPr>
      <w:r>
        <w:rPr>
          <w:rFonts w:ascii="Arial" w:hAnsi="Arial" w:cs="Arial"/>
          <w:b/>
        </w:rPr>
        <w:lastRenderedPageBreak/>
        <w:t>Předmět smlouvy</w:t>
      </w:r>
    </w:p>
    <w:p w14:paraId="47A078E2" w14:textId="499AD81A" w:rsidR="00D8115C" w:rsidRDefault="008E2C13" w:rsidP="00D8115C">
      <w:pPr>
        <w:numPr>
          <w:ilvl w:val="0"/>
          <w:numId w:val="28"/>
        </w:numPr>
        <w:jc w:val="both"/>
        <w:rPr>
          <w:rFonts w:ascii="Arial" w:hAnsi="Arial" w:cs="Arial"/>
          <w:b/>
        </w:rPr>
      </w:pPr>
      <w:r>
        <w:rPr>
          <w:rFonts w:ascii="Arial" w:hAnsi="Arial" w:cs="Arial"/>
          <w:b/>
        </w:rPr>
        <w:t xml:space="preserve">do </w:t>
      </w:r>
      <w:r w:rsidRPr="00BA35AE">
        <w:rPr>
          <w:rFonts w:ascii="Arial" w:hAnsi="Arial" w:cs="Arial"/>
          <w:b/>
        </w:rPr>
        <w:t xml:space="preserve">§ </w:t>
      </w:r>
      <w:r>
        <w:rPr>
          <w:rFonts w:ascii="Arial" w:hAnsi="Arial" w:cs="Arial"/>
          <w:b/>
        </w:rPr>
        <w:t>1 se doplňuje</w:t>
      </w:r>
      <w:r w:rsidR="00D8115C" w:rsidRPr="002D3919">
        <w:rPr>
          <w:rFonts w:ascii="Arial" w:hAnsi="Arial" w:cs="Arial"/>
          <w:b/>
        </w:rPr>
        <w:t xml:space="preserve"> bod </w:t>
      </w:r>
      <w:r w:rsidR="00D8115C">
        <w:rPr>
          <w:rFonts w:ascii="Arial" w:hAnsi="Arial" w:cs="Arial"/>
          <w:b/>
        </w:rPr>
        <w:t>5) v tomto znění</w:t>
      </w:r>
      <w:r w:rsidR="00D8115C" w:rsidRPr="002D3919">
        <w:rPr>
          <w:rFonts w:ascii="Arial" w:hAnsi="Arial" w:cs="Arial"/>
          <w:b/>
        </w:rPr>
        <w:t>:</w:t>
      </w:r>
    </w:p>
    <w:p w14:paraId="724A4EBD" w14:textId="77777777" w:rsidR="00D8115C" w:rsidRDefault="00D8115C" w:rsidP="00D8115C">
      <w:pPr>
        <w:numPr>
          <w:ilvl w:val="0"/>
          <w:numId w:val="29"/>
        </w:numPr>
        <w:ind w:left="454" w:hanging="454"/>
        <w:jc w:val="both"/>
        <w:rPr>
          <w:rFonts w:ascii="Arial" w:hAnsi="Arial" w:cs="Arial"/>
        </w:rPr>
      </w:pPr>
      <w:r w:rsidRPr="00FC40D3">
        <w:rPr>
          <w:rFonts w:ascii="Arial" w:hAnsi="Arial" w:cs="Arial"/>
        </w:rPr>
        <w:t xml:space="preserve">Zhotovitel provede </w:t>
      </w:r>
      <w:r>
        <w:rPr>
          <w:rFonts w:ascii="Arial" w:hAnsi="Arial" w:cs="Arial"/>
        </w:rPr>
        <w:t>1</w:t>
      </w:r>
      <w:r w:rsidRPr="00FC40D3">
        <w:rPr>
          <w:rFonts w:ascii="Arial" w:hAnsi="Arial" w:cs="Arial"/>
        </w:rPr>
        <w:t xml:space="preserve"> x ročně plošnou kontrolu zapsání způsobu ochrany a zakreslení polygonu u všech pozemků nacházejících se v ochranných pásmech německých vodárenských nádrží. Výsledek této kontroly zašle s vyúčtováním objednateli.</w:t>
      </w:r>
    </w:p>
    <w:p w14:paraId="27BBA44B" w14:textId="77777777" w:rsidR="00995EDD" w:rsidRDefault="00995EDD">
      <w:pPr>
        <w:jc w:val="both"/>
        <w:rPr>
          <w:rFonts w:ascii="Arial" w:hAnsi="Arial" w:cs="Arial"/>
        </w:rPr>
      </w:pPr>
    </w:p>
    <w:p w14:paraId="649A9FFE" w14:textId="77777777" w:rsidR="00995EDD" w:rsidRPr="00BA35AE" w:rsidRDefault="00995EDD">
      <w:pPr>
        <w:jc w:val="both"/>
        <w:rPr>
          <w:rFonts w:ascii="Arial" w:hAnsi="Arial" w:cs="Arial"/>
        </w:rPr>
      </w:pPr>
    </w:p>
    <w:p w14:paraId="1AF8CFCF" w14:textId="77777777" w:rsidR="00F012ED" w:rsidRDefault="00F012ED">
      <w:pPr>
        <w:jc w:val="center"/>
        <w:rPr>
          <w:rFonts w:ascii="Arial" w:hAnsi="Arial" w:cs="Arial"/>
          <w:b/>
        </w:rPr>
      </w:pPr>
      <w:r w:rsidRPr="00BA35AE">
        <w:rPr>
          <w:rFonts w:ascii="Arial" w:hAnsi="Arial" w:cs="Arial"/>
          <w:b/>
        </w:rPr>
        <w:t xml:space="preserve">§ </w:t>
      </w:r>
      <w:r w:rsidR="00EA5273" w:rsidRPr="00BA35AE">
        <w:rPr>
          <w:rFonts w:ascii="Arial" w:hAnsi="Arial" w:cs="Arial"/>
          <w:b/>
        </w:rPr>
        <w:t>2</w:t>
      </w:r>
    </w:p>
    <w:p w14:paraId="5648E754" w14:textId="77777777" w:rsidR="00F52D51" w:rsidRPr="00BA35AE" w:rsidRDefault="00F52D51">
      <w:pPr>
        <w:jc w:val="center"/>
        <w:rPr>
          <w:rFonts w:ascii="Arial" w:hAnsi="Arial" w:cs="Arial"/>
          <w:b/>
        </w:rPr>
      </w:pPr>
    </w:p>
    <w:p w14:paraId="45DF6505" w14:textId="77777777" w:rsidR="00911B8A" w:rsidRPr="00791734" w:rsidRDefault="00791734" w:rsidP="00791734">
      <w:pPr>
        <w:jc w:val="center"/>
        <w:rPr>
          <w:rFonts w:ascii="Arial" w:hAnsi="Arial" w:cs="Arial"/>
          <w:b/>
        </w:rPr>
      </w:pPr>
      <w:r w:rsidRPr="00791734">
        <w:rPr>
          <w:rFonts w:ascii="Arial" w:hAnsi="Arial" w:cs="Arial"/>
          <w:b/>
        </w:rPr>
        <w:t>Provádění kontrol</w:t>
      </w:r>
    </w:p>
    <w:p w14:paraId="2633530D" w14:textId="77777777" w:rsidR="00A331DE" w:rsidRPr="00BA35AE" w:rsidRDefault="00A331DE" w:rsidP="00170C2D">
      <w:pPr>
        <w:rPr>
          <w:rFonts w:ascii="Arial" w:hAnsi="Arial" w:cs="Arial"/>
        </w:rPr>
      </w:pPr>
    </w:p>
    <w:p w14:paraId="1A05D239" w14:textId="77777777" w:rsidR="00A331DE" w:rsidRDefault="00A331DE" w:rsidP="002D3919">
      <w:pPr>
        <w:numPr>
          <w:ilvl w:val="0"/>
          <w:numId w:val="28"/>
        </w:numPr>
        <w:jc w:val="both"/>
        <w:rPr>
          <w:rFonts w:ascii="Arial" w:hAnsi="Arial" w:cs="Arial"/>
          <w:b/>
        </w:rPr>
      </w:pPr>
      <w:r w:rsidRPr="002D3919">
        <w:rPr>
          <w:rFonts w:ascii="Arial" w:hAnsi="Arial" w:cs="Arial"/>
          <w:b/>
        </w:rPr>
        <w:t xml:space="preserve">Mění se znění </w:t>
      </w:r>
      <w:r w:rsidRPr="00BA35AE">
        <w:rPr>
          <w:rFonts w:ascii="Arial" w:hAnsi="Arial" w:cs="Arial"/>
          <w:b/>
        </w:rPr>
        <w:t>§ 2,</w:t>
      </w:r>
      <w:r w:rsidRPr="002D3919">
        <w:rPr>
          <w:rFonts w:ascii="Arial" w:hAnsi="Arial" w:cs="Arial"/>
          <w:b/>
        </w:rPr>
        <w:t xml:space="preserve"> bod 1</w:t>
      </w:r>
      <w:r w:rsidR="00791734">
        <w:rPr>
          <w:rFonts w:ascii="Arial" w:hAnsi="Arial" w:cs="Arial"/>
          <w:b/>
        </w:rPr>
        <w:t xml:space="preserve"> </w:t>
      </w:r>
      <w:r w:rsidRPr="002D3919">
        <w:rPr>
          <w:rFonts w:ascii="Arial" w:hAnsi="Arial" w:cs="Arial"/>
          <w:b/>
        </w:rPr>
        <w:t>e</w:t>
      </w:r>
      <w:r w:rsidR="00791734">
        <w:rPr>
          <w:rFonts w:ascii="Arial" w:hAnsi="Arial" w:cs="Arial"/>
          <w:b/>
        </w:rPr>
        <w:t>)</w:t>
      </w:r>
      <w:r w:rsidRPr="002D3919">
        <w:rPr>
          <w:rFonts w:ascii="Arial" w:hAnsi="Arial" w:cs="Arial"/>
          <w:b/>
        </w:rPr>
        <w:t xml:space="preserve"> takto:</w:t>
      </w:r>
    </w:p>
    <w:p w14:paraId="6C5E8688" w14:textId="77777777" w:rsidR="00791734" w:rsidRPr="002D3919" w:rsidRDefault="00791734" w:rsidP="00791734">
      <w:pPr>
        <w:jc w:val="both"/>
        <w:rPr>
          <w:rFonts w:ascii="Arial" w:hAnsi="Arial" w:cs="Arial"/>
          <w:b/>
        </w:rPr>
      </w:pPr>
    </w:p>
    <w:p w14:paraId="015C0798" w14:textId="77777777" w:rsidR="00A331DE" w:rsidRPr="00BA35AE" w:rsidRDefault="00A331DE" w:rsidP="00791734">
      <w:pPr>
        <w:numPr>
          <w:ilvl w:val="0"/>
          <w:numId w:val="25"/>
        </w:numPr>
        <w:spacing w:after="120"/>
        <w:jc w:val="both"/>
        <w:rPr>
          <w:rFonts w:ascii="Arial" w:hAnsi="Arial" w:cs="Arial"/>
        </w:rPr>
      </w:pPr>
      <w:r w:rsidRPr="00BA35AE">
        <w:rPr>
          <w:rFonts w:ascii="Arial" w:hAnsi="Arial" w:cs="Arial"/>
        </w:rPr>
        <w:t>Kontroly na místě samém</w:t>
      </w:r>
    </w:p>
    <w:p w14:paraId="429C132F" w14:textId="77777777" w:rsidR="00A331DE" w:rsidRPr="00791734" w:rsidRDefault="00A331DE" w:rsidP="00791734">
      <w:pPr>
        <w:pStyle w:val="Zkladntext2"/>
        <w:numPr>
          <w:ilvl w:val="0"/>
          <w:numId w:val="15"/>
        </w:numPr>
        <w:rPr>
          <w:rFonts w:ascii="Arial" w:hAnsi="Arial" w:cs="Arial"/>
          <w:sz w:val="20"/>
        </w:rPr>
      </w:pPr>
      <w:r w:rsidRPr="00791734">
        <w:rPr>
          <w:rFonts w:ascii="Arial" w:hAnsi="Arial" w:cs="Arial"/>
          <w:sz w:val="20"/>
        </w:rPr>
        <w:t>Úhrady za kontroly</w:t>
      </w:r>
    </w:p>
    <w:p w14:paraId="7898B80E" w14:textId="77777777" w:rsidR="00791734" w:rsidRDefault="00791734" w:rsidP="00A331DE">
      <w:pPr>
        <w:jc w:val="both"/>
        <w:rPr>
          <w:rFonts w:ascii="Arial" w:hAnsi="Arial" w:cs="Arial"/>
        </w:rPr>
      </w:pPr>
    </w:p>
    <w:p w14:paraId="15D9EF6B" w14:textId="2D03929E" w:rsidR="00A166AE" w:rsidRPr="00BA35AE" w:rsidRDefault="00A166AE" w:rsidP="00A166AE">
      <w:pPr>
        <w:jc w:val="both"/>
        <w:rPr>
          <w:rFonts w:ascii="Arial" w:hAnsi="Arial" w:cs="Arial"/>
        </w:rPr>
      </w:pPr>
      <w:r w:rsidRPr="00BA35AE">
        <w:rPr>
          <w:rFonts w:ascii="Arial" w:hAnsi="Arial" w:cs="Arial"/>
        </w:rPr>
        <w:t>Základnou pro zjišťování úhrady j</w:t>
      </w:r>
      <w:r>
        <w:rPr>
          <w:rFonts w:ascii="Arial" w:hAnsi="Arial" w:cs="Arial"/>
        </w:rPr>
        <w:t xml:space="preserve">e </w:t>
      </w:r>
      <w:r w:rsidR="004F6CF6">
        <w:rPr>
          <w:rFonts w:ascii="Arial" w:hAnsi="Arial" w:cs="Arial"/>
        </w:rPr>
        <w:t>vnit</w:t>
      </w:r>
      <w:r w:rsidR="007D35EF">
        <w:rPr>
          <w:rFonts w:ascii="Arial" w:hAnsi="Arial" w:cs="Arial"/>
        </w:rPr>
        <w:t>r</w:t>
      </w:r>
      <w:r w:rsidR="004F6CF6">
        <w:rPr>
          <w:rFonts w:ascii="Arial" w:hAnsi="Arial" w:cs="Arial"/>
        </w:rPr>
        <w:t>opodniková norma zhotovitele</w:t>
      </w:r>
      <w:r>
        <w:rPr>
          <w:rFonts w:ascii="Arial" w:hAnsi="Arial" w:cs="Arial"/>
        </w:rPr>
        <w:t xml:space="preserve"> Stanovení cen, kter</w:t>
      </w:r>
      <w:r w:rsidR="004F6CF6">
        <w:rPr>
          <w:rFonts w:ascii="Arial" w:hAnsi="Arial" w:cs="Arial"/>
        </w:rPr>
        <w:t>á</w:t>
      </w:r>
      <w:r>
        <w:rPr>
          <w:rFonts w:ascii="Arial" w:hAnsi="Arial" w:cs="Arial"/>
        </w:rPr>
        <w:t xml:space="preserve"> je každý rok aktualizován</w:t>
      </w:r>
      <w:r w:rsidR="004F6CF6">
        <w:rPr>
          <w:rFonts w:ascii="Arial" w:hAnsi="Arial" w:cs="Arial"/>
        </w:rPr>
        <w:t>a</w:t>
      </w:r>
      <w:r w:rsidRPr="00BA35AE">
        <w:rPr>
          <w:rFonts w:ascii="Arial" w:hAnsi="Arial" w:cs="Arial"/>
        </w:rPr>
        <w:t>.</w:t>
      </w:r>
      <w:r>
        <w:rPr>
          <w:rFonts w:ascii="Arial" w:hAnsi="Arial" w:cs="Arial"/>
        </w:rPr>
        <w:t xml:space="preserve"> V tomto dokumentu jsou stanovovány výše cen jednotlivých tarifních stupňů</w:t>
      </w:r>
      <w:r w:rsidR="008E2C13">
        <w:rPr>
          <w:rFonts w:ascii="Arial" w:hAnsi="Arial" w:cs="Arial"/>
        </w:rPr>
        <w:t xml:space="preserve"> a dopravy</w:t>
      </w:r>
      <w:r>
        <w:rPr>
          <w:rFonts w:ascii="Arial" w:hAnsi="Arial" w:cs="Arial"/>
        </w:rPr>
        <w:t xml:space="preserve">, které jsou základem pro navržení úhrad. </w:t>
      </w:r>
    </w:p>
    <w:p w14:paraId="64C298F0" w14:textId="77777777" w:rsidR="00A331DE" w:rsidRPr="00BA35AE" w:rsidRDefault="00A331DE" w:rsidP="00A331DE">
      <w:pPr>
        <w:jc w:val="both"/>
        <w:rPr>
          <w:rFonts w:ascii="Arial" w:hAnsi="Arial" w:cs="Arial"/>
        </w:rPr>
      </w:pPr>
    </w:p>
    <w:p w14:paraId="18720A74" w14:textId="77777777" w:rsidR="00A331DE" w:rsidRPr="00BA35AE" w:rsidRDefault="00A331DE" w:rsidP="00A331DE">
      <w:pPr>
        <w:jc w:val="both"/>
        <w:rPr>
          <w:rFonts w:ascii="Arial" w:hAnsi="Arial" w:cs="Arial"/>
        </w:rPr>
      </w:pPr>
    </w:p>
    <w:p w14:paraId="6A07C0C1" w14:textId="77777777" w:rsidR="00A331DE" w:rsidRPr="00BA35AE" w:rsidRDefault="00A331DE" w:rsidP="00A331DE">
      <w:pPr>
        <w:jc w:val="both"/>
        <w:rPr>
          <w:rFonts w:ascii="Arial" w:hAnsi="Arial" w:cs="Arial"/>
        </w:rPr>
      </w:pPr>
      <w:r w:rsidRPr="00BA35AE">
        <w:rPr>
          <w:rFonts w:ascii="Arial" w:hAnsi="Arial" w:cs="Arial"/>
        </w:rPr>
        <w:t>Na každou jednotlivou kontrolu připadají tyto náklady</w:t>
      </w:r>
      <w:r w:rsidR="008800E7" w:rsidRPr="00BA35AE">
        <w:rPr>
          <w:rFonts w:ascii="Arial" w:hAnsi="Arial" w:cs="Arial"/>
        </w:rPr>
        <w:t>:</w:t>
      </w:r>
      <w:r w:rsidRPr="00BA35AE">
        <w:rPr>
          <w:rFonts w:ascii="Arial" w:hAnsi="Arial" w:cs="Arial"/>
        </w:rPr>
        <w:t xml:space="preserve"> </w:t>
      </w:r>
    </w:p>
    <w:p w14:paraId="467AAA4B" w14:textId="77777777" w:rsidR="008800E7" w:rsidRPr="00791734" w:rsidRDefault="008800E7" w:rsidP="00791734">
      <w:pPr>
        <w:pStyle w:val="Zkladntext2"/>
        <w:spacing w:after="0"/>
        <w:ind w:left="357"/>
        <w:rPr>
          <w:rFonts w:ascii="Arial" w:hAnsi="Arial" w:cs="Arial"/>
          <w:color w:val="000000"/>
          <w:sz w:val="20"/>
        </w:rPr>
      </w:pPr>
    </w:p>
    <w:p w14:paraId="6AE3D496" w14:textId="77777777" w:rsidR="00A331DE" w:rsidRPr="00403067" w:rsidRDefault="00A331DE" w:rsidP="00791734">
      <w:pPr>
        <w:pStyle w:val="Zkladntext2"/>
        <w:spacing w:after="0"/>
        <w:ind w:left="357"/>
        <w:rPr>
          <w:rFonts w:ascii="Arial" w:hAnsi="Arial" w:cs="Arial"/>
          <w:sz w:val="20"/>
        </w:rPr>
      </w:pPr>
      <w:proofErr w:type="spellStart"/>
      <w:r w:rsidRPr="00403067">
        <w:rPr>
          <w:rFonts w:ascii="Arial" w:hAnsi="Arial" w:cs="Arial"/>
          <w:sz w:val="20"/>
        </w:rPr>
        <w:t>Rauschenbach</w:t>
      </w:r>
      <w:proofErr w:type="spellEnd"/>
      <w:r w:rsidRPr="00403067">
        <w:rPr>
          <w:rFonts w:ascii="Arial" w:hAnsi="Arial" w:cs="Arial"/>
          <w:sz w:val="20"/>
        </w:rPr>
        <w:t xml:space="preserve"> a </w:t>
      </w:r>
      <w:proofErr w:type="spellStart"/>
      <w:r w:rsidRPr="00403067">
        <w:rPr>
          <w:rFonts w:ascii="Arial" w:hAnsi="Arial" w:cs="Arial"/>
          <w:sz w:val="20"/>
        </w:rPr>
        <w:t>Klingenberg-Lehnmühle</w:t>
      </w:r>
      <w:proofErr w:type="spellEnd"/>
    </w:p>
    <w:p w14:paraId="415F7A6D" w14:textId="77777777" w:rsidR="00A331DE" w:rsidRPr="00403067" w:rsidRDefault="00A331DE" w:rsidP="00791734">
      <w:pPr>
        <w:pStyle w:val="Zkladntext2"/>
        <w:spacing w:after="0"/>
        <w:ind w:left="357"/>
        <w:rPr>
          <w:rFonts w:ascii="Arial" w:hAnsi="Arial" w:cs="Arial"/>
          <w:sz w:val="20"/>
        </w:rPr>
      </w:pPr>
      <w:r w:rsidRPr="00403067">
        <w:rPr>
          <w:rFonts w:ascii="Arial" w:hAnsi="Arial" w:cs="Arial"/>
          <w:sz w:val="20"/>
        </w:rPr>
        <w:t xml:space="preserve">1 pracovník, 7 hodin po </w:t>
      </w:r>
      <w:r w:rsidR="00FD66FA" w:rsidRPr="00403067">
        <w:rPr>
          <w:rFonts w:ascii="Arial" w:hAnsi="Arial" w:cs="Arial"/>
          <w:sz w:val="20"/>
        </w:rPr>
        <w:t>558</w:t>
      </w:r>
      <w:r w:rsidRPr="00403067">
        <w:rPr>
          <w:rFonts w:ascii="Arial" w:hAnsi="Arial" w:cs="Arial"/>
          <w:sz w:val="20"/>
        </w:rPr>
        <w:t>,00 CZK</w:t>
      </w:r>
      <w:r w:rsidRPr="00403067">
        <w:rPr>
          <w:rFonts w:ascii="Arial" w:hAnsi="Arial" w:cs="Arial"/>
          <w:sz w:val="20"/>
        </w:rPr>
        <w:tab/>
      </w:r>
      <w:r w:rsidR="00520350" w:rsidRPr="00403067">
        <w:rPr>
          <w:rFonts w:ascii="Arial" w:hAnsi="Arial" w:cs="Arial"/>
          <w:sz w:val="20"/>
        </w:rPr>
        <w:t>3</w:t>
      </w:r>
      <w:r w:rsidR="00266028" w:rsidRPr="00403067">
        <w:rPr>
          <w:rFonts w:ascii="Arial" w:hAnsi="Arial" w:cs="Arial"/>
          <w:sz w:val="20"/>
        </w:rPr>
        <w:t xml:space="preserve"> </w:t>
      </w:r>
      <w:r w:rsidR="00520350" w:rsidRPr="00403067">
        <w:rPr>
          <w:rFonts w:ascii="Arial" w:hAnsi="Arial" w:cs="Arial"/>
          <w:sz w:val="20"/>
        </w:rPr>
        <w:t>906</w:t>
      </w:r>
      <w:r w:rsidRPr="00403067">
        <w:rPr>
          <w:rFonts w:ascii="Arial" w:hAnsi="Arial" w:cs="Arial"/>
          <w:sz w:val="20"/>
        </w:rPr>
        <w:t>,00 CZK tj. přibližně 1</w:t>
      </w:r>
      <w:r w:rsidR="00520350" w:rsidRPr="00403067">
        <w:rPr>
          <w:rFonts w:ascii="Arial" w:hAnsi="Arial" w:cs="Arial"/>
          <w:sz w:val="20"/>
        </w:rPr>
        <w:t>50</w:t>
      </w:r>
      <w:r w:rsidRPr="00403067">
        <w:rPr>
          <w:rFonts w:ascii="Arial" w:hAnsi="Arial" w:cs="Arial"/>
          <w:sz w:val="20"/>
        </w:rPr>
        <w:t>,</w:t>
      </w:r>
      <w:r w:rsidR="00520350" w:rsidRPr="00403067">
        <w:rPr>
          <w:rFonts w:ascii="Arial" w:hAnsi="Arial" w:cs="Arial"/>
          <w:sz w:val="20"/>
        </w:rPr>
        <w:t>23</w:t>
      </w:r>
      <w:r w:rsidRPr="00403067">
        <w:rPr>
          <w:rFonts w:ascii="Arial" w:hAnsi="Arial" w:cs="Arial"/>
          <w:sz w:val="20"/>
        </w:rPr>
        <w:t xml:space="preserve"> €</w:t>
      </w:r>
    </w:p>
    <w:p w14:paraId="06E86BDC" w14:textId="77777777" w:rsidR="00A331DE" w:rsidRPr="00403067" w:rsidRDefault="00A331DE" w:rsidP="00791734">
      <w:pPr>
        <w:pStyle w:val="Zkladntext2"/>
        <w:spacing w:after="0"/>
        <w:ind w:left="357"/>
        <w:rPr>
          <w:rFonts w:ascii="Arial" w:hAnsi="Arial" w:cs="Arial"/>
          <w:sz w:val="20"/>
        </w:rPr>
      </w:pPr>
      <w:r w:rsidRPr="00403067">
        <w:rPr>
          <w:rFonts w:ascii="Arial" w:hAnsi="Arial" w:cs="Arial"/>
          <w:sz w:val="20"/>
        </w:rPr>
        <w:t xml:space="preserve">doprava 130 km po </w:t>
      </w:r>
      <w:r w:rsidR="00FD66FA" w:rsidRPr="00403067">
        <w:rPr>
          <w:rFonts w:ascii="Arial" w:hAnsi="Arial" w:cs="Arial"/>
          <w:sz w:val="20"/>
        </w:rPr>
        <w:t>18</w:t>
      </w:r>
      <w:r w:rsidRPr="00403067">
        <w:rPr>
          <w:rFonts w:ascii="Arial" w:hAnsi="Arial" w:cs="Arial"/>
          <w:sz w:val="20"/>
        </w:rPr>
        <w:t xml:space="preserve"> CZK</w:t>
      </w:r>
      <w:r w:rsidRPr="00403067">
        <w:rPr>
          <w:rFonts w:ascii="Arial" w:hAnsi="Arial" w:cs="Arial"/>
          <w:sz w:val="20"/>
        </w:rPr>
        <w:tab/>
      </w:r>
      <w:r w:rsidRPr="00403067">
        <w:rPr>
          <w:rFonts w:ascii="Arial" w:hAnsi="Arial" w:cs="Arial"/>
          <w:sz w:val="20"/>
        </w:rPr>
        <w:tab/>
      </w:r>
      <w:r w:rsidR="003426D4" w:rsidRPr="00403067">
        <w:rPr>
          <w:rFonts w:ascii="Arial" w:hAnsi="Arial" w:cs="Arial"/>
          <w:sz w:val="20"/>
        </w:rPr>
        <w:tab/>
      </w:r>
      <w:r w:rsidR="00520350" w:rsidRPr="00403067">
        <w:rPr>
          <w:rFonts w:ascii="Arial" w:hAnsi="Arial" w:cs="Arial"/>
          <w:sz w:val="20"/>
        </w:rPr>
        <w:t>2</w:t>
      </w:r>
      <w:r w:rsidR="00266028" w:rsidRPr="00403067">
        <w:rPr>
          <w:rFonts w:ascii="Arial" w:hAnsi="Arial" w:cs="Arial"/>
          <w:sz w:val="20"/>
        </w:rPr>
        <w:t xml:space="preserve"> </w:t>
      </w:r>
      <w:r w:rsidR="00520350" w:rsidRPr="00403067">
        <w:rPr>
          <w:rFonts w:ascii="Arial" w:hAnsi="Arial" w:cs="Arial"/>
          <w:sz w:val="20"/>
        </w:rPr>
        <w:t>340</w:t>
      </w:r>
      <w:r w:rsidR="00266028" w:rsidRPr="00403067">
        <w:rPr>
          <w:rFonts w:ascii="Arial" w:hAnsi="Arial" w:cs="Arial"/>
          <w:sz w:val="20"/>
        </w:rPr>
        <w:t>,</w:t>
      </w:r>
      <w:r w:rsidR="00F81E63" w:rsidRPr="00403067">
        <w:rPr>
          <w:rFonts w:ascii="Arial" w:hAnsi="Arial" w:cs="Arial"/>
          <w:sz w:val="20"/>
        </w:rPr>
        <w:t>0</w:t>
      </w:r>
      <w:r w:rsidRPr="00403067">
        <w:rPr>
          <w:rFonts w:ascii="Arial" w:hAnsi="Arial" w:cs="Arial"/>
          <w:sz w:val="20"/>
        </w:rPr>
        <w:t>0</w:t>
      </w:r>
      <w:r w:rsidR="00266028" w:rsidRPr="00403067">
        <w:rPr>
          <w:rFonts w:ascii="Arial" w:hAnsi="Arial" w:cs="Arial"/>
          <w:sz w:val="20"/>
        </w:rPr>
        <w:t xml:space="preserve"> CZK tj. př</w:t>
      </w:r>
      <w:r w:rsidRPr="00403067">
        <w:rPr>
          <w:rFonts w:ascii="Arial" w:hAnsi="Arial" w:cs="Arial"/>
          <w:sz w:val="20"/>
        </w:rPr>
        <w:t>ibližně</w:t>
      </w:r>
      <w:r w:rsidR="005D54B1" w:rsidRPr="00403067">
        <w:rPr>
          <w:rFonts w:ascii="Arial" w:hAnsi="Arial" w:cs="Arial"/>
          <w:sz w:val="20"/>
        </w:rPr>
        <w:t xml:space="preserve">  </w:t>
      </w:r>
      <w:r w:rsidRPr="00403067">
        <w:rPr>
          <w:rFonts w:ascii="Arial" w:hAnsi="Arial" w:cs="Arial"/>
          <w:sz w:val="20"/>
        </w:rPr>
        <w:t xml:space="preserve"> </w:t>
      </w:r>
      <w:r w:rsidR="00520350" w:rsidRPr="00403067">
        <w:rPr>
          <w:rFonts w:ascii="Arial" w:hAnsi="Arial" w:cs="Arial"/>
          <w:sz w:val="20"/>
        </w:rPr>
        <w:t>90</w:t>
      </w:r>
      <w:r w:rsidRPr="00403067">
        <w:rPr>
          <w:rFonts w:ascii="Arial" w:hAnsi="Arial" w:cs="Arial"/>
          <w:sz w:val="20"/>
        </w:rPr>
        <w:t>,</w:t>
      </w:r>
      <w:r w:rsidR="00266028" w:rsidRPr="00403067">
        <w:rPr>
          <w:rFonts w:ascii="Arial" w:hAnsi="Arial" w:cs="Arial"/>
          <w:sz w:val="20"/>
        </w:rPr>
        <w:t>00</w:t>
      </w:r>
      <w:r w:rsidRPr="00403067">
        <w:rPr>
          <w:rFonts w:ascii="Arial" w:hAnsi="Arial" w:cs="Arial"/>
          <w:sz w:val="20"/>
        </w:rPr>
        <w:t xml:space="preserve"> €</w:t>
      </w:r>
    </w:p>
    <w:p w14:paraId="1D7E9C9C" w14:textId="77777777" w:rsidR="00A331DE" w:rsidRPr="00403067" w:rsidRDefault="00A331DE" w:rsidP="00791734">
      <w:pPr>
        <w:pStyle w:val="Zkladntext2"/>
        <w:spacing w:after="0"/>
        <w:ind w:left="357"/>
        <w:rPr>
          <w:rFonts w:ascii="Arial" w:hAnsi="Arial" w:cs="Arial"/>
          <w:b/>
          <w:sz w:val="20"/>
        </w:rPr>
      </w:pPr>
      <w:r w:rsidRPr="00403067">
        <w:rPr>
          <w:rFonts w:ascii="Arial" w:hAnsi="Arial" w:cs="Arial"/>
          <w:b/>
          <w:sz w:val="20"/>
        </w:rPr>
        <w:t>1 kontrola celkem</w:t>
      </w:r>
      <w:r w:rsidRPr="00403067">
        <w:rPr>
          <w:rFonts w:ascii="Arial" w:hAnsi="Arial" w:cs="Arial"/>
          <w:b/>
          <w:sz w:val="20"/>
        </w:rPr>
        <w:tab/>
      </w:r>
      <w:r w:rsidRPr="00403067">
        <w:rPr>
          <w:rFonts w:ascii="Arial" w:hAnsi="Arial" w:cs="Arial"/>
          <w:b/>
          <w:sz w:val="20"/>
        </w:rPr>
        <w:tab/>
      </w:r>
      <w:r w:rsidRPr="00403067">
        <w:rPr>
          <w:rFonts w:ascii="Arial" w:hAnsi="Arial" w:cs="Arial"/>
          <w:b/>
          <w:sz w:val="20"/>
        </w:rPr>
        <w:tab/>
      </w:r>
      <w:r w:rsidR="00791734" w:rsidRPr="00403067">
        <w:rPr>
          <w:rFonts w:ascii="Arial" w:hAnsi="Arial" w:cs="Arial"/>
          <w:b/>
          <w:sz w:val="20"/>
        </w:rPr>
        <w:tab/>
      </w:r>
      <w:r w:rsidR="00520350" w:rsidRPr="00403067">
        <w:rPr>
          <w:rFonts w:ascii="Arial" w:hAnsi="Arial" w:cs="Arial"/>
          <w:b/>
          <w:sz w:val="20"/>
        </w:rPr>
        <w:t>6</w:t>
      </w:r>
      <w:r w:rsidR="008B283E" w:rsidRPr="00403067">
        <w:rPr>
          <w:rFonts w:ascii="Arial" w:hAnsi="Arial" w:cs="Arial"/>
          <w:b/>
          <w:sz w:val="20"/>
        </w:rPr>
        <w:t xml:space="preserve"> </w:t>
      </w:r>
      <w:r w:rsidR="00520350" w:rsidRPr="00403067">
        <w:rPr>
          <w:rFonts w:ascii="Arial" w:hAnsi="Arial" w:cs="Arial"/>
          <w:b/>
          <w:sz w:val="20"/>
        </w:rPr>
        <w:t>246</w:t>
      </w:r>
      <w:r w:rsidRPr="00403067">
        <w:rPr>
          <w:rFonts w:ascii="Arial" w:hAnsi="Arial" w:cs="Arial"/>
          <w:b/>
          <w:sz w:val="20"/>
        </w:rPr>
        <w:t>,</w:t>
      </w:r>
      <w:r w:rsidR="00021EA6" w:rsidRPr="00403067">
        <w:rPr>
          <w:rFonts w:ascii="Arial" w:hAnsi="Arial" w:cs="Arial"/>
          <w:b/>
          <w:sz w:val="20"/>
        </w:rPr>
        <w:t>00</w:t>
      </w:r>
      <w:r w:rsidRPr="00403067">
        <w:rPr>
          <w:rFonts w:ascii="Arial" w:hAnsi="Arial" w:cs="Arial"/>
          <w:b/>
          <w:sz w:val="20"/>
        </w:rPr>
        <w:t>CZK</w:t>
      </w:r>
      <w:r w:rsidR="00266028" w:rsidRPr="00403067">
        <w:rPr>
          <w:rFonts w:ascii="Arial" w:hAnsi="Arial" w:cs="Arial"/>
          <w:b/>
          <w:sz w:val="20"/>
        </w:rPr>
        <w:t xml:space="preserve"> tj.</w:t>
      </w:r>
      <w:r w:rsidRPr="00403067">
        <w:rPr>
          <w:rFonts w:ascii="Arial" w:hAnsi="Arial" w:cs="Arial"/>
          <w:b/>
          <w:sz w:val="20"/>
        </w:rPr>
        <w:t xml:space="preserve"> přibližně </w:t>
      </w:r>
      <w:r w:rsidR="00520350" w:rsidRPr="00403067">
        <w:rPr>
          <w:rFonts w:ascii="Arial" w:hAnsi="Arial" w:cs="Arial"/>
          <w:b/>
          <w:sz w:val="20"/>
        </w:rPr>
        <w:t>240</w:t>
      </w:r>
      <w:r w:rsidRPr="00403067">
        <w:rPr>
          <w:rFonts w:ascii="Arial" w:hAnsi="Arial" w:cs="Arial"/>
          <w:b/>
          <w:sz w:val="20"/>
        </w:rPr>
        <w:t>,</w:t>
      </w:r>
      <w:r w:rsidR="00520350" w:rsidRPr="00403067">
        <w:rPr>
          <w:rFonts w:ascii="Arial" w:hAnsi="Arial" w:cs="Arial"/>
          <w:b/>
          <w:sz w:val="20"/>
        </w:rPr>
        <w:t>23</w:t>
      </w:r>
      <w:r w:rsidRPr="00403067">
        <w:rPr>
          <w:rFonts w:ascii="Arial" w:hAnsi="Arial" w:cs="Arial"/>
          <w:b/>
          <w:sz w:val="20"/>
        </w:rPr>
        <w:t xml:space="preserve"> €</w:t>
      </w:r>
    </w:p>
    <w:p w14:paraId="1D4ABD4E" w14:textId="77777777" w:rsidR="00A331DE" w:rsidRPr="00403067" w:rsidRDefault="00A331DE" w:rsidP="00791734">
      <w:pPr>
        <w:pStyle w:val="Zkladntext2"/>
        <w:spacing w:after="0"/>
        <w:ind w:left="357"/>
        <w:rPr>
          <w:rFonts w:ascii="Arial" w:hAnsi="Arial" w:cs="Arial"/>
          <w:sz w:val="20"/>
        </w:rPr>
      </w:pPr>
    </w:p>
    <w:p w14:paraId="574D0864" w14:textId="77777777" w:rsidR="00A331DE" w:rsidRPr="00403067" w:rsidRDefault="00A331DE" w:rsidP="00791734">
      <w:pPr>
        <w:pStyle w:val="Zkladntext2"/>
        <w:spacing w:after="0"/>
        <w:ind w:left="357"/>
        <w:rPr>
          <w:rFonts w:ascii="Arial" w:hAnsi="Arial" w:cs="Arial"/>
          <w:sz w:val="20"/>
        </w:rPr>
      </w:pPr>
      <w:proofErr w:type="spellStart"/>
      <w:r w:rsidRPr="00403067">
        <w:rPr>
          <w:rFonts w:ascii="Arial" w:hAnsi="Arial" w:cs="Arial"/>
          <w:sz w:val="20"/>
        </w:rPr>
        <w:t>Gottleuba</w:t>
      </w:r>
      <w:proofErr w:type="spellEnd"/>
    </w:p>
    <w:p w14:paraId="4147C0DD" w14:textId="77777777" w:rsidR="00723A9B" w:rsidRPr="00403067" w:rsidRDefault="00A331DE" w:rsidP="00791734">
      <w:pPr>
        <w:pStyle w:val="Zkladntext2"/>
        <w:spacing w:after="0"/>
        <w:ind w:left="357"/>
        <w:rPr>
          <w:rFonts w:ascii="Arial" w:hAnsi="Arial" w:cs="Arial"/>
          <w:sz w:val="20"/>
        </w:rPr>
      </w:pPr>
      <w:r w:rsidRPr="00403067">
        <w:rPr>
          <w:rFonts w:ascii="Arial" w:hAnsi="Arial" w:cs="Arial"/>
          <w:sz w:val="20"/>
        </w:rPr>
        <w:t xml:space="preserve">1 pracovník, 7 hodin po </w:t>
      </w:r>
      <w:r w:rsidR="00FD66FA" w:rsidRPr="00403067">
        <w:rPr>
          <w:rFonts w:ascii="Arial" w:hAnsi="Arial" w:cs="Arial"/>
          <w:sz w:val="20"/>
        </w:rPr>
        <w:t>558</w:t>
      </w:r>
      <w:r w:rsidRPr="00403067">
        <w:rPr>
          <w:rFonts w:ascii="Arial" w:hAnsi="Arial" w:cs="Arial"/>
          <w:sz w:val="20"/>
        </w:rPr>
        <w:t>,</w:t>
      </w:r>
      <w:r w:rsidR="00723A9B" w:rsidRPr="00403067">
        <w:rPr>
          <w:rFonts w:ascii="Arial" w:hAnsi="Arial" w:cs="Arial"/>
          <w:sz w:val="20"/>
        </w:rPr>
        <w:t>00</w:t>
      </w:r>
      <w:r w:rsidRPr="00403067">
        <w:rPr>
          <w:rFonts w:ascii="Arial" w:hAnsi="Arial" w:cs="Arial"/>
          <w:sz w:val="20"/>
        </w:rPr>
        <w:t xml:space="preserve"> CZK</w:t>
      </w:r>
      <w:r w:rsidRPr="00403067">
        <w:rPr>
          <w:rFonts w:ascii="Arial" w:hAnsi="Arial" w:cs="Arial"/>
          <w:sz w:val="20"/>
        </w:rPr>
        <w:tab/>
      </w:r>
      <w:r w:rsidR="00F81E63" w:rsidRPr="00403067">
        <w:rPr>
          <w:rFonts w:ascii="Arial" w:hAnsi="Arial" w:cs="Arial"/>
          <w:sz w:val="20"/>
        </w:rPr>
        <w:t>3</w:t>
      </w:r>
      <w:r w:rsidR="00723A9B" w:rsidRPr="00403067">
        <w:rPr>
          <w:rFonts w:ascii="Arial" w:hAnsi="Arial" w:cs="Arial"/>
          <w:sz w:val="20"/>
        </w:rPr>
        <w:t xml:space="preserve"> </w:t>
      </w:r>
      <w:r w:rsidR="005D54B1" w:rsidRPr="00403067">
        <w:rPr>
          <w:rFonts w:ascii="Arial" w:hAnsi="Arial" w:cs="Arial"/>
          <w:sz w:val="20"/>
        </w:rPr>
        <w:t>906</w:t>
      </w:r>
      <w:r w:rsidR="00723A9B" w:rsidRPr="00403067">
        <w:rPr>
          <w:rFonts w:ascii="Arial" w:hAnsi="Arial" w:cs="Arial"/>
          <w:sz w:val="20"/>
        </w:rPr>
        <w:t xml:space="preserve">,00 CZK tj. přibližně </w:t>
      </w:r>
      <w:r w:rsidR="005D54B1" w:rsidRPr="00403067">
        <w:rPr>
          <w:rFonts w:ascii="Arial" w:hAnsi="Arial" w:cs="Arial"/>
          <w:sz w:val="20"/>
        </w:rPr>
        <w:t>150,23</w:t>
      </w:r>
      <w:r w:rsidR="00723A9B" w:rsidRPr="00403067">
        <w:rPr>
          <w:rFonts w:ascii="Arial" w:hAnsi="Arial" w:cs="Arial"/>
          <w:sz w:val="20"/>
        </w:rPr>
        <w:t>,</w:t>
      </w:r>
      <w:r w:rsidR="00F81E63" w:rsidRPr="00403067">
        <w:rPr>
          <w:rFonts w:ascii="Arial" w:hAnsi="Arial" w:cs="Arial"/>
          <w:sz w:val="20"/>
        </w:rPr>
        <w:t>15</w:t>
      </w:r>
      <w:r w:rsidR="00723A9B" w:rsidRPr="00403067">
        <w:rPr>
          <w:rFonts w:ascii="Arial" w:hAnsi="Arial" w:cs="Arial"/>
          <w:sz w:val="20"/>
        </w:rPr>
        <w:t xml:space="preserve"> €</w:t>
      </w:r>
    </w:p>
    <w:p w14:paraId="78BEC4A2" w14:textId="77777777" w:rsidR="00A331DE" w:rsidRPr="00403067" w:rsidRDefault="00A331DE" w:rsidP="00791734">
      <w:pPr>
        <w:pStyle w:val="Zkladntext2"/>
        <w:spacing w:after="0"/>
        <w:ind w:left="357"/>
        <w:rPr>
          <w:rFonts w:ascii="Arial" w:hAnsi="Arial" w:cs="Arial"/>
          <w:sz w:val="20"/>
        </w:rPr>
      </w:pPr>
      <w:r w:rsidRPr="00403067">
        <w:rPr>
          <w:rFonts w:ascii="Arial" w:hAnsi="Arial" w:cs="Arial"/>
          <w:sz w:val="20"/>
        </w:rPr>
        <w:t xml:space="preserve">doprava 110 km po </w:t>
      </w:r>
      <w:r w:rsidR="00FD66FA" w:rsidRPr="00403067">
        <w:rPr>
          <w:rFonts w:ascii="Arial" w:hAnsi="Arial" w:cs="Arial"/>
          <w:sz w:val="20"/>
        </w:rPr>
        <w:t>18</w:t>
      </w:r>
      <w:r w:rsidRPr="00403067">
        <w:rPr>
          <w:rFonts w:ascii="Arial" w:hAnsi="Arial" w:cs="Arial"/>
          <w:sz w:val="20"/>
        </w:rPr>
        <w:t xml:space="preserve"> CZK</w:t>
      </w:r>
      <w:r w:rsidRPr="00403067">
        <w:rPr>
          <w:rFonts w:ascii="Arial" w:hAnsi="Arial" w:cs="Arial"/>
          <w:sz w:val="20"/>
        </w:rPr>
        <w:tab/>
      </w:r>
      <w:r w:rsidRPr="00403067">
        <w:rPr>
          <w:rFonts w:ascii="Arial" w:hAnsi="Arial" w:cs="Arial"/>
          <w:sz w:val="20"/>
        </w:rPr>
        <w:tab/>
      </w:r>
      <w:r w:rsidR="00F81E63" w:rsidRPr="00403067">
        <w:rPr>
          <w:rFonts w:ascii="Arial" w:hAnsi="Arial" w:cs="Arial"/>
          <w:sz w:val="20"/>
        </w:rPr>
        <w:tab/>
      </w:r>
      <w:r w:rsidR="005D54B1" w:rsidRPr="00403067">
        <w:rPr>
          <w:rFonts w:ascii="Arial" w:hAnsi="Arial" w:cs="Arial"/>
          <w:sz w:val="20"/>
        </w:rPr>
        <w:t>1 980</w:t>
      </w:r>
      <w:r w:rsidRPr="00403067">
        <w:rPr>
          <w:rFonts w:ascii="Arial" w:hAnsi="Arial" w:cs="Arial"/>
          <w:sz w:val="20"/>
        </w:rPr>
        <w:t>,</w:t>
      </w:r>
      <w:r w:rsidR="00F81E63" w:rsidRPr="00403067">
        <w:rPr>
          <w:rFonts w:ascii="Arial" w:hAnsi="Arial" w:cs="Arial"/>
          <w:sz w:val="20"/>
        </w:rPr>
        <w:t>0</w:t>
      </w:r>
      <w:r w:rsidRPr="00403067">
        <w:rPr>
          <w:rFonts w:ascii="Arial" w:hAnsi="Arial" w:cs="Arial"/>
          <w:sz w:val="20"/>
        </w:rPr>
        <w:t>0 CZK</w:t>
      </w:r>
      <w:r w:rsidR="00723A9B" w:rsidRPr="00403067">
        <w:rPr>
          <w:rFonts w:ascii="Arial" w:hAnsi="Arial" w:cs="Arial"/>
          <w:sz w:val="20"/>
        </w:rPr>
        <w:t xml:space="preserve"> tj.</w:t>
      </w:r>
      <w:r w:rsidRPr="00403067">
        <w:rPr>
          <w:rFonts w:ascii="Arial" w:hAnsi="Arial" w:cs="Arial"/>
          <w:sz w:val="20"/>
        </w:rPr>
        <w:t xml:space="preserve"> přibližně </w:t>
      </w:r>
      <w:r w:rsidR="005D54B1" w:rsidRPr="00403067">
        <w:rPr>
          <w:rFonts w:ascii="Arial" w:hAnsi="Arial" w:cs="Arial"/>
          <w:sz w:val="20"/>
        </w:rPr>
        <w:t xml:space="preserve">   76,15</w:t>
      </w:r>
      <w:r w:rsidR="00B15163" w:rsidRPr="00403067">
        <w:rPr>
          <w:rFonts w:ascii="Arial" w:hAnsi="Arial" w:cs="Arial"/>
          <w:sz w:val="20"/>
        </w:rPr>
        <w:t xml:space="preserve"> </w:t>
      </w:r>
      <w:r w:rsidRPr="00403067">
        <w:rPr>
          <w:rFonts w:ascii="Arial" w:hAnsi="Arial" w:cs="Arial"/>
          <w:sz w:val="20"/>
        </w:rPr>
        <w:t>€</w:t>
      </w:r>
    </w:p>
    <w:p w14:paraId="498A7FB3" w14:textId="77777777" w:rsidR="00A331DE" w:rsidRPr="00403067" w:rsidRDefault="00A331DE" w:rsidP="00791734">
      <w:pPr>
        <w:pStyle w:val="Zkladntext2"/>
        <w:spacing w:after="0"/>
        <w:ind w:left="357"/>
        <w:rPr>
          <w:rFonts w:ascii="Arial" w:hAnsi="Arial" w:cs="Arial"/>
          <w:b/>
          <w:sz w:val="20"/>
        </w:rPr>
      </w:pPr>
      <w:r w:rsidRPr="00403067">
        <w:rPr>
          <w:rFonts w:ascii="Arial" w:hAnsi="Arial" w:cs="Arial"/>
          <w:b/>
          <w:sz w:val="20"/>
        </w:rPr>
        <w:t>1 kontrola celkem</w:t>
      </w:r>
      <w:r w:rsidRPr="00403067">
        <w:rPr>
          <w:rFonts w:ascii="Arial" w:hAnsi="Arial" w:cs="Arial"/>
          <w:b/>
          <w:sz w:val="20"/>
        </w:rPr>
        <w:tab/>
      </w:r>
      <w:r w:rsidRPr="00403067">
        <w:rPr>
          <w:rFonts w:ascii="Arial" w:hAnsi="Arial" w:cs="Arial"/>
          <w:b/>
          <w:sz w:val="20"/>
        </w:rPr>
        <w:tab/>
      </w:r>
      <w:r w:rsidRPr="00403067">
        <w:rPr>
          <w:rFonts w:ascii="Arial" w:hAnsi="Arial" w:cs="Arial"/>
          <w:b/>
          <w:sz w:val="20"/>
        </w:rPr>
        <w:tab/>
      </w:r>
      <w:r w:rsidR="00791734" w:rsidRPr="00403067">
        <w:rPr>
          <w:rFonts w:ascii="Arial" w:hAnsi="Arial" w:cs="Arial"/>
          <w:b/>
          <w:sz w:val="20"/>
        </w:rPr>
        <w:tab/>
      </w:r>
      <w:r w:rsidR="008376A3" w:rsidRPr="00403067">
        <w:rPr>
          <w:rFonts w:ascii="Arial" w:hAnsi="Arial" w:cs="Arial"/>
          <w:b/>
          <w:sz w:val="20"/>
        </w:rPr>
        <w:t>5</w:t>
      </w:r>
      <w:r w:rsidR="008B283E" w:rsidRPr="00403067">
        <w:rPr>
          <w:rFonts w:ascii="Arial" w:hAnsi="Arial" w:cs="Arial"/>
          <w:b/>
          <w:sz w:val="20"/>
        </w:rPr>
        <w:t xml:space="preserve"> </w:t>
      </w:r>
      <w:r w:rsidR="008376A3" w:rsidRPr="00403067">
        <w:rPr>
          <w:rFonts w:ascii="Arial" w:hAnsi="Arial" w:cs="Arial"/>
          <w:b/>
          <w:sz w:val="20"/>
        </w:rPr>
        <w:t>886</w:t>
      </w:r>
      <w:r w:rsidR="00B15163" w:rsidRPr="00403067">
        <w:rPr>
          <w:rFonts w:ascii="Arial" w:hAnsi="Arial" w:cs="Arial"/>
          <w:b/>
          <w:sz w:val="20"/>
        </w:rPr>
        <w:t>,</w:t>
      </w:r>
      <w:r w:rsidR="008B283E" w:rsidRPr="00403067">
        <w:rPr>
          <w:rFonts w:ascii="Arial" w:hAnsi="Arial" w:cs="Arial"/>
          <w:b/>
          <w:sz w:val="20"/>
        </w:rPr>
        <w:t>00</w:t>
      </w:r>
      <w:r w:rsidRPr="00403067">
        <w:rPr>
          <w:rFonts w:ascii="Arial" w:hAnsi="Arial" w:cs="Arial"/>
          <w:b/>
          <w:sz w:val="20"/>
        </w:rPr>
        <w:t xml:space="preserve"> CZK</w:t>
      </w:r>
      <w:r w:rsidR="00B15163" w:rsidRPr="00403067">
        <w:rPr>
          <w:rFonts w:ascii="Arial" w:hAnsi="Arial" w:cs="Arial"/>
          <w:b/>
          <w:sz w:val="20"/>
        </w:rPr>
        <w:t xml:space="preserve"> tj.</w:t>
      </w:r>
      <w:r w:rsidRPr="00403067">
        <w:rPr>
          <w:rFonts w:ascii="Arial" w:hAnsi="Arial" w:cs="Arial"/>
          <w:b/>
          <w:sz w:val="20"/>
        </w:rPr>
        <w:t xml:space="preserve"> přibližně </w:t>
      </w:r>
      <w:r w:rsidR="008376A3" w:rsidRPr="00403067">
        <w:rPr>
          <w:rFonts w:ascii="Arial" w:hAnsi="Arial" w:cs="Arial"/>
          <w:b/>
          <w:sz w:val="20"/>
        </w:rPr>
        <w:t>226,39</w:t>
      </w:r>
      <w:r w:rsidR="00B15163" w:rsidRPr="00403067">
        <w:rPr>
          <w:rFonts w:ascii="Arial" w:hAnsi="Arial" w:cs="Arial"/>
          <w:b/>
          <w:sz w:val="20"/>
        </w:rPr>
        <w:t xml:space="preserve"> </w:t>
      </w:r>
      <w:r w:rsidRPr="00403067">
        <w:rPr>
          <w:rFonts w:ascii="Arial" w:hAnsi="Arial" w:cs="Arial"/>
          <w:b/>
          <w:sz w:val="20"/>
        </w:rPr>
        <w:t>€</w:t>
      </w:r>
    </w:p>
    <w:p w14:paraId="6151D1D0" w14:textId="77777777" w:rsidR="00A331DE" w:rsidRPr="00403067" w:rsidRDefault="00A331DE" w:rsidP="00791734">
      <w:pPr>
        <w:pStyle w:val="Zkladntext2"/>
        <w:spacing w:after="0"/>
        <w:ind w:left="357"/>
        <w:rPr>
          <w:rFonts w:ascii="Arial" w:hAnsi="Arial" w:cs="Arial"/>
          <w:sz w:val="20"/>
        </w:rPr>
      </w:pPr>
    </w:p>
    <w:p w14:paraId="1AEB05F6" w14:textId="77777777" w:rsidR="00A331DE" w:rsidRPr="00403067" w:rsidRDefault="00A331DE" w:rsidP="00791734">
      <w:pPr>
        <w:pStyle w:val="Zkladntext2"/>
        <w:spacing w:after="0"/>
        <w:ind w:left="357"/>
        <w:rPr>
          <w:rFonts w:ascii="Arial" w:hAnsi="Arial" w:cs="Arial"/>
          <w:sz w:val="20"/>
        </w:rPr>
      </w:pPr>
      <w:r w:rsidRPr="00403067">
        <w:rPr>
          <w:rFonts w:ascii="Arial" w:hAnsi="Arial" w:cs="Arial"/>
          <w:sz w:val="20"/>
        </w:rPr>
        <w:t>Kontroly na místě samém celkem</w:t>
      </w:r>
      <w:r w:rsidR="00C36A0F" w:rsidRPr="00403067">
        <w:rPr>
          <w:rFonts w:ascii="Arial" w:hAnsi="Arial" w:cs="Arial"/>
          <w:sz w:val="20"/>
        </w:rPr>
        <w:t>:</w:t>
      </w:r>
    </w:p>
    <w:p w14:paraId="45506956" w14:textId="77777777" w:rsidR="00A331DE" w:rsidRPr="00403067" w:rsidRDefault="00A331DE" w:rsidP="00791734">
      <w:pPr>
        <w:pStyle w:val="Zkladntext2"/>
        <w:spacing w:after="0"/>
        <w:ind w:left="357"/>
        <w:rPr>
          <w:rFonts w:ascii="Arial" w:hAnsi="Arial" w:cs="Arial"/>
          <w:strike/>
          <w:sz w:val="20"/>
        </w:rPr>
      </w:pPr>
      <w:r w:rsidRPr="00403067">
        <w:rPr>
          <w:rFonts w:ascii="Arial" w:hAnsi="Arial" w:cs="Arial"/>
          <w:b/>
          <w:sz w:val="20"/>
        </w:rPr>
        <w:t>Při 12 kontrolách ročně</w:t>
      </w:r>
      <w:r w:rsidRPr="00403067">
        <w:rPr>
          <w:rFonts w:ascii="Arial" w:hAnsi="Arial" w:cs="Arial"/>
          <w:sz w:val="20"/>
        </w:rPr>
        <w:tab/>
      </w:r>
      <w:r w:rsidRPr="00403067">
        <w:rPr>
          <w:rFonts w:ascii="Arial" w:hAnsi="Arial" w:cs="Arial"/>
          <w:sz w:val="20"/>
        </w:rPr>
        <w:tab/>
      </w:r>
      <w:r w:rsidR="00791734" w:rsidRPr="00403067">
        <w:rPr>
          <w:rFonts w:ascii="Arial" w:hAnsi="Arial" w:cs="Arial"/>
          <w:sz w:val="20"/>
        </w:rPr>
        <w:tab/>
      </w:r>
      <w:r w:rsidR="00B339D8" w:rsidRPr="00403067">
        <w:rPr>
          <w:rFonts w:ascii="Arial" w:hAnsi="Arial" w:cs="Arial"/>
          <w:b/>
          <w:sz w:val="20"/>
        </w:rPr>
        <w:t>72 792</w:t>
      </w:r>
      <w:r w:rsidRPr="00403067">
        <w:rPr>
          <w:rFonts w:ascii="Arial" w:hAnsi="Arial" w:cs="Arial"/>
          <w:b/>
          <w:sz w:val="20"/>
        </w:rPr>
        <w:t>,</w:t>
      </w:r>
      <w:r w:rsidR="002C41D0" w:rsidRPr="00403067">
        <w:rPr>
          <w:rFonts w:ascii="Arial" w:hAnsi="Arial" w:cs="Arial"/>
          <w:b/>
          <w:sz w:val="20"/>
        </w:rPr>
        <w:t>0</w:t>
      </w:r>
      <w:r w:rsidRPr="00403067">
        <w:rPr>
          <w:rFonts w:ascii="Arial" w:hAnsi="Arial" w:cs="Arial"/>
          <w:b/>
          <w:sz w:val="20"/>
        </w:rPr>
        <w:t>0 CZK</w:t>
      </w:r>
      <w:r w:rsidR="002C41D0" w:rsidRPr="00403067">
        <w:rPr>
          <w:rFonts w:ascii="Arial" w:hAnsi="Arial" w:cs="Arial"/>
          <w:b/>
          <w:sz w:val="20"/>
        </w:rPr>
        <w:t xml:space="preserve"> tj.</w:t>
      </w:r>
      <w:r w:rsidRPr="00403067">
        <w:rPr>
          <w:rFonts w:ascii="Arial" w:hAnsi="Arial" w:cs="Arial"/>
          <w:b/>
          <w:sz w:val="20"/>
        </w:rPr>
        <w:t xml:space="preserve"> přibližně </w:t>
      </w:r>
      <w:r w:rsidR="008B283E" w:rsidRPr="00403067">
        <w:rPr>
          <w:rFonts w:ascii="Arial" w:hAnsi="Arial" w:cs="Arial"/>
          <w:b/>
          <w:sz w:val="20"/>
        </w:rPr>
        <w:t>2</w:t>
      </w:r>
      <w:r w:rsidR="002C41D0" w:rsidRPr="00403067">
        <w:rPr>
          <w:rFonts w:ascii="Arial" w:hAnsi="Arial" w:cs="Arial"/>
          <w:b/>
          <w:sz w:val="20"/>
        </w:rPr>
        <w:t xml:space="preserve"> </w:t>
      </w:r>
      <w:r w:rsidR="00B339D8" w:rsidRPr="00403067">
        <w:rPr>
          <w:rFonts w:ascii="Arial" w:hAnsi="Arial" w:cs="Arial"/>
          <w:b/>
          <w:sz w:val="20"/>
        </w:rPr>
        <w:t>799</w:t>
      </w:r>
      <w:r w:rsidRPr="00403067">
        <w:rPr>
          <w:rFonts w:ascii="Arial" w:hAnsi="Arial" w:cs="Arial"/>
          <w:b/>
          <w:sz w:val="20"/>
        </w:rPr>
        <w:t>,</w:t>
      </w:r>
      <w:r w:rsidR="00B339D8" w:rsidRPr="00403067">
        <w:rPr>
          <w:rFonts w:ascii="Arial" w:hAnsi="Arial" w:cs="Arial"/>
          <w:b/>
          <w:sz w:val="20"/>
        </w:rPr>
        <w:t>69</w:t>
      </w:r>
      <w:r w:rsidR="007B7E93" w:rsidRPr="00403067">
        <w:rPr>
          <w:rFonts w:ascii="Arial" w:hAnsi="Arial" w:cs="Arial"/>
          <w:b/>
          <w:strike/>
          <w:sz w:val="20"/>
        </w:rPr>
        <w:t xml:space="preserve"> </w:t>
      </w:r>
      <w:r w:rsidRPr="00403067">
        <w:rPr>
          <w:rFonts w:ascii="Arial" w:hAnsi="Arial" w:cs="Arial"/>
          <w:b/>
          <w:strike/>
          <w:sz w:val="20"/>
        </w:rPr>
        <w:t>€</w:t>
      </w:r>
    </w:p>
    <w:p w14:paraId="38E5E035" w14:textId="77777777" w:rsidR="00A331DE" w:rsidRPr="00403067" w:rsidRDefault="00A331DE" w:rsidP="00791734">
      <w:pPr>
        <w:pStyle w:val="Zkladntext2"/>
        <w:spacing w:after="0"/>
        <w:ind w:left="357"/>
        <w:rPr>
          <w:rFonts w:ascii="Arial" w:hAnsi="Arial" w:cs="Arial"/>
          <w:sz w:val="20"/>
        </w:rPr>
      </w:pPr>
    </w:p>
    <w:p w14:paraId="65D73488" w14:textId="77777777" w:rsidR="00A331DE" w:rsidRPr="00403067" w:rsidRDefault="00A331DE" w:rsidP="00791734">
      <w:pPr>
        <w:pStyle w:val="Zkladntext2"/>
        <w:spacing w:after="0"/>
        <w:ind w:left="357"/>
        <w:rPr>
          <w:rFonts w:ascii="Arial" w:hAnsi="Arial" w:cs="Arial"/>
          <w:sz w:val="20"/>
        </w:rPr>
      </w:pPr>
      <w:r w:rsidRPr="00403067">
        <w:rPr>
          <w:rFonts w:ascii="Arial" w:hAnsi="Arial" w:cs="Arial"/>
          <w:sz w:val="20"/>
        </w:rPr>
        <w:t>Pravidelné roční vyhodnocení</w:t>
      </w:r>
    </w:p>
    <w:p w14:paraId="0C073919" w14:textId="77777777" w:rsidR="00A331DE" w:rsidRPr="00403067" w:rsidRDefault="00A331DE" w:rsidP="00791734">
      <w:pPr>
        <w:pStyle w:val="Zkladntext2"/>
        <w:spacing w:after="0"/>
        <w:ind w:left="357"/>
        <w:rPr>
          <w:rFonts w:ascii="Arial" w:hAnsi="Arial" w:cs="Arial"/>
          <w:sz w:val="20"/>
        </w:rPr>
      </w:pPr>
      <w:r w:rsidRPr="00403067">
        <w:rPr>
          <w:rFonts w:ascii="Arial" w:hAnsi="Arial" w:cs="Arial"/>
          <w:sz w:val="20"/>
        </w:rPr>
        <w:t xml:space="preserve">2 pracovníci, 5 hod. po </w:t>
      </w:r>
      <w:r w:rsidR="00FD66FA" w:rsidRPr="00403067">
        <w:rPr>
          <w:rFonts w:ascii="Arial" w:hAnsi="Arial" w:cs="Arial"/>
          <w:sz w:val="20"/>
        </w:rPr>
        <w:t>1236</w:t>
      </w:r>
      <w:r w:rsidRPr="00403067">
        <w:rPr>
          <w:rFonts w:ascii="Arial" w:hAnsi="Arial" w:cs="Arial"/>
          <w:sz w:val="20"/>
        </w:rPr>
        <w:t>,</w:t>
      </w:r>
      <w:r w:rsidR="009F709F" w:rsidRPr="00403067">
        <w:rPr>
          <w:rFonts w:ascii="Arial" w:hAnsi="Arial" w:cs="Arial"/>
          <w:sz w:val="20"/>
        </w:rPr>
        <w:t>0</w:t>
      </w:r>
      <w:r w:rsidRPr="00403067">
        <w:rPr>
          <w:rFonts w:ascii="Arial" w:hAnsi="Arial" w:cs="Arial"/>
          <w:sz w:val="20"/>
        </w:rPr>
        <w:t>0 CZK</w:t>
      </w:r>
      <w:r w:rsidR="004B2356" w:rsidRPr="00403067">
        <w:rPr>
          <w:rFonts w:ascii="Arial" w:hAnsi="Arial" w:cs="Arial"/>
          <w:sz w:val="20"/>
        </w:rPr>
        <w:t>/hod</w:t>
      </w:r>
      <w:r w:rsidR="00791734" w:rsidRPr="00403067">
        <w:rPr>
          <w:rFonts w:ascii="Arial" w:hAnsi="Arial" w:cs="Arial"/>
          <w:sz w:val="20"/>
        </w:rPr>
        <w:tab/>
      </w:r>
      <w:r w:rsidR="0008620D">
        <w:rPr>
          <w:rFonts w:ascii="Arial" w:hAnsi="Arial" w:cs="Arial"/>
          <w:sz w:val="20"/>
        </w:rPr>
        <w:t xml:space="preserve">           12</w:t>
      </w:r>
      <w:r w:rsidR="008376A3" w:rsidRPr="00403067">
        <w:rPr>
          <w:rFonts w:ascii="Arial" w:hAnsi="Arial" w:cs="Arial"/>
          <w:sz w:val="20"/>
        </w:rPr>
        <w:t> </w:t>
      </w:r>
      <w:r w:rsidR="0008620D">
        <w:rPr>
          <w:rFonts w:ascii="Arial" w:hAnsi="Arial" w:cs="Arial"/>
          <w:sz w:val="20"/>
        </w:rPr>
        <w:t>360</w:t>
      </w:r>
      <w:r w:rsidR="008376A3" w:rsidRPr="00403067">
        <w:rPr>
          <w:rFonts w:ascii="Arial" w:hAnsi="Arial" w:cs="Arial"/>
          <w:sz w:val="20"/>
        </w:rPr>
        <w:t>,</w:t>
      </w:r>
      <w:r w:rsidRPr="00403067">
        <w:rPr>
          <w:rFonts w:ascii="Arial" w:hAnsi="Arial" w:cs="Arial"/>
          <w:sz w:val="20"/>
        </w:rPr>
        <w:t>00 CZK</w:t>
      </w:r>
      <w:r w:rsidR="009F709F" w:rsidRPr="00403067">
        <w:rPr>
          <w:rFonts w:ascii="Arial" w:hAnsi="Arial" w:cs="Arial"/>
          <w:sz w:val="20"/>
        </w:rPr>
        <w:t xml:space="preserve"> tj.</w:t>
      </w:r>
      <w:r w:rsidRPr="00403067">
        <w:rPr>
          <w:rFonts w:ascii="Arial" w:hAnsi="Arial" w:cs="Arial"/>
          <w:sz w:val="20"/>
        </w:rPr>
        <w:t xml:space="preserve"> přibližně </w:t>
      </w:r>
      <w:r w:rsidR="008376A3" w:rsidRPr="00403067">
        <w:rPr>
          <w:rFonts w:ascii="Arial" w:hAnsi="Arial" w:cs="Arial"/>
          <w:sz w:val="20"/>
        </w:rPr>
        <w:t>237,69</w:t>
      </w:r>
      <w:r w:rsidRPr="00403067">
        <w:rPr>
          <w:rFonts w:ascii="Arial" w:hAnsi="Arial" w:cs="Arial"/>
          <w:sz w:val="20"/>
        </w:rPr>
        <w:t xml:space="preserve"> €</w:t>
      </w:r>
    </w:p>
    <w:p w14:paraId="0C2638F2" w14:textId="77777777" w:rsidR="00A331DE" w:rsidRPr="00403067" w:rsidRDefault="00A331DE" w:rsidP="00791734">
      <w:pPr>
        <w:pStyle w:val="Zkladntext2"/>
        <w:spacing w:after="0"/>
        <w:ind w:left="357"/>
        <w:rPr>
          <w:rFonts w:ascii="Arial" w:hAnsi="Arial" w:cs="Arial"/>
          <w:sz w:val="20"/>
        </w:rPr>
      </w:pPr>
      <w:r w:rsidRPr="00403067">
        <w:rPr>
          <w:rFonts w:ascii="Arial" w:hAnsi="Arial" w:cs="Arial"/>
          <w:sz w:val="20"/>
        </w:rPr>
        <w:t xml:space="preserve">3 pracovníci, 5 hod. po </w:t>
      </w:r>
      <w:r w:rsidR="00FD66FA" w:rsidRPr="00403067">
        <w:rPr>
          <w:rFonts w:ascii="Arial" w:hAnsi="Arial" w:cs="Arial"/>
          <w:sz w:val="20"/>
        </w:rPr>
        <w:t>558</w:t>
      </w:r>
      <w:r w:rsidRPr="00403067">
        <w:rPr>
          <w:rFonts w:ascii="Arial" w:hAnsi="Arial" w:cs="Arial"/>
          <w:sz w:val="20"/>
        </w:rPr>
        <w:t>,</w:t>
      </w:r>
      <w:r w:rsidR="00C608FF" w:rsidRPr="00403067">
        <w:rPr>
          <w:rFonts w:ascii="Arial" w:hAnsi="Arial" w:cs="Arial"/>
          <w:sz w:val="20"/>
        </w:rPr>
        <w:t>0</w:t>
      </w:r>
      <w:r w:rsidRPr="00403067">
        <w:rPr>
          <w:rFonts w:ascii="Arial" w:hAnsi="Arial" w:cs="Arial"/>
          <w:sz w:val="20"/>
        </w:rPr>
        <w:t>0 CZ</w:t>
      </w:r>
      <w:r w:rsidR="004B2356" w:rsidRPr="00403067">
        <w:rPr>
          <w:rFonts w:ascii="Arial" w:hAnsi="Arial" w:cs="Arial"/>
          <w:sz w:val="20"/>
        </w:rPr>
        <w:t>/hod</w:t>
      </w:r>
      <w:r w:rsidRPr="00403067">
        <w:rPr>
          <w:rFonts w:ascii="Arial" w:hAnsi="Arial" w:cs="Arial"/>
          <w:sz w:val="20"/>
        </w:rPr>
        <w:tab/>
      </w:r>
      <w:r w:rsidR="00791734" w:rsidRPr="00403067">
        <w:rPr>
          <w:rFonts w:ascii="Arial" w:hAnsi="Arial" w:cs="Arial"/>
          <w:sz w:val="20"/>
        </w:rPr>
        <w:tab/>
      </w:r>
      <w:r w:rsidR="008376A3" w:rsidRPr="00403067">
        <w:rPr>
          <w:rFonts w:ascii="Arial" w:hAnsi="Arial" w:cs="Arial"/>
          <w:sz w:val="20"/>
        </w:rPr>
        <w:t>8</w:t>
      </w:r>
      <w:r w:rsidR="00C608FF" w:rsidRPr="00403067">
        <w:rPr>
          <w:rFonts w:ascii="Arial" w:hAnsi="Arial" w:cs="Arial"/>
          <w:sz w:val="20"/>
        </w:rPr>
        <w:t xml:space="preserve"> </w:t>
      </w:r>
      <w:r w:rsidR="008376A3" w:rsidRPr="00403067">
        <w:rPr>
          <w:rFonts w:ascii="Arial" w:hAnsi="Arial" w:cs="Arial"/>
          <w:sz w:val="20"/>
        </w:rPr>
        <w:t>37</w:t>
      </w:r>
      <w:r w:rsidR="004B2356" w:rsidRPr="00403067">
        <w:rPr>
          <w:rFonts w:ascii="Arial" w:hAnsi="Arial" w:cs="Arial"/>
          <w:sz w:val="20"/>
        </w:rPr>
        <w:t>0</w:t>
      </w:r>
      <w:r w:rsidRPr="00403067">
        <w:rPr>
          <w:rFonts w:ascii="Arial" w:hAnsi="Arial" w:cs="Arial"/>
          <w:sz w:val="20"/>
        </w:rPr>
        <w:t>,00 CZK</w:t>
      </w:r>
      <w:r w:rsidR="00C608FF" w:rsidRPr="00403067">
        <w:rPr>
          <w:rFonts w:ascii="Arial" w:hAnsi="Arial" w:cs="Arial"/>
          <w:sz w:val="20"/>
        </w:rPr>
        <w:t xml:space="preserve"> tj.</w:t>
      </w:r>
      <w:r w:rsidRPr="00403067">
        <w:rPr>
          <w:rFonts w:ascii="Arial" w:hAnsi="Arial" w:cs="Arial"/>
          <w:sz w:val="20"/>
        </w:rPr>
        <w:t xml:space="preserve"> přibližně </w:t>
      </w:r>
      <w:r w:rsidR="008376A3" w:rsidRPr="00403067">
        <w:rPr>
          <w:rFonts w:ascii="Arial" w:hAnsi="Arial" w:cs="Arial"/>
          <w:sz w:val="20"/>
        </w:rPr>
        <w:t>321,92</w:t>
      </w:r>
      <w:r w:rsidRPr="00403067">
        <w:rPr>
          <w:rFonts w:ascii="Arial" w:hAnsi="Arial" w:cs="Arial"/>
          <w:sz w:val="20"/>
        </w:rPr>
        <w:t xml:space="preserve"> €</w:t>
      </w:r>
    </w:p>
    <w:p w14:paraId="31634C9E" w14:textId="77777777" w:rsidR="00A331DE" w:rsidRPr="00403067" w:rsidRDefault="00A331DE" w:rsidP="00791734">
      <w:pPr>
        <w:pStyle w:val="Zkladntext2"/>
        <w:spacing w:after="0"/>
        <w:ind w:left="357"/>
        <w:rPr>
          <w:rFonts w:ascii="Arial" w:hAnsi="Arial" w:cs="Arial"/>
          <w:sz w:val="20"/>
        </w:rPr>
      </w:pPr>
      <w:r w:rsidRPr="00403067">
        <w:rPr>
          <w:rFonts w:ascii="Arial" w:hAnsi="Arial" w:cs="Arial"/>
          <w:sz w:val="20"/>
        </w:rPr>
        <w:t xml:space="preserve">doprava 240 km po </w:t>
      </w:r>
      <w:r w:rsidR="008B283E" w:rsidRPr="00403067">
        <w:rPr>
          <w:rFonts w:ascii="Arial" w:hAnsi="Arial" w:cs="Arial"/>
          <w:sz w:val="20"/>
        </w:rPr>
        <w:t>1</w:t>
      </w:r>
      <w:r w:rsidR="00FD66FA" w:rsidRPr="00403067">
        <w:rPr>
          <w:rFonts w:ascii="Arial" w:hAnsi="Arial" w:cs="Arial"/>
          <w:sz w:val="20"/>
        </w:rPr>
        <w:t>8</w:t>
      </w:r>
      <w:r w:rsidRPr="00403067">
        <w:rPr>
          <w:rFonts w:ascii="Arial" w:hAnsi="Arial" w:cs="Arial"/>
          <w:sz w:val="20"/>
        </w:rPr>
        <w:t xml:space="preserve"> CZK</w:t>
      </w:r>
      <w:r w:rsidR="004B2356" w:rsidRPr="00403067">
        <w:rPr>
          <w:rFonts w:ascii="Arial" w:hAnsi="Arial" w:cs="Arial"/>
          <w:sz w:val="20"/>
        </w:rPr>
        <w:t>/hod</w:t>
      </w:r>
      <w:r w:rsidRPr="00403067">
        <w:rPr>
          <w:rFonts w:ascii="Arial" w:hAnsi="Arial" w:cs="Arial"/>
          <w:sz w:val="20"/>
        </w:rPr>
        <w:tab/>
      </w:r>
      <w:r w:rsidRPr="00403067">
        <w:rPr>
          <w:rFonts w:ascii="Arial" w:hAnsi="Arial" w:cs="Arial"/>
          <w:sz w:val="20"/>
        </w:rPr>
        <w:tab/>
      </w:r>
      <w:r w:rsidR="004B76D4" w:rsidRPr="00403067">
        <w:rPr>
          <w:rFonts w:ascii="Arial" w:hAnsi="Arial" w:cs="Arial"/>
          <w:sz w:val="20"/>
        </w:rPr>
        <w:tab/>
      </w:r>
      <w:r w:rsidR="008376A3" w:rsidRPr="00403067">
        <w:rPr>
          <w:rFonts w:ascii="Arial" w:hAnsi="Arial" w:cs="Arial"/>
          <w:sz w:val="20"/>
        </w:rPr>
        <w:t>4 320</w:t>
      </w:r>
      <w:r w:rsidRPr="00403067">
        <w:rPr>
          <w:rFonts w:ascii="Arial" w:hAnsi="Arial" w:cs="Arial"/>
          <w:sz w:val="20"/>
        </w:rPr>
        <w:t>,00 CZK</w:t>
      </w:r>
      <w:r w:rsidR="00C608FF" w:rsidRPr="00403067">
        <w:rPr>
          <w:rFonts w:ascii="Arial" w:hAnsi="Arial" w:cs="Arial"/>
          <w:sz w:val="20"/>
        </w:rPr>
        <w:t xml:space="preserve"> tj.</w:t>
      </w:r>
      <w:r w:rsidRPr="00403067">
        <w:rPr>
          <w:rFonts w:ascii="Arial" w:hAnsi="Arial" w:cs="Arial"/>
          <w:sz w:val="20"/>
        </w:rPr>
        <w:t xml:space="preserve"> přibližně </w:t>
      </w:r>
      <w:r w:rsidR="00D06A9D" w:rsidRPr="00403067">
        <w:rPr>
          <w:rFonts w:ascii="Arial" w:hAnsi="Arial" w:cs="Arial"/>
          <w:sz w:val="20"/>
        </w:rPr>
        <w:t>1</w:t>
      </w:r>
      <w:r w:rsidR="008376A3" w:rsidRPr="00403067">
        <w:rPr>
          <w:rFonts w:ascii="Arial" w:hAnsi="Arial" w:cs="Arial"/>
          <w:sz w:val="20"/>
        </w:rPr>
        <w:t>66</w:t>
      </w:r>
      <w:r w:rsidRPr="00403067">
        <w:rPr>
          <w:rFonts w:ascii="Arial" w:hAnsi="Arial" w:cs="Arial"/>
          <w:sz w:val="20"/>
        </w:rPr>
        <w:t>,</w:t>
      </w:r>
      <w:r w:rsidR="008376A3" w:rsidRPr="00403067">
        <w:rPr>
          <w:rFonts w:ascii="Arial" w:hAnsi="Arial" w:cs="Arial"/>
          <w:sz w:val="20"/>
        </w:rPr>
        <w:t>15</w:t>
      </w:r>
      <w:r w:rsidRPr="00403067">
        <w:rPr>
          <w:rFonts w:ascii="Arial" w:hAnsi="Arial" w:cs="Arial"/>
          <w:sz w:val="20"/>
        </w:rPr>
        <w:t xml:space="preserve"> €</w:t>
      </w:r>
    </w:p>
    <w:p w14:paraId="497F25C9" w14:textId="77777777" w:rsidR="00D06A9D" w:rsidRPr="00403067" w:rsidRDefault="00CC34B8" w:rsidP="00D06A9D">
      <w:pPr>
        <w:pStyle w:val="Zkladntext2"/>
        <w:spacing w:after="0"/>
        <w:ind w:left="357"/>
        <w:rPr>
          <w:rFonts w:ascii="Arial" w:hAnsi="Arial" w:cs="Arial"/>
          <w:sz w:val="20"/>
        </w:rPr>
      </w:pPr>
      <w:r w:rsidRPr="00403067">
        <w:rPr>
          <w:rFonts w:ascii="Arial" w:hAnsi="Arial" w:cs="Arial"/>
          <w:sz w:val="20"/>
        </w:rPr>
        <w:t>*</w:t>
      </w:r>
      <w:r w:rsidR="00D06A9D" w:rsidRPr="00403067">
        <w:rPr>
          <w:rFonts w:ascii="Arial" w:hAnsi="Arial" w:cs="Arial"/>
          <w:sz w:val="20"/>
        </w:rPr>
        <w:t>Tlumočení včetně cestovného</w:t>
      </w:r>
      <w:r w:rsidR="00D06A9D" w:rsidRPr="00403067">
        <w:rPr>
          <w:rFonts w:ascii="Arial" w:hAnsi="Arial" w:cs="Arial"/>
          <w:sz w:val="20"/>
        </w:rPr>
        <w:tab/>
      </w:r>
      <w:r w:rsidR="00D06A9D" w:rsidRPr="00403067">
        <w:rPr>
          <w:rFonts w:ascii="Arial" w:hAnsi="Arial" w:cs="Arial"/>
          <w:sz w:val="20"/>
        </w:rPr>
        <w:tab/>
      </w:r>
      <w:r w:rsidR="00D06A9D" w:rsidRPr="00403067">
        <w:rPr>
          <w:rFonts w:ascii="Arial" w:hAnsi="Arial" w:cs="Arial"/>
          <w:sz w:val="20"/>
        </w:rPr>
        <w:tab/>
      </w:r>
      <w:r w:rsidR="00F85C79" w:rsidRPr="00403067">
        <w:rPr>
          <w:rFonts w:ascii="Arial" w:hAnsi="Arial" w:cs="Arial"/>
          <w:sz w:val="20"/>
        </w:rPr>
        <w:t>4 380,00</w:t>
      </w:r>
      <w:r w:rsidR="00D06A9D" w:rsidRPr="00403067">
        <w:rPr>
          <w:rFonts w:ascii="Arial" w:hAnsi="Arial" w:cs="Arial"/>
          <w:sz w:val="20"/>
        </w:rPr>
        <w:t xml:space="preserve"> CZK tj. přibližně </w:t>
      </w:r>
      <w:r w:rsidR="00F85C79" w:rsidRPr="00403067">
        <w:rPr>
          <w:rFonts w:ascii="Arial" w:hAnsi="Arial" w:cs="Arial"/>
          <w:sz w:val="20"/>
        </w:rPr>
        <w:t>168,46</w:t>
      </w:r>
      <w:r w:rsidR="00D06A9D" w:rsidRPr="00403067">
        <w:rPr>
          <w:rFonts w:ascii="Arial" w:hAnsi="Arial" w:cs="Arial"/>
          <w:sz w:val="20"/>
        </w:rPr>
        <w:t xml:space="preserve"> €</w:t>
      </w:r>
    </w:p>
    <w:p w14:paraId="2DD96870" w14:textId="55CE07DD" w:rsidR="00A331DE" w:rsidRPr="00403067" w:rsidRDefault="00A331DE" w:rsidP="00791734">
      <w:pPr>
        <w:pStyle w:val="Zkladntext2"/>
        <w:spacing w:after="0"/>
        <w:ind w:left="357"/>
        <w:rPr>
          <w:rFonts w:ascii="Arial" w:hAnsi="Arial" w:cs="Arial"/>
          <w:b/>
          <w:sz w:val="20"/>
        </w:rPr>
      </w:pPr>
      <w:r w:rsidRPr="00403067">
        <w:rPr>
          <w:rFonts w:ascii="Arial" w:hAnsi="Arial" w:cs="Arial"/>
          <w:b/>
          <w:sz w:val="20"/>
        </w:rPr>
        <w:t>celkem</w:t>
      </w:r>
      <w:r w:rsidRPr="00403067">
        <w:rPr>
          <w:rFonts w:ascii="Arial" w:hAnsi="Arial" w:cs="Arial"/>
          <w:b/>
          <w:sz w:val="20"/>
        </w:rPr>
        <w:tab/>
      </w:r>
      <w:r w:rsidRPr="00403067">
        <w:rPr>
          <w:rFonts w:ascii="Arial" w:hAnsi="Arial" w:cs="Arial"/>
          <w:b/>
          <w:sz w:val="20"/>
        </w:rPr>
        <w:tab/>
      </w:r>
      <w:r w:rsidRPr="00403067">
        <w:rPr>
          <w:rFonts w:ascii="Arial" w:hAnsi="Arial" w:cs="Arial"/>
          <w:b/>
          <w:sz w:val="20"/>
        </w:rPr>
        <w:tab/>
      </w:r>
      <w:r w:rsidRPr="00403067">
        <w:rPr>
          <w:rFonts w:ascii="Arial" w:hAnsi="Arial" w:cs="Arial"/>
          <w:b/>
          <w:sz w:val="20"/>
        </w:rPr>
        <w:tab/>
      </w:r>
      <w:r w:rsidRPr="00403067">
        <w:rPr>
          <w:rFonts w:ascii="Arial" w:hAnsi="Arial" w:cs="Arial"/>
          <w:b/>
          <w:sz w:val="20"/>
        </w:rPr>
        <w:tab/>
      </w:r>
      <w:r w:rsidR="00C73401">
        <w:rPr>
          <w:rFonts w:ascii="Arial" w:hAnsi="Arial" w:cs="Arial"/>
          <w:b/>
          <w:sz w:val="20"/>
        </w:rPr>
        <w:t xml:space="preserve">           </w:t>
      </w:r>
      <w:r w:rsidR="008376A3" w:rsidRPr="00403067">
        <w:rPr>
          <w:rFonts w:ascii="Arial" w:hAnsi="Arial" w:cs="Arial"/>
          <w:b/>
          <w:sz w:val="20"/>
        </w:rPr>
        <w:t>2</w:t>
      </w:r>
      <w:r w:rsidR="00F128DB">
        <w:rPr>
          <w:rFonts w:ascii="Arial" w:hAnsi="Arial" w:cs="Arial"/>
          <w:b/>
          <w:sz w:val="20"/>
        </w:rPr>
        <w:t>9</w:t>
      </w:r>
      <w:r w:rsidR="007D6F41" w:rsidRPr="00403067">
        <w:rPr>
          <w:rFonts w:ascii="Arial" w:hAnsi="Arial" w:cs="Arial"/>
          <w:b/>
          <w:sz w:val="20"/>
        </w:rPr>
        <w:t xml:space="preserve"> </w:t>
      </w:r>
      <w:r w:rsidR="00F128DB">
        <w:rPr>
          <w:rFonts w:ascii="Arial" w:hAnsi="Arial" w:cs="Arial"/>
          <w:b/>
          <w:sz w:val="20"/>
        </w:rPr>
        <w:t>43</w:t>
      </w:r>
      <w:r w:rsidR="008376A3" w:rsidRPr="00403067">
        <w:rPr>
          <w:rFonts w:ascii="Arial" w:hAnsi="Arial" w:cs="Arial"/>
          <w:b/>
          <w:sz w:val="20"/>
        </w:rPr>
        <w:t>0</w:t>
      </w:r>
      <w:r w:rsidRPr="00403067">
        <w:rPr>
          <w:rFonts w:ascii="Arial" w:hAnsi="Arial" w:cs="Arial"/>
          <w:b/>
          <w:sz w:val="20"/>
        </w:rPr>
        <w:t xml:space="preserve">,00 </w:t>
      </w:r>
      <w:proofErr w:type="gramStart"/>
      <w:r w:rsidRPr="00403067">
        <w:rPr>
          <w:rFonts w:ascii="Arial" w:hAnsi="Arial" w:cs="Arial"/>
          <w:sz w:val="20"/>
        </w:rPr>
        <w:t>CZK</w:t>
      </w:r>
      <w:proofErr w:type="gramEnd"/>
      <w:r w:rsidR="007D6F41" w:rsidRPr="00403067">
        <w:rPr>
          <w:rFonts w:ascii="Arial" w:hAnsi="Arial" w:cs="Arial"/>
          <w:sz w:val="20"/>
        </w:rPr>
        <w:t xml:space="preserve"> tj.</w:t>
      </w:r>
      <w:r w:rsidRPr="00403067">
        <w:rPr>
          <w:rFonts w:ascii="Arial" w:hAnsi="Arial" w:cs="Arial"/>
          <w:sz w:val="20"/>
        </w:rPr>
        <w:t xml:space="preserve"> přibližně</w:t>
      </w:r>
      <w:r w:rsidRPr="00403067">
        <w:rPr>
          <w:rFonts w:ascii="Arial" w:hAnsi="Arial" w:cs="Arial"/>
          <w:b/>
          <w:sz w:val="20"/>
        </w:rPr>
        <w:t xml:space="preserve"> </w:t>
      </w:r>
      <w:r w:rsidR="00F128DB">
        <w:rPr>
          <w:rFonts w:ascii="Arial" w:hAnsi="Arial" w:cs="Arial"/>
          <w:b/>
          <w:sz w:val="20"/>
        </w:rPr>
        <w:t>1 131,92</w:t>
      </w:r>
      <w:r w:rsidRPr="00403067">
        <w:rPr>
          <w:rFonts w:ascii="Arial" w:hAnsi="Arial" w:cs="Arial"/>
          <w:b/>
          <w:sz w:val="20"/>
        </w:rPr>
        <w:t xml:space="preserve"> €</w:t>
      </w:r>
    </w:p>
    <w:p w14:paraId="0888510E" w14:textId="77777777" w:rsidR="00A166AE" w:rsidRDefault="00A166AE" w:rsidP="00A166AE">
      <w:pPr>
        <w:pStyle w:val="Zkladntext2"/>
        <w:spacing w:after="0"/>
        <w:ind w:left="357"/>
        <w:rPr>
          <w:rFonts w:ascii="Arial" w:hAnsi="Arial" w:cs="Arial"/>
          <w:sz w:val="20"/>
        </w:rPr>
      </w:pPr>
    </w:p>
    <w:p w14:paraId="709A3AAF" w14:textId="77777777" w:rsidR="00A166AE" w:rsidRPr="00403067" w:rsidRDefault="00A166AE" w:rsidP="00A166AE">
      <w:pPr>
        <w:pStyle w:val="Zkladntext2"/>
        <w:spacing w:after="0"/>
        <w:ind w:left="357"/>
        <w:rPr>
          <w:rFonts w:ascii="Arial" w:hAnsi="Arial" w:cs="Arial"/>
          <w:sz w:val="20"/>
        </w:rPr>
      </w:pPr>
      <w:r w:rsidRPr="00403067">
        <w:rPr>
          <w:rFonts w:ascii="Arial" w:hAnsi="Arial" w:cs="Arial"/>
          <w:sz w:val="20"/>
        </w:rPr>
        <w:t>Plošná kontrola zapsání pozemků v Katastru nemovitostí</w:t>
      </w:r>
    </w:p>
    <w:p w14:paraId="67CA390B" w14:textId="77777777" w:rsidR="00A166AE" w:rsidRPr="00403067" w:rsidRDefault="00A166AE" w:rsidP="00A166AE">
      <w:pPr>
        <w:pStyle w:val="Zkladntext2"/>
        <w:spacing w:after="0"/>
        <w:ind w:left="357"/>
        <w:rPr>
          <w:rFonts w:ascii="Arial" w:hAnsi="Arial" w:cs="Arial"/>
          <w:sz w:val="20"/>
        </w:rPr>
      </w:pPr>
      <w:r w:rsidRPr="00403067">
        <w:rPr>
          <w:rFonts w:ascii="Arial" w:hAnsi="Arial" w:cs="Arial"/>
          <w:sz w:val="20"/>
        </w:rPr>
        <w:t xml:space="preserve">Náklady na kontrolu pro </w:t>
      </w:r>
      <w:proofErr w:type="spellStart"/>
      <w:r w:rsidRPr="00403067">
        <w:rPr>
          <w:rFonts w:ascii="Arial" w:hAnsi="Arial" w:cs="Arial"/>
          <w:sz w:val="20"/>
        </w:rPr>
        <w:t>Rauschenbach</w:t>
      </w:r>
      <w:proofErr w:type="spellEnd"/>
      <w:r w:rsidRPr="00403067">
        <w:rPr>
          <w:rFonts w:ascii="Arial" w:hAnsi="Arial" w:cs="Arial"/>
          <w:sz w:val="20"/>
        </w:rPr>
        <w:t xml:space="preserve">, </w:t>
      </w:r>
      <w:proofErr w:type="spellStart"/>
      <w:r w:rsidRPr="00403067">
        <w:rPr>
          <w:rFonts w:ascii="Arial" w:hAnsi="Arial" w:cs="Arial"/>
          <w:sz w:val="20"/>
        </w:rPr>
        <w:t>Klingenberg-Lehnmühle</w:t>
      </w:r>
      <w:proofErr w:type="spellEnd"/>
      <w:r w:rsidRPr="00403067">
        <w:rPr>
          <w:rFonts w:ascii="Arial" w:hAnsi="Arial" w:cs="Arial"/>
          <w:sz w:val="20"/>
        </w:rPr>
        <w:t xml:space="preserve"> a </w:t>
      </w:r>
      <w:proofErr w:type="spellStart"/>
      <w:r w:rsidRPr="00403067">
        <w:rPr>
          <w:rFonts w:ascii="Arial" w:hAnsi="Arial" w:cs="Arial"/>
          <w:sz w:val="20"/>
        </w:rPr>
        <w:t>Gottleuba</w:t>
      </w:r>
      <w:proofErr w:type="spellEnd"/>
    </w:p>
    <w:p w14:paraId="53FB435F" w14:textId="77777777" w:rsidR="00A166AE" w:rsidRPr="00CB50AA" w:rsidRDefault="00A166AE" w:rsidP="00A166AE">
      <w:pPr>
        <w:pStyle w:val="Zkladntext2"/>
        <w:spacing w:after="0"/>
        <w:ind w:left="357"/>
        <w:rPr>
          <w:rFonts w:ascii="Arial" w:hAnsi="Arial" w:cs="Arial"/>
          <w:b/>
          <w:sz w:val="20"/>
        </w:rPr>
      </w:pPr>
      <w:r w:rsidRPr="00CB50AA">
        <w:rPr>
          <w:rFonts w:ascii="Arial" w:hAnsi="Arial" w:cs="Arial"/>
          <w:b/>
          <w:sz w:val="20"/>
        </w:rPr>
        <w:t>1 pracovník, 5 hod. po 558,00 CZ/hod</w:t>
      </w:r>
      <w:r w:rsidRPr="00CB50AA">
        <w:rPr>
          <w:rFonts w:ascii="Arial" w:hAnsi="Arial" w:cs="Arial"/>
          <w:b/>
          <w:sz w:val="20"/>
        </w:rPr>
        <w:tab/>
      </w:r>
      <w:r w:rsidRPr="00CB50AA">
        <w:rPr>
          <w:rFonts w:ascii="Arial" w:hAnsi="Arial" w:cs="Arial"/>
          <w:b/>
          <w:sz w:val="20"/>
        </w:rPr>
        <w:tab/>
        <w:t>2</w:t>
      </w:r>
      <w:r w:rsidR="00E1711F">
        <w:rPr>
          <w:rFonts w:ascii="Arial" w:hAnsi="Arial" w:cs="Arial"/>
          <w:b/>
          <w:sz w:val="20"/>
        </w:rPr>
        <w:t xml:space="preserve"> </w:t>
      </w:r>
      <w:r w:rsidRPr="00CB50AA">
        <w:rPr>
          <w:rFonts w:ascii="Arial" w:hAnsi="Arial" w:cs="Arial"/>
          <w:b/>
          <w:sz w:val="20"/>
        </w:rPr>
        <w:t xml:space="preserve">790,00 </w:t>
      </w:r>
      <w:r w:rsidRPr="00AA0B1A">
        <w:rPr>
          <w:rFonts w:ascii="Arial" w:hAnsi="Arial" w:cs="Arial"/>
          <w:sz w:val="20"/>
        </w:rPr>
        <w:t>CZK tj. přibližně</w:t>
      </w:r>
      <w:r w:rsidRPr="00CB50AA">
        <w:rPr>
          <w:rFonts w:ascii="Arial" w:hAnsi="Arial" w:cs="Arial"/>
          <w:b/>
          <w:sz w:val="20"/>
        </w:rPr>
        <w:t xml:space="preserve"> 107,31 €</w:t>
      </w:r>
    </w:p>
    <w:p w14:paraId="69546E53" w14:textId="77777777" w:rsidR="004B2356" w:rsidRPr="00403067" w:rsidRDefault="004B2356" w:rsidP="00791734">
      <w:pPr>
        <w:pStyle w:val="Zkladntext2"/>
        <w:spacing w:after="0"/>
        <w:ind w:left="357"/>
        <w:rPr>
          <w:rFonts w:ascii="Arial" w:hAnsi="Arial" w:cs="Arial"/>
          <w:b/>
          <w:sz w:val="20"/>
        </w:rPr>
      </w:pPr>
    </w:p>
    <w:p w14:paraId="671945AF" w14:textId="77777777" w:rsidR="00CC34B8" w:rsidRPr="00403067" w:rsidRDefault="00CC34B8" w:rsidP="00791734">
      <w:pPr>
        <w:pStyle w:val="Zkladntext2"/>
        <w:spacing w:after="0"/>
        <w:ind w:left="357"/>
        <w:rPr>
          <w:rFonts w:ascii="Arial" w:hAnsi="Arial" w:cs="Arial"/>
          <w:sz w:val="20"/>
        </w:rPr>
      </w:pPr>
      <w:r w:rsidRPr="00403067">
        <w:rPr>
          <w:rFonts w:ascii="Arial" w:hAnsi="Arial" w:cs="Arial"/>
          <w:sz w:val="20"/>
        </w:rPr>
        <w:t>*(Tlumočnice bude účtována dle skutečnosti)</w:t>
      </w:r>
    </w:p>
    <w:p w14:paraId="4F933B1E" w14:textId="77777777" w:rsidR="00CC34B8" w:rsidRDefault="00CC34B8" w:rsidP="00791734">
      <w:pPr>
        <w:pStyle w:val="Zkladntext2"/>
        <w:spacing w:after="0"/>
        <w:ind w:left="357"/>
        <w:rPr>
          <w:rFonts w:ascii="Arial" w:hAnsi="Arial" w:cs="Arial"/>
          <w:b/>
          <w:color w:val="000000"/>
          <w:sz w:val="20"/>
        </w:rPr>
      </w:pPr>
    </w:p>
    <w:p w14:paraId="5E4FC0FE" w14:textId="77777777" w:rsidR="00170C2D" w:rsidRPr="00BA35AE" w:rsidRDefault="00A166AE" w:rsidP="00D4493C">
      <w:pPr>
        <w:numPr>
          <w:ilvl w:val="0"/>
          <w:numId w:val="28"/>
        </w:numPr>
        <w:jc w:val="both"/>
        <w:rPr>
          <w:rFonts w:ascii="Arial" w:hAnsi="Arial" w:cs="Arial"/>
          <w:b/>
        </w:rPr>
      </w:pPr>
      <w:r>
        <w:rPr>
          <w:rFonts w:ascii="Arial" w:hAnsi="Arial" w:cs="Arial"/>
          <w:b/>
        </w:rPr>
        <w:t>Oddíl</w:t>
      </w:r>
      <w:r w:rsidR="00911B8A" w:rsidRPr="00BA35AE">
        <w:rPr>
          <w:rFonts w:ascii="Arial" w:hAnsi="Arial" w:cs="Arial"/>
          <w:b/>
        </w:rPr>
        <w:t xml:space="preserve"> §2, bod</w:t>
      </w:r>
      <w:r w:rsidR="00170C2D" w:rsidRPr="00BA35AE">
        <w:rPr>
          <w:rFonts w:ascii="Arial" w:hAnsi="Arial" w:cs="Arial"/>
          <w:b/>
        </w:rPr>
        <w:t xml:space="preserve"> 2</w:t>
      </w:r>
      <w:r w:rsidR="00FD0894" w:rsidRPr="00BA35AE">
        <w:rPr>
          <w:rFonts w:ascii="Arial" w:hAnsi="Arial" w:cs="Arial"/>
          <w:b/>
        </w:rPr>
        <w:t xml:space="preserve"> </w:t>
      </w:r>
      <w:r w:rsidR="00170C2D" w:rsidRPr="00BA35AE">
        <w:rPr>
          <w:rFonts w:ascii="Arial" w:hAnsi="Arial" w:cs="Arial"/>
          <w:b/>
        </w:rPr>
        <w:t>a</w:t>
      </w:r>
      <w:r w:rsidR="00390E1F" w:rsidRPr="00BA35AE">
        <w:rPr>
          <w:rFonts w:ascii="Arial" w:hAnsi="Arial" w:cs="Arial"/>
          <w:b/>
        </w:rPr>
        <w:t>)</w:t>
      </w:r>
      <w:r w:rsidR="00170C2D" w:rsidRPr="00BA35AE">
        <w:rPr>
          <w:rFonts w:ascii="Arial" w:hAnsi="Arial" w:cs="Arial"/>
          <w:b/>
        </w:rPr>
        <w:t xml:space="preserve"> </w:t>
      </w:r>
      <w:r w:rsidR="00AA0B1A">
        <w:rPr>
          <w:rFonts w:ascii="Arial" w:hAnsi="Arial" w:cs="Arial"/>
          <w:b/>
        </w:rPr>
        <w:t xml:space="preserve">smlouvy </w:t>
      </w:r>
      <w:r>
        <w:rPr>
          <w:rFonts w:ascii="Arial" w:hAnsi="Arial" w:cs="Arial"/>
          <w:b/>
        </w:rPr>
        <w:t xml:space="preserve">zůstává </w:t>
      </w:r>
      <w:r w:rsidR="00AA0B1A">
        <w:rPr>
          <w:rFonts w:ascii="Arial" w:hAnsi="Arial" w:cs="Arial"/>
          <w:b/>
        </w:rPr>
        <w:t>beze změn</w:t>
      </w:r>
      <w:r w:rsidR="00170C2D" w:rsidRPr="00BA35AE">
        <w:rPr>
          <w:rFonts w:ascii="Arial" w:hAnsi="Arial" w:cs="Arial"/>
          <w:b/>
        </w:rPr>
        <w:t>:</w:t>
      </w:r>
    </w:p>
    <w:p w14:paraId="34ABBAF9" w14:textId="77777777" w:rsidR="00170C2D" w:rsidRDefault="00170C2D" w:rsidP="00D4493C">
      <w:pPr>
        <w:jc w:val="both"/>
        <w:rPr>
          <w:rFonts w:ascii="Arial" w:hAnsi="Arial" w:cs="Arial"/>
        </w:rPr>
      </w:pPr>
    </w:p>
    <w:p w14:paraId="3B30AF1C" w14:textId="77777777" w:rsidR="00791734" w:rsidRPr="00BA35AE" w:rsidRDefault="00791734" w:rsidP="00791734">
      <w:pPr>
        <w:numPr>
          <w:ilvl w:val="0"/>
          <w:numId w:val="25"/>
        </w:numPr>
        <w:spacing w:after="120"/>
        <w:jc w:val="both"/>
        <w:rPr>
          <w:rFonts w:ascii="Arial" w:hAnsi="Arial" w:cs="Arial"/>
        </w:rPr>
      </w:pPr>
      <w:r>
        <w:rPr>
          <w:rFonts w:ascii="Arial" w:hAnsi="Arial" w:cs="Arial"/>
        </w:rPr>
        <w:t>Monitoring kvality vody</w:t>
      </w:r>
    </w:p>
    <w:p w14:paraId="55BA980B" w14:textId="77777777" w:rsidR="00170C2D" w:rsidRDefault="00170C2D" w:rsidP="00D4493C">
      <w:pPr>
        <w:pStyle w:val="Zkladntext2"/>
        <w:numPr>
          <w:ilvl w:val="0"/>
          <w:numId w:val="15"/>
        </w:numPr>
        <w:rPr>
          <w:rFonts w:ascii="Arial" w:hAnsi="Arial" w:cs="Arial"/>
          <w:sz w:val="20"/>
        </w:rPr>
      </w:pPr>
      <w:r w:rsidRPr="00BA35AE">
        <w:rPr>
          <w:rFonts w:ascii="Arial" w:hAnsi="Arial" w:cs="Arial"/>
          <w:sz w:val="20"/>
        </w:rPr>
        <w:t>Kontrolní místa a náklady</w:t>
      </w:r>
    </w:p>
    <w:p w14:paraId="7267B3C9" w14:textId="77777777" w:rsidR="00791734" w:rsidRPr="00BA35AE" w:rsidRDefault="00791734" w:rsidP="00791734">
      <w:pPr>
        <w:pStyle w:val="Zkladntext2"/>
        <w:rPr>
          <w:rFonts w:ascii="Arial" w:hAnsi="Arial" w:cs="Arial"/>
          <w:sz w:val="20"/>
        </w:rPr>
      </w:pPr>
    </w:p>
    <w:p w14:paraId="0F692567" w14:textId="77777777" w:rsidR="00170C2D" w:rsidRPr="00CB50AA" w:rsidRDefault="00170C2D" w:rsidP="00D4493C">
      <w:pPr>
        <w:pStyle w:val="Zkladntext2"/>
        <w:spacing w:after="0"/>
        <w:ind w:left="357"/>
        <w:rPr>
          <w:rFonts w:ascii="Arial" w:hAnsi="Arial" w:cs="Arial"/>
          <w:sz w:val="20"/>
        </w:rPr>
      </w:pPr>
      <w:r w:rsidRPr="00CB50AA">
        <w:rPr>
          <w:rFonts w:ascii="Arial" w:hAnsi="Arial" w:cs="Arial"/>
          <w:sz w:val="20"/>
        </w:rPr>
        <w:t>Odběrný profil Flájský potok nad obcí Český Jiřetín:</w:t>
      </w:r>
    </w:p>
    <w:p w14:paraId="4FCC8BCD" w14:textId="77777777" w:rsidR="00170C2D" w:rsidRPr="00CB50AA" w:rsidRDefault="00170C2D" w:rsidP="00D4493C">
      <w:pPr>
        <w:pStyle w:val="Zkladntext2"/>
        <w:spacing w:after="0"/>
        <w:ind w:left="357"/>
        <w:rPr>
          <w:rFonts w:ascii="Arial" w:hAnsi="Arial" w:cs="Arial"/>
          <w:sz w:val="20"/>
        </w:rPr>
      </w:pPr>
      <w:r w:rsidRPr="00CB50AA">
        <w:rPr>
          <w:rFonts w:ascii="Arial" w:hAnsi="Arial" w:cs="Arial"/>
          <w:sz w:val="20"/>
        </w:rPr>
        <w:t>1 odběr</w:t>
      </w:r>
      <w:r w:rsidRPr="00CB50AA">
        <w:rPr>
          <w:rFonts w:ascii="Arial" w:hAnsi="Arial" w:cs="Arial"/>
          <w:sz w:val="20"/>
        </w:rPr>
        <w:tab/>
      </w:r>
      <w:r w:rsidRPr="00CB50AA">
        <w:rPr>
          <w:rFonts w:ascii="Arial" w:hAnsi="Arial" w:cs="Arial"/>
          <w:sz w:val="20"/>
        </w:rPr>
        <w:tab/>
      </w:r>
      <w:r w:rsidRPr="00CB50AA">
        <w:rPr>
          <w:rFonts w:ascii="Arial" w:hAnsi="Arial" w:cs="Arial"/>
          <w:sz w:val="20"/>
        </w:rPr>
        <w:tab/>
      </w:r>
      <w:proofErr w:type="gramStart"/>
      <w:r w:rsidRPr="00CB50AA">
        <w:rPr>
          <w:rFonts w:ascii="Arial" w:hAnsi="Arial" w:cs="Arial"/>
          <w:sz w:val="20"/>
        </w:rPr>
        <w:tab/>
      </w:r>
      <w:r w:rsidR="003E1A51" w:rsidRPr="00CB50AA">
        <w:rPr>
          <w:rFonts w:ascii="Arial" w:hAnsi="Arial" w:cs="Arial"/>
          <w:sz w:val="20"/>
        </w:rPr>
        <w:t xml:space="preserve">  </w:t>
      </w:r>
      <w:r w:rsidR="008D2497" w:rsidRPr="00CB50AA">
        <w:rPr>
          <w:rFonts w:ascii="Arial" w:hAnsi="Arial" w:cs="Arial"/>
          <w:sz w:val="20"/>
        </w:rPr>
        <w:t>8</w:t>
      </w:r>
      <w:proofErr w:type="gramEnd"/>
      <w:r w:rsidR="008D2497" w:rsidRPr="00CB50AA">
        <w:rPr>
          <w:rFonts w:ascii="Arial" w:hAnsi="Arial" w:cs="Arial"/>
          <w:sz w:val="20"/>
        </w:rPr>
        <w:t xml:space="preserve"> </w:t>
      </w:r>
      <w:r w:rsidR="00C808B1" w:rsidRPr="00CB50AA">
        <w:rPr>
          <w:rFonts w:ascii="Arial" w:hAnsi="Arial" w:cs="Arial"/>
          <w:sz w:val="20"/>
        </w:rPr>
        <w:t>402</w:t>
      </w:r>
      <w:r w:rsidR="00CB3EBA" w:rsidRPr="00CB50AA">
        <w:rPr>
          <w:rFonts w:ascii="Arial" w:hAnsi="Arial" w:cs="Arial"/>
          <w:sz w:val="20"/>
        </w:rPr>
        <w:t>,</w:t>
      </w:r>
      <w:r w:rsidR="004E5728" w:rsidRPr="00CB50AA">
        <w:rPr>
          <w:rFonts w:ascii="Arial" w:hAnsi="Arial" w:cs="Arial"/>
          <w:sz w:val="20"/>
        </w:rPr>
        <w:t>00</w:t>
      </w:r>
      <w:r w:rsidRPr="00CB50AA">
        <w:rPr>
          <w:rFonts w:ascii="Arial" w:hAnsi="Arial" w:cs="Arial"/>
          <w:sz w:val="20"/>
        </w:rPr>
        <w:t xml:space="preserve"> CZK</w:t>
      </w:r>
      <w:r w:rsidR="008D2497" w:rsidRPr="00CB50AA">
        <w:rPr>
          <w:rFonts w:ascii="Arial" w:hAnsi="Arial" w:cs="Arial"/>
          <w:sz w:val="20"/>
        </w:rPr>
        <w:t xml:space="preserve"> tj.</w:t>
      </w:r>
      <w:r w:rsidRPr="00CB50AA">
        <w:rPr>
          <w:rFonts w:ascii="Arial" w:hAnsi="Arial" w:cs="Arial"/>
          <w:sz w:val="20"/>
        </w:rPr>
        <w:t xml:space="preserve"> přibližně </w:t>
      </w:r>
      <w:r w:rsidR="002F3156">
        <w:rPr>
          <w:rFonts w:ascii="Arial" w:hAnsi="Arial" w:cs="Arial"/>
          <w:sz w:val="20"/>
        </w:rPr>
        <w:t xml:space="preserve">   </w:t>
      </w:r>
      <w:r w:rsidR="00CB3EBA" w:rsidRPr="00CB50AA">
        <w:rPr>
          <w:rFonts w:ascii="Arial" w:hAnsi="Arial" w:cs="Arial"/>
          <w:sz w:val="20"/>
        </w:rPr>
        <w:t>3</w:t>
      </w:r>
      <w:r w:rsidR="008D2497" w:rsidRPr="00CB50AA">
        <w:rPr>
          <w:rFonts w:ascii="Arial" w:hAnsi="Arial" w:cs="Arial"/>
          <w:sz w:val="20"/>
        </w:rPr>
        <w:t>2</w:t>
      </w:r>
      <w:r w:rsidR="00C808B1" w:rsidRPr="00CB50AA">
        <w:rPr>
          <w:rFonts w:ascii="Arial" w:hAnsi="Arial" w:cs="Arial"/>
          <w:sz w:val="20"/>
        </w:rPr>
        <w:t>3</w:t>
      </w:r>
      <w:r w:rsidRPr="00CB50AA">
        <w:rPr>
          <w:rFonts w:ascii="Arial" w:hAnsi="Arial" w:cs="Arial"/>
          <w:sz w:val="20"/>
        </w:rPr>
        <w:t>,</w:t>
      </w:r>
      <w:r w:rsidR="00C808B1" w:rsidRPr="00CB50AA">
        <w:rPr>
          <w:rFonts w:ascii="Arial" w:hAnsi="Arial" w:cs="Arial"/>
          <w:sz w:val="20"/>
        </w:rPr>
        <w:t>2</w:t>
      </w:r>
      <w:r w:rsidR="004F6CF6">
        <w:rPr>
          <w:rFonts w:ascii="Arial" w:hAnsi="Arial" w:cs="Arial"/>
          <w:sz w:val="20"/>
        </w:rPr>
        <w:t>0</w:t>
      </w:r>
      <w:r w:rsidRPr="00CB50AA">
        <w:rPr>
          <w:rFonts w:ascii="Arial" w:hAnsi="Arial" w:cs="Arial"/>
          <w:sz w:val="20"/>
        </w:rPr>
        <w:t xml:space="preserve"> €</w:t>
      </w:r>
    </w:p>
    <w:p w14:paraId="751C17D4" w14:textId="77777777" w:rsidR="00170C2D" w:rsidRPr="00CB50AA" w:rsidRDefault="00170C2D" w:rsidP="00D4493C">
      <w:pPr>
        <w:pStyle w:val="Zkladntext2"/>
        <w:spacing w:after="0"/>
        <w:ind w:left="357"/>
        <w:rPr>
          <w:rFonts w:ascii="Arial" w:hAnsi="Arial" w:cs="Arial"/>
          <w:sz w:val="20"/>
        </w:rPr>
      </w:pPr>
      <w:r w:rsidRPr="00CB50AA">
        <w:rPr>
          <w:rFonts w:ascii="Arial" w:hAnsi="Arial" w:cs="Arial"/>
          <w:sz w:val="20"/>
        </w:rPr>
        <w:t xml:space="preserve">při </w:t>
      </w:r>
      <w:r w:rsidR="00781D0E" w:rsidRPr="00CB50AA">
        <w:rPr>
          <w:rFonts w:ascii="Arial" w:hAnsi="Arial" w:cs="Arial"/>
          <w:sz w:val="20"/>
        </w:rPr>
        <w:t>4</w:t>
      </w:r>
      <w:r w:rsidR="00FD0894" w:rsidRPr="00CB50AA">
        <w:rPr>
          <w:rFonts w:ascii="Arial" w:hAnsi="Arial" w:cs="Arial"/>
          <w:sz w:val="20"/>
        </w:rPr>
        <w:t xml:space="preserve"> odběrech</w:t>
      </w:r>
      <w:r w:rsidR="00791734" w:rsidRPr="00CB50AA">
        <w:rPr>
          <w:rFonts w:ascii="Arial" w:hAnsi="Arial" w:cs="Arial"/>
          <w:sz w:val="20"/>
        </w:rPr>
        <w:t xml:space="preserve"> ročně</w:t>
      </w:r>
      <w:r w:rsidR="00FD0894" w:rsidRPr="00CB50AA">
        <w:rPr>
          <w:rFonts w:ascii="Arial" w:hAnsi="Arial" w:cs="Arial"/>
          <w:sz w:val="20"/>
        </w:rPr>
        <w:tab/>
      </w:r>
      <w:r w:rsidR="00791734" w:rsidRPr="00CB50AA">
        <w:rPr>
          <w:rFonts w:ascii="Arial" w:hAnsi="Arial" w:cs="Arial"/>
          <w:sz w:val="20"/>
        </w:rPr>
        <w:tab/>
      </w:r>
      <w:r w:rsidR="00781D0E" w:rsidRPr="00CB50AA">
        <w:rPr>
          <w:rFonts w:ascii="Arial" w:hAnsi="Arial" w:cs="Arial"/>
          <w:sz w:val="20"/>
        </w:rPr>
        <w:t>3</w:t>
      </w:r>
      <w:r w:rsidR="00C808B1" w:rsidRPr="00CB50AA">
        <w:rPr>
          <w:rFonts w:ascii="Arial" w:hAnsi="Arial" w:cs="Arial"/>
          <w:sz w:val="20"/>
        </w:rPr>
        <w:t>3</w:t>
      </w:r>
      <w:r w:rsidR="008D2497" w:rsidRPr="00CB50AA">
        <w:rPr>
          <w:rFonts w:ascii="Arial" w:hAnsi="Arial" w:cs="Arial"/>
          <w:sz w:val="20"/>
        </w:rPr>
        <w:t xml:space="preserve"> </w:t>
      </w:r>
      <w:r w:rsidR="00C808B1" w:rsidRPr="00CB50AA">
        <w:rPr>
          <w:rFonts w:ascii="Arial" w:hAnsi="Arial" w:cs="Arial"/>
          <w:sz w:val="20"/>
        </w:rPr>
        <w:t>608</w:t>
      </w:r>
      <w:r w:rsidR="00CB3EBA" w:rsidRPr="00CB50AA">
        <w:rPr>
          <w:rFonts w:ascii="Arial" w:hAnsi="Arial" w:cs="Arial"/>
          <w:sz w:val="20"/>
        </w:rPr>
        <w:t>,</w:t>
      </w:r>
      <w:r w:rsidR="004E5728" w:rsidRPr="00CB50AA">
        <w:rPr>
          <w:rFonts w:ascii="Arial" w:hAnsi="Arial" w:cs="Arial"/>
          <w:sz w:val="20"/>
        </w:rPr>
        <w:t>00</w:t>
      </w:r>
      <w:r w:rsidR="008D2497" w:rsidRPr="00CB50AA">
        <w:rPr>
          <w:rFonts w:ascii="Arial" w:hAnsi="Arial" w:cs="Arial"/>
          <w:sz w:val="20"/>
        </w:rPr>
        <w:t xml:space="preserve"> CZK tj. </w:t>
      </w:r>
      <w:r w:rsidRPr="00CB50AA">
        <w:rPr>
          <w:rFonts w:ascii="Arial" w:hAnsi="Arial" w:cs="Arial"/>
          <w:sz w:val="20"/>
        </w:rPr>
        <w:t xml:space="preserve">přibližně </w:t>
      </w:r>
      <w:r w:rsidR="00C808B1" w:rsidRPr="00CB50AA">
        <w:rPr>
          <w:rFonts w:ascii="Arial" w:hAnsi="Arial" w:cs="Arial"/>
          <w:sz w:val="20"/>
        </w:rPr>
        <w:t>1</w:t>
      </w:r>
      <w:r w:rsidR="002F3156">
        <w:rPr>
          <w:rFonts w:ascii="Arial" w:hAnsi="Arial" w:cs="Arial"/>
          <w:sz w:val="20"/>
        </w:rPr>
        <w:t xml:space="preserve"> </w:t>
      </w:r>
      <w:r w:rsidR="00C808B1" w:rsidRPr="00CB50AA">
        <w:rPr>
          <w:rFonts w:ascii="Arial" w:hAnsi="Arial" w:cs="Arial"/>
          <w:sz w:val="20"/>
        </w:rPr>
        <w:t>292</w:t>
      </w:r>
      <w:r w:rsidR="008D2497" w:rsidRPr="00CB50AA">
        <w:rPr>
          <w:rFonts w:ascii="Arial" w:hAnsi="Arial" w:cs="Arial"/>
          <w:sz w:val="20"/>
        </w:rPr>
        <w:t>,</w:t>
      </w:r>
      <w:r w:rsidR="00C808B1" w:rsidRPr="00CB50AA">
        <w:rPr>
          <w:rFonts w:ascii="Arial" w:hAnsi="Arial" w:cs="Arial"/>
          <w:sz w:val="20"/>
        </w:rPr>
        <w:t>6</w:t>
      </w:r>
      <w:r w:rsidR="004F6CF6">
        <w:rPr>
          <w:rFonts w:ascii="Arial" w:hAnsi="Arial" w:cs="Arial"/>
          <w:sz w:val="20"/>
        </w:rPr>
        <w:t>0</w:t>
      </w:r>
      <w:r w:rsidRPr="00CB50AA">
        <w:rPr>
          <w:rFonts w:ascii="Arial" w:hAnsi="Arial" w:cs="Arial"/>
          <w:sz w:val="20"/>
        </w:rPr>
        <w:t xml:space="preserve"> €</w:t>
      </w:r>
    </w:p>
    <w:p w14:paraId="51CB107B" w14:textId="77777777" w:rsidR="00170C2D" w:rsidRPr="00CB50AA" w:rsidRDefault="00170C2D" w:rsidP="00D4493C">
      <w:pPr>
        <w:pStyle w:val="Zkladntext2"/>
        <w:spacing w:after="0"/>
        <w:ind w:left="357"/>
        <w:rPr>
          <w:rFonts w:ascii="Arial" w:hAnsi="Arial" w:cs="Arial"/>
          <w:sz w:val="20"/>
        </w:rPr>
      </w:pPr>
    </w:p>
    <w:p w14:paraId="7644313F" w14:textId="77777777" w:rsidR="00170C2D" w:rsidRPr="00CB50AA" w:rsidRDefault="00170C2D" w:rsidP="00D4493C">
      <w:pPr>
        <w:pStyle w:val="Zkladntext2"/>
        <w:spacing w:after="0"/>
        <w:ind w:left="357"/>
        <w:rPr>
          <w:rFonts w:ascii="Arial" w:hAnsi="Arial" w:cs="Arial"/>
          <w:sz w:val="20"/>
        </w:rPr>
      </w:pPr>
      <w:r w:rsidRPr="00CB50AA">
        <w:rPr>
          <w:rFonts w:ascii="Arial" w:hAnsi="Arial" w:cs="Arial"/>
          <w:sz w:val="20"/>
        </w:rPr>
        <w:t>Odběrný profil v horní části obce Krásný Les:</w:t>
      </w:r>
    </w:p>
    <w:p w14:paraId="312233AD" w14:textId="770BDED4" w:rsidR="004E310D" w:rsidRPr="00CB50AA" w:rsidRDefault="004E310D" w:rsidP="00D4493C">
      <w:pPr>
        <w:pStyle w:val="Zkladntext2"/>
        <w:spacing w:after="0"/>
        <w:ind w:left="357"/>
        <w:rPr>
          <w:rFonts w:ascii="Arial" w:hAnsi="Arial" w:cs="Arial"/>
          <w:sz w:val="20"/>
        </w:rPr>
      </w:pPr>
      <w:r w:rsidRPr="00CB50AA">
        <w:rPr>
          <w:rFonts w:ascii="Arial" w:hAnsi="Arial" w:cs="Arial"/>
          <w:sz w:val="20"/>
        </w:rPr>
        <w:t>1 odběr</w:t>
      </w:r>
      <w:r w:rsidRPr="00CB50AA">
        <w:rPr>
          <w:rFonts w:ascii="Arial" w:hAnsi="Arial" w:cs="Arial"/>
          <w:sz w:val="20"/>
        </w:rPr>
        <w:tab/>
      </w:r>
      <w:r w:rsidRPr="00CB50AA">
        <w:rPr>
          <w:rFonts w:ascii="Arial" w:hAnsi="Arial" w:cs="Arial"/>
          <w:sz w:val="20"/>
        </w:rPr>
        <w:tab/>
      </w:r>
      <w:r w:rsidRPr="00CB50AA">
        <w:rPr>
          <w:rFonts w:ascii="Arial" w:hAnsi="Arial" w:cs="Arial"/>
          <w:sz w:val="20"/>
        </w:rPr>
        <w:tab/>
      </w:r>
      <w:proofErr w:type="gramStart"/>
      <w:r w:rsidRPr="00CB50AA">
        <w:rPr>
          <w:rFonts w:ascii="Arial" w:hAnsi="Arial" w:cs="Arial"/>
          <w:sz w:val="20"/>
        </w:rPr>
        <w:tab/>
      </w:r>
      <w:r w:rsidR="003E1A51" w:rsidRPr="00CB50AA">
        <w:rPr>
          <w:rFonts w:ascii="Arial" w:hAnsi="Arial" w:cs="Arial"/>
          <w:sz w:val="20"/>
        </w:rPr>
        <w:t xml:space="preserve">  </w:t>
      </w:r>
      <w:r w:rsidRPr="00CB50AA">
        <w:rPr>
          <w:rFonts w:ascii="Arial" w:hAnsi="Arial" w:cs="Arial"/>
          <w:sz w:val="20"/>
        </w:rPr>
        <w:t>8</w:t>
      </w:r>
      <w:proofErr w:type="gramEnd"/>
      <w:r w:rsidRPr="00CB50AA">
        <w:rPr>
          <w:rFonts w:ascii="Arial" w:hAnsi="Arial" w:cs="Arial"/>
          <w:sz w:val="20"/>
        </w:rPr>
        <w:t xml:space="preserve"> </w:t>
      </w:r>
      <w:r w:rsidR="00C808B1" w:rsidRPr="00CB50AA">
        <w:rPr>
          <w:rFonts w:ascii="Arial" w:hAnsi="Arial" w:cs="Arial"/>
          <w:sz w:val="20"/>
        </w:rPr>
        <w:t>402</w:t>
      </w:r>
      <w:r w:rsidRPr="00CB50AA">
        <w:rPr>
          <w:rFonts w:ascii="Arial" w:hAnsi="Arial" w:cs="Arial"/>
          <w:sz w:val="20"/>
        </w:rPr>
        <w:t xml:space="preserve">,00 CZK tj. přibližně </w:t>
      </w:r>
      <w:r w:rsidR="007B7FDB">
        <w:rPr>
          <w:rFonts w:ascii="Arial" w:hAnsi="Arial" w:cs="Arial"/>
          <w:sz w:val="20"/>
        </w:rPr>
        <w:t xml:space="preserve">   </w:t>
      </w:r>
      <w:r w:rsidRPr="00CB50AA">
        <w:rPr>
          <w:rFonts w:ascii="Arial" w:hAnsi="Arial" w:cs="Arial"/>
          <w:sz w:val="20"/>
        </w:rPr>
        <w:t>3</w:t>
      </w:r>
      <w:r w:rsidR="00C808B1" w:rsidRPr="00CB50AA">
        <w:rPr>
          <w:rFonts w:ascii="Arial" w:hAnsi="Arial" w:cs="Arial"/>
          <w:sz w:val="20"/>
        </w:rPr>
        <w:t>23,2</w:t>
      </w:r>
      <w:r w:rsidR="004F6CF6">
        <w:rPr>
          <w:rFonts w:ascii="Arial" w:hAnsi="Arial" w:cs="Arial"/>
          <w:sz w:val="20"/>
        </w:rPr>
        <w:t>0</w:t>
      </w:r>
      <w:r w:rsidRPr="00CB50AA">
        <w:rPr>
          <w:rFonts w:ascii="Arial" w:hAnsi="Arial" w:cs="Arial"/>
          <w:sz w:val="20"/>
        </w:rPr>
        <w:t xml:space="preserve"> €</w:t>
      </w:r>
    </w:p>
    <w:p w14:paraId="08253C02" w14:textId="77777777" w:rsidR="004E310D" w:rsidRPr="00CB50AA" w:rsidRDefault="00791734" w:rsidP="00D4493C">
      <w:pPr>
        <w:pStyle w:val="Zkladntext2"/>
        <w:spacing w:after="0"/>
        <w:ind w:left="357"/>
        <w:rPr>
          <w:rFonts w:ascii="Arial" w:hAnsi="Arial" w:cs="Arial"/>
          <w:sz w:val="20"/>
        </w:rPr>
      </w:pPr>
      <w:r w:rsidRPr="00CB50AA">
        <w:rPr>
          <w:rFonts w:ascii="Arial" w:hAnsi="Arial" w:cs="Arial"/>
          <w:sz w:val="20"/>
        </w:rPr>
        <w:lastRenderedPageBreak/>
        <w:t xml:space="preserve">při </w:t>
      </w:r>
      <w:r w:rsidR="00781D0E" w:rsidRPr="00CB50AA">
        <w:rPr>
          <w:rFonts w:ascii="Arial" w:hAnsi="Arial" w:cs="Arial"/>
          <w:sz w:val="20"/>
        </w:rPr>
        <w:t>4</w:t>
      </w:r>
      <w:r w:rsidRPr="00CB50AA">
        <w:rPr>
          <w:rFonts w:ascii="Arial" w:hAnsi="Arial" w:cs="Arial"/>
          <w:sz w:val="20"/>
        </w:rPr>
        <w:t xml:space="preserve"> odběrech ročně</w:t>
      </w:r>
      <w:r w:rsidR="004E310D" w:rsidRPr="00CB50AA">
        <w:rPr>
          <w:rFonts w:ascii="Arial" w:hAnsi="Arial" w:cs="Arial"/>
          <w:sz w:val="20"/>
        </w:rPr>
        <w:tab/>
      </w:r>
      <w:r w:rsidR="004E310D" w:rsidRPr="00CB50AA">
        <w:rPr>
          <w:rFonts w:ascii="Arial" w:hAnsi="Arial" w:cs="Arial"/>
          <w:sz w:val="20"/>
        </w:rPr>
        <w:tab/>
      </w:r>
      <w:r w:rsidR="00C808B1" w:rsidRPr="00CB50AA">
        <w:rPr>
          <w:rFonts w:ascii="Arial" w:hAnsi="Arial" w:cs="Arial"/>
          <w:sz w:val="20"/>
        </w:rPr>
        <w:t>33 608</w:t>
      </w:r>
      <w:r w:rsidR="004E310D" w:rsidRPr="00CB50AA">
        <w:rPr>
          <w:rFonts w:ascii="Arial" w:hAnsi="Arial" w:cs="Arial"/>
          <w:sz w:val="20"/>
        </w:rPr>
        <w:t xml:space="preserve">,00 CZK tj. přibližně </w:t>
      </w:r>
      <w:r w:rsidR="00C808B1" w:rsidRPr="00CB50AA">
        <w:rPr>
          <w:rFonts w:ascii="Arial" w:hAnsi="Arial" w:cs="Arial"/>
          <w:sz w:val="20"/>
        </w:rPr>
        <w:t>1</w:t>
      </w:r>
      <w:r w:rsidR="00A4459D">
        <w:rPr>
          <w:rFonts w:ascii="Arial" w:hAnsi="Arial" w:cs="Arial"/>
          <w:sz w:val="20"/>
        </w:rPr>
        <w:t xml:space="preserve"> </w:t>
      </w:r>
      <w:r w:rsidR="00C808B1" w:rsidRPr="00CB50AA">
        <w:rPr>
          <w:rFonts w:ascii="Arial" w:hAnsi="Arial" w:cs="Arial"/>
          <w:sz w:val="20"/>
        </w:rPr>
        <w:t>292,6</w:t>
      </w:r>
      <w:r w:rsidR="004F6CF6">
        <w:rPr>
          <w:rFonts w:ascii="Arial" w:hAnsi="Arial" w:cs="Arial"/>
          <w:sz w:val="20"/>
        </w:rPr>
        <w:t>0</w:t>
      </w:r>
      <w:r w:rsidR="00C808B1" w:rsidRPr="00CB50AA">
        <w:rPr>
          <w:rFonts w:ascii="Arial" w:hAnsi="Arial" w:cs="Arial"/>
          <w:sz w:val="20"/>
        </w:rPr>
        <w:t xml:space="preserve"> </w:t>
      </w:r>
      <w:r w:rsidR="004E310D" w:rsidRPr="00CB50AA">
        <w:rPr>
          <w:rFonts w:ascii="Arial" w:hAnsi="Arial" w:cs="Arial"/>
          <w:sz w:val="20"/>
        </w:rPr>
        <w:t>€</w:t>
      </w:r>
    </w:p>
    <w:p w14:paraId="177BC922" w14:textId="77777777" w:rsidR="00FD0894" w:rsidRPr="00CB50AA" w:rsidRDefault="00FD0894" w:rsidP="00D4493C">
      <w:pPr>
        <w:pStyle w:val="Zkladntext2"/>
        <w:spacing w:after="0"/>
        <w:ind w:left="357"/>
        <w:rPr>
          <w:rFonts w:ascii="Arial" w:hAnsi="Arial" w:cs="Arial"/>
          <w:sz w:val="20"/>
        </w:rPr>
      </w:pPr>
    </w:p>
    <w:p w14:paraId="02DFDDDE" w14:textId="77777777" w:rsidR="00170C2D" w:rsidRPr="00CB50AA" w:rsidRDefault="00170C2D" w:rsidP="00D4493C">
      <w:pPr>
        <w:pStyle w:val="Zkladntext2"/>
        <w:spacing w:after="0"/>
        <w:ind w:left="357"/>
        <w:rPr>
          <w:rFonts w:ascii="Arial" w:hAnsi="Arial" w:cs="Arial"/>
          <w:sz w:val="20"/>
        </w:rPr>
      </w:pPr>
      <w:r w:rsidRPr="00CB50AA">
        <w:rPr>
          <w:rFonts w:ascii="Arial" w:hAnsi="Arial" w:cs="Arial"/>
          <w:sz w:val="20"/>
        </w:rPr>
        <w:t>Odběrný profil pod obcí Nové Město:</w:t>
      </w:r>
    </w:p>
    <w:p w14:paraId="614F502F" w14:textId="77777777" w:rsidR="004E310D" w:rsidRPr="00CB50AA" w:rsidRDefault="004E310D" w:rsidP="00D4493C">
      <w:pPr>
        <w:pStyle w:val="Zkladntext2"/>
        <w:spacing w:after="0"/>
        <w:ind w:left="357"/>
        <w:rPr>
          <w:rFonts w:ascii="Arial" w:hAnsi="Arial" w:cs="Arial"/>
          <w:sz w:val="20"/>
        </w:rPr>
      </w:pPr>
      <w:r w:rsidRPr="00CB50AA">
        <w:rPr>
          <w:rFonts w:ascii="Arial" w:hAnsi="Arial" w:cs="Arial"/>
          <w:sz w:val="20"/>
        </w:rPr>
        <w:t>1 odběr</w:t>
      </w:r>
      <w:r w:rsidRPr="00CB50AA">
        <w:rPr>
          <w:rFonts w:ascii="Arial" w:hAnsi="Arial" w:cs="Arial"/>
          <w:sz w:val="20"/>
        </w:rPr>
        <w:tab/>
      </w:r>
      <w:r w:rsidRPr="00CB50AA">
        <w:rPr>
          <w:rFonts w:ascii="Arial" w:hAnsi="Arial" w:cs="Arial"/>
          <w:sz w:val="20"/>
        </w:rPr>
        <w:tab/>
      </w:r>
      <w:r w:rsidRPr="00CB50AA">
        <w:rPr>
          <w:rFonts w:ascii="Arial" w:hAnsi="Arial" w:cs="Arial"/>
          <w:sz w:val="20"/>
        </w:rPr>
        <w:tab/>
      </w:r>
      <w:proofErr w:type="gramStart"/>
      <w:r w:rsidRPr="00CB50AA">
        <w:rPr>
          <w:rFonts w:ascii="Arial" w:hAnsi="Arial" w:cs="Arial"/>
          <w:sz w:val="20"/>
        </w:rPr>
        <w:tab/>
      </w:r>
      <w:r w:rsidR="003E1A51" w:rsidRPr="00CB50AA">
        <w:rPr>
          <w:rFonts w:ascii="Arial" w:hAnsi="Arial" w:cs="Arial"/>
          <w:sz w:val="20"/>
        </w:rPr>
        <w:t xml:space="preserve">  </w:t>
      </w:r>
      <w:r w:rsidRPr="00CB50AA">
        <w:rPr>
          <w:rFonts w:ascii="Arial" w:hAnsi="Arial" w:cs="Arial"/>
          <w:sz w:val="20"/>
        </w:rPr>
        <w:t>8</w:t>
      </w:r>
      <w:proofErr w:type="gramEnd"/>
      <w:r w:rsidRPr="00CB50AA">
        <w:rPr>
          <w:rFonts w:ascii="Arial" w:hAnsi="Arial" w:cs="Arial"/>
          <w:sz w:val="20"/>
        </w:rPr>
        <w:t xml:space="preserve"> </w:t>
      </w:r>
      <w:r w:rsidR="00C808B1" w:rsidRPr="00CB50AA">
        <w:rPr>
          <w:rFonts w:ascii="Arial" w:hAnsi="Arial" w:cs="Arial"/>
          <w:sz w:val="20"/>
        </w:rPr>
        <w:t>402</w:t>
      </w:r>
      <w:r w:rsidRPr="00CB50AA">
        <w:rPr>
          <w:rFonts w:ascii="Arial" w:hAnsi="Arial" w:cs="Arial"/>
          <w:sz w:val="20"/>
        </w:rPr>
        <w:t xml:space="preserve">,00 CZK tj. přibližně </w:t>
      </w:r>
      <w:r w:rsidR="00A4459D">
        <w:rPr>
          <w:rFonts w:ascii="Arial" w:hAnsi="Arial" w:cs="Arial"/>
          <w:sz w:val="20"/>
        </w:rPr>
        <w:t xml:space="preserve">   </w:t>
      </w:r>
      <w:r w:rsidRPr="00CB50AA">
        <w:rPr>
          <w:rFonts w:ascii="Arial" w:hAnsi="Arial" w:cs="Arial"/>
          <w:sz w:val="20"/>
        </w:rPr>
        <w:t>32</w:t>
      </w:r>
      <w:r w:rsidR="00C808B1" w:rsidRPr="00CB50AA">
        <w:rPr>
          <w:rFonts w:ascii="Arial" w:hAnsi="Arial" w:cs="Arial"/>
          <w:sz w:val="20"/>
        </w:rPr>
        <w:t>3</w:t>
      </w:r>
      <w:r w:rsidRPr="00CB50AA">
        <w:rPr>
          <w:rFonts w:ascii="Arial" w:hAnsi="Arial" w:cs="Arial"/>
          <w:sz w:val="20"/>
        </w:rPr>
        <w:t>,</w:t>
      </w:r>
      <w:r w:rsidR="00C808B1" w:rsidRPr="00CB50AA">
        <w:rPr>
          <w:rFonts w:ascii="Arial" w:hAnsi="Arial" w:cs="Arial"/>
          <w:sz w:val="20"/>
        </w:rPr>
        <w:t>2</w:t>
      </w:r>
      <w:r w:rsidR="004F6CF6">
        <w:rPr>
          <w:rFonts w:ascii="Arial" w:hAnsi="Arial" w:cs="Arial"/>
          <w:sz w:val="20"/>
        </w:rPr>
        <w:t>0</w:t>
      </w:r>
      <w:r w:rsidRPr="00CB50AA">
        <w:rPr>
          <w:rFonts w:ascii="Arial" w:hAnsi="Arial" w:cs="Arial"/>
          <w:sz w:val="20"/>
        </w:rPr>
        <w:t xml:space="preserve"> €</w:t>
      </w:r>
    </w:p>
    <w:p w14:paraId="3AC4004E" w14:textId="77777777" w:rsidR="004E310D" w:rsidRPr="00CB50AA" w:rsidRDefault="00791734" w:rsidP="00D4493C">
      <w:pPr>
        <w:pStyle w:val="Zkladntext2"/>
        <w:spacing w:after="0"/>
        <w:ind w:left="357"/>
        <w:rPr>
          <w:rFonts w:ascii="Arial" w:hAnsi="Arial" w:cs="Arial"/>
          <w:sz w:val="20"/>
        </w:rPr>
      </w:pPr>
      <w:r w:rsidRPr="00CB50AA">
        <w:rPr>
          <w:rFonts w:ascii="Arial" w:hAnsi="Arial" w:cs="Arial"/>
          <w:sz w:val="20"/>
        </w:rPr>
        <w:t xml:space="preserve">při </w:t>
      </w:r>
      <w:r w:rsidR="00EA6F10" w:rsidRPr="00CB50AA">
        <w:rPr>
          <w:rFonts w:ascii="Arial" w:hAnsi="Arial" w:cs="Arial"/>
          <w:sz w:val="20"/>
        </w:rPr>
        <w:t>4</w:t>
      </w:r>
      <w:r w:rsidRPr="00CB50AA">
        <w:rPr>
          <w:rFonts w:ascii="Arial" w:hAnsi="Arial" w:cs="Arial"/>
          <w:sz w:val="20"/>
        </w:rPr>
        <w:t xml:space="preserve"> odběrech ročně</w:t>
      </w:r>
      <w:r w:rsidR="004E310D" w:rsidRPr="00CB50AA">
        <w:rPr>
          <w:rFonts w:ascii="Arial" w:hAnsi="Arial" w:cs="Arial"/>
          <w:sz w:val="20"/>
        </w:rPr>
        <w:tab/>
      </w:r>
      <w:r w:rsidRPr="00CB50AA">
        <w:rPr>
          <w:rFonts w:ascii="Arial" w:hAnsi="Arial" w:cs="Arial"/>
          <w:sz w:val="20"/>
        </w:rPr>
        <w:tab/>
      </w:r>
      <w:r w:rsidR="00C808B1" w:rsidRPr="00CB50AA">
        <w:rPr>
          <w:rFonts w:ascii="Arial" w:hAnsi="Arial" w:cs="Arial"/>
          <w:sz w:val="20"/>
        </w:rPr>
        <w:t>33 608</w:t>
      </w:r>
      <w:r w:rsidR="004E310D" w:rsidRPr="00CB50AA">
        <w:rPr>
          <w:rFonts w:ascii="Arial" w:hAnsi="Arial" w:cs="Arial"/>
          <w:sz w:val="20"/>
        </w:rPr>
        <w:t xml:space="preserve">,00 CZK tj. přibližně </w:t>
      </w:r>
      <w:r w:rsidR="00C808B1" w:rsidRPr="00CB50AA">
        <w:rPr>
          <w:rFonts w:ascii="Arial" w:hAnsi="Arial" w:cs="Arial"/>
          <w:sz w:val="20"/>
        </w:rPr>
        <w:t>1</w:t>
      </w:r>
      <w:r w:rsidR="00A4459D">
        <w:rPr>
          <w:rFonts w:ascii="Arial" w:hAnsi="Arial" w:cs="Arial"/>
          <w:sz w:val="20"/>
        </w:rPr>
        <w:t xml:space="preserve"> </w:t>
      </w:r>
      <w:r w:rsidR="00C808B1" w:rsidRPr="00CB50AA">
        <w:rPr>
          <w:rFonts w:ascii="Arial" w:hAnsi="Arial" w:cs="Arial"/>
          <w:sz w:val="20"/>
        </w:rPr>
        <w:t>292,6</w:t>
      </w:r>
      <w:r w:rsidR="004F6CF6">
        <w:rPr>
          <w:rFonts w:ascii="Arial" w:hAnsi="Arial" w:cs="Arial"/>
          <w:sz w:val="20"/>
        </w:rPr>
        <w:t>0</w:t>
      </w:r>
      <w:r w:rsidR="00C808B1" w:rsidRPr="00CB50AA">
        <w:rPr>
          <w:rFonts w:ascii="Arial" w:hAnsi="Arial" w:cs="Arial"/>
          <w:sz w:val="20"/>
        </w:rPr>
        <w:t xml:space="preserve"> </w:t>
      </w:r>
      <w:r w:rsidR="004E310D" w:rsidRPr="00CB50AA">
        <w:rPr>
          <w:rFonts w:ascii="Arial" w:hAnsi="Arial" w:cs="Arial"/>
          <w:sz w:val="20"/>
        </w:rPr>
        <w:t xml:space="preserve"> €</w:t>
      </w:r>
    </w:p>
    <w:p w14:paraId="0C4C8A07" w14:textId="77777777" w:rsidR="00170C2D" w:rsidRPr="00CB50AA" w:rsidRDefault="00170C2D" w:rsidP="00D4493C">
      <w:pPr>
        <w:pStyle w:val="Zkladntext2"/>
        <w:spacing w:after="0"/>
        <w:ind w:left="357"/>
        <w:rPr>
          <w:rFonts w:ascii="Arial" w:hAnsi="Arial" w:cs="Arial"/>
          <w:sz w:val="20"/>
        </w:rPr>
      </w:pPr>
    </w:p>
    <w:p w14:paraId="6F57F247" w14:textId="77777777" w:rsidR="00170C2D" w:rsidRPr="00CB50AA" w:rsidRDefault="00170C2D" w:rsidP="00D4493C">
      <w:pPr>
        <w:pStyle w:val="Zkladntext2"/>
        <w:spacing w:after="0"/>
        <w:ind w:left="357"/>
        <w:rPr>
          <w:rFonts w:ascii="Arial" w:hAnsi="Arial" w:cs="Arial"/>
          <w:sz w:val="20"/>
        </w:rPr>
      </w:pPr>
      <w:r w:rsidRPr="00CB50AA">
        <w:rPr>
          <w:rFonts w:ascii="Arial" w:hAnsi="Arial" w:cs="Arial"/>
          <w:sz w:val="20"/>
        </w:rPr>
        <w:t>Odběrné profily celkem:</w:t>
      </w:r>
    </w:p>
    <w:p w14:paraId="1BF66F6D" w14:textId="77777777" w:rsidR="00170C2D" w:rsidRPr="00CB50AA" w:rsidRDefault="00170C2D" w:rsidP="00791734">
      <w:pPr>
        <w:pStyle w:val="Zkladntext2"/>
        <w:spacing w:after="0"/>
        <w:ind w:left="357"/>
        <w:rPr>
          <w:rFonts w:ascii="Arial" w:hAnsi="Arial" w:cs="Arial"/>
          <w:sz w:val="20"/>
        </w:rPr>
      </w:pPr>
      <w:r w:rsidRPr="00CB50AA">
        <w:rPr>
          <w:rFonts w:ascii="Arial" w:hAnsi="Arial" w:cs="Arial"/>
          <w:sz w:val="20"/>
        </w:rPr>
        <w:t xml:space="preserve">3 </w:t>
      </w:r>
      <w:r w:rsidR="004B3261" w:rsidRPr="00CB50AA">
        <w:rPr>
          <w:rFonts w:ascii="Arial" w:hAnsi="Arial" w:cs="Arial"/>
          <w:sz w:val="20"/>
        </w:rPr>
        <w:t xml:space="preserve">měřící místa </w:t>
      </w:r>
      <w:r w:rsidR="00AC606E" w:rsidRPr="00CB50AA">
        <w:rPr>
          <w:rFonts w:ascii="Arial" w:hAnsi="Arial" w:cs="Arial"/>
          <w:sz w:val="20"/>
        </w:rPr>
        <w:t>po jednom odběru</w:t>
      </w:r>
      <w:r w:rsidR="00791734" w:rsidRPr="00CB50AA">
        <w:rPr>
          <w:rFonts w:ascii="Arial" w:hAnsi="Arial" w:cs="Arial"/>
          <w:sz w:val="20"/>
        </w:rPr>
        <w:tab/>
      </w:r>
      <w:proofErr w:type="gramStart"/>
      <w:r w:rsidR="003E3331" w:rsidRPr="00CB50AA">
        <w:rPr>
          <w:rFonts w:ascii="Arial" w:hAnsi="Arial" w:cs="Arial"/>
          <w:sz w:val="20"/>
        </w:rPr>
        <w:tab/>
      </w:r>
      <w:r w:rsidR="003E1A51" w:rsidRPr="00CB50AA">
        <w:rPr>
          <w:rFonts w:ascii="Arial" w:hAnsi="Arial" w:cs="Arial"/>
          <w:sz w:val="20"/>
        </w:rPr>
        <w:t xml:space="preserve">  </w:t>
      </w:r>
      <w:r w:rsidR="00826B22" w:rsidRPr="00CB50AA">
        <w:rPr>
          <w:rFonts w:ascii="Arial" w:hAnsi="Arial" w:cs="Arial"/>
          <w:sz w:val="20"/>
        </w:rPr>
        <w:t>25</w:t>
      </w:r>
      <w:proofErr w:type="gramEnd"/>
      <w:r w:rsidR="007E32D5" w:rsidRPr="00CB50AA">
        <w:rPr>
          <w:rFonts w:ascii="Arial" w:hAnsi="Arial" w:cs="Arial"/>
          <w:sz w:val="20"/>
        </w:rPr>
        <w:t xml:space="preserve"> </w:t>
      </w:r>
      <w:r w:rsidR="005C4C45" w:rsidRPr="00CB50AA">
        <w:rPr>
          <w:rFonts w:ascii="Arial" w:hAnsi="Arial" w:cs="Arial"/>
          <w:sz w:val="20"/>
        </w:rPr>
        <w:t>206</w:t>
      </w:r>
      <w:r w:rsidR="00E96CB9" w:rsidRPr="00CB50AA">
        <w:rPr>
          <w:rFonts w:ascii="Arial" w:hAnsi="Arial" w:cs="Arial"/>
          <w:sz w:val="20"/>
        </w:rPr>
        <w:t>,</w:t>
      </w:r>
      <w:r w:rsidR="00D61D90" w:rsidRPr="00CB50AA">
        <w:rPr>
          <w:rFonts w:ascii="Arial" w:hAnsi="Arial" w:cs="Arial"/>
          <w:sz w:val="20"/>
        </w:rPr>
        <w:t>00</w:t>
      </w:r>
      <w:r w:rsidR="002747B2" w:rsidRPr="00CB50AA">
        <w:rPr>
          <w:rFonts w:ascii="Arial" w:hAnsi="Arial" w:cs="Arial"/>
          <w:sz w:val="20"/>
        </w:rPr>
        <w:t xml:space="preserve"> </w:t>
      </w:r>
      <w:r w:rsidR="00AC606E" w:rsidRPr="00CB50AA">
        <w:rPr>
          <w:rFonts w:ascii="Arial" w:hAnsi="Arial" w:cs="Arial"/>
          <w:sz w:val="20"/>
        </w:rPr>
        <w:t xml:space="preserve">CZK </w:t>
      </w:r>
      <w:proofErr w:type="spellStart"/>
      <w:r w:rsidR="00826B22" w:rsidRPr="00CB50AA">
        <w:rPr>
          <w:rFonts w:ascii="Arial" w:hAnsi="Arial" w:cs="Arial"/>
          <w:sz w:val="20"/>
        </w:rPr>
        <w:t>tj.přibližně</w:t>
      </w:r>
      <w:proofErr w:type="spellEnd"/>
      <w:r w:rsidRPr="00CB50AA">
        <w:rPr>
          <w:rFonts w:ascii="Arial" w:hAnsi="Arial" w:cs="Arial"/>
          <w:sz w:val="20"/>
        </w:rPr>
        <w:t xml:space="preserve"> </w:t>
      </w:r>
      <w:r w:rsidR="003E3331" w:rsidRPr="00CB50AA">
        <w:rPr>
          <w:rFonts w:ascii="Arial" w:hAnsi="Arial" w:cs="Arial"/>
          <w:sz w:val="20"/>
        </w:rPr>
        <w:tab/>
      </w:r>
      <w:r w:rsidR="00A4459D">
        <w:rPr>
          <w:rFonts w:ascii="Arial" w:hAnsi="Arial" w:cs="Arial"/>
          <w:sz w:val="20"/>
        </w:rPr>
        <w:t xml:space="preserve">  </w:t>
      </w:r>
      <w:r w:rsidR="00826B22" w:rsidRPr="00CB50AA">
        <w:rPr>
          <w:rFonts w:ascii="Arial" w:hAnsi="Arial" w:cs="Arial"/>
          <w:sz w:val="20"/>
        </w:rPr>
        <w:t>9</w:t>
      </w:r>
      <w:r w:rsidR="005C4C45" w:rsidRPr="00CB50AA">
        <w:rPr>
          <w:rFonts w:ascii="Arial" w:hAnsi="Arial" w:cs="Arial"/>
          <w:sz w:val="20"/>
        </w:rPr>
        <w:t>69</w:t>
      </w:r>
      <w:r w:rsidR="00826B22" w:rsidRPr="00CB50AA">
        <w:rPr>
          <w:rFonts w:ascii="Arial" w:hAnsi="Arial" w:cs="Arial"/>
          <w:sz w:val="20"/>
        </w:rPr>
        <w:t>,</w:t>
      </w:r>
      <w:r w:rsidR="00410130" w:rsidRPr="00CB50AA">
        <w:rPr>
          <w:rFonts w:ascii="Arial" w:hAnsi="Arial" w:cs="Arial"/>
          <w:sz w:val="20"/>
        </w:rPr>
        <w:t>46</w:t>
      </w:r>
      <w:r w:rsidRPr="00CB50AA">
        <w:rPr>
          <w:rFonts w:ascii="Arial" w:hAnsi="Arial" w:cs="Arial"/>
          <w:sz w:val="20"/>
        </w:rPr>
        <w:t xml:space="preserve"> </w:t>
      </w:r>
      <w:r w:rsidR="007E32D5" w:rsidRPr="00CB50AA">
        <w:rPr>
          <w:rFonts w:ascii="Arial" w:hAnsi="Arial" w:cs="Arial"/>
          <w:sz w:val="20"/>
        </w:rPr>
        <w:t>€</w:t>
      </w:r>
    </w:p>
    <w:p w14:paraId="581D7626" w14:textId="77777777" w:rsidR="00170C2D" w:rsidRPr="00CB50AA" w:rsidRDefault="00117B47" w:rsidP="00791734">
      <w:pPr>
        <w:pStyle w:val="Zkladntext2"/>
        <w:spacing w:after="0"/>
        <w:ind w:left="357"/>
        <w:rPr>
          <w:rFonts w:ascii="Arial" w:hAnsi="Arial" w:cs="Arial"/>
          <w:sz w:val="20"/>
        </w:rPr>
      </w:pPr>
      <w:r w:rsidRPr="00CB50AA">
        <w:rPr>
          <w:rFonts w:ascii="Arial" w:hAnsi="Arial" w:cs="Arial"/>
          <w:sz w:val="20"/>
        </w:rPr>
        <w:t>12</w:t>
      </w:r>
      <w:r w:rsidR="00170C2D" w:rsidRPr="00CB50AA">
        <w:rPr>
          <w:rFonts w:ascii="Arial" w:hAnsi="Arial" w:cs="Arial"/>
          <w:sz w:val="20"/>
        </w:rPr>
        <w:t xml:space="preserve"> odběrů</w:t>
      </w:r>
      <w:r w:rsidR="003E3331" w:rsidRPr="00CB50AA">
        <w:rPr>
          <w:rFonts w:ascii="Arial" w:hAnsi="Arial" w:cs="Arial"/>
          <w:sz w:val="20"/>
        </w:rPr>
        <w:t xml:space="preserve"> ročně</w:t>
      </w:r>
      <w:r w:rsidR="009E5333" w:rsidRPr="00CB50AA">
        <w:rPr>
          <w:rFonts w:ascii="Arial" w:hAnsi="Arial" w:cs="Arial"/>
          <w:sz w:val="20"/>
        </w:rPr>
        <w:tab/>
      </w:r>
      <w:r w:rsidR="009E5333" w:rsidRPr="00CB50AA">
        <w:rPr>
          <w:rFonts w:ascii="Arial" w:hAnsi="Arial" w:cs="Arial"/>
          <w:sz w:val="20"/>
        </w:rPr>
        <w:tab/>
      </w:r>
      <w:r w:rsidR="009E5333" w:rsidRPr="00CB50AA">
        <w:rPr>
          <w:rFonts w:ascii="Arial" w:hAnsi="Arial" w:cs="Arial"/>
          <w:sz w:val="20"/>
        </w:rPr>
        <w:tab/>
      </w:r>
      <w:r w:rsidR="00791734" w:rsidRPr="00CB50AA">
        <w:rPr>
          <w:rFonts w:ascii="Arial" w:hAnsi="Arial" w:cs="Arial"/>
          <w:sz w:val="20"/>
        </w:rPr>
        <w:tab/>
      </w:r>
      <w:r w:rsidRPr="00CB50AA">
        <w:rPr>
          <w:rFonts w:ascii="Arial" w:hAnsi="Arial" w:cs="Arial"/>
          <w:sz w:val="20"/>
        </w:rPr>
        <w:t>10</w:t>
      </w:r>
      <w:r w:rsidR="005C4C45" w:rsidRPr="00CB50AA">
        <w:rPr>
          <w:rFonts w:ascii="Arial" w:hAnsi="Arial" w:cs="Arial"/>
          <w:sz w:val="20"/>
        </w:rPr>
        <w:t>0</w:t>
      </w:r>
      <w:r w:rsidR="007E32D5" w:rsidRPr="00CB50AA">
        <w:rPr>
          <w:rFonts w:ascii="Arial" w:hAnsi="Arial" w:cs="Arial"/>
          <w:sz w:val="20"/>
        </w:rPr>
        <w:t xml:space="preserve"> </w:t>
      </w:r>
      <w:r w:rsidR="005C4C45" w:rsidRPr="00CB50AA">
        <w:rPr>
          <w:rFonts w:ascii="Arial" w:hAnsi="Arial" w:cs="Arial"/>
          <w:sz w:val="20"/>
        </w:rPr>
        <w:t>824</w:t>
      </w:r>
      <w:r w:rsidR="00E96CB9" w:rsidRPr="00CB50AA">
        <w:rPr>
          <w:rFonts w:ascii="Arial" w:hAnsi="Arial" w:cs="Arial"/>
          <w:sz w:val="20"/>
        </w:rPr>
        <w:t>,</w:t>
      </w:r>
      <w:r w:rsidR="00103CCE" w:rsidRPr="00CB50AA">
        <w:rPr>
          <w:rFonts w:ascii="Arial" w:hAnsi="Arial" w:cs="Arial"/>
          <w:sz w:val="20"/>
        </w:rPr>
        <w:t>00</w:t>
      </w:r>
      <w:r w:rsidR="00AC606E" w:rsidRPr="00CB50AA">
        <w:rPr>
          <w:rFonts w:ascii="Arial" w:hAnsi="Arial" w:cs="Arial"/>
          <w:sz w:val="20"/>
        </w:rPr>
        <w:t xml:space="preserve"> CZK </w:t>
      </w:r>
      <w:r w:rsidR="007E32D5" w:rsidRPr="00CB50AA">
        <w:rPr>
          <w:rFonts w:ascii="Arial" w:hAnsi="Arial" w:cs="Arial"/>
          <w:sz w:val="20"/>
        </w:rPr>
        <w:t xml:space="preserve">tj.přibližně </w:t>
      </w:r>
      <w:r w:rsidR="003E3331" w:rsidRPr="00CB50AA">
        <w:rPr>
          <w:rFonts w:ascii="Arial" w:hAnsi="Arial" w:cs="Arial"/>
          <w:sz w:val="20"/>
        </w:rPr>
        <w:tab/>
      </w:r>
      <w:r w:rsidRPr="00CB50AA">
        <w:rPr>
          <w:rFonts w:ascii="Arial" w:hAnsi="Arial" w:cs="Arial"/>
          <w:sz w:val="20"/>
        </w:rPr>
        <w:t>3</w:t>
      </w:r>
      <w:r w:rsidR="007E32D5" w:rsidRPr="00CB50AA">
        <w:rPr>
          <w:rFonts w:ascii="Arial" w:hAnsi="Arial" w:cs="Arial"/>
          <w:sz w:val="20"/>
        </w:rPr>
        <w:t> </w:t>
      </w:r>
      <w:r w:rsidR="005C4C45" w:rsidRPr="00CB50AA">
        <w:rPr>
          <w:rFonts w:ascii="Arial" w:hAnsi="Arial" w:cs="Arial"/>
          <w:sz w:val="20"/>
        </w:rPr>
        <w:t>877</w:t>
      </w:r>
      <w:r w:rsidR="007E32D5" w:rsidRPr="00CB50AA">
        <w:rPr>
          <w:rFonts w:ascii="Arial" w:hAnsi="Arial" w:cs="Arial"/>
          <w:sz w:val="20"/>
        </w:rPr>
        <w:t>,</w:t>
      </w:r>
      <w:r w:rsidR="003F19C8" w:rsidRPr="00CB50AA">
        <w:rPr>
          <w:rFonts w:ascii="Arial" w:hAnsi="Arial" w:cs="Arial"/>
          <w:sz w:val="20"/>
        </w:rPr>
        <w:t>84</w:t>
      </w:r>
      <w:r w:rsidR="00170C2D" w:rsidRPr="00CB50AA">
        <w:rPr>
          <w:rFonts w:ascii="Arial" w:hAnsi="Arial" w:cs="Arial"/>
          <w:sz w:val="20"/>
        </w:rPr>
        <w:t xml:space="preserve"> </w:t>
      </w:r>
      <w:r w:rsidR="007E32D5" w:rsidRPr="00CB50AA">
        <w:rPr>
          <w:rFonts w:ascii="Arial" w:hAnsi="Arial" w:cs="Arial"/>
          <w:sz w:val="20"/>
        </w:rPr>
        <w:t>€</w:t>
      </w:r>
    </w:p>
    <w:p w14:paraId="7D4A6991" w14:textId="77777777" w:rsidR="007E32D5" w:rsidRPr="00BA35AE" w:rsidRDefault="007E32D5" w:rsidP="00437C09">
      <w:pPr>
        <w:rPr>
          <w:rFonts w:ascii="Arial" w:hAnsi="Arial" w:cs="Arial"/>
        </w:rPr>
      </w:pPr>
    </w:p>
    <w:p w14:paraId="2AC0D0BF" w14:textId="77777777" w:rsidR="00437C09" w:rsidRPr="00BA35AE" w:rsidRDefault="00354C9A" w:rsidP="00354C9A">
      <w:pPr>
        <w:jc w:val="both"/>
        <w:rPr>
          <w:rFonts w:ascii="Arial" w:hAnsi="Arial" w:cs="Arial"/>
        </w:rPr>
      </w:pPr>
      <w:r w:rsidRPr="00BA35AE">
        <w:rPr>
          <w:rFonts w:ascii="Arial" w:hAnsi="Arial" w:cs="Arial"/>
        </w:rPr>
        <w:t xml:space="preserve">Výše uvedené ceny rozborů jsou ceny maximální, ve skutečnosti může být vyfakturovaná částka nižší (např. bude-li některý ukazatel chybět). </w:t>
      </w:r>
      <w:r w:rsidR="00437C09" w:rsidRPr="00BA35AE">
        <w:rPr>
          <w:rFonts w:ascii="Arial" w:hAnsi="Arial" w:cs="Arial"/>
        </w:rPr>
        <w:t xml:space="preserve">Vzniknou-li </w:t>
      </w:r>
      <w:r w:rsidR="00924AA3" w:rsidRPr="00BA35AE">
        <w:rPr>
          <w:rFonts w:ascii="Arial" w:hAnsi="Arial" w:cs="Arial"/>
        </w:rPr>
        <w:t>zhotoviteli</w:t>
      </w:r>
      <w:r w:rsidR="00437C09" w:rsidRPr="00BA35AE">
        <w:rPr>
          <w:rFonts w:ascii="Arial" w:hAnsi="Arial" w:cs="Arial"/>
        </w:rPr>
        <w:t xml:space="preserve"> </w:t>
      </w:r>
      <w:r w:rsidR="009F125F">
        <w:rPr>
          <w:rFonts w:ascii="Arial" w:hAnsi="Arial" w:cs="Arial"/>
        </w:rPr>
        <w:t xml:space="preserve">na základě požadavku objednatele </w:t>
      </w:r>
      <w:r w:rsidR="00437C09" w:rsidRPr="00BA35AE">
        <w:rPr>
          <w:rFonts w:ascii="Arial" w:hAnsi="Arial" w:cs="Arial"/>
        </w:rPr>
        <w:t>dodatečné náklady</w:t>
      </w:r>
      <w:r w:rsidR="004F6CF6">
        <w:rPr>
          <w:rFonts w:ascii="Arial" w:hAnsi="Arial" w:cs="Arial"/>
        </w:rPr>
        <w:t>,</w:t>
      </w:r>
      <w:r w:rsidR="00437C09" w:rsidRPr="00BA35AE">
        <w:rPr>
          <w:rFonts w:ascii="Arial" w:hAnsi="Arial" w:cs="Arial"/>
        </w:rPr>
        <w:t xml:space="preserve"> zaplatí </w:t>
      </w:r>
      <w:r w:rsidR="00924AA3" w:rsidRPr="00BA35AE">
        <w:rPr>
          <w:rFonts w:ascii="Arial" w:hAnsi="Arial" w:cs="Arial"/>
        </w:rPr>
        <w:t>objednatel</w:t>
      </w:r>
      <w:r w:rsidR="00437C09" w:rsidRPr="00BA35AE">
        <w:rPr>
          <w:rFonts w:ascii="Arial" w:hAnsi="Arial" w:cs="Arial"/>
        </w:rPr>
        <w:t xml:space="preserve"> na základě faktury honorář podle hodinových sazeb dohodnutých v §</w:t>
      </w:r>
      <w:r w:rsidR="00EA3DB7" w:rsidRPr="00BA35AE">
        <w:rPr>
          <w:rFonts w:ascii="Arial" w:hAnsi="Arial" w:cs="Arial"/>
        </w:rPr>
        <w:t> </w:t>
      </w:r>
      <w:r w:rsidR="00437C09" w:rsidRPr="00BA35AE">
        <w:rPr>
          <w:rFonts w:ascii="Arial" w:hAnsi="Arial" w:cs="Arial"/>
        </w:rPr>
        <w:t>2</w:t>
      </w:r>
      <w:r w:rsidR="00EA3DB7" w:rsidRPr="00BA35AE">
        <w:rPr>
          <w:rFonts w:ascii="Arial" w:hAnsi="Arial" w:cs="Arial"/>
        </w:rPr>
        <w:t>,</w:t>
      </w:r>
      <w:r w:rsidR="00437C09" w:rsidRPr="00BA35AE">
        <w:rPr>
          <w:rFonts w:ascii="Arial" w:hAnsi="Arial" w:cs="Arial"/>
        </w:rPr>
        <w:t xml:space="preserve"> bod 1</w:t>
      </w:r>
      <w:r w:rsidR="00F52D51">
        <w:rPr>
          <w:rFonts w:ascii="Arial" w:hAnsi="Arial" w:cs="Arial"/>
        </w:rPr>
        <w:t xml:space="preserve"> </w:t>
      </w:r>
      <w:r w:rsidR="00437C09" w:rsidRPr="00BA35AE">
        <w:rPr>
          <w:rFonts w:ascii="Arial" w:hAnsi="Arial" w:cs="Arial"/>
        </w:rPr>
        <w:t>e</w:t>
      </w:r>
      <w:r w:rsidR="00F52D51">
        <w:rPr>
          <w:rFonts w:ascii="Arial" w:hAnsi="Arial" w:cs="Arial"/>
        </w:rPr>
        <w:t>)</w:t>
      </w:r>
      <w:r w:rsidR="00437C09" w:rsidRPr="00BA35AE">
        <w:rPr>
          <w:rFonts w:ascii="Arial" w:hAnsi="Arial" w:cs="Arial"/>
        </w:rPr>
        <w:t xml:space="preserve"> (pololetně).</w:t>
      </w:r>
    </w:p>
    <w:p w14:paraId="4214E69C" w14:textId="77777777" w:rsidR="00924AA3" w:rsidRPr="00BA35AE" w:rsidRDefault="00924AA3" w:rsidP="00354C9A">
      <w:pPr>
        <w:jc w:val="both"/>
        <w:rPr>
          <w:rFonts w:ascii="Arial" w:hAnsi="Arial" w:cs="Arial"/>
        </w:rPr>
      </w:pPr>
    </w:p>
    <w:p w14:paraId="36DFC37E" w14:textId="77777777" w:rsidR="00F52D51" w:rsidRPr="00BA35AE" w:rsidRDefault="00F52D51">
      <w:pPr>
        <w:jc w:val="center"/>
        <w:rPr>
          <w:rFonts w:ascii="Arial" w:hAnsi="Arial" w:cs="Arial"/>
          <w:b/>
        </w:rPr>
      </w:pPr>
    </w:p>
    <w:p w14:paraId="415B83ED" w14:textId="77777777" w:rsidR="00F012ED" w:rsidRDefault="00F012ED">
      <w:pPr>
        <w:jc w:val="center"/>
        <w:rPr>
          <w:rFonts w:ascii="Arial" w:hAnsi="Arial" w:cs="Arial"/>
          <w:b/>
        </w:rPr>
      </w:pPr>
      <w:r w:rsidRPr="00BA35AE">
        <w:rPr>
          <w:rFonts w:ascii="Arial" w:hAnsi="Arial" w:cs="Arial"/>
          <w:b/>
        </w:rPr>
        <w:t>§ 3</w:t>
      </w:r>
    </w:p>
    <w:p w14:paraId="6EE0FC0D" w14:textId="77777777" w:rsidR="00F52D51" w:rsidRPr="00D4493C" w:rsidRDefault="00F52D51">
      <w:pPr>
        <w:jc w:val="center"/>
        <w:rPr>
          <w:rFonts w:ascii="Arial" w:hAnsi="Arial" w:cs="Arial"/>
          <w:b/>
        </w:rPr>
      </w:pPr>
    </w:p>
    <w:p w14:paraId="48328093" w14:textId="77777777" w:rsidR="00F012ED" w:rsidRPr="00D4493C" w:rsidRDefault="00F012ED">
      <w:pPr>
        <w:jc w:val="center"/>
        <w:rPr>
          <w:rFonts w:ascii="Arial" w:hAnsi="Arial" w:cs="Arial"/>
          <w:b/>
        </w:rPr>
      </w:pPr>
      <w:r w:rsidRPr="00D4493C">
        <w:rPr>
          <w:rFonts w:ascii="Arial" w:hAnsi="Arial" w:cs="Arial"/>
          <w:b/>
        </w:rPr>
        <w:t>Způsoby placení</w:t>
      </w:r>
    </w:p>
    <w:p w14:paraId="547B5900" w14:textId="77777777" w:rsidR="00F012ED" w:rsidRPr="00D4493C" w:rsidRDefault="00F012ED">
      <w:pPr>
        <w:jc w:val="both"/>
        <w:rPr>
          <w:rFonts w:ascii="Arial" w:hAnsi="Arial" w:cs="Arial"/>
          <w:b/>
        </w:rPr>
      </w:pPr>
    </w:p>
    <w:p w14:paraId="1B12276C" w14:textId="77777777" w:rsidR="00F012ED" w:rsidRPr="00D4493C" w:rsidRDefault="00F012ED" w:rsidP="00C36535">
      <w:pPr>
        <w:numPr>
          <w:ilvl w:val="0"/>
          <w:numId w:val="28"/>
        </w:numPr>
        <w:rPr>
          <w:rFonts w:ascii="Arial" w:hAnsi="Arial" w:cs="Arial"/>
          <w:b/>
        </w:rPr>
      </w:pPr>
      <w:r w:rsidRPr="00D4493C">
        <w:rPr>
          <w:rFonts w:ascii="Arial" w:hAnsi="Arial" w:cs="Arial"/>
          <w:b/>
        </w:rPr>
        <w:t>Mění se</w:t>
      </w:r>
      <w:r w:rsidR="001102B1" w:rsidRPr="00D4493C">
        <w:rPr>
          <w:rFonts w:ascii="Arial" w:hAnsi="Arial" w:cs="Arial"/>
          <w:b/>
        </w:rPr>
        <w:t xml:space="preserve"> znění §3</w:t>
      </w:r>
      <w:r w:rsidR="00C30C71" w:rsidRPr="00D4493C">
        <w:rPr>
          <w:rFonts w:ascii="Arial" w:hAnsi="Arial" w:cs="Arial"/>
          <w:b/>
        </w:rPr>
        <w:t>,</w:t>
      </w:r>
      <w:r w:rsidRPr="00D4493C">
        <w:rPr>
          <w:rFonts w:ascii="Arial" w:hAnsi="Arial" w:cs="Arial"/>
          <w:b/>
        </w:rPr>
        <w:t xml:space="preserve"> bod</w:t>
      </w:r>
      <w:r w:rsidR="00F52D51">
        <w:rPr>
          <w:rFonts w:ascii="Arial" w:hAnsi="Arial" w:cs="Arial"/>
          <w:b/>
        </w:rPr>
        <w:t xml:space="preserve"> 2</w:t>
      </w:r>
      <w:r w:rsidRPr="00D4493C">
        <w:rPr>
          <w:rFonts w:ascii="Arial" w:hAnsi="Arial" w:cs="Arial"/>
          <w:b/>
        </w:rPr>
        <w:t xml:space="preserve"> takto:</w:t>
      </w:r>
    </w:p>
    <w:p w14:paraId="227F2C95" w14:textId="77556FB9" w:rsidR="00F52D51" w:rsidRPr="00CB50AA" w:rsidRDefault="001D4E1E" w:rsidP="0090354C">
      <w:pPr>
        <w:jc w:val="both"/>
      </w:pPr>
      <w:r w:rsidRPr="00D4493C">
        <w:rPr>
          <w:rFonts w:ascii="Arial" w:hAnsi="Arial" w:cs="Arial"/>
        </w:rPr>
        <w:t>Celková cena kontrol, monitoringu a pravidelného ročního vyhodnocení vyplývá z požadavků objednatele ve věci četnosti kontrol a rozsahu laboratorních rozborů v</w:t>
      </w:r>
      <w:r>
        <w:rPr>
          <w:rFonts w:ascii="Arial" w:hAnsi="Arial" w:cs="Arial"/>
        </w:rPr>
        <w:t>e</w:t>
      </w:r>
      <w:r w:rsidRPr="00D4493C">
        <w:rPr>
          <w:rFonts w:ascii="Arial" w:hAnsi="Arial" w:cs="Arial"/>
        </w:rPr>
        <w:t> stávajících profilech</w:t>
      </w:r>
      <w:r w:rsidR="007B352C">
        <w:rPr>
          <w:rFonts w:ascii="Arial" w:hAnsi="Arial" w:cs="Arial"/>
        </w:rPr>
        <w:t xml:space="preserve"> a činí cca </w:t>
      </w:r>
      <w:r w:rsidR="00007DD3">
        <w:rPr>
          <w:rFonts w:ascii="Arial" w:hAnsi="Arial" w:cs="Arial"/>
          <w:b/>
          <w:bCs/>
        </w:rPr>
        <w:t>205</w:t>
      </w:r>
      <w:r w:rsidR="00BC6E0B" w:rsidRPr="00CB50AA">
        <w:rPr>
          <w:rFonts w:ascii="Arial" w:hAnsi="Arial" w:cs="Arial"/>
          <w:b/>
          <w:bCs/>
        </w:rPr>
        <w:t xml:space="preserve"> </w:t>
      </w:r>
      <w:r w:rsidR="00007DD3">
        <w:rPr>
          <w:rFonts w:ascii="Arial" w:hAnsi="Arial" w:cs="Arial"/>
          <w:b/>
          <w:bCs/>
        </w:rPr>
        <w:t>836</w:t>
      </w:r>
      <w:r w:rsidR="00BC6E0B" w:rsidRPr="00CB50AA">
        <w:rPr>
          <w:rFonts w:ascii="Arial" w:hAnsi="Arial" w:cs="Arial"/>
          <w:b/>
          <w:bCs/>
        </w:rPr>
        <w:t>,00 Kč</w:t>
      </w:r>
      <w:r w:rsidR="0090354C" w:rsidRPr="00CB50AA">
        <w:rPr>
          <w:rFonts w:ascii="Arial" w:hAnsi="Arial" w:cs="Arial"/>
          <w:b/>
          <w:bCs/>
        </w:rPr>
        <w:t xml:space="preserve"> (7</w:t>
      </w:r>
      <w:r w:rsidR="005E79AE">
        <w:rPr>
          <w:rFonts w:ascii="Arial" w:hAnsi="Arial" w:cs="Arial"/>
          <w:b/>
          <w:bCs/>
        </w:rPr>
        <w:t> </w:t>
      </w:r>
      <w:r w:rsidR="00007DD3">
        <w:rPr>
          <w:rFonts w:ascii="Arial" w:hAnsi="Arial" w:cs="Arial"/>
          <w:b/>
          <w:bCs/>
        </w:rPr>
        <w:t>916</w:t>
      </w:r>
      <w:r w:rsidR="0090354C" w:rsidRPr="00CB50AA">
        <w:rPr>
          <w:rFonts w:ascii="Arial" w:hAnsi="Arial" w:cs="Arial"/>
          <w:b/>
          <w:bCs/>
        </w:rPr>
        <w:t>,</w:t>
      </w:r>
      <w:r w:rsidR="00007DD3">
        <w:rPr>
          <w:rFonts w:ascii="Arial" w:hAnsi="Arial" w:cs="Arial"/>
          <w:b/>
          <w:bCs/>
        </w:rPr>
        <w:t>10</w:t>
      </w:r>
      <w:r w:rsidR="0090354C" w:rsidRPr="00CB50AA">
        <w:rPr>
          <w:rFonts w:ascii="Arial" w:hAnsi="Arial" w:cs="Arial"/>
          <w:b/>
          <w:bCs/>
        </w:rPr>
        <w:t xml:space="preserve"> €)</w:t>
      </w:r>
      <w:r w:rsidRPr="00CB50AA">
        <w:rPr>
          <w:rFonts w:ascii="Arial" w:hAnsi="Arial" w:cs="Arial"/>
        </w:rPr>
        <w:t>. Cen</w:t>
      </w:r>
      <w:r w:rsidR="007B352C" w:rsidRPr="00CB50AA">
        <w:rPr>
          <w:rFonts w:ascii="Arial" w:hAnsi="Arial" w:cs="Arial"/>
        </w:rPr>
        <w:t>a</w:t>
      </w:r>
      <w:r w:rsidRPr="00CB50AA">
        <w:rPr>
          <w:rFonts w:ascii="Arial" w:hAnsi="Arial" w:cs="Arial"/>
        </w:rPr>
        <w:t xml:space="preserve"> se m</w:t>
      </w:r>
      <w:r w:rsidR="007B352C" w:rsidRPr="00CB50AA">
        <w:rPr>
          <w:rFonts w:ascii="Arial" w:hAnsi="Arial" w:cs="Arial"/>
        </w:rPr>
        <w:t>ůže</w:t>
      </w:r>
      <w:r w:rsidRPr="00CB50AA">
        <w:rPr>
          <w:rFonts w:ascii="Arial" w:hAnsi="Arial" w:cs="Arial"/>
        </w:rPr>
        <w:t xml:space="preserve"> pohybovat </w:t>
      </w:r>
      <w:r w:rsidR="007B352C" w:rsidRPr="00CB50AA">
        <w:rPr>
          <w:rFonts w:ascii="Arial" w:hAnsi="Arial" w:cs="Arial"/>
        </w:rPr>
        <w:t xml:space="preserve">v závislosti na ceně tlumočení a kurzu </w:t>
      </w:r>
      <w:r w:rsidR="0059511B" w:rsidRPr="00CB50AA">
        <w:rPr>
          <w:rFonts w:ascii="Arial" w:hAnsi="Arial" w:cs="Arial"/>
        </w:rPr>
        <w:t>e</w:t>
      </w:r>
      <w:r w:rsidR="007B352C" w:rsidRPr="00CB50AA">
        <w:rPr>
          <w:rFonts w:ascii="Arial" w:hAnsi="Arial" w:cs="Arial"/>
        </w:rPr>
        <w:t>ura k české koruně</w:t>
      </w:r>
      <w:r w:rsidR="0090354C" w:rsidRPr="00CB50AA">
        <w:rPr>
          <w:rFonts w:ascii="Arial" w:hAnsi="Arial" w:cs="Arial"/>
        </w:rPr>
        <w:t xml:space="preserve">, </w:t>
      </w:r>
      <w:r w:rsidRPr="00CB50AA">
        <w:rPr>
          <w:rFonts w:ascii="Arial" w:hAnsi="Arial" w:cs="Arial"/>
        </w:rPr>
        <w:t>(viz příloha č. 5). V cenách nejsou zahrnuty náklady na dodatečné kontroly a rozbory.</w:t>
      </w:r>
    </w:p>
    <w:p w14:paraId="03DE1B83" w14:textId="77777777" w:rsidR="00E35AE0" w:rsidRPr="00D4493C" w:rsidRDefault="00E35AE0">
      <w:pPr>
        <w:rPr>
          <w:rFonts w:ascii="Arial" w:hAnsi="Arial" w:cs="Arial"/>
        </w:rPr>
      </w:pPr>
    </w:p>
    <w:p w14:paraId="7AD219B9" w14:textId="77777777" w:rsidR="000C44A8" w:rsidRPr="00D4493C" w:rsidRDefault="000C44A8">
      <w:pPr>
        <w:rPr>
          <w:rFonts w:ascii="Arial" w:hAnsi="Arial" w:cs="Arial"/>
        </w:rPr>
      </w:pPr>
    </w:p>
    <w:p w14:paraId="6931C3B1" w14:textId="77777777" w:rsidR="00F012ED" w:rsidRPr="00D4493C" w:rsidRDefault="00F012ED">
      <w:pPr>
        <w:jc w:val="center"/>
        <w:rPr>
          <w:rFonts w:ascii="Arial" w:hAnsi="Arial" w:cs="Arial"/>
          <w:b/>
        </w:rPr>
      </w:pPr>
      <w:r w:rsidRPr="00D4493C">
        <w:rPr>
          <w:rFonts w:ascii="Arial" w:hAnsi="Arial" w:cs="Arial"/>
          <w:b/>
        </w:rPr>
        <w:t>§ 8</w:t>
      </w:r>
    </w:p>
    <w:p w14:paraId="352D5650" w14:textId="77777777" w:rsidR="00F012ED" w:rsidRPr="00D4493C" w:rsidRDefault="00F012ED">
      <w:pPr>
        <w:jc w:val="center"/>
        <w:rPr>
          <w:rFonts w:ascii="Arial" w:hAnsi="Arial" w:cs="Arial"/>
          <w:b/>
        </w:rPr>
      </w:pPr>
      <w:r w:rsidRPr="00D4493C">
        <w:rPr>
          <w:rFonts w:ascii="Arial" w:hAnsi="Arial" w:cs="Arial"/>
          <w:b/>
        </w:rPr>
        <w:t>Vyhotovení</w:t>
      </w:r>
    </w:p>
    <w:p w14:paraId="2754FBF4" w14:textId="77777777" w:rsidR="00F012ED" w:rsidRPr="00D4493C" w:rsidRDefault="00F012ED">
      <w:pPr>
        <w:jc w:val="center"/>
        <w:rPr>
          <w:rFonts w:ascii="Arial" w:hAnsi="Arial" w:cs="Arial"/>
          <w:b/>
        </w:rPr>
      </w:pPr>
    </w:p>
    <w:p w14:paraId="02527EA9" w14:textId="7D37F796" w:rsidR="00F012ED" w:rsidRPr="00F52D51" w:rsidRDefault="00C55747" w:rsidP="00C069F9">
      <w:pPr>
        <w:numPr>
          <w:ilvl w:val="0"/>
          <w:numId w:val="28"/>
        </w:numPr>
        <w:rPr>
          <w:rFonts w:ascii="Arial" w:hAnsi="Arial" w:cs="Arial"/>
          <w:b/>
        </w:rPr>
      </w:pPr>
      <w:r>
        <w:rPr>
          <w:rFonts w:ascii="Arial" w:hAnsi="Arial" w:cs="Arial"/>
          <w:b/>
        </w:rPr>
        <w:t>Mění</w:t>
      </w:r>
      <w:r w:rsidR="007B352C">
        <w:rPr>
          <w:rFonts w:ascii="Arial" w:hAnsi="Arial" w:cs="Arial"/>
          <w:b/>
        </w:rPr>
        <w:t xml:space="preserve"> </w:t>
      </w:r>
      <w:proofErr w:type="gramStart"/>
      <w:r w:rsidR="007B352C">
        <w:rPr>
          <w:rFonts w:ascii="Arial" w:hAnsi="Arial" w:cs="Arial"/>
          <w:b/>
        </w:rPr>
        <w:t>se</w:t>
      </w:r>
      <w:proofErr w:type="gramEnd"/>
      <w:r w:rsidR="007B352C">
        <w:rPr>
          <w:rFonts w:ascii="Arial" w:hAnsi="Arial" w:cs="Arial"/>
          <w:b/>
        </w:rPr>
        <w:t xml:space="preserve"> </w:t>
      </w:r>
      <w:r w:rsidR="00F012ED" w:rsidRPr="00F52D51">
        <w:rPr>
          <w:rFonts w:ascii="Arial" w:hAnsi="Arial" w:cs="Arial"/>
          <w:b/>
        </w:rPr>
        <w:t>znění</w:t>
      </w:r>
      <w:r>
        <w:rPr>
          <w:rFonts w:ascii="Arial" w:hAnsi="Arial" w:cs="Arial"/>
          <w:b/>
        </w:rPr>
        <w:t xml:space="preserve"> </w:t>
      </w:r>
      <w:r w:rsidRPr="00D4493C">
        <w:rPr>
          <w:rFonts w:ascii="Arial" w:hAnsi="Arial" w:cs="Arial"/>
          <w:b/>
        </w:rPr>
        <w:t>§</w:t>
      </w:r>
      <w:r>
        <w:rPr>
          <w:rFonts w:ascii="Arial" w:hAnsi="Arial" w:cs="Arial"/>
          <w:b/>
        </w:rPr>
        <w:t>8</w:t>
      </w:r>
      <w:r w:rsidRPr="00D4493C">
        <w:rPr>
          <w:rFonts w:ascii="Arial" w:hAnsi="Arial" w:cs="Arial"/>
          <w:b/>
        </w:rPr>
        <w:t xml:space="preserve"> takto</w:t>
      </w:r>
      <w:r w:rsidR="00F012ED" w:rsidRPr="00F52D51">
        <w:rPr>
          <w:rFonts w:ascii="Arial" w:hAnsi="Arial" w:cs="Arial"/>
          <w:b/>
        </w:rPr>
        <w:t>:</w:t>
      </w:r>
    </w:p>
    <w:p w14:paraId="31D1C3A8" w14:textId="77777777" w:rsidR="00F012ED" w:rsidRPr="00D4493C" w:rsidRDefault="00F012ED">
      <w:pPr>
        <w:pStyle w:val="Zkladntext2"/>
        <w:spacing w:after="0"/>
        <w:rPr>
          <w:rFonts w:ascii="Arial" w:hAnsi="Arial" w:cs="Arial"/>
          <w:sz w:val="20"/>
        </w:rPr>
      </w:pPr>
      <w:r w:rsidRPr="00CB50AA">
        <w:rPr>
          <w:rFonts w:ascii="Arial" w:hAnsi="Arial" w:cs="Arial"/>
          <w:sz w:val="20"/>
        </w:rPr>
        <w:t xml:space="preserve">Dodatek č. </w:t>
      </w:r>
      <w:r w:rsidR="00ED5977" w:rsidRPr="00CB50AA">
        <w:rPr>
          <w:rFonts w:ascii="Arial" w:hAnsi="Arial" w:cs="Arial"/>
          <w:sz w:val="20"/>
        </w:rPr>
        <w:t>8</w:t>
      </w:r>
      <w:r w:rsidRPr="00CB50AA">
        <w:rPr>
          <w:rFonts w:ascii="Arial" w:hAnsi="Arial" w:cs="Arial"/>
          <w:sz w:val="20"/>
        </w:rPr>
        <w:t xml:space="preserve"> je vyhotoven vždy dvojmo v českém a německém jazyce. Každá strana obdrží jedno vyhotovení </w:t>
      </w:r>
      <w:r w:rsidRPr="00D4493C">
        <w:rPr>
          <w:rFonts w:ascii="Arial" w:hAnsi="Arial" w:cs="Arial"/>
          <w:sz w:val="20"/>
        </w:rPr>
        <w:t>dodatku v českém a německém jazyce.</w:t>
      </w:r>
    </w:p>
    <w:p w14:paraId="574BC898" w14:textId="77777777" w:rsidR="000C44A8" w:rsidRPr="00D4493C" w:rsidRDefault="000C44A8">
      <w:pPr>
        <w:jc w:val="both"/>
        <w:rPr>
          <w:rFonts w:ascii="Arial" w:hAnsi="Arial" w:cs="Arial"/>
        </w:rPr>
      </w:pPr>
    </w:p>
    <w:p w14:paraId="115B416B" w14:textId="77777777" w:rsidR="000773E5" w:rsidRDefault="000773E5">
      <w:pPr>
        <w:jc w:val="both"/>
        <w:rPr>
          <w:rFonts w:ascii="Arial" w:hAnsi="Arial" w:cs="Arial"/>
        </w:rPr>
      </w:pPr>
    </w:p>
    <w:p w14:paraId="74E9634F" w14:textId="77777777" w:rsidR="0001783E" w:rsidRDefault="0001783E">
      <w:pPr>
        <w:jc w:val="both"/>
        <w:rPr>
          <w:rFonts w:ascii="Arial" w:hAnsi="Arial" w:cs="Arial"/>
        </w:rPr>
      </w:pPr>
      <w:r>
        <w:rPr>
          <w:rFonts w:ascii="Arial" w:hAnsi="Arial" w:cs="Arial"/>
        </w:rPr>
        <w:t>Do smlouvy se přidává kapitola:</w:t>
      </w:r>
    </w:p>
    <w:p w14:paraId="3893CBCE" w14:textId="77777777" w:rsidR="0001783E" w:rsidRDefault="0001783E" w:rsidP="0001783E">
      <w:pPr>
        <w:jc w:val="center"/>
        <w:rPr>
          <w:rFonts w:ascii="Arial" w:hAnsi="Arial" w:cs="Arial"/>
          <w:b/>
        </w:rPr>
      </w:pPr>
      <w:r w:rsidRPr="00D4493C">
        <w:rPr>
          <w:rFonts w:ascii="Arial" w:hAnsi="Arial" w:cs="Arial"/>
          <w:b/>
        </w:rPr>
        <w:t xml:space="preserve">§ </w:t>
      </w:r>
      <w:r>
        <w:rPr>
          <w:rFonts w:ascii="Arial" w:hAnsi="Arial" w:cs="Arial"/>
          <w:b/>
        </w:rPr>
        <w:t>9</w:t>
      </w:r>
    </w:p>
    <w:p w14:paraId="18FE6C4A" w14:textId="77777777" w:rsidR="000773E5" w:rsidRDefault="0001783E" w:rsidP="0001783E">
      <w:pPr>
        <w:jc w:val="center"/>
        <w:rPr>
          <w:rFonts w:ascii="Arial" w:hAnsi="Arial" w:cs="Arial"/>
          <w:b/>
        </w:rPr>
      </w:pPr>
      <w:r w:rsidRPr="0001783E">
        <w:rPr>
          <w:rFonts w:ascii="Arial" w:hAnsi="Arial" w:cs="Arial"/>
          <w:b/>
        </w:rPr>
        <w:t>Compliance doložka</w:t>
      </w:r>
    </w:p>
    <w:p w14:paraId="738D0D2D" w14:textId="77777777" w:rsidR="0001783E" w:rsidRDefault="0001783E" w:rsidP="0001783E">
      <w:pPr>
        <w:jc w:val="center"/>
        <w:rPr>
          <w:rFonts w:ascii="Arial" w:hAnsi="Arial" w:cs="Arial"/>
          <w:b/>
        </w:rPr>
      </w:pPr>
    </w:p>
    <w:p w14:paraId="053F5D54" w14:textId="77777777" w:rsidR="0001783E" w:rsidRPr="0001783E" w:rsidRDefault="0001783E" w:rsidP="0001783E">
      <w:pPr>
        <w:autoSpaceDE w:val="0"/>
        <w:autoSpaceDN w:val="0"/>
        <w:adjustRightInd w:val="0"/>
        <w:ind w:left="454" w:hanging="454"/>
        <w:jc w:val="both"/>
        <w:rPr>
          <w:rFonts w:ascii="Arial" w:hAnsi="Arial" w:cs="Arial"/>
        </w:rPr>
      </w:pPr>
      <w:r w:rsidRPr="0001783E">
        <w:rPr>
          <w:rFonts w:ascii="Arial" w:hAnsi="Arial" w:cs="Arial"/>
        </w:rPr>
        <w:t>1.</w:t>
      </w:r>
      <w:r w:rsidRPr="0001783E">
        <w:rPr>
          <w:rFonts w:ascii="Arial" w:hAnsi="Arial" w:cs="Arial"/>
        </w:rPr>
        <w:tab/>
        <w:t>Smluvní strany níže svým podpisem stvrzují, že v průběhu vyjednávání o této Smlouvě vždy jednaly a</w:t>
      </w:r>
      <w:r w:rsidR="009C5EF5">
        <w:rPr>
          <w:rFonts w:ascii="Arial" w:hAnsi="Arial" w:cs="Arial"/>
        </w:rPr>
        <w:t> </w:t>
      </w:r>
      <w:r w:rsidRPr="0001783E">
        <w:rPr>
          <w:rFonts w:ascii="Arial" w:hAnsi="Arial" w:cs="Arial"/>
        </w:rPr>
        <w:t>postupovaly čestně a transparentně, a současně se zavazují, že takto budou jednat i při plnění této Smlouvy a veškerých činností s ní souvisejících.</w:t>
      </w:r>
    </w:p>
    <w:p w14:paraId="6AEC1B3B" w14:textId="77777777" w:rsidR="0001783E" w:rsidRPr="0001783E" w:rsidRDefault="0001783E" w:rsidP="0001783E">
      <w:pPr>
        <w:autoSpaceDE w:val="0"/>
        <w:autoSpaceDN w:val="0"/>
        <w:adjustRightInd w:val="0"/>
        <w:ind w:left="454" w:hanging="454"/>
        <w:jc w:val="both"/>
        <w:rPr>
          <w:rFonts w:ascii="Arial" w:hAnsi="Arial" w:cs="Arial"/>
        </w:rPr>
      </w:pPr>
      <w:r w:rsidRPr="0001783E">
        <w:rPr>
          <w:rFonts w:ascii="Arial" w:hAnsi="Arial" w:cs="Arial"/>
        </w:rPr>
        <w:t>2.</w:t>
      </w:r>
      <w:r w:rsidRPr="0001783E">
        <w:rPr>
          <w:rFonts w:ascii="Arial" w:hAnsi="Arial" w:cs="Arial"/>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7EDD9DB7" w14:textId="77777777" w:rsidR="0001783E" w:rsidRPr="0001783E" w:rsidRDefault="0001783E" w:rsidP="0001783E">
      <w:pPr>
        <w:autoSpaceDE w:val="0"/>
        <w:autoSpaceDN w:val="0"/>
        <w:adjustRightInd w:val="0"/>
        <w:ind w:left="454" w:hanging="454"/>
        <w:jc w:val="both"/>
        <w:rPr>
          <w:rFonts w:ascii="Arial" w:hAnsi="Arial" w:cs="Arial"/>
        </w:rPr>
      </w:pPr>
      <w:r w:rsidRPr="0001783E">
        <w:rPr>
          <w:rFonts w:ascii="Arial" w:hAnsi="Arial" w:cs="Arial"/>
        </w:rPr>
        <w:t>3.</w:t>
      </w:r>
      <w:r w:rsidRPr="0001783E">
        <w:rPr>
          <w:rFonts w:ascii="Arial" w:hAnsi="Arial" w:cs="Arial"/>
        </w:rPr>
        <w:tab/>
        <w:t>Objednatel prohlašuje, že se seznámil se zásadami, hodnotami a cíli Compliance programu Povodí Ohře, s.</w:t>
      </w:r>
      <w:r>
        <w:rPr>
          <w:rFonts w:ascii="Arial" w:hAnsi="Arial" w:cs="Arial"/>
        </w:rPr>
        <w:t xml:space="preserve"> </w:t>
      </w:r>
      <w:r w:rsidRPr="0001783E">
        <w:rPr>
          <w:rFonts w:ascii="Arial" w:hAnsi="Arial" w:cs="Arial"/>
        </w:rPr>
        <w:t xml:space="preserve">p. (viz </w:t>
      </w:r>
      <w:hyperlink r:id="rId6" w:history="1">
        <w:r w:rsidRPr="0001783E">
          <w:rPr>
            <w:rFonts w:ascii="Arial" w:hAnsi="Arial" w:cs="Arial"/>
          </w:rPr>
          <w:t>http://www.poh.cz/protikorupcni-a-compliance-program/d-1346/p1=1458</w:t>
        </w:r>
      </w:hyperlink>
      <w:r w:rsidRPr="0001783E">
        <w:rPr>
          <w:rFonts w:ascii="Arial" w:hAnsi="Arial" w:cs="Arial"/>
        </w:rPr>
        <w:t>), dále s</w:t>
      </w:r>
      <w:r>
        <w:rPr>
          <w:rFonts w:ascii="Arial" w:hAnsi="Arial" w:cs="Arial"/>
        </w:rPr>
        <w:t> </w:t>
      </w:r>
      <w:r w:rsidRPr="0001783E">
        <w:rPr>
          <w:rFonts w:ascii="Arial" w:hAnsi="Arial" w:cs="Arial"/>
        </w:rPr>
        <w:t>Etickým kodexem Povodí Ohře, státní podnik a Protikorupčním programem Povodí Ohře, státní podnik. Objednatel se při plnění této Smlouvy zavazuje po celou dobu jejího trvání dodržovat zásady a</w:t>
      </w:r>
      <w:r>
        <w:rPr>
          <w:rFonts w:ascii="Arial" w:hAnsi="Arial" w:cs="Arial"/>
        </w:rPr>
        <w:t> </w:t>
      </w:r>
      <w:r w:rsidRPr="0001783E">
        <w:rPr>
          <w:rFonts w:ascii="Arial" w:hAnsi="Arial" w:cs="Arial"/>
        </w:rPr>
        <w:t>hodnoty obsažené v uvedených dokumentech, pokud to jejich povaha umožňuje.</w:t>
      </w:r>
    </w:p>
    <w:p w14:paraId="16F87C48" w14:textId="77777777" w:rsidR="0001783E" w:rsidRPr="0001783E" w:rsidRDefault="0001783E" w:rsidP="0001783E">
      <w:pPr>
        <w:autoSpaceDE w:val="0"/>
        <w:autoSpaceDN w:val="0"/>
        <w:adjustRightInd w:val="0"/>
        <w:ind w:left="454" w:hanging="454"/>
        <w:jc w:val="both"/>
        <w:rPr>
          <w:rFonts w:ascii="Arial" w:hAnsi="Arial" w:cs="Arial"/>
        </w:rPr>
      </w:pPr>
      <w:r w:rsidRPr="0001783E">
        <w:rPr>
          <w:rFonts w:ascii="Arial" w:hAnsi="Arial" w:cs="Arial"/>
        </w:rPr>
        <w:t>4.</w:t>
      </w:r>
      <w:r w:rsidRPr="0001783E">
        <w:rPr>
          <w:rFonts w:ascii="Arial" w:hAnsi="Arial" w:cs="Arial"/>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55C480F0" w14:textId="77777777" w:rsidR="0001783E" w:rsidRDefault="0001783E" w:rsidP="0001783E">
      <w:pPr>
        <w:jc w:val="both"/>
        <w:rPr>
          <w:rFonts w:ascii="Arial" w:hAnsi="Arial" w:cs="Arial"/>
        </w:rPr>
      </w:pPr>
    </w:p>
    <w:p w14:paraId="6E936C86" w14:textId="77777777" w:rsidR="005E79AE" w:rsidRDefault="005E79AE" w:rsidP="0001783E">
      <w:pPr>
        <w:jc w:val="both"/>
        <w:rPr>
          <w:rFonts w:ascii="Arial" w:hAnsi="Arial" w:cs="Arial"/>
        </w:rPr>
      </w:pPr>
    </w:p>
    <w:p w14:paraId="28B73BC1" w14:textId="77777777" w:rsidR="005E79AE" w:rsidRDefault="005E79AE" w:rsidP="0001783E">
      <w:pPr>
        <w:jc w:val="both"/>
        <w:rPr>
          <w:rFonts w:ascii="Arial" w:hAnsi="Arial" w:cs="Arial"/>
        </w:rPr>
      </w:pPr>
    </w:p>
    <w:p w14:paraId="187C2452" w14:textId="77777777" w:rsidR="005E79AE" w:rsidRDefault="005E79AE" w:rsidP="0001783E">
      <w:pPr>
        <w:jc w:val="both"/>
        <w:rPr>
          <w:rFonts w:ascii="Arial" w:hAnsi="Arial" w:cs="Arial"/>
        </w:rPr>
      </w:pPr>
    </w:p>
    <w:p w14:paraId="6D8A2305" w14:textId="77777777" w:rsidR="005E79AE" w:rsidRDefault="005E79AE" w:rsidP="0001783E">
      <w:pPr>
        <w:jc w:val="both"/>
        <w:rPr>
          <w:rFonts w:ascii="Arial" w:hAnsi="Arial" w:cs="Arial"/>
        </w:rPr>
      </w:pPr>
    </w:p>
    <w:p w14:paraId="676E70B9" w14:textId="77777777" w:rsidR="0001783E" w:rsidRDefault="0001783E" w:rsidP="0001783E">
      <w:pPr>
        <w:jc w:val="both"/>
        <w:rPr>
          <w:rFonts w:ascii="Arial" w:hAnsi="Arial" w:cs="Arial"/>
        </w:rPr>
      </w:pPr>
      <w:r>
        <w:rPr>
          <w:rFonts w:ascii="Arial" w:hAnsi="Arial" w:cs="Arial"/>
        </w:rPr>
        <w:lastRenderedPageBreak/>
        <w:t>Do smlouvy se přidává kapitola:</w:t>
      </w:r>
    </w:p>
    <w:p w14:paraId="12E7576E" w14:textId="77777777" w:rsidR="0001783E" w:rsidRDefault="0001783E" w:rsidP="0001783E">
      <w:pPr>
        <w:jc w:val="center"/>
        <w:rPr>
          <w:rFonts w:ascii="Arial" w:hAnsi="Arial" w:cs="Arial"/>
          <w:b/>
        </w:rPr>
      </w:pPr>
      <w:r w:rsidRPr="00D4493C">
        <w:rPr>
          <w:rFonts w:ascii="Arial" w:hAnsi="Arial" w:cs="Arial"/>
          <w:b/>
        </w:rPr>
        <w:t xml:space="preserve">§ </w:t>
      </w:r>
      <w:r>
        <w:rPr>
          <w:rFonts w:ascii="Arial" w:hAnsi="Arial" w:cs="Arial"/>
          <w:b/>
        </w:rPr>
        <w:t>10</w:t>
      </w:r>
    </w:p>
    <w:p w14:paraId="5011D1DB" w14:textId="77777777" w:rsidR="0001783E" w:rsidRDefault="0001783E" w:rsidP="0001783E">
      <w:pPr>
        <w:jc w:val="center"/>
        <w:rPr>
          <w:rFonts w:ascii="Arial" w:hAnsi="Arial" w:cs="Arial"/>
          <w:b/>
        </w:rPr>
      </w:pPr>
      <w:r w:rsidRPr="0001783E">
        <w:rPr>
          <w:rFonts w:ascii="Arial" w:hAnsi="Arial" w:cs="Arial"/>
          <w:b/>
        </w:rPr>
        <w:t>Ochrana a zpracování osobních údajů</w:t>
      </w:r>
    </w:p>
    <w:p w14:paraId="56AC8F8E" w14:textId="77777777" w:rsidR="0001783E" w:rsidRPr="0001783E" w:rsidRDefault="0001783E" w:rsidP="0001783E">
      <w:pPr>
        <w:jc w:val="center"/>
        <w:rPr>
          <w:rFonts w:ascii="Arial" w:hAnsi="Arial" w:cs="Arial"/>
          <w:b/>
        </w:rPr>
      </w:pPr>
    </w:p>
    <w:p w14:paraId="350C21FD" w14:textId="77777777" w:rsidR="0001783E" w:rsidRPr="0001783E" w:rsidRDefault="0001783E" w:rsidP="0001783E">
      <w:pPr>
        <w:autoSpaceDE w:val="0"/>
        <w:autoSpaceDN w:val="0"/>
        <w:adjustRightInd w:val="0"/>
        <w:spacing w:after="240"/>
        <w:jc w:val="both"/>
        <w:rPr>
          <w:rFonts w:ascii="Arial" w:hAnsi="Arial" w:cs="Arial"/>
        </w:rPr>
      </w:pPr>
      <w:r w:rsidRPr="0001783E">
        <w:rPr>
          <w:rFonts w:ascii="Arial" w:hAnsi="Arial" w:cs="Arial"/>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7" w:history="1">
        <w:r w:rsidRPr="0001783E">
          <w:rPr>
            <w:rFonts w:ascii="Arial" w:hAnsi="Arial" w:cs="Arial"/>
          </w:rPr>
          <w:t>http://www.poh.cz/informace-o-zpracovani-osobnich-udaju/d-1369/p1=1459</w:t>
        </w:r>
      </w:hyperlink>
      <w:r w:rsidRPr="0001783E">
        <w:rPr>
          <w:rFonts w:ascii="Arial" w:hAnsi="Arial" w:cs="Arial"/>
        </w:rPr>
        <w:t>.</w:t>
      </w:r>
    </w:p>
    <w:p w14:paraId="2D80B3DD" w14:textId="77777777" w:rsidR="009C5EF5" w:rsidRDefault="009C5EF5" w:rsidP="0001783E">
      <w:pPr>
        <w:jc w:val="both"/>
        <w:rPr>
          <w:rFonts w:ascii="Arial" w:hAnsi="Arial" w:cs="Arial"/>
        </w:rPr>
      </w:pPr>
    </w:p>
    <w:p w14:paraId="3D80EDAB" w14:textId="77777777" w:rsidR="009C5EF5" w:rsidRDefault="009C5EF5" w:rsidP="0001783E">
      <w:pPr>
        <w:jc w:val="both"/>
        <w:rPr>
          <w:rFonts w:ascii="Arial" w:hAnsi="Arial" w:cs="Arial"/>
        </w:rPr>
      </w:pPr>
    </w:p>
    <w:p w14:paraId="162A7E6F" w14:textId="77777777" w:rsidR="009C5EF5" w:rsidRDefault="009C5EF5" w:rsidP="0001783E">
      <w:pPr>
        <w:jc w:val="both"/>
        <w:rPr>
          <w:rFonts w:ascii="Arial" w:hAnsi="Arial" w:cs="Arial"/>
        </w:rPr>
      </w:pPr>
    </w:p>
    <w:p w14:paraId="77411C79" w14:textId="77777777" w:rsidR="0001783E" w:rsidRDefault="0001783E" w:rsidP="0001783E">
      <w:pPr>
        <w:jc w:val="both"/>
        <w:rPr>
          <w:rFonts w:ascii="Arial" w:hAnsi="Arial" w:cs="Arial"/>
        </w:rPr>
      </w:pPr>
      <w:r>
        <w:rPr>
          <w:rFonts w:ascii="Arial" w:hAnsi="Arial" w:cs="Arial"/>
        </w:rPr>
        <w:t>Do smlouvy se přidává kapitola:</w:t>
      </w:r>
    </w:p>
    <w:p w14:paraId="17EE37FC" w14:textId="77777777" w:rsidR="0001783E" w:rsidRDefault="0001783E" w:rsidP="0001783E">
      <w:pPr>
        <w:jc w:val="center"/>
        <w:rPr>
          <w:rFonts w:ascii="Arial" w:hAnsi="Arial" w:cs="Arial"/>
          <w:b/>
        </w:rPr>
      </w:pPr>
      <w:r w:rsidRPr="00D4493C">
        <w:rPr>
          <w:rFonts w:ascii="Arial" w:hAnsi="Arial" w:cs="Arial"/>
          <w:b/>
        </w:rPr>
        <w:t xml:space="preserve">§ </w:t>
      </w:r>
      <w:r>
        <w:rPr>
          <w:rFonts w:ascii="Arial" w:hAnsi="Arial" w:cs="Arial"/>
          <w:b/>
        </w:rPr>
        <w:t>11</w:t>
      </w:r>
    </w:p>
    <w:p w14:paraId="28E672EC" w14:textId="77777777" w:rsidR="0001783E" w:rsidRDefault="0001783E" w:rsidP="0001783E">
      <w:pPr>
        <w:jc w:val="center"/>
        <w:rPr>
          <w:rFonts w:ascii="Arial" w:hAnsi="Arial" w:cs="Arial"/>
          <w:b/>
        </w:rPr>
      </w:pPr>
      <w:r>
        <w:rPr>
          <w:rFonts w:ascii="Arial" w:hAnsi="Arial" w:cs="Arial"/>
          <w:b/>
        </w:rPr>
        <w:t>Registr smluv</w:t>
      </w:r>
    </w:p>
    <w:p w14:paraId="2BD3A04D" w14:textId="77777777" w:rsidR="0001783E" w:rsidRDefault="0001783E" w:rsidP="0001783E">
      <w:pPr>
        <w:tabs>
          <w:tab w:val="left" w:pos="284"/>
        </w:tabs>
        <w:autoSpaceDE w:val="0"/>
        <w:autoSpaceDN w:val="0"/>
        <w:adjustRightInd w:val="0"/>
        <w:ind w:left="284" w:hanging="284"/>
        <w:jc w:val="both"/>
        <w:rPr>
          <w:b/>
          <w:bCs/>
          <w:color w:val="000000"/>
          <w:sz w:val="24"/>
          <w:szCs w:val="24"/>
        </w:rPr>
      </w:pPr>
    </w:p>
    <w:p w14:paraId="70B97845" w14:textId="77777777" w:rsidR="0001783E" w:rsidRDefault="0001783E" w:rsidP="0001783E">
      <w:pPr>
        <w:jc w:val="both"/>
        <w:rPr>
          <w:rFonts w:ascii="Arial" w:hAnsi="Arial" w:cs="Arial"/>
        </w:rPr>
      </w:pPr>
      <w:r w:rsidRPr="0001783E">
        <w:rPr>
          <w:rFonts w:ascii="Arial" w:hAnsi="Arial" w:cs="Arial"/>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w:t>
      </w:r>
      <w:r>
        <w:rPr>
          <w:rFonts w:ascii="Arial" w:hAnsi="Arial" w:cs="Arial"/>
        </w:rPr>
        <w:t> </w:t>
      </w:r>
      <w:r w:rsidRPr="0001783E">
        <w:rPr>
          <w:rFonts w:ascii="Arial" w:hAnsi="Arial" w:cs="Arial"/>
        </w:rPr>
        <w:t>registru smluv zajistí Povodí Ohře, státní podnik, který má právo tuto smlouvu zveřejnit rovněž v</w:t>
      </w:r>
      <w:r>
        <w:rPr>
          <w:rFonts w:ascii="Arial" w:hAnsi="Arial" w:cs="Arial"/>
        </w:rPr>
        <w:t> </w:t>
      </w:r>
      <w:r w:rsidRPr="0001783E">
        <w:rPr>
          <w:rFonts w:ascii="Arial" w:hAnsi="Arial" w:cs="Arial"/>
        </w:rPr>
        <w:t>pochybnostech o tom, zda tato smlouva zveřejnění podléhá či nikoliv. Plnění předmětu této smlouvy před účinností této smlouvy se považuje za plnění podle této smlouvy a práva a povinnosti z něj vzniklé se řídí touto smlouvou.</w:t>
      </w:r>
    </w:p>
    <w:p w14:paraId="5FA1E806" w14:textId="77777777" w:rsidR="00F012ED" w:rsidRDefault="00F012ED" w:rsidP="0001783E">
      <w:pPr>
        <w:jc w:val="both"/>
        <w:rPr>
          <w:rFonts w:ascii="Arial" w:hAnsi="Arial" w:cs="Arial"/>
        </w:rPr>
      </w:pPr>
      <w:r w:rsidRPr="00D4493C">
        <w:rPr>
          <w:rFonts w:ascii="Arial" w:hAnsi="Arial" w:cs="Arial"/>
        </w:rPr>
        <w:t>Ostatní ustanovení uzavřené smlouvy se nemění.</w:t>
      </w:r>
    </w:p>
    <w:p w14:paraId="1B9F4333" w14:textId="77777777" w:rsidR="00801F17" w:rsidRDefault="00801F17" w:rsidP="00801F17">
      <w:pPr>
        <w:jc w:val="both"/>
        <w:rPr>
          <w:rFonts w:ascii="Arial" w:hAnsi="Arial" w:cs="Arial"/>
        </w:rPr>
      </w:pPr>
      <w:r w:rsidRPr="00C71CA0">
        <w:rPr>
          <w:rFonts w:ascii="Arial" w:hAnsi="Arial" w:cs="Arial"/>
        </w:rPr>
        <w:t>Smlouva nabývá platnosti dnem jejího podpisu poslední ze smluvních stran a účinnosti zveřejněním v</w:t>
      </w:r>
      <w:r>
        <w:rPr>
          <w:rFonts w:ascii="Arial" w:hAnsi="Arial" w:cs="Arial"/>
        </w:rPr>
        <w:t> </w:t>
      </w:r>
      <w:r w:rsidRPr="00C71CA0">
        <w:rPr>
          <w:rFonts w:ascii="Arial" w:hAnsi="Arial" w:cs="Arial"/>
        </w:rPr>
        <w:t>Registru smluv, pokud této účinnosti dle příslušných ustanovení smlouvy nenabude později.</w:t>
      </w:r>
    </w:p>
    <w:p w14:paraId="614F0F6F" w14:textId="77777777" w:rsidR="000773E5" w:rsidRDefault="000773E5">
      <w:pPr>
        <w:jc w:val="both"/>
        <w:rPr>
          <w:rFonts w:ascii="Arial" w:hAnsi="Arial" w:cs="Arial"/>
        </w:rPr>
      </w:pPr>
    </w:p>
    <w:p w14:paraId="31100CB0" w14:textId="77777777" w:rsidR="000773E5" w:rsidRDefault="000773E5">
      <w:pPr>
        <w:jc w:val="both"/>
        <w:rPr>
          <w:rFonts w:ascii="Arial" w:hAnsi="Arial" w:cs="Arial"/>
        </w:rPr>
      </w:pPr>
    </w:p>
    <w:p w14:paraId="4FC37CFA" w14:textId="77777777" w:rsidR="000773E5" w:rsidRDefault="000773E5">
      <w:pPr>
        <w:jc w:val="both"/>
        <w:rPr>
          <w:rFonts w:ascii="Arial" w:hAnsi="Arial" w:cs="Arial"/>
        </w:rPr>
      </w:pPr>
    </w:p>
    <w:p w14:paraId="199E4FC6" w14:textId="77777777" w:rsidR="000773E5" w:rsidRDefault="000773E5">
      <w:pPr>
        <w:jc w:val="both"/>
        <w:rPr>
          <w:rFonts w:ascii="Arial" w:hAnsi="Arial" w:cs="Arial"/>
        </w:rPr>
      </w:pPr>
    </w:p>
    <w:p w14:paraId="6967274F" w14:textId="77777777" w:rsidR="001D4E1E" w:rsidRDefault="001D4E1E">
      <w:pPr>
        <w:jc w:val="both"/>
        <w:rPr>
          <w:rFonts w:ascii="Arial" w:hAnsi="Arial" w:cs="Arial"/>
        </w:rPr>
      </w:pPr>
    </w:p>
    <w:p w14:paraId="355BED5F" w14:textId="77777777" w:rsidR="001D4E1E" w:rsidRDefault="001D4E1E">
      <w:pPr>
        <w:jc w:val="both"/>
        <w:rPr>
          <w:rFonts w:ascii="Arial" w:hAnsi="Arial" w:cs="Arial"/>
        </w:rPr>
      </w:pPr>
    </w:p>
    <w:p w14:paraId="22AE3007" w14:textId="77777777" w:rsidR="000773E5" w:rsidRDefault="000773E5">
      <w:pPr>
        <w:jc w:val="both"/>
        <w:rPr>
          <w:rFonts w:ascii="Arial" w:hAnsi="Arial" w:cs="Arial"/>
        </w:rPr>
      </w:pPr>
    </w:p>
    <w:p w14:paraId="0F754035" w14:textId="77777777" w:rsidR="000773E5" w:rsidRDefault="000773E5">
      <w:pPr>
        <w:jc w:val="both"/>
        <w:rPr>
          <w:rFonts w:ascii="Arial" w:hAnsi="Arial" w:cs="Arial"/>
        </w:rPr>
      </w:pPr>
    </w:p>
    <w:p w14:paraId="202CE58E" w14:textId="77777777" w:rsidR="000773E5" w:rsidRDefault="000773E5">
      <w:pPr>
        <w:jc w:val="both"/>
        <w:rPr>
          <w:rFonts w:ascii="Arial" w:hAnsi="Arial" w:cs="Arial"/>
        </w:rPr>
      </w:pPr>
    </w:p>
    <w:p w14:paraId="756F4A2E" w14:textId="77777777" w:rsidR="000773E5" w:rsidRPr="00D4493C" w:rsidRDefault="000773E5">
      <w:pPr>
        <w:jc w:val="both"/>
        <w:rPr>
          <w:rFonts w:ascii="Arial" w:hAnsi="Arial" w:cs="Arial"/>
        </w:rPr>
      </w:pPr>
    </w:p>
    <w:p w14:paraId="497DBF7F" w14:textId="77777777" w:rsidR="00F012ED" w:rsidRPr="00D4493C" w:rsidRDefault="00F012ED">
      <w:pPr>
        <w:jc w:val="both"/>
        <w:rPr>
          <w:rFonts w:ascii="Arial" w:hAnsi="Arial" w:cs="Arial"/>
        </w:rPr>
      </w:pPr>
    </w:p>
    <w:p w14:paraId="78283D7B" w14:textId="77777777" w:rsidR="000773E5" w:rsidRDefault="000773E5">
      <w:pPr>
        <w:jc w:val="both"/>
        <w:rPr>
          <w:rFonts w:ascii="Arial" w:hAnsi="Arial" w:cs="Arial"/>
        </w:rPr>
        <w:sectPr w:rsidR="000773E5" w:rsidSect="00746FE8">
          <w:pgSz w:w="11906" w:h="16838"/>
          <w:pgMar w:top="851" w:right="1418" w:bottom="1418" w:left="992" w:header="709" w:footer="709" w:gutter="0"/>
          <w:cols w:space="708"/>
        </w:sectPr>
      </w:pPr>
    </w:p>
    <w:p w14:paraId="3ACB896D" w14:textId="77777777" w:rsidR="000773E5" w:rsidRDefault="00F012ED" w:rsidP="000773E5">
      <w:pPr>
        <w:jc w:val="center"/>
        <w:rPr>
          <w:rFonts w:ascii="Arial" w:hAnsi="Arial" w:cs="Arial"/>
        </w:rPr>
      </w:pPr>
      <w:r w:rsidRPr="00D4493C">
        <w:rPr>
          <w:rFonts w:ascii="Arial" w:hAnsi="Arial" w:cs="Arial"/>
        </w:rPr>
        <w:t>Za objednatele</w:t>
      </w:r>
    </w:p>
    <w:p w14:paraId="2D63EA3F" w14:textId="77777777" w:rsidR="000773E5" w:rsidRDefault="000773E5" w:rsidP="000773E5">
      <w:pPr>
        <w:jc w:val="center"/>
        <w:rPr>
          <w:rFonts w:ascii="Arial" w:hAnsi="Arial" w:cs="Arial"/>
        </w:rPr>
      </w:pPr>
    </w:p>
    <w:p w14:paraId="6D1E4FF2" w14:textId="77777777" w:rsidR="000773E5" w:rsidRDefault="000773E5" w:rsidP="000773E5">
      <w:pPr>
        <w:jc w:val="center"/>
        <w:rPr>
          <w:rFonts w:ascii="Arial" w:hAnsi="Arial" w:cs="Arial"/>
        </w:rPr>
      </w:pPr>
    </w:p>
    <w:p w14:paraId="3EEDE7AE" w14:textId="77777777" w:rsidR="000773E5" w:rsidRDefault="000773E5" w:rsidP="000773E5">
      <w:pPr>
        <w:jc w:val="center"/>
        <w:rPr>
          <w:rFonts w:ascii="Arial" w:hAnsi="Arial" w:cs="Arial"/>
        </w:rPr>
      </w:pPr>
    </w:p>
    <w:p w14:paraId="47DDE649" w14:textId="77777777" w:rsidR="000773E5" w:rsidRDefault="000773E5" w:rsidP="000773E5">
      <w:pPr>
        <w:jc w:val="center"/>
        <w:rPr>
          <w:rFonts w:ascii="Arial" w:hAnsi="Arial" w:cs="Arial"/>
        </w:rPr>
      </w:pPr>
    </w:p>
    <w:p w14:paraId="26D863D3" w14:textId="77777777" w:rsidR="000773E5" w:rsidRDefault="000773E5" w:rsidP="000773E5">
      <w:pPr>
        <w:jc w:val="center"/>
        <w:rPr>
          <w:rFonts w:ascii="Arial" w:hAnsi="Arial" w:cs="Arial"/>
        </w:rPr>
      </w:pPr>
      <w:r w:rsidRPr="00D4493C">
        <w:rPr>
          <w:rFonts w:ascii="Arial" w:hAnsi="Arial" w:cs="Arial"/>
        </w:rPr>
        <w:t>……………………………………</w:t>
      </w:r>
    </w:p>
    <w:p w14:paraId="567A5F4E" w14:textId="50D5E30B" w:rsidR="000773E5" w:rsidRDefault="00397E0D" w:rsidP="000773E5">
      <w:pPr>
        <w:jc w:val="center"/>
        <w:rPr>
          <w:rFonts w:ascii="Arial" w:hAnsi="Arial" w:cs="Arial"/>
        </w:rPr>
      </w:pPr>
      <w:r w:rsidRPr="00397E0D">
        <w:rPr>
          <w:rFonts w:ascii="Arial" w:hAnsi="Arial" w:cs="Arial"/>
        </w:rPr>
        <w:t xml:space="preserve">Dr.-Ing. </w:t>
      </w:r>
    </w:p>
    <w:p w14:paraId="2FA72262" w14:textId="77777777" w:rsidR="000773E5" w:rsidRDefault="000773E5" w:rsidP="000773E5">
      <w:pPr>
        <w:jc w:val="center"/>
        <w:rPr>
          <w:rFonts w:ascii="Arial" w:hAnsi="Arial" w:cs="Arial"/>
        </w:rPr>
      </w:pPr>
      <w:r w:rsidRPr="00D4493C">
        <w:rPr>
          <w:rFonts w:ascii="Arial" w:hAnsi="Arial" w:cs="Arial"/>
        </w:rPr>
        <w:t>Ředitel</w:t>
      </w:r>
    </w:p>
    <w:p w14:paraId="39DEC46C" w14:textId="77777777" w:rsidR="00F012ED" w:rsidRDefault="00F012ED" w:rsidP="000773E5">
      <w:pPr>
        <w:jc w:val="center"/>
        <w:rPr>
          <w:rFonts w:ascii="Arial" w:hAnsi="Arial" w:cs="Arial"/>
        </w:rPr>
      </w:pPr>
      <w:r w:rsidRPr="00D4493C">
        <w:rPr>
          <w:rFonts w:ascii="Arial" w:hAnsi="Arial" w:cs="Arial"/>
        </w:rPr>
        <w:t>Za zhotovitele</w:t>
      </w:r>
    </w:p>
    <w:p w14:paraId="32222D44" w14:textId="77777777" w:rsidR="000773E5" w:rsidRDefault="000773E5" w:rsidP="000773E5">
      <w:pPr>
        <w:jc w:val="center"/>
        <w:rPr>
          <w:rFonts w:ascii="Arial" w:hAnsi="Arial" w:cs="Arial"/>
        </w:rPr>
      </w:pPr>
    </w:p>
    <w:p w14:paraId="642F4EDC" w14:textId="77777777" w:rsidR="000773E5" w:rsidRDefault="000773E5" w:rsidP="000773E5">
      <w:pPr>
        <w:jc w:val="center"/>
        <w:rPr>
          <w:rFonts w:ascii="Arial" w:hAnsi="Arial" w:cs="Arial"/>
        </w:rPr>
      </w:pPr>
    </w:p>
    <w:p w14:paraId="05F140DE" w14:textId="77777777" w:rsidR="000773E5" w:rsidRDefault="000773E5" w:rsidP="000773E5">
      <w:pPr>
        <w:jc w:val="center"/>
        <w:rPr>
          <w:rFonts w:ascii="Arial" w:hAnsi="Arial" w:cs="Arial"/>
        </w:rPr>
      </w:pPr>
    </w:p>
    <w:p w14:paraId="13522A31" w14:textId="77777777" w:rsidR="000773E5" w:rsidRDefault="000773E5" w:rsidP="000773E5">
      <w:pPr>
        <w:jc w:val="center"/>
        <w:rPr>
          <w:rFonts w:ascii="Arial" w:hAnsi="Arial" w:cs="Arial"/>
        </w:rPr>
      </w:pPr>
    </w:p>
    <w:p w14:paraId="52294D5A" w14:textId="77777777" w:rsidR="000773E5" w:rsidRPr="00D4493C" w:rsidRDefault="000773E5" w:rsidP="000773E5">
      <w:pPr>
        <w:jc w:val="center"/>
        <w:rPr>
          <w:rFonts w:ascii="Arial" w:hAnsi="Arial" w:cs="Arial"/>
        </w:rPr>
      </w:pPr>
      <w:r w:rsidRPr="00D4493C">
        <w:rPr>
          <w:rFonts w:ascii="Arial" w:hAnsi="Arial" w:cs="Arial"/>
        </w:rPr>
        <w:t>……………………………………</w:t>
      </w:r>
    </w:p>
    <w:p w14:paraId="15894E57" w14:textId="387400BA" w:rsidR="00F012ED" w:rsidRPr="00D4493C" w:rsidRDefault="000773E5" w:rsidP="000773E5">
      <w:pPr>
        <w:jc w:val="center"/>
        <w:rPr>
          <w:rFonts w:ascii="Arial" w:hAnsi="Arial" w:cs="Arial"/>
        </w:rPr>
      </w:pPr>
      <w:r w:rsidRPr="00D4493C">
        <w:rPr>
          <w:rFonts w:ascii="Arial" w:hAnsi="Arial" w:cs="Arial"/>
        </w:rPr>
        <w:t xml:space="preserve">Ing. </w:t>
      </w:r>
      <w:bookmarkStart w:id="0" w:name="_GoBack"/>
      <w:bookmarkEnd w:id="0"/>
    </w:p>
    <w:p w14:paraId="4F8F0E83" w14:textId="77777777" w:rsidR="00F012ED" w:rsidRPr="00D4493C" w:rsidRDefault="000773E5" w:rsidP="000773E5">
      <w:pPr>
        <w:jc w:val="center"/>
        <w:rPr>
          <w:rFonts w:ascii="Arial" w:hAnsi="Arial" w:cs="Arial"/>
        </w:rPr>
      </w:pPr>
      <w:r w:rsidRPr="00D4493C">
        <w:rPr>
          <w:rFonts w:ascii="Arial" w:hAnsi="Arial" w:cs="Arial"/>
        </w:rPr>
        <w:t>generální ředitel</w:t>
      </w:r>
    </w:p>
    <w:p w14:paraId="3E2C8631" w14:textId="77777777" w:rsidR="000773E5" w:rsidRDefault="000773E5">
      <w:pPr>
        <w:jc w:val="both"/>
        <w:rPr>
          <w:rFonts w:ascii="Arial" w:hAnsi="Arial" w:cs="Arial"/>
        </w:rPr>
        <w:sectPr w:rsidR="000773E5" w:rsidSect="000773E5">
          <w:type w:val="continuous"/>
          <w:pgSz w:w="11906" w:h="16838"/>
          <w:pgMar w:top="851" w:right="1418" w:bottom="1418" w:left="992" w:header="709" w:footer="709" w:gutter="0"/>
          <w:cols w:num="2" w:space="708" w:equalWidth="0">
            <w:col w:w="4394" w:space="708"/>
            <w:col w:w="4394"/>
          </w:cols>
        </w:sectPr>
      </w:pPr>
    </w:p>
    <w:p w14:paraId="4D24CE08" w14:textId="77777777" w:rsidR="00F012ED" w:rsidRPr="00D4493C" w:rsidRDefault="00F012ED">
      <w:pPr>
        <w:jc w:val="both"/>
        <w:rPr>
          <w:rFonts w:ascii="Arial" w:hAnsi="Arial" w:cs="Arial"/>
        </w:rPr>
      </w:pPr>
    </w:p>
    <w:p w14:paraId="1800E6A5" w14:textId="77777777" w:rsidR="000773E5" w:rsidRDefault="000773E5">
      <w:pPr>
        <w:jc w:val="both"/>
        <w:rPr>
          <w:rFonts w:ascii="Arial" w:hAnsi="Arial" w:cs="Arial"/>
        </w:rPr>
        <w:sectPr w:rsidR="000773E5" w:rsidSect="000773E5">
          <w:type w:val="continuous"/>
          <w:pgSz w:w="11906" w:h="16838"/>
          <w:pgMar w:top="851" w:right="1418" w:bottom="1418" w:left="992" w:header="709" w:footer="709" w:gutter="0"/>
          <w:cols w:space="708"/>
        </w:sectPr>
      </w:pPr>
    </w:p>
    <w:p w14:paraId="759D0455" w14:textId="77777777" w:rsidR="000773E5" w:rsidRPr="00D4493C" w:rsidRDefault="000773E5">
      <w:pPr>
        <w:jc w:val="both"/>
        <w:rPr>
          <w:rFonts w:ascii="Arial" w:hAnsi="Arial" w:cs="Arial"/>
        </w:rPr>
      </w:pPr>
    </w:p>
    <w:p w14:paraId="23BC1A28" w14:textId="77777777" w:rsidR="002D527A" w:rsidRDefault="003C12D1" w:rsidP="009C5EF5">
      <w:pPr>
        <w:jc w:val="right"/>
        <w:rPr>
          <w:rFonts w:ascii="Arial" w:hAnsi="Arial" w:cs="Arial"/>
        </w:rPr>
      </w:pPr>
      <w:r w:rsidRPr="00D4493C">
        <w:rPr>
          <w:rFonts w:ascii="Arial" w:hAnsi="Arial" w:cs="Arial"/>
        </w:rPr>
        <w:br w:type="page"/>
      </w:r>
    </w:p>
    <w:p w14:paraId="02442BF4" w14:textId="77777777" w:rsidR="00746FE8" w:rsidRDefault="00746FE8" w:rsidP="00683E2E">
      <w:pPr>
        <w:ind w:left="-284"/>
        <w:jc w:val="right"/>
        <w:rPr>
          <w:rFonts w:ascii="Arial" w:hAnsi="Arial" w:cs="Arial"/>
        </w:rPr>
        <w:sectPr w:rsidR="00746FE8" w:rsidSect="000773E5">
          <w:type w:val="continuous"/>
          <w:pgSz w:w="11906" w:h="16838"/>
          <w:pgMar w:top="851" w:right="1418" w:bottom="1418" w:left="992" w:header="709" w:footer="709" w:gutter="0"/>
          <w:cols w:space="708"/>
        </w:sectPr>
      </w:pPr>
    </w:p>
    <w:p w14:paraId="0C56E4B1" w14:textId="77777777" w:rsidR="00D802ED" w:rsidRDefault="00746FE8" w:rsidP="00683E2E">
      <w:pPr>
        <w:ind w:left="-284"/>
        <w:jc w:val="right"/>
        <w:rPr>
          <w:rFonts w:ascii="Arial" w:hAnsi="Arial" w:cs="Arial"/>
        </w:rPr>
      </w:pPr>
      <w:r>
        <w:rPr>
          <w:rFonts w:ascii="Arial" w:hAnsi="Arial" w:cs="Arial"/>
        </w:rPr>
        <w:lastRenderedPageBreak/>
        <w:t>Příloha č.5</w:t>
      </w:r>
    </w:p>
    <w:p w14:paraId="7C9024DA" w14:textId="77777777" w:rsidR="00746FE8" w:rsidRPr="00DD15EF" w:rsidRDefault="00746FE8" w:rsidP="00746FE8">
      <w:pPr>
        <w:ind w:left="-284"/>
        <w:jc w:val="center"/>
        <w:rPr>
          <w:rFonts w:ascii="Arial" w:hAnsi="Arial" w:cs="Arial"/>
          <w:b/>
          <w:sz w:val="24"/>
          <w:szCs w:val="24"/>
        </w:rPr>
      </w:pPr>
      <w:r w:rsidRPr="00DD15EF">
        <w:rPr>
          <w:rFonts w:ascii="Arial" w:hAnsi="Arial" w:cs="Arial"/>
          <w:b/>
          <w:sz w:val="24"/>
          <w:szCs w:val="24"/>
        </w:rPr>
        <w:t>Ceny za provedené práce</w:t>
      </w:r>
    </w:p>
    <w:p w14:paraId="40E2CC20" w14:textId="77777777" w:rsidR="00746FE8" w:rsidRPr="00F81B05" w:rsidRDefault="00746FE8" w:rsidP="00683E2E">
      <w:pPr>
        <w:ind w:left="-284"/>
        <w:jc w:val="right"/>
        <w:rPr>
          <w:rFonts w:ascii="Arial" w:hAnsi="Arial" w:cs="Arial"/>
          <w:color w:val="FF0000"/>
        </w:rPr>
      </w:pPr>
    </w:p>
    <w:tbl>
      <w:tblPr>
        <w:tblW w:w="16093" w:type="dxa"/>
        <w:tblInd w:w="-214" w:type="dxa"/>
        <w:tblCellMar>
          <w:left w:w="70" w:type="dxa"/>
          <w:right w:w="70" w:type="dxa"/>
        </w:tblCellMar>
        <w:tblLook w:val="0000" w:firstRow="0" w:lastRow="0" w:firstColumn="0" w:lastColumn="0" w:noHBand="0" w:noVBand="0"/>
      </w:tblPr>
      <w:tblGrid>
        <w:gridCol w:w="5406"/>
        <w:gridCol w:w="2869"/>
        <w:gridCol w:w="2890"/>
        <w:gridCol w:w="3701"/>
        <w:gridCol w:w="1227"/>
      </w:tblGrid>
      <w:tr w:rsidR="009457B4" w:rsidRPr="00F81B05" w14:paraId="2F234501" w14:textId="77777777">
        <w:trPr>
          <w:trHeight w:val="262"/>
        </w:trPr>
        <w:tc>
          <w:tcPr>
            <w:tcW w:w="5406" w:type="dxa"/>
            <w:tcBorders>
              <w:top w:val="nil"/>
              <w:left w:val="nil"/>
              <w:bottom w:val="nil"/>
              <w:right w:val="nil"/>
            </w:tcBorders>
            <w:shd w:val="clear" w:color="auto" w:fill="auto"/>
            <w:noWrap/>
            <w:vAlign w:val="bottom"/>
          </w:tcPr>
          <w:p w14:paraId="57BDCBCE" w14:textId="77777777" w:rsidR="009457B4" w:rsidRPr="004005A4" w:rsidRDefault="009457B4" w:rsidP="009457B4">
            <w:pPr>
              <w:rPr>
                <w:rFonts w:ascii="Arial" w:hAnsi="Arial" w:cs="Arial"/>
                <w:b/>
                <w:bCs/>
              </w:rPr>
            </w:pPr>
            <w:r w:rsidRPr="004005A4">
              <w:rPr>
                <w:rFonts w:ascii="Arial" w:hAnsi="Arial" w:cs="Arial"/>
                <w:b/>
                <w:bCs/>
              </w:rPr>
              <w:t xml:space="preserve">Cena při </w:t>
            </w:r>
            <w:r w:rsidR="007B352C">
              <w:rPr>
                <w:rFonts w:ascii="Arial" w:hAnsi="Arial" w:cs="Arial"/>
                <w:b/>
                <w:bCs/>
              </w:rPr>
              <w:t>dohodnutém</w:t>
            </w:r>
            <w:r w:rsidRPr="004005A4">
              <w:rPr>
                <w:rFonts w:ascii="Arial" w:hAnsi="Arial" w:cs="Arial"/>
                <w:b/>
                <w:bCs/>
              </w:rPr>
              <w:t xml:space="preserve"> počtu provedených prací</w:t>
            </w:r>
          </w:p>
        </w:tc>
        <w:tc>
          <w:tcPr>
            <w:tcW w:w="2869" w:type="dxa"/>
            <w:tcBorders>
              <w:top w:val="nil"/>
              <w:left w:val="nil"/>
              <w:bottom w:val="nil"/>
              <w:right w:val="nil"/>
            </w:tcBorders>
            <w:shd w:val="clear" w:color="auto" w:fill="auto"/>
            <w:noWrap/>
            <w:vAlign w:val="bottom"/>
          </w:tcPr>
          <w:p w14:paraId="2740720F" w14:textId="77777777" w:rsidR="009457B4" w:rsidRPr="004005A4" w:rsidRDefault="009457B4" w:rsidP="009457B4">
            <w:pPr>
              <w:rPr>
                <w:rFonts w:ascii="Arial" w:hAnsi="Arial" w:cs="Arial"/>
              </w:rPr>
            </w:pPr>
          </w:p>
        </w:tc>
        <w:tc>
          <w:tcPr>
            <w:tcW w:w="2890" w:type="dxa"/>
            <w:tcBorders>
              <w:top w:val="nil"/>
              <w:left w:val="nil"/>
              <w:bottom w:val="nil"/>
              <w:right w:val="nil"/>
            </w:tcBorders>
            <w:shd w:val="clear" w:color="auto" w:fill="auto"/>
            <w:noWrap/>
            <w:vAlign w:val="bottom"/>
          </w:tcPr>
          <w:p w14:paraId="6E646337" w14:textId="77777777" w:rsidR="009457B4" w:rsidRPr="004005A4" w:rsidRDefault="009457B4" w:rsidP="009457B4">
            <w:pPr>
              <w:rPr>
                <w:rFonts w:ascii="Arial" w:hAnsi="Arial" w:cs="Arial"/>
              </w:rPr>
            </w:pPr>
          </w:p>
        </w:tc>
        <w:tc>
          <w:tcPr>
            <w:tcW w:w="3701" w:type="dxa"/>
            <w:tcBorders>
              <w:top w:val="nil"/>
              <w:left w:val="nil"/>
              <w:bottom w:val="nil"/>
              <w:right w:val="nil"/>
            </w:tcBorders>
            <w:shd w:val="clear" w:color="auto" w:fill="auto"/>
            <w:noWrap/>
            <w:vAlign w:val="bottom"/>
          </w:tcPr>
          <w:p w14:paraId="1C3F36E9" w14:textId="77777777" w:rsidR="009457B4" w:rsidRPr="00F81B05" w:rsidRDefault="009457B4" w:rsidP="009457B4">
            <w:pPr>
              <w:rPr>
                <w:rFonts w:ascii="Arial" w:hAnsi="Arial" w:cs="Arial"/>
                <w:color w:val="FF0000"/>
              </w:rPr>
            </w:pPr>
          </w:p>
        </w:tc>
        <w:tc>
          <w:tcPr>
            <w:tcW w:w="1227" w:type="dxa"/>
            <w:tcBorders>
              <w:top w:val="nil"/>
              <w:left w:val="nil"/>
              <w:bottom w:val="nil"/>
              <w:right w:val="nil"/>
            </w:tcBorders>
            <w:shd w:val="clear" w:color="auto" w:fill="auto"/>
            <w:noWrap/>
            <w:vAlign w:val="bottom"/>
          </w:tcPr>
          <w:p w14:paraId="402A3AEC" w14:textId="77777777" w:rsidR="009457B4" w:rsidRPr="00F81B05" w:rsidRDefault="009457B4" w:rsidP="009457B4">
            <w:pPr>
              <w:rPr>
                <w:rFonts w:ascii="Arial" w:hAnsi="Arial" w:cs="Arial"/>
                <w:color w:val="FF0000"/>
              </w:rPr>
            </w:pPr>
          </w:p>
        </w:tc>
      </w:tr>
      <w:tr w:rsidR="009457B4" w:rsidRPr="00F81B05" w14:paraId="7B79DE40" w14:textId="77777777">
        <w:trPr>
          <w:trHeight w:val="248"/>
        </w:trPr>
        <w:tc>
          <w:tcPr>
            <w:tcW w:w="5406" w:type="dxa"/>
            <w:tcBorders>
              <w:top w:val="single" w:sz="8" w:space="0" w:color="auto"/>
              <w:left w:val="single" w:sz="8" w:space="0" w:color="auto"/>
              <w:bottom w:val="nil"/>
              <w:right w:val="nil"/>
            </w:tcBorders>
            <w:shd w:val="clear" w:color="auto" w:fill="auto"/>
            <w:noWrap/>
            <w:vAlign w:val="bottom"/>
          </w:tcPr>
          <w:p w14:paraId="771B05F6" w14:textId="77777777" w:rsidR="009457B4" w:rsidRPr="004005A4" w:rsidRDefault="009457B4" w:rsidP="009457B4">
            <w:pPr>
              <w:rPr>
                <w:rFonts w:ascii="Arial" w:hAnsi="Arial" w:cs="Arial"/>
              </w:rPr>
            </w:pPr>
            <w:r w:rsidRPr="004005A4">
              <w:rPr>
                <w:rFonts w:ascii="Arial" w:hAnsi="Arial" w:cs="Arial"/>
              </w:rPr>
              <w:t> </w:t>
            </w:r>
          </w:p>
        </w:tc>
        <w:tc>
          <w:tcPr>
            <w:tcW w:w="2869" w:type="dxa"/>
            <w:tcBorders>
              <w:top w:val="single" w:sz="8" w:space="0" w:color="auto"/>
              <w:left w:val="nil"/>
              <w:bottom w:val="nil"/>
              <w:right w:val="nil"/>
            </w:tcBorders>
            <w:shd w:val="clear" w:color="auto" w:fill="auto"/>
            <w:noWrap/>
            <w:vAlign w:val="bottom"/>
          </w:tcPr>
          <w:p w14:paraId="62C09CF6" w14:textId="77777777" w:rsidR="009457B4" w:rsidRPr="004005A4" w:rsidRDefault="009457B4" w:rsidP="009457B4">
            <w:pPr>
              <w:jc w:val="center"/>
              <w:rPr>
                <w:rFonts w:ascii="Arial" w:hAnsi="Arial" w:cs="Arial"/>
                <w:b/>
                <w:bCs/>
              </w:rPr>
            </w:pPr>
            <w:r w:rsidRPr="004005A4">
              <w:rPr>
                <w:rFonts w:ascii="Arial" w:hAnsi="Arial" w:cs="Arial"/>
                <w:b/>
                <w:bCs/>
              </w:rPr>
              <w:t xml:space="preserve">Počet </w:t>
            </w:r>
          </w:p>
        </w:tc>
        <w:tc>
          <w:tcPr>
            <w:tcW w:w="2890" w:type="dxa"/>
            <w:tcBorders>
              <w:top w:val="single" w:sz="8" w:space="0" w:color="auto"/>
              <w:left w:val="nil"/>
              <w:bottom w:val="nil"/>
              <w:right w:val="nil"/>
            </w:tcBorders>
            <w:shd w:val="clear" w:color="auto" w:fill="auto"/>
            <w:noWrap/>
            <w:vAlign w:val="bottom"/>
          </w:tcPr>
          <w:p w14:paraId="1252671B" w14:textId="77777777" w:rsidR="009457B4" w:rsidRPr="004005A4" w:rsidRDefault="009457B4" w:rsidP="009457B4">
            <w:pPr>
              <w:jc w:val="center"/>
              <w:rPr>
                <w:rFonts w:ascii="Arial" w:hAnsi="Arial" w:cs="Arial"/>
                <w:b/>
                <w:bCs/>
              </w:rPr>
            </w:pPr>
            <w:r w:rsidRPr="004005A4">
              <w:rPr>
                <w:rFonts w:ascii="Arial" w:hAnsi="Arial" w:cs="Arial"/>
                <w:b/>
                <w:bCs/>
              </w:rPr>
              <w:t>Cena za jed</w:t>
            </w:r>
            <w:r w:rsidR="0062245F" w:rsidRPr="004005A4">
              <w:rPr>
                <w:rFonts w:ascii="Arial" w:hAnsi="Arial" w:cs="Arial"/>
                <w:b/>
                <w:bCs/>
              </w:rPr>
              <w:t>n</w:t>
            </w:r>
            <w:r w:rsidRPr="004005A4">
              <w:rPr>
                <w:rFonts w:ascii="Arial" w:hAnsi="Arial" w:cs="Arial"/>
                <w:b/>
                <w:bCs/>
              </w:rPr>
              <w:t>otku</w:t>
            </w:r>
          </w:p>
        </w:tc>
        <w:tc>
          <w:tcPr>
            <w:tcW w:w="3701" w:type="dxa"/>
            <w:tcBorders>
              <w:top w:val="single" w:sz="8" w:space="0" w:color="auto"/>
              <w:left w:val="nil"/>
              <w:bottom w:val="nil"/>
              <w:right w:val="nil"/>
            </w:tcBorders>
            <w:shd w:val="clear" w:color="auto" w:fill="auto"/>
            <w:noWrap/>
            <w:vAlign w:val="bottom"/>
          </w:tcPr>
          <w:p w14:paraId="7E4A3333" w14:textId="77777777" w:rsidR="009457B4" w:rsidRPr="00DD15EF" w:rsidRDefault="009457B4" w:rsidP="009457B4">
            <w:pPr>
              <w:jc w:val="center"/>
              <w:rPr>
                <w:rFonts w:ascii="Arial" w:hAnsi="Arial" w:cs="Arial"/>
                <w:b/>
                <w:bCs/>
              </w:rPr>
            </w:pPr>
            <w:r w:rsidRPr="00DD15EF">
              <w:rPr>
                <w:rFonts w:ascii="Arial" w:hAnsi="Arial" w:cs="Arial"/>
                <w:b/>
                <w:bCs/>
              </w:rPr>
              <w:t>Suma Kč</w:t>
            </w:r>
          </w:p>
        </w:tc>
        <w:tc>
          <w:tcPr>
            <w:tcW w:w="1227" w:type="dxa"/>
            <w:tcBorders>
              <w:top w:val="single" w:sz="8" w:space="0" w:color="auto"/>
              <w:left w:val="nil"/>
              <w:bottom w:val="nil"/>
              <w:right w:val="single" w:sz="8" w:space="0" w:color="auto"/>
            </w:tcBorders>
            <w:shd w:val="clear" w:color="auto" w:fill="auto"/>
            <w:noWrap/>
            <w:vAlign w:val="bottom"/>
          </w:tcPr>
          <w:p w14:paraId="7F9B14CC" w14:textId="77777777" w:rsidR="009457B4" w:rsidRPr="00DD15EF" w:rsidRDefault="009457B4" w:rsidP="009457B4">
            <w:pPr>
              <w:jc w:val="center"/>
              <w:rPr>
                <w:rFonts w:ascii="Arial" w:hAnsi="Arial" w:cs="Arial"/>
                <w:b/>
                <w:bCs/>
              </w:rPr>
            </w:pPr>
            <w:r w:rsidRPr="00DD15EF">
              <w:rPr>
                <w:rFonts w:ascii="Arial" w:hAnsi="Arial" w:cs="Arial"/>
                <w:b/>
                <w:bCs/>
              </w:rPr>
              <w:t>Suma €</w:t>
            </w:r>
          </w:p>
        </w:tc>
      </w:tr>
      <w:tr w:rsidR="009457B4" w:rsidRPr="00F81B05" w14:paraId="1608A0B5" w14:textId="77777777">
        <w:trPr>
          <w:trHeight w:val="248"/>
        </w:trPr>
        <w:tc>
          <w:tcPr>
            <w:tcW w:w="5406" w:type="dxa"/>
            <w:tcBorders>
              <w:top w:val="nil"/>
              <w:left w:val="single" w:sz="8" w:space="0" w:color="auto"/>
              <w:bottom w:val="nil"/>
              <w:right w:val="nil"/>
            </w:tcBorders>
            <w:shd w:val="clear" w:color="auto" w:fill="auto"/>
            <w:noWrap/>
            <w:vAlign w:val="bottom"/>
          </w:tcPr>
          <w:p w14:paraId="0D503F1B" w14:textId="77777777" w:rsidR="009457B4" w:rsidRPr="004005A4" w:rsidRDefault="009457B4" w:rsidP="009457B4">
            <w:pPr>
              <w:rPr>
                <w:rFonts w:ascii="Arial" w:hAnsi="Arial" w:cs="Arial"/>
                <w:b/>
                <w:bCs/>
              </w:rPr>
            </w:pPr>
            <w:r w:rsidRPr="004005A4">
              <w:rPr>
                <w:rFonts w:ascii="Arial" w:hAnsi="Arial" w:cs="Arial"/>
                <w:b/>
                <w:bCs/>
              </w:rPr>
              <w:t>Odběr a rozbor vzorků</w:t>
            </w:r>
          </w:p>
        </w:tc>
        <w:tc>
          <w:tcPr>
            <w:tcW w:w="2869" w:type="dxa"/>
            <w:tcBorders>
              <w:top w:val="nil"/>
              <w:left w:val="nil"/>
              <w:bottom w:val="nil"/>
              <w:right w:val="nil"/>
            </w:tcBorders>
            <w:shd w:val="clear" w:color="auto" w:fill="auto"/>
            <w:noWrap/>
            <w:vAlign w:val="bottom"/>
          </w:tcPr>
          <w:p w14:paraId="5A919A0A" w14:textId="77777777" w:rsidR="009457B4" w:rsidRPr="004005A4" w:rsidRDefault="009457B4" w:rsidP="009457B4">
            <w:pPr>
              <w:jc w:val="center"/>
              <w:rPr>
                <w:rFonts w:ascii="Arial" w:hAnsi="Arial" w:cs="Arial"/>
                <w:b/>
                <w:bCs/>
              </w:rPr>
            </w:pPr>
          </w:p>
        </w:tc>
        <w:tc>
          <w:tcPr>
            <w:tcW w:w="2890" w:type="dxa"/>
            <w:tcBorders>
              <w:top w:val="nil"/>
              <w:left w:val="nil"/>
              <w:bottom w:val="nil"/>
              <w:right w:val="nil"/>
            </w:tcBorders>
            <w:shd w:val="clear" w:color="auto" w:fill="auto"/>
            <w:noWrap/>
            <w:vAlign w:val="bottom"/>
          </w:tcPr>
          <w:p w14:paraId="1ECF6A6B" w14:textId="77777777" w:rsidR="009457B4" w:rsidRPr="004005A4" w:rsidRDefault="009457B4" w:rsidP="009457B4">
            <w:pPr>
              <w:jc w:val="center"/>
              <w:rPr>
                <w:rFonts w:ascii="Arial" w:hAnsi="Arial" w:cs="Arial"/>
                <w:b/>
                <w:bCs/>
              </w:rPr>
            </w:pPr>
          </w:p>
        </w:tc>
        <w:tc>
          <w:tcPr>
            <w:tcW w:w="3701" w:type="dxa"/>
            <w:tcBorders>
              <w:top w:val="nil"/>
              <w:left w:val="nil"/>
              <w:bottom w:val="nil"/>
              <w:right w:val="nil"/>
            </w:tcBorders>
            <w:shd w:val="clear" w:color="auto" w:fill="auto"/>
            <w:noWrap/>
            <w:vAlign w:val="bottom"/>
          </w:tcPr>
          <w:p w14:paraId="16325D38" w14:textId="77777777" w:rsidR="009457B4" w:rsidRPr="00F81B05" w:rsidRDefault="009457B4" w:rsidP="009457B4">
            <w:pPr>
              <w:jc w:val="center"/>
              <w:rPr>
                <w:rFonts w:ascii="Arial" w:hAnsi="Arial" w:cs="Arial"/>
                <w:b/>
                <w:bCs/>
                <w:color w:val="FF0000"/>
              </w:rPr>
            </w:pPr>
          </w:p>
        </w:tc>
        <w:tc>
          <w:tcPr>
            <w:tcW w:w="1227" w:type="dxa"/>
            <w:tcBorders>
              <w:top w:val="nil"/>
              <w:left w:val="nil"/>
              <w:bottom w:val="nil"/>
              <w:right w:val="single" w:sz="8" w:space="0" w:color="auto"/>
            </w:tcBorders>
            <w:shd w:val="clear" w:color="auto" w:fill="auto"/>
            <w:noWrap/>
            <w:vAlign w:val="bottom"/>
          </w:tcPr>
          <w:p w14:paraId="252EF8B9" w14:textId="77777777" w:rsidR="009457B4" w:rsidRPr="00F81B05" w:rsidRDefault="009457B4" w:rsidP="009457B4">
            <w:pPr>
              <w:jc w:val="center"/>
              <w:rPr>
                <w:rFonts w:ascii="Arial" w:hAnsi="Arial" w:cs="Arial"/>
                <w:b/>
                <w:bCs/>
                <w:color w:val="FF0000"/>
              </w:rPr>
            </w:pPr>
            <w:r w:rsidRPr="00F81B05">
              <w:rPr>
                <w:rFonts w:ascii="Arial" w:hAnsi="Arial" w:cs="Arial"/>
                <w:b/>
                <w:bCs/>
                <w:color w:val="FF0000"/>
              </w:rPr>
              <w:t> </w:t>
            </w:r>
          </w:p>
        </w:tc>
      </w:tr>
      <w:tr w:rsidR="009457B4" w:rsidRPr="00F81B05" w14:paraId="4E3EBAE2" w14:textId="77777777">
        <w:trPr>
          <w:trHeight w:val="248"/>
        </w:trPr>
        <w:tc>
          <w:tcPr>
            <w:tcW w:w="5406" w:type="dxa"/>
            <w:tcBorders>
              <w:top w:val="nil"/>
              <w:left w:val="single" w:sz="8" w:space="0" w:color="auto"/>
              <w:bottom w:val="nil"/>
              <w:right w:val="nil"/>
            </w:tcBorders>
            <w:shd w:val="clear" w:color="auto" w:fill="auto"/>
            <w:noWrap/>
            <w:vAlign w:val="bottom"/>
          </w:tcPr>
          <w:p w14:paraId="640A0EE0" w14:textId="77777777" w:rsidR="009457B4" w:rsidRPr="004005A4" w:rsidRDefault="009457B4" w:rsidP="009457B4">
            <w:pPr>
              <w:rPr>
                <w:rFonts w:ascii="Arial" w:hAnsi="Arial" w:cs="Arial"/>
              </w:rPr>
            </w:pPr>
            <w:r w:rsidRPr="004005A4">
              <w:rPr>
                <w:rFonts w:ascii="Arial" w:hAnsi="Arial" w:cs="Arial"/>
              </w:rPr>
              <w:t>Flájský p</w:t>
            </w:r>
          </w:p>
        </w:tc>
        <w:tc>
          <w:tcPr>
            <w:tcW w:w="2869" w:type="dxa"/>
            <w:tcBorders>
              <w:top w:val="nil"/>
              <w:left w:val="nil"/>
              <w:bottom w:val="nil"/>
              <w:right w:val="nil"/>
            </w:tcBorders>
            <w:shd w:val="clear" w:color="auto" w:fill="auto"/>
            <w:noWrap/>
            <w:vAlign w:val="bottom"/>
          </w:tcPr>
          <w:p w14:paraId="70E9A062" w14:textId="77777777" w:rsidR="009457B4" w:rsidRPr="004005A4" w:rsidRDefault="004005A4" w:rsidP="009457B4">
            <w:pPr>
              <w:jc w:val="center"/>
              <w:rPr>
                <w:rFonts w:ascii="Arial" w:hAnsi="Arial" w:cs="Arial"/>
              </w:rPr>
            </w:pPr>
            <w:r w:rsidRPr="004005A4">
              <w:rPr>
                <w:rFonts w:ascii="Arial" w:hAnsi="Arial" w:cs="Arial"/>
              </w:rPr>
              <w:t>4</w:t>
            </w:r>
          </w:p>
        </w:tc>
        <w:tc>
          <w:tcPr>
            <w:tcW w:w="2890" w:type="dxa"/>
            <w:tcBorders>
              <w:top w:val="nil"/>
              <w:left w:val="nil"/>
              <w:bottom w:val="nil"/>
              <w:right w:val="nil"/>
            </w:tcBorders>
            <w:shd w:val="clear" w:color="auto" w:fill="auto"/>
            <w:noWrap/>
            <w:vAlign w:val="bottom"/>
          </w:tcPr>
          <w:p w14:paraId="4DBAB6DA" w14:textId="77777777" w:rsidR="009457B4" w:rsidRPr="006B5E5C" w:rsidRDefault="009457B4" w:rsidP="009457B4">
            <w:pPr>
              <w:jc w:val="center"/>
              <w:rPr>
                <w:rFonts w:ascii="Arial" w:hAnsi="Arial" w:cs="Arial"/>
              </w:rPr>
            </w:pPr>
            <w:r w:rsidRPr="006B5E5C">
              <w:rPr>
                <w:rFonts w:ascii="Arial" w:hAnsi="Arial" w:cs="Arial"/>
              </w:rPr>
              <w:t xml:space="preserve">8 </w:t>
            </w:r>
            <w:r w:rsidR="00937D86" w:rsidRPr="006B5E5C">
              <w:rPr>
                <w:rFonts w:ascii="Arial" w:hAnsi="Arial" w:cs="Arial"/>
              </w:rPr>
              <w:t>402</w:t>
            </w:r>
            <w:r w:rsidRPr="006B5E5C">
              <w:rPr>
                <w:rFonts w:ascii="Arial" w:hAnsi="Arial" w:cs="Arial"/>
              </w:rPr>
              <w:t>,00 Kč</w:t>
            </w:r>
          </w:p>
        </w:tc>
        <w:tc>
          <w:tcPr>
            <w:tcW w:w="3701" w:type="dxa"/>
            <w:tcBorders>
              <w:top w:val="nil"/>
              <w:left w:val="nil"/>
              <w:bottom w:val="nil"/>
              <w:right w:val="nil"/>
            </w:tcBorders>
            <w:shd w:val="clear" w:color="auto" w:fill="auto"/>
            <w:noWrap/>
            <w:vAlign w:val="bottom"/>
          </w:tcPr>
          <w:p w14:paraId="0F05AEBA" w14:textId="77777777" w:rsidR="009457B4" w:rsidRPr="006B5E5C" w:rsidRDefault="00937D86" w:rsidP="009457B4">
            <w:pPr>
              <w:jc w:val="center"/>
              <w:rPr>
                <w:rFonts w:ascii="Arial" w:hAnsi="Arial" w:cs="Arial"/>
              </w:rPr>
            </w:pPr>
            <w:r w:rsidRPr="006B5E5C">
              <w:rPr>
                <w:rFonts w:ascii="Arial" w:hAnsi="Arial" w:cs="Arial"/>
              </w:rPr>
              <w:t>33</w:t>
            </w:r>
            <w:r w:rsidR="004005A4" w:rsidRPr="006B5E5C">
              <w:rPr>
                <w:rFonts w:ascii="Arial" w:hAnsi="Arial" w:cs="Arial"/>
              </w:rPr>
              <w:t xml:space="preserve"> </w:t>
            </w:r>
            <w:r w:rsidRPr="006B5E5C">
              <w:rPr>
                <w:rFonts w:ascii="Arial" w:hAnsi="Arial" w:cs="Arial"/>
              </w:rPr>
              <w:t>608</w:t>
            </w:r>
            <w:r w:rsidR="004005A4" w:rsidRPr="006B5E5C">
              <w:rPr>
                <w:rFonts w:ascii="Arial" w:hAnsi="Arial" w:cs="Arial"/>
              </w:rPr>
              <w:t xml:space="preserve">,00 </w:t>
            </w:r>
            <w:r w:rsidR="009457B4" w:rsidRPr="006B5E5C">
              <w:rPr>
                <w:rFonts w:ascii="Arial" w:hAnsi="Arial" w:cs="Arial"/>
              </w:rPr>
              <w:t>Kč</w:t>
            </w:r>
          </w:p>
        </w:tc>
        <w:tc>
          <w:tcPr>
            <w:tcW w:w="1227" w:type="dxa"/>
            <w:tcBorders>
              <w:top w:val="nil"/>
              <w:left w:val="nil"/>
              <w:bottom w:val="nil"/>
              <w:right w:val="single" w:sz="8" w:space="0" w:color="auto"/>
            </w:tcBorders>
            <w:shd w:val="clear" w:color="auto" w:fill="auto"/>
            <w:noWrap/>
            <w:vAlign w:val="bottom"/>
          </w:tcPr>
          <w:p w14:paraId="680CCDC4" w14:textId="77777777" w:rsidR="009457B4" w:rsidRPr="006B5E5C" w:rsidRDefault="004005A4" w:rsidP="004005A4">
            <w:pPr>
              <w:jc w:val="center"/>
              <w:rPr>
                <w:rFonts w:ascii="Arial" w:hAnsi="Arial" w:cs="Arial"/>
              </w:rPr>
            </w:pPr>
            <w:r w:rsidRPr="006B5E5C">
              <w:rPr>
                <w:rFonts w:ascii="Arial" w:hAnsi="Arial" w:cs="Arial"/>
              </w:rPr>
              <w:t xml:space="preserve">  </w:t>
            </w:r>
            <w:r w:rsidR="00937D86" w:rsidRPr="006B5E5C">
              <w:rPr>
                <w:rFonts w:ascii="Arial" w:hAnsi="Arial" w:cs="Arial"/>
              </w:rPr>
              <w:t>1</w:t>
            </w:r>
            <w:r w:rsidRPr="006B5E5C">
              <w:rPr>
                <w:rFonts w:ascii="Arial" w:hAnsi="Arial" w:cs="Arial"/>
              </w:rPr>
              <w:t> </w:t>
            </w:r>
            <w:r w:rsidR="00937D86" w:rsidRPr="006B5E5C">
              <w:rPr>
                <w:rFonts w:ascii="Arial" w:hAnsi="Arial" w:cs="Arial"/>
              </w:rPr>
              <w:t>292</w:t>
            </w:r>
            <w:r w:rsidRPr="006B5E5C">
              <w:rPr>
                <w:rFonts w:ascii="Arial" w:hAnsi="Arial" w:cs="Arial"/>
              </w:rPr>
              <w:t>,</w:t>
            </w:r>
            <w:r w:rsidR="00937D86" w:rsidRPr="006B5E5C">
              <w:rPr>
                <w:rFonts w:ascii="Arial" w:hAnsi="Arial" w:cs="Arial"/>
              </w:rPr>
              <w:t>6</w:t>
            </w:r>
            <w:r w:rsidRPr="006B5E5C">
              <w:rPr>
                <w:rFonts w:ascii="Arial" w:hAnsi="Arial" w:cs="Arial"/>
              </w:rPr>
              <w:t xml:space="preserve">0 </w:t>
            </w:r>
            <w:r w:rsidR="009457B4" w:rsidRPr="006B5E5C">
              <w:rPr>
                <w:rFonts w:ascii="Arial" w:hAnsi="Arial" w:cs="Arial"/>
              </w:rPr>
              <w:t>€</w:t>
            </w:r>
          </w:p>
        </w:tc>
      </w:tr>
      <w:tr w:rsidR="009457B4" w:rsidRPr="00F81B05" w14:paraId="1C6FC154" w14:textId="77777777">
        <w:trPr>
          <w:trHeight w:val="248"/>
        </w:trPr>
        <w:tc>
          <w:tcPr>
            <w:tcW w:w="5406" w:type="dxa"/>
            <w:tcBorders>
              <w:top w:val="nil"/>
              <w:left w:val="single" w:sz="8" w:space="0" w:color="auto"/>
              <w:bottom w:val="nil"/>
              <w:right w:val="nil"/>
            </w:tcBorders>
            <w:shd w:val="clear" w:color="auto" w:fill="auto"/>
            <w:noWrap/>
            <w:vAlign w:val="bottom"/>
          </w:tcPr>
          <w:p w14:paraId="57945268" w14:textId="77777777" w:rsidR="009457B4" w:rsidRPr="004005A4" w:rsidRDefault="009457B4" w:rsidP="009457B4">
            <w:pPr>
              <w:rPr>
                <w:rFonts w:ascii="Arial" w:hAnsi="Arial" w:cs="Arial"/>
              </w:rPr>
            </w:pPr>
            <w:r w:rsidRPr="004005A4">
              <w:rPr>
                <w:rFonts w:ascii="Arial" w:hAnsi="Arial" w:cs="Arial"/>
              </w:rPr>
              <w:t>Krásný Les</w:t>
            </w:r>
          </w:p>
        </w:tc>
        <w:tc>
          <w:tcPr>
            <w:tcW w:w="2869" w:type="dxa"/>
            <w:tcBorders>
              <w:top w:val="nil"/>
              <w:left w:val="nil"/>
              <w:bottom w:val="nil"/>
              <w:right w:val="nil"/>
            </w:tcBorders>
            <w:shd w:val="clear" w:color="auto" w:fill="auto"/>
            <w:noWrap/>
            <w:vAlign w:val="bottom"/>
          </w:tcPr>
          <w:p w14:paraId="702A459B" w14:textId="77777777" w:rsidR="009457B4" w:rsidRPr="004005A4" w:rsidRDefault="004005A4" w:rsidP="009457B4">
            <w:pPr>
              <w:jc w:val="center"/>
              <w:rPr>
                <w:rFonts w:ascii="Arial" w:hAnsi="Arial" w:cs="Arial"/>
              </w:rPr>
            </w:pPr>
            <w:r>
              <w:rPr>
                <w:rFonts w:ascii="Arial" w:hAnsi="Arial" w:cs="Arial"/>
              </w:rPr>
              <w:t>4</w:t>
            </w:r>
          </w:p>
        </w:tc>
        <w:tc>
          <w:tcPr>
            <w:tcW w:w="2890" w:type="dxa"/>
            <w:tcBorders>
              <w:top w:val="nil"/>
              <w:left w:val="nil"/>
              <w:bottom w:val="nil"/>
              <w:right w:val="nil"/>
            </w:tcBorders>
            <w:shd w:val="clear" w:color="auto" w:fill="auto"/>
            <w:noWrap/>
            <w:vAlign w:val="bottom"/>
          </w:tcPr>
          <w:p w14:paraId="20BD45BE" w14:textId="77777777" w:rsidR="009457B4" w:rsidRPr="006B5E5C" w:rsidRDefault="009457B4" w:rsidP="009457B4">
            <w:pPr>
              <w:jc w:val="center"/>
              <w:rPr>
                <w:rFonts w:ascii="Arial" w:hAnsi="Arial" w:cs="Arial"/>
              </w:rPr>
            </w:pPr>
            <w:r w:rsidRPr="006B5E5C">
              <w:rPr>
                <w:rFonts w:ascii="Arial" w:hAnsi="Arial" w:cs="Arial"/>
              </w:rPr>
              <w:t xml:space="preserve">8 </w:t>
            </w:r>
            <w:r w:rsidR="00937D86" w:rsidRPr="006B5E5C">
              <w:rPr>
                <w:rFonts w:ascii="Arial" w:hAnsi="Arial" w:cs="Arial"/>
              </w:rPr>
              <w:t>402</w:t>
            </w:r>
            <w:r w:rsidRPr="006B5E5C">
              <w:rPr>
                <w:rFonts w:ascii="Arial" w:hAnsi="Arial" w:cs="Arial"/>
              </w:rPr>
              <w:t>,00 Kč</w:t>
            </w:r>
          </w:p>
        </w:tc>
        <w:tc>
          <w:tcPr>
            <w:tcW w:w="3701" w:type="dxa"/>
            <w:tcBorders>
              <w:top w:val="nil"/>
              <w:left w:val="nil"/>
              <w:bottom w:val="nil"/>
              <w:right w:val="nil"/>
            </w:tcBorders>
            <w:shd w:val="clear" w:color="auto" w:fill="auto"/>
            <w:noWrap/>
            <w:vAlign w:val="bottom"/>
          </w:tcPr>
          <w:p w14:paraId="18295C5F" w14:textId="77777777" w:rsidR="009457B4" w:rsidRPr="006B5E5C" w:rsidRDefault="00937D86" w:rsidP="009457B4">
            <w:pPr>
              <w:jc w:val="center"/>
              <w:rPr>
                <w:rFonts w:ascii="Arial" w:hAnsi="Arial" w:cs="Arial"/>
              </w:rPr>
            </w:pPr>
            <w:r w:rsidRPr="006B5E5C">
              <w:rPr>
                <w:rFonts w:ascii="Arial" w:hAnsi="Arial" w:cs="Arial"/>
              </w:rPr>
              <w:t>33</w:t>
            </w:r>
            <w:r w:rsidR="004005A4" w:rsidRPr="006B5E5C">
              <w:rPr>
                <w:rFonts w:ascii="Arial" w:hAnsi="Arial" w:cs="Arial"/>
              </w:rPr>
              <w:t xml:space="preserve"> </w:t>
            </w:r>
            <w:r w:rsidRPr="006B5E5C">
              <w:rPr>
                <w:rFonts w:ascii="Arial" w:hAnsi="Arial" w:cs="Arial"/>
              </w:rPr>
              <w:t>608</w:t>
            </w:r>
            <w:r w:rsidR="004005A4" w:rsidRPr="006B5E5C">
              <w:rPr>
                <w:rFonts w:ascii="Arial" w:hAnsi="Arial" w:cs="Arial"/>
              </w:rPr>
              <w:t xml:space="preserve">,00 </w:t>
            </w:r>
            <w:r w:rsidR="009457B4" w:rsidRPr="006B5E5C">
              <w:rPr>
                <w:rFonts w:ascii="Arial" w:hAnsi="Arial" w:cs="Arial"/>
              </w:rPr>
              <w:t>Kč</w:t>
            </w:r>
          </w:p>
        </w:tc>
        <w:tc>
          <w:tcPr>
            <w:tcW w:w="1227" w:type="dxa"/>
            <w:tcBorders>
              <w:top w:val="nil"/>
              <w:left w:val="nil"/>
              <w:bottom w:val="nil"/>
              <w:right w:val="single" w:sz="8" w:space="0" w:color="auto"/>
            </w:tcBorders>
            <w:shd w:val="clear" w:color="auto" w:fill="auto"/>
            <w:noWrap/>
            <w:vAlign w:val="bottom"/>
          </w:tcPr>
          <w:p w14:paraId="05C973E5" w14:textId="77777777" w:rsidR="009457B4" w:rsidRPr="006B5E5C" w:rsidRDefault="00937D86" w:rsidP="009457B4">
            <w:pPr>
              <w:jc w:val="right"/>
              <w:rPr>
                <w:rFonts w:ascii="Arial" w:hAnsi="Arial" w:cs="Arial"/>
              </w:rPr>
            </w:pPr>
            <w:r w:rsidRPr="006B5E5C">
              <w:rPr>
                <w:rFonts w:ascii="Arial" w:hAnsi="Arial" w:cs="Arial"/>
              </w:rPr>
              <w:t xml:space="preserve">1 292,60 </w:t>
            </w:r>
            <w:r w:rsidR="009457B4" w:rsidRPr="006B5E5C">
              <w:rPr>
                <w:rFonts w:ascii="Arial" w:hAnsi="Arial" w:cs="Arial"/>
              </w:rPr>
              <w:t>€</w:t>
            </w:r>
          </w:p>
        </w:tc>
      </w:tr>
      <w:tr w:rsidR="009457B4" w:rsidRPr="00F81B05" w14:paraId="02E046A2" w14:textId="77777777">
        <w:trPr>
          <w:trHeight w:val="248"/>
        </w:trPr>
        <w:tc>
          <w:tcPr>
            <w:tcW w:w="5406" w:type="dxa"/>
            <w:tcBorders>
              <w:top w:val="nil"/>
              <w:left w:val="single" w:sz="8" w:space="0" w:color="auto"/>
              <w:bottom w:val="nil"/>
              <w:right w:val="nil"/>
            </w:tcBorders>
            <w:shd w:val="clear" w:color="auto" w:fill="auto"/>
            <w:noWrap/>
            <w:vAlign w:val="bottom"/>
          </w:tcPr>
          <w:p w14:paraId="065882A5" w14:textId="77777777" w:rsidR="009457B4" w:rsidRPr="004005A4" w:rsidRDefault="009457B4" w:rsidP="009457B4">
            <w:pPr>
              <w:rPr>
                <w:rFonts w:ascii="Arial" w:hAnsi="Arial" w:cs="Arial"/>
              </w:rPr>
            </w:pPr>
            <w:r w:rsidRPr="004005A4">
              <w:rPr>
                <w:rFonts w:ascii="Arial" w:hAnsi="Arial" w:cs="Arial"/>
              </w:rPr>
              <w:t>Nové Město</w:t>
            </w:r>
          </w:p>
        </w:tc>
        <w:tc>
          <w:tcPr>
            <w:tcW w:w="2869" w:type="dxa"/>
            <w:tcBorders>
              <w:top w:val="nil"/>
              <w:left w:val="nil"/>
              <w:bottom w:val="nil"/>
              <w:right w:val="nil"/>
            </w:tcBorders>
            <w:shd w:val="clear" w:color="auto" w:fill="auto"/>
            <w:noWrap/>
            <w:vAlign w:val="bottom"/>
          </w:tcPr>
          <w:p w14:paraId="0C98A03A" w14:textId="77777777" w:rsidR="009457B4" w:rsidRPr="004005A4" w:rsidRDefault="004005A4" w:rsidP="009457B4">
            <w:pPr>
              <w:jc w:val="center"/>
              <w:rPr>
                <w:rFonts w:ascii="Arial" w:hAnsi="Arial" w:cs="Arial"/>
              </w:rPr>
            </w:pPr>
            <w:r>
              <w:rPr>
                <w:rFonts w:ascii="Arial" w:hAnsi="Arial" w:cs="Arial"/>
              </w:rPr>
              <w:t>4</w:t>
            </w:r>
          </w:p>
        </w:tc>
        <w:tc>
          <w:tcPr>
            <w:tcW w:w="2890" w:type="dxa"/>
            <w:tcBorders>
              <w:top w:val="nil"/>
              <w:left w:val="nil"/>
              <w:bottom w:val="nil"/>
              <w:right w:val="nil"/>
            </w:tcBorders>
            <w:shd w:val="clear" w:color="auto" w:fill="auto"/>
            <w:noWrap/>
            <w:vAlign w:val="bottom"/>
          </w:tcPr>
          <w:p w14:paraId="564791F5" w14:textId="77777777" w:rsidR="009457B4" w:rsidRPr="006B5E5C" w:rsidRDefault="009457B4" w:rsidP="009457B4">
            <w:pPr>
              <w:jc w:val="center"/>
              <w:rPr>
                <w:rFonts w:ascii="Arial" w:hAnsi="Arial" w:cs="Arial"/>
              </w:rPr>
            </w:pPr>
            <w:r w:rsidRPr="006B5E5C">
              <w:rPr>
                <w:rFonts w:ascii="Arial" w:hAnsi="Arial" w:cs="Arial"/>
              </w:rPr>
              <w:t xml:space="preserve">8 </w:t>
            </w:r>
            <w:r w:rsidR="00937D86" w:rsidRPr="006B5E5C">
              <w:rPr>
                <w:rFonts w:ascii="Arial" w:hAnsi="Arial" w:cs="Arial"/>
              </w:rPr>
              <w:t>402</w:t>
            </w:r>
            <w:r w:rsidRPr="006B5E5C">
              <w:rPr>
                <w:rFonts w:ascii="Arial" w:hAnsi="Arial" w:cs="Arial"/>
              </w:rPr>
              <w:t>,00 Kč</w:t>
            </w:r>
          </w:p>
        </w:tc>
        <w:tc>
          <w:tcPr>
            <w:tcW w:w="3701" w:type="dxa"/>
            <w:tcBorders>
              <w:top w:val="nil"/>
              <w:left w:val="nil"/>
              <w:bottom w:val="nil"/>
              <w:right w:val="nil"/>
            </w:tcBorders>
            <w:shd w:val="clear" w:color="auto" w:fill="auto"/>
            <w:noWrap/>
            <w:vAlign w:val="bottom"/>
          </w:tcPr>
          <w:p w14:paraId="12B74963" w14:textId="77777777" w:rsidR="009457B4" w:rsidRPr="006B5E5C" w:rsidRDefault="00937D86" w:rsidP="009457B4">
            <w:pPr>
              <w:jc w:val="center"/>
              <w:rPr>
                <w:rFonts w:ascii="Arial" w:hAnsi="Arial" w:cs="Arial"/>
              </w:rPr>
            </w:pPr>
            <w:r w:rsidRPr="006B5E5C">
              <w:rPr>
                <w:rFonts w:ascii="Arial" w:hAnsi="Arial" w:cs="Arial"/>
              </w:rPr>
              <w:t>33</w:t>
            </w:r>
            <w:r w:rsidR="004005A4" w:rsidRPr="006B5E5C">
              <w:rPr>
                <w:rFonts w:ascii="Arial" w:hAnsi="Arial" w:cs="Arial"/>
              </w:rPr>
              <w:t xml:space="preserve"> </w:t>
            </w:r>
            <w:r w:rsidRPr="006B5E5C">
              <w:rPr>
                <w:rFonts w:ascii="Arial" w:hAnsi="Arial" w:cs="Arial"/>
              </w:rPr>
              <w:t>608</w:t>
            </w:r>
            <w:r w:rsidR="004005A4" w:rsidRPr="006B5E5C">
              <w:rPr>
                <w:rFonts w:ascii="Arial" w:hAnsi="Arial" w:cs="Arial"/>
              </w:rPr>
              <w:t xml:space="preserve">,00 </w:t>
            </w:r>
            <w:r w:rsidR="009457B4" w:rsidRPr="006B5E5C">
              <w:rPr>
                <w:rFonts w:ascii="Arial" w:hAnsi="Arial" w:cs="Arial"/>
              </w:rPr>
              <w:t>Kč</w:t>
            </w:r>
          </w:p>
        </w:tc>
        <w:tc>
          <w:tcPr>
            <w:tcW w:w="1227" w:type="dxa"/>
            <w:tcBorders>
              <w:top w:val="nil"/>
              <w:left w:val="nil"/>
              <w:bottom w:val="nil"/>
              <w:right w:val="single" w:sz="8" w:space="0" w:color="auto"/>
            </w:tcBorders>
            <w:shd w:val="clear" w:color="auto" w:fill="auto"/>
            <w:noWrap/>
            <w:vAlign w:val="bottom"/>
          </w:tcPr>
          <w:p w14:paraId="1C87053A" w14:textId="77777777" w:rsidR="009457B4" w:rsidRPr="006B5E5C" w:rsidRDefault="00937D86" w:rsidP="009457B4">
            <w:pPr>
              <w:jc w:val="right"/>
              <w:rPr>
                <w:rFonts w:ascii="Arial" w:hAnsi="Arial" w:cs="Arial"/>
              </w:rPr>
            </w:pPr>
            <w:r w:rsidRPr="006B5E5C">
              <w:rPr>
                <w:rFonts w:ascii="Arial" w:hAnsi="Arial" w:cs="Arial"/>
              </w:rPr>
              <w:t xml:space="preserve">1 292,60 </w:t>
            </w:r>
            <w:r w:rsidR="009457B4" w:rsidRPr="006B5E5C">
              <w:rPr>
                <w:rFonts w:ascii="Arial" w:hAnsi="Arial" w:cs="Arial"/>
              </w:rPr>
              <w:t>€</w:t>
            </w:r>
          </w:p>
        </w:tc>
      </w:tr>
      <w:tr w:rsidR="009457B4" w:rsidRPr="00F81B05" w14:paraId="13F55463" w14:textId="77777777">
        <w:trPr>
          <w:trHeight w:val="248"/>
        </w:trPr>
        <w:tc>
          <w:tcPr>
            <w:tcW w:w="5406" w:type="dxa"/>
            <w:tcBorders>
              <w:top w:val="nil"/>
              <w:left w:val="single" w:sz="8" w:space="0" w:color="auto"/>
              <w:bottom w:val="nil"/>
              <w:right w:val="nil"/>
            </w:tcBorders>
            <w:shd w:val="clear" w:color="auto" w:fill="auto"/>
            <w:noWrap/>
            <w:vAlign w:val="bottom"/>
          </w:tcPr>
          <w:p w14:paraId="7102700B" w14:textId="77777777" w:rsidR="009457B4" w:rsidRPr="004005A4" w:rsidRDefault="009457B4" w:rsidP="009457B4">
            <w:pPr>
              <w:rPr>
                <w:rFonts w:ascii="Arial" w:hAnsi="Arial" w:cs="Arial"/>
              </w:rPr>
            </w:pPr>
            <w:r w:rsidRPr="004005A4">
              <w:rPr>
                <w:rFonts w:ascii="Arial" w:hAnsi="Arial" w:cs="Arial"/>
              </w:rPr>
              <w:t> </w:t>
            </w:r>
          </w:p>
        </w:tc>
        <w:tc>
          <w:tcPr>
            <w:tcW w:w="2869" w:type="dxa"/>
            <w:tcBorders>
              <w:top w:val="nil"/>
              <w:left w:val="nil"/>
              <w:bottom w:val="nil"/>
              <w:right w:val="nil"/>
            </w:tcBorders>
            <w:shd w:val="clear" w:color="auto" w:fill="auto"/>
            <w:noWrap/>
            <w:vAlign w:val="bottom"/>
          </w:tcPr>
          <w:p w14:paraId="059142E0" w14:textId="77777777" w:rsidR="009457B4" w:rsidRPr="004005A4" w:rsidRDefault="009457B4" w:rsidP="009457B4">
            <w:pPr>
              <w:rPr>
                <w:rFonts w:ascii="Arial" w:hAnsi="Arial" w:cs="Arial"/>
              </w:rPr>
            </w:pPr>
          </w:p>
        </w:tc>
        <w:tc>
          <w:tcPr>
            <w:tcW w:w="2890" w:type="dxa"/>
            <w:tcBorders>
              <w:top w:val="nil"/>
              <w:left w:val="nil"/>
              <w:bottom w:val="nil"/>
              <w:right w:val="nil"/>
            </w:tcBorders>
            <w:shd w:val="clear" w:color="auto" w:fill="auto"/>
            <w:noWrap/>
            <w:vAlign w:val="bottom"/>
          </w:tcPr>
          <w:p w14:paraId="30BF2C92" w14:textId="77777777" w:rsidR="009457B4" w:rsidRPr="006B5E5C" w:rsidRDefault="009457B4" w:rsidP="009457B4">
            <w:pPr>
              <w:rPr>
                <w:rFonts w:ascii="Arial" w:hAnsi="Arial" w:cs="Arial"/>
              </w:rPr>
            </w:pPr>
          </w:p>
        </w:tc>
        <w:tc>
          <w:tcPr>
            <w:tcW w:w="3701" w:type="dxa"/>
            <w:tcBorders>
              <w:top w:val="nil"/>
              <w:left w:val="nil"/>
              <w:bottom w:val="nil"/>
              <w:right w:val="nil"/>
            </w:tcBorders>
            <w:shd w:val="clear" w:color="auto" w:fill="auto"/>
            <w:noWrap/>
            <w:vAlign w:val="bottom"/>
          </w:tcPr>
          <w:p w14:paraId="311DA26D" w14:textId="77777777" w:rsidR="009457B4" w:rsidRPr="006B5E5C" w:rsidRDefault="009457B4" w:rsidP="009457B4">
            <w:pPr>
              <w:jc w:val="center"/>
              <w:rPr>
                <w:rFonts w:ascii="Arial" w:hAnsi="Arial" w:cs="Arial"/>
              </w:rPr>
            </w:pPr>
          </w:p>
        </w:tc>
        <w:tc>
          <w:tcPr>
            <w:tcW w:w="1227" w:type="dxa"/>
            <w:tcBorders>
              <w:top w:val="nil"/>
              <w:left w:val="nil"/>
              <w:bottom w:val="nil"/>
              <w:right w:val="single" w:sz="8" w:space="0" w:color="auto"/>
            </w:tcBorders>
            <w:shd w:val="clear" w:color="auto" w:fill="auto"/>
            <w:noWrap/>
            <w:vAlign w:val="bottom"/>
          </w:tcPr>
          <w:p w14:paraId="58ECEAB7" w14:textId="77777777" w:rsidR="009457B4" w:rsidRPr="006B5E5C" w:rsidRDefault="009457B4" w:rsidP="009457B4">
            <w:pPr>
              <w:rPr>
                <w:rFonts w:ascii="Arial" w:hAnsi="Arial" w:cs="Arial"/>
              </w:rPr>
            </w:pPr>
            <w:r w:rsidRPr="006B5E5C">
              <w:rPr>
                <w:rFonts w:ascii="Arial" w:hAnsi="Arial" w:cs="Arial"/>
              </w:rPr>
              <w:t> </w:t>
            </w:r>
          </w:p>
        </w:tc>
      </w:tr>
      <w:tr w:rsidR="009457B4" w:rsidRPr="00F81B05" w14:paraId="3DE85D56" w14:textId="77777777">
        <w:trPr>
          <w:trHeight w:val="248"/>
        </w:trPr>
        <w:tc>
          <w:tcPr>
            <w:tcW w:w="5406" w:type="dxa"/>
            <w:tcBorders>
              <w:top w:val="nil"/>
              <w:left w:val="single" w:sz="8" w:space="0" w:color="auto"/>
              <w:bottom w:val="nil"/>
              <w:right w:val="nil"/>
            </w:tcBorders>
            <w:shd w:val="clear" w:color="auto" w:fill="auto"/>
            <w:noWrap/>
            <w:vAlign w:val="bottom"/>
          </w:tcPr>
          <w:p w14:paraId="45B30EA4" w14:textId="77777777" w:rsidR="009457B4" w:rsidRPr="004005A4" w:rsidRDefault="009457B4" w:rsidP="009457B4">
            <w:pPr>
              <w:rPr>
                <w:rFonts w:ascii="Arial" w:hAnsi="Arial" w:cs="Arial"/>
              </w:rPr>
            </w:pPr>
            <w:r w:rsidRPr="004005A4">
              <w:rPr>
                <w:rFonts w:ascii="Arial" w:hAnsi="Arial" w:cs="Arial"/>
              </w:rPr>
              <w:t> </w:t>
            </w:r>
          </w:p>
        </w:tc>
        <w:tc>
          <w:tcPr>
            <w:tcW w:w="2869" w:type="dxa"/>
            <w:tcBorders>
              <w:top w:val="nil"/>
              <w:left w:val="nil"/>
              <w:bottom w:val="nil"/>
              <w:right w:val="nil"/>
            </w:tcBorders>
            <w:shd w:val="clear" w:color="auto" w:fill="auto"/>
            <w:noWrap/>
            <w:vAlign w:val="bottom"/>
          </w:tcPr>
          <w:p w14:paraId="014577A8" w14:textId="77777777" w:rsidR="009457B4" w:rsidRPr="004005A4" w:rsidRDefault="009457B4" w:rsidP="009457B4">
            <w:pPr>
              <w:rPr>
                <w:rFonts w:ascii="Arial" w:hAnsi="Arial" w:cs="Arial"/>
              </w:rPr>
            </w:pPr>
          </w:p>
        </w:tc>
        <w:tc>
          <w:tcPr>
            <w:tcW w:w="2890" w:type="dxa"/>
            <w:tcBorders>
              <w:top w:val="nil"/>
              <w:left w:val="nil"/>
              <w:bottom w:val="nil"/>
              <w:right w:val="nil"/>
            </w:tcBorders>
            <w:shd w:val="clear" w:color="auto" w:fill="auto"/>
            <w:noWrap/>
            <w:vAlign w:val="bottom"/>
          </w:tcPr>
          <w:p w14:paraId="610C25D8" w14:textId="77777777" w:rsidR="009457B4" w:rsidRPr="006B5E5C" w:rsidRDefault="009457B4" w:rsidP="009457B4">
            <w:pPr>
              <w:rPr>
                <w:rFonts w:ascii="Arial" w:hAnsi="Arial" w:cs="Arial"/>
              </w:rPr>
            </w:pPr>
          </w:p>
        </w:tc>
        <w:tc>
          <w:tcPr>
            <w:tcW w:w="3701" w:type="dxa"/>
            <w:tcBorders>
              <w:top w:val="nil"/>
              <w:left w:val="nil"/>
              <w:bottom w:val="nil"/>
              <w:right w:val="nil"/>
            </w:tcBorders>
            <w:shd w:val="clear" w:color="auto" w:fill="auto"/>
            <w:noWrap/>
            <w:vAlign w:val="bottom"/>
          </w:tcPr>
          <w:p w14:paraId="2A14CA0E" w14:textId="77777777" w:rsidR="009457B4" w:rsidRPr="006B5E5C" w:rsidRDefault="009457B4" w:rsidP="009457B4">
            <w:pPr>
              <w:jc w:val="center"/>
              <w:rPr>
                <w:rFonts w:ascii="Arial" w:hAnsi="Arial" w:cs="Arial"/>
              </w:rPr>
            </w:pPr>
          </w:p>
        </w:tc>
        <w:tc>
          <w:tcPr>
            <w:tcW w:w="1227" w:type="dxa"/>
            <w:tcBorders>
              <w:top w:val="nil"/>
              <w:left w:val="nil"/>
              <w:bottom w:val="nil"/>
              <w:right w:val="single" w:sz="8" w:space="0" w:color="auto"/>
            </w:tcBorders>
            <w:shd w:val="clear" w:color="auto" w:fill="auto"/>
            <w:noWrap/>
            <w:vAlign w:val="bottom"/>
          </w:tcPr>
          <w:p w14:paraId="7A984051" w14:textId="77777777" w:rsidR="009457B4" w:rsidRPr="006B5E5C" w:rsidRDefault="009457B4" w:rsidP="009457B4">
            <w:pPr>
              <w:rPr>
                <w:rFonts w:ascii="Arial" w:hAnsi="Arial" w:cs="Arial"/>
              </w:rPr>
            </w:pPr>
            <w:r w:rsidRPr="006B5E5C">
              <w:rPr>
                <w:rFonts w:ascii="Arial" w:hAnsi="Arial" w:cs="Arial"/>
              </w:rPr>
              <w:t> </w:t>
            </w:r>
          </w:p>
        </w:tc>
      </w:tr>
      <w:tr w:rsidR="009457B4" w:rsidRPr="00F81B05" w14:paraId="7CB3C8E6" w14:textId="77777777">
        <w:trPr>
          <w:trHeight w:val="248"/>
        </w:trPr>
        <w:tc>
          <w:tcPr>
            <w:tcW w:w="5406" w:type="dxa"/>
            <w:tcBorders>
              <w:top w:val="nil"/>
              <w:left w:val="single" w:sz="8" w:space="0" w:color="auto"/>
              <w:bottom w:val="nil"/>
              <w:right w:val="nil"/>
            </w:tcBorders>
            <w:shd w:val="clear" w:color="auto" w:fill="auto"/>
            <w:noWrap/>
            <w:vAlign w:val="bottom"/>
          </w:tcPr>
          <w:p w14:paraId="1651741A" w14:textId="77777777" w:rsidR="009457B4" w:rsidRPr="004005A4" w:rsidRDefault="009457B4" w:rsidP="009457B4">
            <w:pPr>
              <w:rPr>
                <w:rFonts w:ascii="Arial" w:hAnsi="Arial" w:cs="Arial"/>
                <w:b/>
                <w:bCs/>
              </w:rPr>
            </w:pPr>
            <w:r w:rsidRPr="004005A4">
              <w:rPr>
                <w:rFonts w:ascii="Arial" w:hAnsi="Arial" w:cs="Arial"/>
                <w:b/>
                <w:bCs/>
              </w:rPr>
              <w:t>Terénní kontroly</w:t>
            </w:r>
          </w:p>
        </w:tc>
        <w:tc>
          <w:tcPr>
            <w:tcW w:w="2869" w:type="dxa"/>
            <w:tcBorders>
              <w:top w:val="nil"/>
              <w:left w:val="nil"/>
              <w:bottom w:val="nil"/>
              <w:right w:val="nil"/>
            </w:tcBorders>
            <w:shd w:val="clear" w:color="auto" w:fill="auto"/>
            <w:noWrap/>
            <w:vAlign w:val="bottom"/>
          </w:tcPr>
          <w:p w14:paraId="4DDFC457" w14:textId="77777777" w:rsidR="009457B4" w:rsidRPr="004005A4" w:rsidRDefault="009457B4" w:rsidP="009457B4">
            <w:pPr>
              <w:rPr>
                <w:rFonts w:ascii="Arial" w:hAnsi="Arial" w:cs="Arial"/>
              </w:rPr>
            </w:pPr>
          </w:p>
        </w:tc>
        <w:tc>
          <w:tcPr>
            <w:tcW w:w="2890" w:type="dxa"/>
            <w:tcBorders>
              <w:top w:val="nil"/>
              <w:left w:val="nil"/>
              <w:bottom w:val="nil"/>
              <w:right w:val="nil"/>
            </w:tcBorders>
            <w:shd w:val="clear" w:color="auto" w:fill="auto"/>
            <w:noWrap/>
            <w:vAlign w:val="bottom"/>
          </w:tcPr>
          <w:p w14:paraId="1C7C0E9B" w14:textId="77777777" w:rsidR="009457B4" w:rsidRPr="006B5E5C" w:rsidRDefault="009457B4" w:rsidP="009457B4">
            <w:pPr>
              <w:rPr>
                <w:rFonts w:ascii="Arial" w:hAnsi="Arial" w:cs="Arial"/>
              </w:rPr>
            </w:pPr>
          </w:p>
        </w:tc>
        <w:tc>
          <w:tcPr>
            <w:tcW w:w="3701" w:type="dxa"/>
            <w:tcBorders>
              <w:top w:val="nil"/>
              <w:left w:val="nil"/>
              <w:bottom w:val="nil"/>
              <w:right w:val="nil"/>
            </w:tcBorders>
            <w:shd w:val="clear" w:color="auto" w:fill="auto"/>
            <w:noWrap/>
            <w:vAlign w:val="bottom"/>
          </w:tcPr>
          <w:p w14:paraId="5E491158" w14:textId="77777777" w:rsidR="009457B4" w:rsidRPr="006B5E5C" w:rsidRDefault="009457B4" w:rsidP="009457B4">
            <w:pPr>
              <w:jc w:val="center"/>
              <w:rPr>
                <w:rFonts w:ascii="Arial" w:hAnsi="Arial" w:cs="Arial"/>
              </w:rPr>
            </w:pPr>
          </w:p>
        </w:tc>
        <w:tc>
          <w:tcPr>
            <w:tcW w:w="1227" w:type="dxa"/>
            <w:tcBorders>
              <w:top w:val="nil"/>
              <w:left w:val="nil"/>
              <w:bottom w:val="nil"/>
              <w:right w:val="single" w:sz="8" w:space="0" w:color="auto"/>
            </w:tcBorders>
            <w:shd w:val="clear" w:color="auto" w:fill="auto"/>
            <w:noWrap/>
            <w:vAlign w:val="bottom"/>
          </w:tcPr>
          <w:p w14:paraId="342B5049" w14:textId="77777777" w:rsidR="009457B4" w:rsidRPr="006B5E5C" w:rsidRDefault="009457B4" w:rsidP="009457B4">
            <w:pPr>
              <w:rPr>
                <w:rFonts w:ascii="Arial" w:hAnsi="Arial" w:cs="Arial"/>
              </w:rPr>
            </w:pPr>
            <w:r w:rsidRPr="006B5E5C">
              <w:rPr>
                <w:rFonts w:ascii="Arial" w:hAnsi="Arial" w:cs="Arial"/>
              </w:rPr>
              <w:t> </w:t>
            </w:r>
          </w:p>
        </w:tc>
      </w:tr>
      <w:tr w:rsidR="009457B4" w:rsidRPr="00F81B05" w14:paraId="3D580E9C" w14:textId="77777777">
        <w:trPr>
          <w:trHeight w:val="248"/>
        </w:trPr>
        <w:tc>
          <w:tcPr>
            <w:tcW w:w="5406" w:type="dxa"/>
            <w:tcBorders>
              <w:top w:val="nil"/>
              <w:left w:val="single" w:sz="8" w:space="0" w:color="auto"/>
              <w:bottom w:val="nil"/>
              <w:right w:val="nil"/>
            </w:tcBorders>
            <w:shd w:val="clear" w:color="auto" w:fill="auto"/>
            <w:noWrap/>
            <w:vAlign w:val="bottom"/>
          </w:tcPr>
          <w:p w14:paraId="182F0B3B" w14:textId="77777777" w:rsidR="009457B4" w:rsidRPr="004005A4" w:rsidRDefault="009457B4" w:rsidP="009457B4">
            <w:pPr>
              <w:rPr>
                <w:rFonts w:ascii="Arial" w:hAnsi="Arial" w:cs="Arial"/>
              </w:rPr>
            </w:pPr>
            <w:proofErr w:type="spellStart"/>
            <w:r w:rsidRPr="004005A4">
              <w:rPr>
                <w:rFonts w:ascii="Arial" w:hAnsi="Arial" w:cs="Arial"/>
              </w:rPr>
              <w:t>Rauschenbach</w:t>
            </w:r>
            <w:proofErr w:type="spellEnd"/>
            <w:r w:rsidRPr="004005A4">
              <w:rPr>
                <w:rFonts w:ascii="Arial" w:hAnsi="Arial" w:cs="Arial"/>
              </w:rPr>
              <w:t xml:space="preserve"> a </w:t>
            </w:r>
            <w:proofErr w:type="spellStart"/>
            <w:r w:rsidRPr="004005A4">
              <w:rPr>
                <w:rFonts w:ascii="Arial" w:hAnsi="Arial" w:cs="Arial"/>
              </w:rPr>
              <w:t>Klingenberg-Lehnmühle</w:t>
            </w:r>
            <w:proofErr w:type="spellEnd"/>
            <w:r w:rsidRPr="004005A4">
              <w:rPr>
                <w:rFonts w:ascii="Arial" w:hAnsi="Arial" w:cs="Arial"/>
              </w:rPr>
              <w:t xml:space="preserve"> </w:t>
            </w:r>
          </w:p>
        </w:tc>
        <w:tc>
          <w:tcPr>
            <w:tcW w:w="2869" w:type="dxa"/>
            <w:tcBorders>
              <w:top w:val="nil"/>
              <w:left w:val="nil"/>
              <w:bottom w:val="nil"/>
              <w:right w:val="nil"/>
            </w:tcBorders>
            <w:shd w:val="clear" w:color="auto" w:fill="auto"/>
            <w:noWrap/>
            <w:vAlign w:val="bottom"/>
          </w:tcPr>
          <w:p w14:paraId="5FCE8AA8" w14:textId="77777777" w:rsidR="009457B4" w:rsidRPr="004005A4" w:rsidRDefault="009457B4" w:rsidP="009457B4">
            <w:pPr>
              <w:jc w:val="center"/>
              <w:rPr>
                <w:rFonts w:ascii="Arial" w:hAnsi="Arial" w:cs="Arial"/>
              </w:rPr>
            </w:pPr>
            <w:r w:rsidRPr="004005A4">
              <w:rPr>
                <w:rFonts w:ascii="Arial" w:hAnsi="Arial" w:cs="Arial"/>
              </w:rPr>
              <w:t>6</w:t>
            </w:r>
          </w:p>
        </w:tc>
        <w:tc>
          <w:tcPr>
            <w:tcW w:w="2890" w:type="dxa"/>
            <w:tcBorders>
              <w:top w:val="nil"/>
              <w:left w:val="nil"/>
              <w:bottom w:val="nil"/>
              <w:right w:val="nil"/>
            </w:tcBorders>
            <w:shd w:val="clear" w:color="auto" w:fill="auto"/>
            <w:noWrap/>
            <w:vAlign w:val="bottom"/>
          </w:tcPr>
          <w:p w14:paraId="11AA4007" w14:textId="77777777" w:rsidR="009457B4" w:rsidRPr="006B5E5C" w:rsidRDefault="005A2ACE" w:rsidP="009457B4">
            <w:pPr>
              <w:jc w:val="center"/>
              <w:rPr>
                <w:rFonts w:ascii="Arial" w:hAnsi="Arial" w:cs="Arial"/>
              </w:rPr>
            </w:pPr>
            <w:r w:rsidRPr="006B5E5C">
              <w:rPr>
                <w:rFonts w:ascii="Arial" w:hAnsi="Arial" w:cs="Arial"/>
              </w:rPr>
              <w:t>6</w:t>
            </w:r>
            <w:r w:rsidR="009457B4" w:rsidRPr="006B5E5C">
              <w:rPr>
                <w:rFonts w:ascii="Arial" w:hAnsi="Arial" w:cs="Arial"/>
              </w:rPr>
              <w:t xml:space="preserve"> </w:t>
            </w:r>
            <w:r w:rsidR="0098280E" w:rsidRPr="006B5E5C">
              <w:rPr>
                <w:rFonts w:ascii="Arial" w:hAnsi="Arial" w:cs="Arial"/>
              </w:rPr>
              <w:t>246</w:t>
            </w:r>
            <w:r w:rsidR="009457B4" w:rsidRPr="006B5E5C">
              <w:rPr>
                <w:rFonts w:ascii="Arial" w:hAnsi="Arial" w:cs="Arial"/>
              </w:rPr>
              <w:t>,</w:t>
            </w:r>
            <w:r w:rsidR="0032189D" w:rsidRPr="006B5E5C">
              <w:rPr>
                <w:rFonts w:ascii="Arial" w:hAnsi="Arial" w:cs="Arial"/>
              </w:rPr>
              <w:t>00</w:t>
            </w:r>
            <w:r w:rsidR="009457B4" w:rsidRPr="006B5E5C">
              <w:rPr>
                <w:rFonts w:ascii="Arial" w:hAnsi="Arial" w:cs="Arial"/>
              </w:rPr>
              <w:t xml:space="preserve"> Kč</w:t>
            </w:r>
          </w:p>
        </w:tc>
        <w:tc>
          <w:tcPr>
            <w:tcW w:w="3701" w:type="dxa"/>
            <w:tcBorders>
              <w:top w:val="nil"/>
              <w:left w:val="nil"/>
              <w:bottom w:val="nil"/>
              <w:right w:val="nil"/>
            </w:tcBorders>
            <w:shd w:val="clear" w:color="auto" w:fill="auto"/>
            <w:noWrap/>
            <w:vAlign w:val="bottom"/>
          </w:tcPr>
          <w:p w14:paraId="4B66FCB9" w14:textId="77777777" w:rsidR="009457B4" w:rsidRPr="006B5E5C" w:rsidRDefault="0098280E" w:rsidP="009457B4">
            <w:pPr>
              <w:jc w:val="center"/>
              <w:rPr>
                <w:rFonts w:ascii="Arial" w:hAnsi="Arial" w:cs="Arial"/>
              </w:rPr>
            </w:pPr>
            <w:r w:rsidRPr="006B5E5C">
              <w:rPr>
                <w:rFonts w:ascii="Arial" w:hAnsi="Arial" w:cs="Arial"/>
              </w:rPr>
              <w:t>37 476</w:t>
            </w:r>
            <w:r w:rsidR="009457B4" w:rsidRPr="006B5E5C">
              <w:rPr>
                <w:rFonts w:ascii="Arial" w:hAnsi="Arial" w:cs="Arial"/>
              </w:rPr>
              <w:t>,00 Kč</w:t>
            </w:r>
          </w:p>
        </w:tc>
        <w:tc>
          <w:tcPr>
            <w:tcW w:w="1227" w:type="dxa"/>
            <w:tcBorders>
              <w:top w:val="nil"/>
              <w:left w:val="nil"/>
              <w:bottom w:val="nil"/>
              <w:right w:val="single" w:sz="8" w:space="0" w:color="auto"/>
            </w:tcBorders>
            <w:shd w:val="clear" w:color="auto" w:fill="auto"/>
            <w:noWrap/>
            <w:vAlign w:val="bottom"/>
          </w:tcPr>
          <w:p w14:paraId="48FA172E" w14:textId="77777777" w:rsidR="009457B4" w:rsidRPr="006B5E5C" w:rsidRDefault="0098280E" w:rsidP="009457B4">
            <w:pPr>
              <w:jc w:val="right"/>
              <w:rPr>
                <w:rFonts w:ascii="Arial" w:hAnsi="Arial" w:cs="Arial"/>
              </w:rPr>
            </w:pPr>
            <w:r w:rsidRPr="006B5E5C">
              <w:rPr>
                <w:rFonts w:ascii="Arial" w:hAnsi="Arial" w:cs="Arial"/>
              </w:rPr>
              <w:t>1 441,39</w:t>
            </w:r>
            <w:r w:rsidR="009457B4" w:rsidRPr="006B5E5C">
              <w:rPr>
                <w:rFonts w:ascii="Arial" w:hAnsi="Arial" w:cs="Arial"/>
              </w:rPr>
              <w:t xml:space="preserve"> €</w:t>
            </w:r>
          </w:p>
        </w:tc>
      </w:tr>
      <w:tr w:rsidR="009457B4" w:rsidRPr="00F81B05" w14:paraId="202E3A8F" w14:textId="77777777">
        <w:trPr>
          <w:trHeight w:val="248"/>
        </w:trPr>
        <w:tc>
          <w:tcPr>
            <w:tcW w:w="5406" w:type="dxa"/>
            <w:tcBorders>
              <w:top w:val="nil"/>
              <w:left w:val="single" w:sz="8" w:space="0" w:color="auto"/>
              <w:bottom w:val="nil"/>
              <w:right w:val="nil"/>
            </w:tcBorders>
            <w:shd w:val="clear" w:color="auto" w:fill="auto"/>
            <w:noWrap/>
            <w:vAlign w:val="bottom"/>
          </w:tcPr>
          <w:p w14:paraId="76355AC6" w14:textId="77777777" w:rsidR="009457B4" w:rsidRPr="004005A4" w:rsidRDefault="009457B4" w:rsidP="009457B4">
            <w:pPr>
              <w:rPr>
                <w:rFonts w:ascii="Arial" w:hAnsi="Arial" w:cs="Arial"/>
              </w:rPr>
            </w:pPr>
            <w:proofErr w:type="spellStart"/>
            <w:r w:rsidRPr="004005A4">
              <w:rPr>
                <w:rFonts w:ascii="Arial" w:hAnsi="Arial" w:cs="Arial"/>
              </w:rPr>
              <w:t>Gottleuba</w:t>
            </w:r>
            <w:proofErr w:type="spellEnd"/>
          </w:p>
        </w:tc>
        <w:tc>
          <w:tcPr>
            <w:tcW w:w="2869" w:type="dxa"/>
            <w:tcBorders>
              <w:top w:val="nil"/>
              <w:left w:val="nil"/>
              <w:bottom w:val="nil"/>
              <w:right w:val="nil"/>
            </w:tcBorders>
            <w:shd w:val="clear" w:color="auto" w:fill="auto"/>
            <w:noWrap/>
            <w:vAlign w:val="bottom"/>
          </w:tcPr>
          <w:p w14:paraId="77E8518A" w14:textId="77777777" w:rsidR="009457B4" w:rsidRPr="004005A4" w:rsidRDefault="009457B4" w:rsidP="009457B4">
            <w:pPr>
              <w:jc w:val="center"/>
              <w:rPr>
                <w:rFonts w:ascii="Arial" w:hAnsi="Arial" w:cs="Arial"/>
              </w:rPr>
            </w:pPr>
            <w:r w:rsidRPr="004005A4">
              <w:rPr>
                <w:rFonts w:ascii="Arial" w:hAnsi="Arial" w:cs="Arial"/>
              </w:rPr>
              <w:t>6</w:t>
            </w:r>
          </w:p>
        </w:tc>
        <w:tc>
          <w:tcPr>
            <w:tcW w:w="2890" w:type="dxa"/>
            <w:tcBorders>
              <w:top w:val="nil"/>
              <w:left w:val="nil"/>
              <w:bottom w:val="nil"/>
              <w:right w:val="nil"/>
            </w:tcBorders>
            <w:shd w:val="clear" w:color="auto" w:fill="auto"/>
            <w:noWrap/>
            <w:vAlign w:val="bottom"/>
          </w:tcPr>
          <w:p w14:paraId="268D25D4" w14:textId="77777777" w:rsidR="009457B4" w:rsidRPr="006B5E5C" w:rsidRDefault="0098280E" w:rsidP="009457B4">
            <w:pPr>
              <w:jc w:val="center"/>
              <w:rPr>
                <w:rFonts w:ascii="Arial" w:hAnsi="Arial" w:cs="Arial"/>
              </w:rPr>
            </w:pPr>
            <w:r w:rsidRPr="006B5E5C">
              <w:rPr>
                <w:rFonts w:ascii="Arial" w:hAnsi="Arial" w:cs="Arial"/>
              </w:rPr>
              <w:t>5 886</w:t>
            </w:r>
            <w:r w:rsidR="0028663D" w:rsidRPr="006B5E5C">
              <w:rPr>
                <w:rFonts w:ascii="Arial" w:hAnsi="Arial" w:cs="Arial"/>
              </w:rPr>
              <w:t>,00</w:t>
            </w:r>
            <w:r w:rsidR="009457B4" w:rsidRPr="006B5E5C">
              <w:rPr>
                <w:rFonts w:ascii="Arial" w:hAnsi="Arial" w:cs="Arial"/>
              </w:rPr>
              <w:t xml:space="preserve"> Kč</w:t>
            </w:r>
          </w:p>
        </w:tc>
        <w:tc>
          <w:tcPr>
            <w:tcW w:w="3701" w:type="dxa"/>
            <w:tcBorders>
              <w:top w:val="nil"/>
              <w:left w:val="nil"/>
              <w:bottom w:val="nil"/>
              <w:right w:val="nil"/>
            </w:tcBorders>
            <w:shd w:val="clear" w:color="auto" w:fill="auto"/>
            <w:noWrap/>
            <w:vAlign w:val="bottom"/>
          </w:tcPr>
          <w:p w14:paraId="0FF0F1E3" w14:textId="77777777" w:rsidR="009457B4" w:rsidRPr="006B5E5C" w:rsidRDefault="0098280E" w:rsidP="009457B4">
            <w:pPr>
              <w:jc w:val="center"/>
              <w:rPr>
                <w:rFonts w:ascii="Arial" w:hAnsi="Arial" w:cs="Arial"/>
              </w:rPr>
            </w:pPr>
            <w:r w:rsidRPr="006B5E5C">
              <w:rPr>
                <w:rFonts w:ascii="Arial" w:hAnsi="Arial" w:cs="Arial"/>
              </w:rPr>
              <w:t>35 316,</w:t>
            </w:r>
            <w:r w:rsidR="009457B4" w:rsidRPr="006B5E5C">
              <w:rPr>
                <w:rFonts w:ascii="Arial" w:hAnsi="Arial" w:cs="Arial"/>
              </w:rPr>
              <w:t>00 Kč</w:t>
            </w:r>
          </w:p>
        </w:tc>
        <w:tc>
          <w:tcPr>
            <w:tcW w:w="1227" w:type="dxa"/>
            <w:tcBorders>
              <w:top w:val="nil"/>
              <w:left w:val="nil"/>
              <w:bottom w:val="nil"/>
              <w:right w:val="single" w:sz="8" w:space="0" w:color="auto"/>
            </w:tcBorders>
            <w:shd w:val="clear" w:color="auto" w:fill="auto"/>
            <w:noWrap/>
            <w:vAlign w:val="bottom"/>
          </w:tcPr>
          <w:p w14:paraId="297C49F6" w14:textId="77777777" w:rsidR="009457B4" w:rsidRPr="006B5E5C" w:rsidRDefault="0028663D" w:rsidP="009457B4">
            <w:pPr>
              <w:jc w:val="right"/>
              <w:rPr>
                <w:rFonts w:ascii="Arial" w:hAnsi="Arial" w:cs="Arial"/>
              </w:rPr>
            </w:pPr>
            <w:r w:rsidRPr="006B5E5C">
              <w:rPr>
                <w:rFonts w:ascii="Arial" w:hAnsi="Arial" w:cs="Arial"/>
              </w:rPr>
              <w:t>1</w:t>
            </w:r>
            <w:r w:rsidR="0098280E" w:rsidRPr="006B5E5C">
              <w:rPr>
                <w:rFonts w:ascii="Arial" w:hAnsi="Arial" w:cs="Arial"/>
              </w:rPr>
              <w:t xml:space="preserve"> 358</w:t>
            </w:r>
            <w:r w:rsidR="009457B4" w:rsidRPr="006B5E5C">
              <w:rPr>
                <w:rFonts w:ascii="Arial" w:hAnsi="Arial" w:cs="Arial"/>
              </w:rPr>
              <w:t>,</w:t>
            </w:r>
            <w:r w:rsidR="0098280E" w:rsidRPr="006B5E5C">
              <w:rPr>
                <w:rFonts w:ascii="Arial" w:hAnsi="Arial" w:cs="Arial"/>
              </w:rPr>
              <w:t>31</w:t>
            </w:r>
            <w:r w:rsidR="009457B4" w:rsidRPr="006B5E5C">
              <w:rPr>
                <w:rFonts w:ascii="Arial" w:hAnsi="Arial" w:cs="Arial"/>
              </w:rPr>
              <w:t xml:space="preserve"> €</w:t>
            </w:r>
          </w:p>
        </w:tc>
      </w:tr>
      <w:tr w:rsidR="009457B4" w:rsidRPr="00F81B05" w14:paraId="51027606" w14:textId="77777777">
        <w:trPr>
          <w:trHeight w:val="248"/>
        </w:trPr>
        <w:tc>
          <w:tcPr>
            <w:tcW w:w="5406" w:type="dxa"/>
            <w:tcBorders>
              <w:top w:val="nil"/>
              <w:left w:val="single" w:sz="8" w:space="0" w:color="auto"/>
              <w:bottom w:val="nil"/>
              <w:right w:val="nil"/>
            </w:tcBorders>
            <w:shd w:val="clear" w:color="auto" w:fill="auto"/>
            <w:noWrap/>
            <w:vAlign w:val="bottom"/>
          </w:tcPr>
          <w:p w14:paraId="288951C6" w14:textId="77777777" w:rsidR="009457B4" w:rsidRPr="004005A4" w:rsidRDefault="009457B4" w:rsidP="009457B4">
            <w:pPr>
              <w:rPr>
                <w:rFonts w:ascii="Arial" w:hAnsi="Arial" w:cs="Arial"/>
              </w:rPr>
            </w:pPr>
            <w:r w:rsidRPr="004005A4">
              <w:rPr>
                <w:rFonts w:ascii="Arial" w:hAnsi="Arial" w:cs="Arial"/>
              </w:rPr>
              <w:t> </w:t>
            </w:r>
          </w:p>
        </w:tc>
        <w:tc>
          <w:tcPr>
            <w:tcW w:w="2869" w:type="dxa"/>
            <w:tcBorders>
              <w:top w:val="nil"/>
              <w:left w:val="nil"/>
              <w:bottom w:val="nil"/>
              <w:right w:val="nil"/>
            </w:tcBorders>
            <w:shd w:val="clear" w:color="auto" w:fill="auto"/>
            <w:noWrap/>
            <w:vAlign w:val="bottom"/>
          </w:tcPr>
          <w:p w14:paraId="3712D9E5" w14:textId="77777777" w:rsidR="009457B4" w:rsidRPr="004005A4" w:rsidRDefault="009457B4" w:rsidP="009457B4">
            <w:pPr>
              <w:rPr>
                <w:rFonts w:ascii="Arial" w:hAnsi="Arial" w:cs="Arial"/>
              </w:rPr>
            </w:pPr>
          </w:p>
        </w:tc>
        <w:tc>
          <w:tcPr>
            <w:tcW w:w="2890" w:type="dxa"/>
            <w:tcBorders>
              <w:top w:val="nil"/>
              <w:left w:val="nil"/>
              <w:bottom w:val="nil"/>
              <w:right w:val="nil"/>
            </w:tcBorders>
            <w:shd w:val="clear" w:color="auto" w:fill="auto"/>
            <w:noWrap/>
            <w:vAlign w:val="bottom"/>
          </w:tcPr>
          <w:p w14:paraId="693DEC2C" w14:textId="77777777" w:rsidR="009457B4" w:rsidRPr="006B5E5C" w:rsidRDefault="009457B4" w:rsidP="009457B4">
            <w:pPr>
              <w:rPr>
                <w:rFonts w:ascii="Arial" w:hAnsi="Arial" w:cs="Arial"/>
              </w:rPr>
            </w:pPr>
          </w:p>
        </w:tc>
        <w:tc>
          <w:tcPr>
            <w:tcW w:w="3701" w:type="dxa"/>
            <w:tcBorders>
              <w:top w:val="nil"/>
              <w:left w:val="nil"/>
              <w:bottom w:val="nil"/>
              <w:right w:val="nil"/>
            </w:tcBorders>
            <w:shd w:val="clear" w:color="auto" w:fill="auto"/>
            <w:noWrap/>
            <w:vAlign w:val="bottom"/>
          </w:tcPr>
          <w:p w14:paraId="079A46DA" w14:textId="77777777" w:rsidR="009457B4" w:rsidRPr="006B5E5C" w:rsidRDefault="009457B4" w:rsidP="009457B4">
            <w:pPr>
              <w:jc w:val="center"/>
              <w:rPr>
                <w:rFonts w:ascii="Arial" w:hAnsi="Arial" w:cs="Arial"/>
              </w:rPr>
            </w:pPr>
          </w:p>
        </w:tc>
        <w:tc>
          <w:tcPr>
            <w:tcW w:w="1227" w:type="dxa"/>
            <w:tcBorders>
              <w:top w:val="nil"/>
              <w:left w:val="nil"/>
              <w:bottom w:val="nil"/>
              <w:right w:val="single" w:sz="8" w:space="0" w:color="auto"/>
            </w:tcBorders>
            <w:shd w:val="clear" w:color="auto" w:fill="auto"/>
            <w:noWrap/>
            <w:vAlign w:val="bottom"/>
          </w:tcPr>
          <w:p w14:paraId="449CDE21" w14:textId="77777777" w:rsidR="009457B4" w:rsidRPr="006B5E5C" w:rsidRDefault="009457B4" w:rsidP="009457B4">
            <w:pPr>
              <w:rPr>
                <w:rFonts w:ascii="Arial" w:hAnsi="Arial" w:cs="Arial"/>
              </w:rPr>
            </w:pPr>
            <w:r w:rsidRPr="006B5E5C">
              <w:rPr>
                <w:rFonts w:ascii="Arial" w:hAnsi="Arial" w:cs="Arial"/>
              </w:rPr>
              <w:t> </w:t>
            </w:r>
          </w:p>
        </w:tc>
      </w:tr>
      <w:tr w:rsidR="009457B4" w:rsidRPr="00F81B05" w14:paraId="113A6E9A" w14:textId="77777777">
        <w:trPr>
          <w:trHeight w:val="248"/>
        </w:trPr>
        <w:tc>
          <w:tcPr>
            <w:tcW w:w="5406" w:type="dxa"/>
            <w:tcBorders>
              <w:top w:val="nil"/>
              <w:left w:val="single" w:sz="8" w:space="0" w:color="auto"/>
              <w:bottom w:val="nil"/>
              <w:right w:val="nil"/>
            </w:tcBorders>
            <w:shd w:val="clear" w:color="auto" w:fill="auto"/>
            <w:noWrap/>
            <w:vAlign w:val="bottom"/>
          </w:tcPr>
          <w:p w14:paraId="66769C71" w14:textId="77777777" w:rsidR="009457B4" w:rsidRPr="004005A4" w:rsidRDefault="009457B4" w:rsidP="009457B4">
            <w:pPr>
              <w:rPr>
                <w:rFonts w:ascii="Arial" w:hAnsi="Arial" w:cs="Arial"/>
              </w:rPr>
            </w:pPr>
            <w:r w:rsidRPr="004005A4">
              <w:rPr>
                <w:rFonts w:ascii="Arial" w:hAnsi="Arial" w:cs="Arial"/>
              </w:rPr>
              <w:t> </w:t>
            </w:r>
          </w:p>
        </w:tc>
        <w:tc>
          <w:tcPr>
            <w:tcW w:w="2869" w:type="dxa"/>
            <w:tcBorders>
              <w:top w:val="nil"/>
              <w:left w:val="nil"/>
              <w:bottom w:val="nil"/>
              <w:right w:val="nil"/>
            </w:tcBorders>
            <w:shd w:val="clear" w:color="auto" w:fill="auto"/>
            <w:noWrap/>
            <w:vAlign w:val="bottom"/>
          </w:tcPr>
          <w:p w14:paraId="6F5C9A34" w14:textId="77777777" w:rsidR="009457B4" w:rsidRPr="004005A4" w:rsidRDefault="009457B4" w:rsidP="009457B4">
            <w:pPr>
              <w:rPr>
                <w:rFonts w:ascii="Arial" w:hAnsi="Arial" w:cs="Arial"/>
              </w:rPr>
            </w:pPr>
          </w:p>
        </w:tc>
        <w:tc>
          <w:tcPr>
            <w:tcW w:w="2890" w:type="dxa"/>
            <w:tcBorders>
              <w:top w:val="nil"/>
              <w:left w:val="nil"/>
              <w:bottom w:val="nil"/>
              <w:right w:val="nil"/>
            </w:tcBorders>
            <w:shd w:val="clear" w:color="auto" w:fill="auto"/>
            <w:noWrap/>
            <w:vAlign w:val="bottom"/>
          </w:tcPr>
          <w:p w14:paraId="4E94A018" w14:textId="77777777" w:rsidR="009457B4" w:rsidRPr="006B5E5C" w:rsidRDefault="009457B4" w:rsidP="009457B4">
            <w:pPr>
              <w:rPr>
                <w:rFonts w:ascii="Arial" w:hAnsi="Arial" w:cs="Arial"/>
              </w:rPr>
            </w:pPr>
          </w:p>
        </w:tc>
        <w:tc>
          <w:tcPr>
            <w:tcW w:w="3701" w:type="dxa"/>
            <w:tcBorders>
              <w:top w:val="nil"/>
              <w:left w:val="nil"/>
              <w:bottom w:val="nil"/>
              <w:right w:val="nil"/>
            </w:tcBorders>
            <w:shd w:val="clear" w:color="auto" w:fill="auto"/>
            <w:noWrap/>
            <w:vAlign w:val="bottom"/>
          </w:tcPr>
          <w:p w14:paraId="36CEA571" w14:textId="77777777" w:rsidR="009457B4" w:rsidRPr="006B5E5C" w:rsidRDefault="009457B4" w:rsidP="009457B4">
            <w:pPr>
              <w:jc w:val="center"/>
              <w:rPr>
                <w:rFonts w:ascii="Arial" w:hAnsi="Arial" w:cs="Arial"/>
              </w:rPr>
            </w:pPr>
          </w:p>
        </w:tc>
        <w:tc>
          <w:tcPr>
            <w:tcW w:w="1227" w:type="dxa"/>
            <w:tcBorders>
              <w:top w:val="nil"/>
              <w:left w:val="nil"/>
              <w:bottom w:val="nil"/>
              <w:right w:val="single" w:sz="8" w:space="0" w:color="auto"/>
            </w:tcBorders>
            <w:shd w:val="clear" w:color="auto" w:fill="auto"/>
            <w:noWrap/>
            <w:vAlign w:val="bottom"/>
          </w:tcPr>
          <w:p w14:paraId="30ADA908" w14:textId="77777777" w:rsidR="009457B4" w:rsidRPr="006B5E5C" w:rsidRDefault="009457B4" w:rsidP="009457B4">
            <w:pPr>
              <w:rPr>
                <w:rFonts w:ascii="Arial" w:hAnsi="Arial" w:cs="Arial"/>
              </w:rPr>
            </w:pPr>
            <w:r w:rsidRPr="006B5E5C">
              <w:rPr>
                <w:rFonts w:ascii="Arial" w:hAnsi="Arial" w:cs="Arial"/>
              </w:rPr>
              <w:t> </w:t>
            </w:r>
          </w:p>
        </w:tc>
      </w:tr>
      <w:tr w:rsidR="009457B4" w:rsidRPr="00F81B05" w14:paraId="71C9AD47" w14:textId="77777777">
        <w:trPr>
          <w:trHeight w:val="248"/>
        </w:trPr>
        <w:tc>
          <w:tcPr>
            <w:tcW w:w="5406" w:type="dxa"/>
            <w:tcBorders>
              <w:top w:val="nil"/>
              <w:left w:val="single" w:sz="8" w:space="0" w:color="auto"/>
              <w:bottom w:val="nil"/>
              <w:right w:val="nil"/>
            </w:tcBorders>
            <w:shd w:val="clear" w:color="auto" w:fill="auto"/>
            <w:noWrap/>
            <w:vAlign w:val="bottom"/>
          </w:tcPr>
          <w:p w14:paraId="09B1C37E" w14:textId="77777777" w:rsidR="009457B4" w:rsidRPr="004005A4" w:rsidRDefault="009457B4" w:rsidP="009457B4">
            <w:pPr>
              <w:rPr>
                <w:rFonts w:ascii="Arial" w:hAnsi="Arial" w:cs="Arial"/>
              </w:rPr>
            </w:pPr>
            <w:r w:rsidRPr="004005A4">
              <w:rPr>
                <w:rFonts w:ascii="Arial" w:hAnsi="Arial" w:cs="Arial"/>
              </w:rPr>
              <w:t> </w:t>
            </w:r>
          </w:p>
        </w:tc>
        <w:tc>
          <w:tcPr>
            <w:tcW w:w="2869" w:type="dxa"/>
            <w:tcBorders>
              <w:top w:val="nil"/>
              <w:left w:val="nil"/>
              <w:bottom w:val="nil"/>
              <w:right w:val="nil"/>
            </w:tcBorders>
            <w:shd w:val="clear" w:color="auto" w:fill="auto"/>
            <w:noWrap/>
            <w:vAlign w:val="bottom"/>
          </w:tcPr>
          <w:p w14:paraId="03A57F6F" w14:textId="77777777" w:rsidR="009457B4" w:rsidRPr="006B5E5C" w:rsidRDefault="009457B4" w:rsidP="009457B4">
            <w:pPr>
              <w:rPr>
                <w:rFonts w:ascii="Arial" w:hAnsi="Arial" w:cs="Arial"/>
              </w:rPr>
            </w:pPr>
          </w:p>
        </w:tc>
        <w:tc>
          <w:tcPr>
            <w:tcW w:w="2890" w:type="dxa"/>
            <w:tcBorders>
              <w:top w:val="nil"/>
              <w:left w:val="nil"/>
              <w:bottom w:val="nil"/>
              <w:right w:val="nil"/>
            </w:tcBorders>
            <w:shd w:val="clear" w:color="auto" w:fill="auto"/>
            <w:noWrap/>
            <w:vAlign w:val="bottom"/>
          </w:tcPr>
          <w:p w14:paraId="7F1683D0" w14:textId="77777777" w:rsidR="009457B4" w:rsidRPr="006B5E5C" w:rsidRDefault="009457B4" w:rsidP="009457B4">
            <w:pPr>
              <w:rPr>
                <w:rFonts w:ascii="Arial" w:hAnsi="Arial" w:cs="Arial"/>
              </w:rPr>
            </w:pPr>
          </w:p>
        </w:tc>
        <w:tc>
          <w:tcPr>
            <w:tcW w:w="3701" w:type="dxa"/>
            <w:tcBorders>
              <w:top w:val="nil"/>
              <w:left w:val="nil"/>
              <w:bottom w:val="nil"/>
              <w:right w:val="nil"/>
            </w:tcBorders>
            <w:shd w:val="clear" w:color="auto" w:fill="auto"/>
            <w:noWrap/>
            <w:vAlign w:val="bottom"/>
          </w:tcPr>
          <w:p w14:paraId="1DCBAF23" w14:textId="77777777" w:rsidR="009457B4" w:rsidRPr="006B5E5C" w:rsidRDefault="009457B4" w:rsidP="009457B4">
            <w:pPr>
              <w:jc w:val="center"/>
              <w:rPr>
                <w:rFonts w:ascii="Arial" w:hAnsi="Arial" w:cs="Arial"/>
              </w:rPr>
            </w:pPr>
          </w:p>
        </w:tc>
        <w:tc>
          <w:tcPr>
            <w:tcW w:w="1227" w:type="dxa"/>
            <w:tcBorders>
              <w:top w:val="nil"/>
              <w:left w:val="nil"/>
              <w:bottom w:val="nil"/>
              <w:right w:val="single" w:sz="8" w:space="0" w:color="auto"/>
            </w:tcBorders>
            <w:shd w:val="clear" w:color="auto" w:fill="auto"/>
            <w:noWrap/>
            <w:vAlign w:val="bottom"/>
          </w:tcPr>
          <w:p w14:paraId="2A0A8CD6" w14:textId="77777777" w:rsidR="009457B4" w:rsidRPr="006B5E5C" w:rsidRDefault="009457B4" w:rsidP="009457B4">
            <w:pPr>
              <w:rPr>
                <w:rFonts w:ascii="Arial" w:hAnsi="Arial" w:cs="Arial"/>
              </w:rPr>
            </w:pPr>
            <w:r w:rsidRPr="006B5E5C">
              <w:rPr>
                <w:rFonts w:ascii="Arial" w:hAnsi="Arial" w:cs="Arial"/>
              </w:rPr>
              <w:t> </w:t>
            </w:r>
          </w:p>
        </w:tc>
      </w:tr>
      <w:tr w:rsidR="009457B4" w:rsidRPr="00F81B05" w14:paraId="6C46F6F3" w14:textId="77777777">
        <w:trPr>
          <w:trHeight w:val="248"/>
        </w:trPr>
        <w:tc>
          <w:tcPr>
            <w:tcW w:w="5406" w:type="dxa"/>
            <w:tcBorders>
              <w:top w:val="nil"/>
              <w:left w:val="single" w:sz="8" w:space="0" w:color="auto"/>
              <w:bottom w:val="nil"/>
              <w:right w:val="nil"/>
            </w:tcBorders>
            <w:shd w:val="clear" w:color="auto" w:fill="auto"/>
            <w:noWrap/>
            <w:vAlign w:val="bottom"/>
          </w:tcPr>
          <w:p w14:paraId="61097E31" w14:textId="77777777" w:rsidR="009457B4" w:rsidRPr="00937D86" w:rsidRDefault="009457B4" w:rsidP="009457B4">
            <w:pPr>
              <w:rPr>
                <w:rFonts w:ascii="Arial" w:hAnsi="Arial" w:cs="Arial"/>
                <w:b/>
                <w:bCs/>
              </w:rPr>
            </w:pPr>
            <w:r w:rsidRPr="00937D86">
              <w:rPr>
                <w:rFonts w:ascii="Arial" w:hAnsi="Arial" w:cs="Arial"/>
                <w:b/>
                <w:bCs/>
              </w:rPr>
              <w:t>Pravidelné roční vyhodnocení</w:t>
            </w:r>
          </w:p>
        </w:tc>
        <w:tc>
          <w:tcPr>
            <w:tcW w:w="2869" w:type="dxa"/>
            <w:tcBorders>
              <w:top w:val="nil"/>
              <w:left w:val="nil"/>
              <w:bottom w:val="nil"/>
              <w:right w:val="nil"/>
            </w:tcBorders>
            <w:shd w:val="clear" w:color="auto" w:fill="auto"/>
            <w:noWrap/>
            <w:vAlign w:val="bottom"/>
          </w:tcPr>
          <w:p w14:paraId="443B1250" w14:textId="77777777" w:rsidR="009457B4" w:rsidRPr="006B5E5C" w:rsidRDefault="009457B4" w:rsidP="009457B4">
            <w:pPr>
              <w:jc w:val="center"/>
              <w:rPr>
                <w:rFonts w:ascii="Arial" w:hAnsi="Arial" w:cs="Arial"/>
              </w:rPr>
            </w:pPr>
            <w:r w:rsidRPr="006B5E5C">
              <w:rPr>
                <w:rFonts w:ascii="Arial" w:hAnsi="Arial" w:cs="Arial"/>
              </w:rPr>
              <w:t>1</w:t>
            </w:r>
          </w:p>
        </w:tc>
        <w:tc>
          <w:tcPr>
            <w:tcW w:w="2890" w:type="dxa"/>
            <w:tcBorders>
              <w:top w:val="nil"/>
              <w:left w:val="nil"/>
              <w:bottom w:val="nil"/>
              <w:right w:val="nil"/>
            </w:tcBorders>
            <w:shd w:val="clear" w:color="auto" w:fill="auto"/>
            <w:noWrap/>
            <w:vAlign w:val="bottom"/>
          </w:tcPr>
          <w:p w14:paraId="293A7236" w14:textId="77777777" w:rsidR="009457B4" w:rsidRPr="006B5E5C" w:rsidRDefault="0098280E" w:rsidP="009457B4">
            <w:pPr>
              <w:jc w:val="center"/>
              <w:rPr>
                <w:rFonts w:ascii="Arial" w:hAnsi="Arial" w:cs="Arial"/>
              </w:rPr>
            </w:pPr>
            <w:r w:rsidRPr="006B5E5C">
              <w:rPr>
                <w:rFonts w:ascii="Arial" w:hAnsi="Arial" w:cs="Arial"/>
              </w:rPr>
              <w:t>2</w:t>
            </w:r>
            <w:r w:rsidR="00F128DB">
              <w:rPr>
                <w:rFonts w:ascii="Arial" w:hAnsi="Arial" w:cs="Arial"/>
              </w:rPr>
              <w:t>9</w:t>
            </w:r>
            <w:r w:rsidR="009E5333" w:rsidRPr="006B5E5C">
              <w:rPr>
                <w:rFonts w:ascii="Arial" w:hAnsi="Arial" w:cs="Arial"/>
              </w:rPr>
              <w:t xml:space="preserve"> </w:t>
            </w:r>
            <w:r w:rsidR="00F128DB">
              <w:rPr>
                <w:rFonts w:ascii="Arial" w:hAnsi="Arial" w:cs="Arial"/>
              </w:rPr>
              <w:t>430</w:t>
            </w:r>
            <w:r w:rsidR="009E5333" w:rsidRPr="006B5E5C">
              <w:rPr>
                <w:rFonts w:ascii="Arial" w:hAnsi="Arial" w:cs="Arial"/>
              </w:rPr>
              <w:t xml:space="preserve">,00 </w:t>
            </w:r>
            <w:r w:rsidR="009457B4" w:rsidRPr="006B5E5C">
              <w:rPr>
                <w:rFonts w:ascii="Arial" w:hAnsi="Arial" w:cs="Arial"/>
              </w:rPr>
              <w:t>Kč</w:t>
            </w:r>
          </w:p>
        </w:tc>
        <w:tc>
          <w:tcPr>
            <w:tcW w:w="3701" w:type="dxa"/>
            <w:tcBorders>
              <w:top w:val="nil"/>
              <w:left w:val="nil"/>
              <w:bottom w:val="nil"/>
              <w:right w:val="nil"/>
            </w:tcBorders>
            <w:shd w:val="clear" w:color="auto" w:fill="auto"/>
            <w:noWrap/>
            <w:vAlign w:val="bottom"/>
          </w:tcPr>
          <w:p w14:paraId="423C51B7" w14:textId="77777777" w:rsidR="009457B4" w:rsidRPr="006B5E5C" w:rsidRDefault="0098280E" w:rsidP="009457B4">
            <w:pPr>
              <w:jc w:val="center"/>
              <w:rPr>
                <w:rFonts w:ascii="Arial" w:hAnsi="Arial" w:cs="Arial"/>
              </w:rPr>
            </w:pPr>
            <w:r w:rsidRPr="006B5E5C">
              <w:rPr>
                <w:rFonts w:ascii="Arial" w:hAnsi="Arial" w:cs="Arial"/>
              </w:rPr>
              <w:t>2</w:t>
            </w:r>
            <w:r w:rsidR="00F128DB">
              <w:rPr>
                <w:rFonts w:ascii="Arial" w:hAnsi="Arial" w:cs="Arial"/>
              </w:rPr>
              <w:t>9</w:t>
            </w:r>
            <w:r w:rsidR="009E5333" w:rsidRPr="006B5E5C">
              <w:rPr>
                <w:rFonts w:ascii="Arial" w:hAnsi="Arial" w:cs="Arial"/>
              </w:rPr>
              <w:t xml:space="preserve"> </w:t>
            </w:r>
            <w:r w:rsidR="00F128DB">
              <w:rPr>
                <w:rFonts w:ascii="Arial" w:hAnsi="Arial" w:cs="Arial"/>
              </w:rPr>
              <w:t>430</w:t>
            </w:r>
            <w:r w:rsidR="009E5333" w:rsidRPr="006B5E5C">
              <w:rPr>
                <w:rFonts w:ascii="Arial" w:hAnsi="Arial" w:cs="Arial"/>
              </w:rPr>
              <w:t xml:space="preserve">,00 </w:t>
            </w:r>
            <w:r w:rsidR="009457B4" w:rsidRPr="006B5E5C">
              <w:rPr>
                <w:rFonts w:ascii="Arial" w:hAnsi="Arial" w:cs="Arial"/>
              </w:rPr>
              <w:t>Kč</w:t>
            </w:r>
          </w:p>
        </w:tc>
        <w:tc>
          <w:tcPr>
            <w:tcW w:w="1227" w:type="dxa"/>
            <w:tcBorders>
              <w:top w:val="nil"/>
              <w:left w:val="nil"/>
              <w:bottom w:val="nil"/>
              <w:right w:val="single" w:sz="8" w:space="0" w:color="auto"/>
            </w:tcBorders>
            <w:shd w:val="clear" w:color="auto" w:fill="auto"/>
            <w:noWrap/>
            <w:vAlign w:val="bottom"/>
          </w:tcPr>
          <w:p w14:paraId="1F17B9FE" w14:textId="77777777" w:rsidR="009457B4" w:rsidRPr="006B5E5C" w:rsidRDefault="00F128DB" w:rsidP="00F128DB">
            <w:pPr>
              <w:jc w:val="center"/>
              <w:rPr>
                <w:rFonts w:ascii="Arial" w:hAnsi="Arial" w:cs="Arial"/>
              </w:rPr>
            </w:pPr>
            <w:r>
              <w:rPr>
                <w:rFonts w:ascii="Arial" w:hAnsi="Arial" w:cs="Arial"/>
              </w:rPr>
              <w:t xml:space="preserve"> 1 131,29</w:t>
            </w:r>
            <w:r w:rsidR="009457B4" w:rsidRPr="006B5E5C">
              <w:rPr>
                <w:rFonts w:ascii="Arial" w:hAnsi="Arial" w:cs="Arial"/>
              </w:rPr>
              <w:t xml:space="preserve"> €</w:t>
            </w:r>
          </w:p>
        </w:tc>
      </w:tr>
      <w:tr w:rsidR="009457B4" w:rsidRPr="00F81B05" w14:paraId="2B394E3B" w14:textId="77777777">
        <w:trPr>
          <w:trHeight w:val="248"/>
        </w:trPr>
        <w:tc>
          <w:tcPr>
            <w:tcW w:w="5406" w:type="dxa"/>
            <w:tcBorders>
              <w:top w:val="nil"/>
              <w:left w:val="single" w:sz="8" w:space="0" w:color="auto"/>
              <w:bottom w:val="nil"/>
              <w:right w:val="nil"/>
            </w:tcBorders>
            <w:shd w:val="clear" w:color="auto" w:fill="auto"/>
            <w:noWrap/>
            <w:vAlign w:val="bottom"/>
          </w:tcPr>
          <w:p w14:paraId="797CB286" w14:textId="77777777" w:rsidR="009457B4" w:rsidRPr="004005A4" w:rsidRDefault="009457B4" w:rsidP="009457B4">
            <w:pPr>
              <w:rPr>
                <w:rFonts w:ascii="Arial" w:hAnsi="Arial" w:cs="Arial"/>
              </w:rPr>
            </w:pPr>
            <w:r w:rsidRPr="004005A4">
              <w:rPr>
                <w:rFonts w:ascii="Arial" w:hAnsi="Arial" w:cs="Arial"/>
              </w:rPr>
              <w:t> </w:t>
            </w:r>
            <w:r w:rsidR="00367E87">
              <w:rPr>
                <w:rFonts w:ascii="Arial" w:hAnsi="Arial" w:cs="Arial"/>
              </w:rPr>
              <w:t>Pravidelná kontrola zapsání</w:t>
            </w:r>
          </w:p>
        </w:tc>
        <w:tc>
          <w:tcPr>
            <w:tcW w:w="2869" w:type="dxa"/>
            <w:tcBorders>
              <w:top w:val="nil"/>
              <w:left w:val="nil"/>
              <w:bottom w:val="nil"/>
              <w:right w:val="nil"/>
            </w:tcBorders>
            <w:shd w:val="clear" w:color="auto" w:fill="auto"/>
            <w:noWrap/>
            <w:vAlign w:val="bottom"/>
          </w:tcPr>
          <w:p w14:paraId="3FD9AE66" w14:textId="77777777" w:rsidR="009457B4" w:rsidRPr="004005A4" w:rsidRDefault="00367E87" w:rsidP="009457B4">
            <w:pPr>
              <w:rPr>
                <w:rFonts w:ascii="Arial" w:hAnsi="Arial" w:cs="Arial"/>
              </w:rPr>
            </w:pPr>
            <w:r>
              <w:rPr>
                <w:rFonts w:ascii="Arial" w:hAnsi="Arial" w:cs="Arial"/>
              </w:rPr>
              <w:t xml:space="preserve">                        1                                 </w:t>
            </w:r>
          </w:p>
        </w:tc>
        <w:tc>
          <w:tcPr>
            <w:tcW w:w="2890" w:type="dxa"/>
            <w:tcBorders>
              <w:top w:val="nil"/>
              <w:left w:val="nil"/>
              <w:bottom w:val="nil"/>
              <w:right w:val="nil"/>
            </w:tcBorders>
            <w:shd w:val="clear" w:color="auto" w:fill="auto"/>
            <w:noWrap/>
            <w:vAlign w:val="bottom"/>
          </w:tcPr>
          <w:p w14:paraId="1D04524D" w14:textId="77777777" w:rsidR="009457B4" w:rsidRPr="006B5E5C" w:rsidRDefault="00367E87" w:rsidP="009457B4">
            <w:pPr>
              <w:rPr>
                <w:rFonts w:ascii="Arial" w:hAnsi="Arial" w:cs="Arial"/>
              </w:rPr>
            </w:pPr>
            <w:r w:rsidRPr="006B5E5C">
              <w:rPr>
                <w:rFonts w:ascii="Arial" w:hAnsi="Arial" w:cs="Arial"/>
              </w:rPr>
              <w:t xml:space="preserve">                2 790,00 Kč</w:t>
            </w:r>
          </w:p>
        </w:tc>
        <w:tc>
          <w:tcPr>
            <w:tcW w:w="3701" w:type="dxa"/>
            <w:tcBorders>
              <w:top w:val="nil"/>
              <w:left w:val="nil"/>
              <w:bottom w:val="nil"/>
              <w:right w:val="nil"/>
            </w:tcBorders>
            <w:shd w:val="clear" w:color="auto" w:fill="auto"/>
            <w:noWrap/>
            <w:vAlign w:val="bottom"/>
          </w:tcPr>
          <w:p w14:paraId="49D6263E" w14:textId="77777777" w:rsidR="009457B4" w:rsidRPr="006B5E5C" w:rsidRDefault="00367E87" w:rsidP="009457B4">
            <w:pPr>
              <w:jc w:val="center"/>
              <w:rPr>
                <w:rFonts w:ascii="Arial" w:hAnsi="Arial" w:cs="Arial"/>
              </w:rPr>
            </w:pPr>
            <w:r w:rsidRPr="006B5E5C">
              <w:rPr>
                <w:rFonts w:ascii="Arial" w:hAnsi="Arial" w:cs="Arial"/>
              </w:rPr>
              <w:t>2 790,00 Kč</w:t>
            </w:r>
          </w:p>
        </w:tc>
        <w:tc>
          <w:tcPr>
            <w:tcW w:w="1227" w:type="dxa"/>
            <w:tcBorders>
              <w:top w:val="nil"/>
              <w:left w:val="nil"/>
              <w:bottom w:val="nil"/>
              <w:right w:val="single" w:sz="8" w:space="0" w:color="auto"/>
            </w:tcBorders>
            <w:shd w:val="clear" w:color="auto" w:fill="auto"/>
            <w:noWrap/>
            <w:vAlign w:val="bottom"/>
          </w:tcPr>
          <w:p w14:paraId="3786034C" w14:textId="77777777" w:rsidR="009457B4" w:rsidRPr="006B5E5C" w:rsidRDefault="009457B4" w:rsidP="009457B4">
            <w:pPr>
              <w:rPr>
                <w:rFonts w:ascii="Arial" w:hAnsi="Arial" w:cs="Arial"/>
              </w:rPr>
            </w:pPr>
            <w:r w:rsidRPr="006B5E5C">
              <w:rPr>
                <w:rFonts w:ascii="Arial" w:hAnsi="Arial" w:cs="Arial"/>
              </w:rPr>
              <w:t> </w:t>
            </w:r>
            <w:r w:rsidR="00CB50AA" w:rsidRPr="006B5E5C">
              <w:rPr>
                <w:rFonts w:ascii="Arial" w:hAnsi="Arial" w:cs="Arial"/>
              </w:rPr>
              <w:t xml:space="preserve">    107,31 €</w:t>
            </w:r>
          </w:p>
        </w:tc>
      </w:tr>
      <w:tr w:rsidR="009457B4" w:rsidRPr="00F81B05" w14:paraId="150E6AA9" w14:textId="77777777">
        <w:trPr>
          <w:trHeight w:val="262"/>
        </w:trPr>
        <w:tc>
          <w:tcPr>
            <w:tcW w:w="5406" w:type="dxa"/>
            <w:tcBorders>
              <w:top w:val="nil"/>
              <w:left w:val="single" w:sz="8" w:space="0" w:color="auto"/>
              <w:bottom w:val="single" w:sz="8" w:space="0" w:color="auto"/>
              <w:right w:val="nil"/>
            </w:tcBorders>
            <w:shd w:val="clear" w:color="auto" w:fill="auto"/>
            <w:noWrap/>
            <w:vAlign w:val="bottom"/>
          </w:tcPr>
          <w:p w14:paraId="507AFC2F" w14:textId="77777777" w:rsidR="009457B4" w:rsidRPr="004005A4" w:rsidRDefault="009457B4" w:rsidP="009457B4">
            <w:pPr>
              <w:rPr>
                <w:rFonts w:ascii="Arial" w:hAnsi="Arial" w:cs="Arial"/>
                <w:b/>
                <w:bCs/>
              </w:rPr>
            </w:pPr>
            <w:r w:rsidRPr="004005A4">
              <w:rPr>
                <w:rFonts w:ascii="Arial" w:hAnsi="Arial" w:cs="Arial"/>
                <w:b/>
                <w:bCs/>
              </w:rPr>
              <w:t>Celková cena</w:t>
            </w:r>
          </w:p>
        </w:tc>
        <w:tc>
          <w:tcPr>
            <w:tcW w:w="2869" w:type="dxa"/>
            <w:tcBorders>
              <w:top w:val="nil"/>
              <w:left w:val="nil"/>
              <w:bottom w:val="single" w:sz="8" w:space="0" w:color="auto"/>
              <w:right w:val="nil"/>
            </w:tcBorders>
            <w:shd w:val="clear" w:color="auto" w:fill="auto"/>
            <w:noWrap/>
            <w:vAlign w:val="bottom"/>
          </w:tcPr>
          <w:p w14:paraId="19296D3F" w14:textId="77777777" w:rsidR="009457B4" w:rsidRPr="003308E0" w:rsidRDefault="003308E0" w:rsidP="003308E0">
            <w:pPr>
              <w:jc w:val="center"/>
              <w:rPr>
                <w:rFonts w:ascii="Arial" w:hAnsi="Arial" w:cs="Arial"/>
                <w:bCs/>
              </w:rPr>
            </w:pPr>
            <w:r w:rsidRPr="003308E0">
              <w:rPr>
                <w:rFonts w:ascii="Arial" w:hAnsi="Arial" w:cs="Arial"/>
                <w:bCs/>
              </w:rPr>
              <w:t>1</w:t>
            </w:r>
          </w:p>
        </w:tc>
        <w:tc>
          <w:tcPr>
            <w:tcW w:w="2890" w:type="dxa"/>
            <w:tcBorders>
              <w:top w:val="nil"/>
              <w:left w:val="nil"/>
              <w:bottom w:val="single" w:sz="8" w:space="0" w:color="auto"/>
              <w:right w:val="nil"/>
            </w:tcBorders>
            <w:shd w:val="clear" w:color="auto" w:fill="auto"/>
            <w:noWrap/>
            <w:vAlign w:val="bottom"/>
          </w:tcPr>
          <w:p w14:paraId="6550B904" w14:textId="77777777" w:rsidR="009457B4" w:rsidRPr="006B5E5C" w:rsidRDefault="009457B4" w:rsidP="009457B4">
            <w:pPr>
              <w:rPr>
                <w:rFonts w:ascii="Arial" w:hAnsi="Arial" w:cs="Arial"/>
              </w:rPr>
            </w:pPr>
            <w:r w:rsidRPr="006B5E5C">
              <w:rPr>
                <w:rFonts w:ascii="Arial" w:hAnsi="Arial" w:cs="Arial"/>
              </w:rPr>
              <w:t> </w:t>
            </w:r>
          </w:p>
        </w:tc>
        <w:tc>
          <w:tcPr>
            <w:tcW w:w="3701" w:type="dxa"/>
            <w:tcBorders>
              <w:top w:val="nil"/>
              <w:left w:val="nil"/>
              <w:bottom w:val="single" w:sz="8" w:space="0" w:color="auto"/>
              <w:right w:val="nil"/>
            </w:tcBorders>
            <w:shd w:val="clear" w:color="auto" w:fill="auto"/>
            <w:noWrap/>
            <w:vAlign w:val="bottom"/>
          </w:tcPr>
          <w:p w14:paraId="64D6B1F5" w14:textId="77777777" w:rsidR="009457B4" w:rsidRPr="006B5E5C" w:rsidRDefault="00F128DB" w:rsidP="009457B4">
            <w:pPr>
              <w:jc w:val="center"/>
              <w:rPr>
                <w:rFonts w:ascii="Arial" w:hAnsi="Arial" w:cs="Arial"/>
                <w:b/>
                <w:bCs/>
              </w:rPr>
            </w:pPr>
            <w:r>
              <w:rPr>
                <w:rFonts w:ascii="Arial" w:hAnsi="Arial" w:cs="Arial"/>
                <w:b/>
                <w:bCs/>
              </w:rPr>
              <w:t>205</w:t>
            </w:r>
            <w:r w:rsidR="009457B4" w:rsidRPr="006B5E5C">
              <w:rPr>
                <w:rFonts w:ascii="Arial" w:hAnsi="Arial" w:cs="Arial"/>
                <w:b/>
                <w:bCs/>
              </w:rPr>
              <w:t xml:space="preserve"> </w:t>
            </w:r>
            <w:r>
              <w:rPr>
                <w:rFonts w:ascii="Arial" w:hAnsi="Arial" w:cs="Arial"/>
                <w:b/>
                <w:bCs/>
              </w:rPr>
              <w:t>836</w:t>
            </w:r>
            <w:r w:rsidR="009457B4" w:rsidRPr="006B5E5C">
              <w:rPr>
                <w:rFonts w:ascii="Arial" w:hAnsi="Arial" w:cs="Arial"/>
                <w:b/>
                <w:bCs/>
              </w:rPr>
              <w:t>,00 Kč</w:t>
            </w:r>
          </w:p>
        </w:tc>
        <w:tc>
          <w:tcPr>
            <w:tcW w:w="1227" w:type="dxa"/>
            <w:tcBorders>
              <w:top w:val="nil"/>
              <w:left w:val="nil"/>
              <w:bottom w:val="single" w:sz="8" w:space="0" w:color="auto"/>
              <w:right w:val="single" w:sz="8" w:space="0" w:color="auto"/>
            </w:tcBorders>
            <w:shd w:val="clear" w:color="auto" w:fill="auto"/>
            <w:noWrap/>
            <w:vAlign w:val="bottom"/>
          </w:tcPr>
          <w:p w14:paraId="1B75E63D" w14:textId="77777777" w:rsidR="009457B4" w:rsidRPr="006B5E5C" w:rsidRDefault="0098280E" w:rsidP="009457B4">
            <w:pPr>
              <w:jc w:val="right"/>
              <w:rPr>
                <w:rFonts w:ascii="Arial" w:hAnsi="Arial" w:cs="Arial"/>
                <w:b/>
                <w:bCs/>
              </w:rPr>
            </w:pPr>
            <w:r w:rsidRPr="006B5E5C">
              <w:rPr>
                <w:rFonts w:ascii="Arial" w:hAnsi="Arial" w:cs="Arial"/>
                <w:b/>
                <w:bCs/>
              </w:rPr>
              <w:t>7</w:t>
            </w:r>
            <w:r w:rsidR="009457B4" w:rsidRPr="006B5E5C">
              <w:rPr>
                <w:rFonts w:ascii="Arial" w:hAnsi="Arial" w:cs="Arial"/>
                <w:b/>
                <w:bCs/>
              </w:rPr>
              <w:t xml:space="preserve"> </w:t>
            </w:r>
            <w:r w:rsidR="00F128DB">
              <w:rPr>
                <w:rFonts w:ascii="Arial" w:hAnsi="Arial" w:cs="Arial"/>
                <w:b/>
                <w:bCs/>
              </w:rPr>
              <w:t>916</w:t>
            </w:r>
            <w:r w:rsidR="009457B4" w:rsidRPr="006B5E5C">
              <w:rPr>
                <w:rFonts w:ascii="Arial" w:hAnsi="Arial" w:cs="Arial"/>
                <w:b/>
                <w:bCs/>
              </w:rPr>
              <w:t>,</w:t>
            </w:r>
            <w:r w:rsidR="00F128DB">
              <w:rPr>
                <w:rFonts w:ascii="Arial" w:hAnsi="Arial" w:cs="Arial"/>
                <w:b/>
                <w:bCs/>
              </w:rPr>
              <w:t>10</w:t>
            </w:r>
            <w:r w:rsidR="009457B4" w:rsidRPr="006B5E5C">
              <w:rPr>
                <w:rFonts w:ascii="Arial" w:hAnsi="Arial" w:cs="Arial"/>
                <w:b/>
                <w:bCs/>
              </w:rPr>
              <w:t xml:space="preserve"> €</w:t>
            </w:r>
          </w:p>
        </w:tc>
      </w:tr>
    </w:tbl>
    <w:p w14:paraId="651E8738" w14:textId="77777777" w:rsidR="00746FE8" w:rsidRDefault="00746FE8" w:rsidP="0062245F">
      <w:pPr>
        <w:ind w:left="-284"/>
        <w:jc w:val="center"/>
        <w:rPr>
          <w:rFonts w:ascii="Arial" w:hAnsi="Arial" w:cs="Arial"/>
        </w:rPr>
        <w:sectPr w:rsidR="00746FE8" w:rsidSect="009457B4">
          <w:pgSz w:w="16838" w:h="11906" w:orient="landscape"/>
          <w:pgMar w:top="992" w:right="851" w:bottom="426" w:left="567" w:header="709" w:footer="709" w:gutter="0"/>
          <w:cols w:space="708"/>
        </w:sectPr>
      </w:pPr>
    </w:p>
    <w:p w14:paraId="5F366787" w14:textId="77777777" w:rsidR="00683E2E" w:rsidRDefault="00683E2E" w:rsidP="00704D5A"/>
    <w:sectPr w:rsidR="00683E2E" w:rsidSect="00746FE8">
      <w:pgSz w:w="16838" w:h="11906" w:orient="landscape"/>
      <w:pgMar w:top="992" w:right="851"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802E5"/>
    <w:multiLevelType w:val="singleLevel"/>
    <w:tmpl w:val="57F252A2"/>
    <w:lvl w:ilvl="0">
      <w:start w:val="2"/>
      <w:numFmt w:val="decimal"/>
      <w:lvlText w:val="%1."/>
      <w:lvlJc w:val="left"/>
      <w:pPr>
        <w:tabs>
          <w:tab w:val="num" w:pos="360"/>
        </w:tabs>
        <w:ind w:left="340" w:hanging="340"/>
      </w:pPr>
      <w:rPr>
        <w:b w:val="0"/>
        <w:i w:val="0"/>
        <w:u w:val="none"/>
      </w:rPr>
    </w:lvl>
  </w:abstractNum>
  <w:abstractNum w:abstractNumId="1" w15:restartNumberingAfterBreak="0">
    <w:nsid w:val="0D8548FB"/>
    <w:multiLevelType w:val="singleLevel"/>
    <w:tmpl w:val="F4A27D56"/>
    <w:lvl w:ilvl="0">
      <w:start w:val="4"/>
      <w:numFmt w:val="bullet"/>
      <w:lvlText w:val="-"/>
      <w:lvlJc w:val="left"/>
      <w:pPr>
        <w:tabs>
          <w:tab w:val="num" w:pos="1068"/>
        </w:tabs>
        <w:ind w:left="1068" w:hanging="360"/>
      </w:pPr>
      <w:rPr>
        <w:rFonts w:hint="default"/>
      </w:rPr>
    </w:lvl>
  </w:abstractNum>
  <w:abstractNum w:abstractNumId="2" w15:restartNumberingAfterBreak="0">
    <w:nsid w:val="0EF332AB"/>
    <w:multiLevelType w:val="hybridMultilevel"/>
    <w:tmpl w:val="80F0F514"/>
    <w:lvl w:ilvl="0" w:tplc="B3685520">
      <w:start w:val="1"/>
      <w:numFmt w:val="decimal"/>
      <w:lvlText w:val="%1."/>
      <w:lvlJc w:val="left"/>
      <w:pPr>
        <w:tabs>
          <w:tab w:val="num" w:pos="454"/>
        </w:tabs>
        <w:ind w:left="454" w:hanging="454"/>
      </w:pPr>
      <w:rPr>
        <w:rFonts w:hint="default"/>
      </w:rPr>
    </w:lvl>
    <w:lvl w:ilvl="1" w:tplc="8FD69090">
      <w:start w:val="5"/>
      <w:numFmt w:val="lowerLetter"/>
      <w:lvlText w:val="%2)"/>
      <w:lvlJc w:val="left"/>
      <w:pPr>
        <w:tabs>
          <w:tab w:val="num" w:pos="0"/>
        </w:tabs>
        <w:ind w:left="0" w:firstLine="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A167BE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4619D2"/>
    <w:multiLevelType w:val="singleLevel"/>
    <w:tmpl w:val="0405000F"/>
    <w:lvl w:ilvl="0">
      <w:start w:val="1"/>
      <w:numFmt w:val="decimal"/>
      <w:lvlText w:val="%1."/>
      <w:lvlJc w:val="left"/>
      <w:pPr>
        <w:tabs>
          <w:tab w:val="num" w:pos="360"/>
        </w:tabs>
        <w:ind w:left="360" w:hanging="360"/>
      </w:pPr>
      <w:rPr>
        <w:rFonts w:hint="default"/>
      </w:rPr>
    </w:lvl>
  </w:abstractNum>
  <w:abstractNum w:abstractNumId="5" w15:restartNumberingAfterBreak="0">
    <w:nsid w:val="2B4952D8"/>
    <w:multiLevelType w:val="hybridMultilevel"/>
    <w:tmpl w:val="DC8EF7E6"/>
    <w:lvl w:ilvl="0" w:tplc="85C67A80">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9B0346"/>
    <w:multiLevelType w:val="singleLevel"/>
    <w:tmpl w:val="0405000F"/>
    <w:lvl w:ilvl="0">
      <w:start w:val="1"/>
      <w:numFmt w:val="decimal"/>
      <w:lvlText w:val="%1."/>
      <w:lvlJc w:val="left"/>
      <w:pPr>
        <w:tabs>
          <w:tab w:val="num" w:pos="360"/>
        </w:tabs>
        <w:ind w:left="360" w:hanging="360"/>
      </w:pPr>
      <w:rPr>
        <w:rFonts w:hint="default"/>
      </w:rPr>
    </w:lvl>
  </w:abstractNum>
  <w:abstractNum w:abstractNumId="7" w15:restartNumberingAfterBreak="0">
    <w:nsid w:val="2DB10C53"/>
    <w:multiLevelType w:val="hybridMultilevel"/>
    <w:tmpl w:val="2780C7E2"/>
    <w:lvl w:ilvl="0" w:tplc="5142E4A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E744A7F"/>
    <w:multiLevelType w:val="singleLevel"/>
    <w:tmpl w:val="0405000F"/>
    <w:lvl w:ilvl="0">
      <w:start w:val="1"/>
      <w:numFmt w:val="decimal"/>
      <w:lvlText w:val="%1."/>
      <w:lvlJc w:val="left"/>
      <w:pPr>
        <w:tabs>
          <w:tab w:val="num" w:pos="360"/>
        </w:tabs>
        <w:ind w:left="360" w:hanging="360"/>
      </w:pPr>
      <w:rPr>
        <w:rFonts w:hint="default"/>
      </w:rPr>
    </w:lvl>
  </w:abstractNum>
  <w:abstractNum w:abstractNumId="9" w15:restartNumberingAfterBreak="0">
    <w:nsid w:val="374B7266"/>
    <w:multiLevelType w:val="hybridMultilevel"/>
    <w:tmpl w:val="017C6BE4"/>
    <w:lvl w:ilvl="0" w:tplc="04050001">
      <w:start w:val="1"/>
      <w:numFmt w:val="bullet"/>
      <w:lvlText w:val=""/>
      <w:lvlJc w:val="left"/>
      <w:pPr>
        <w:tabs>
          <w:tab w:val="num" w:pos="720"/>
        </w:tabs>
        <w:ind w:left="720" w:hanging="360"/>
      </w:pPr>
      <w:rPr>
        <w:rFonts w:ascii="Symbol" w:hAnsi="Symbol" w:hint="default"/>
      </w:rPr>
    </w:lvl>
    <w:lvl w:ilvl="1" w:tplc="9FB433EE">
      <w:start w:val="2"/>
      <w:numFmt w:val="ordinal"/>
      <w:lvlText w:val="%2"/>
      <w:lvlJc w:val="left"/>
      <w:pPr>
        <w:tabs>
          <w:tab w:val="num" w:pos="454"/>
        </w:tabs>
        <w:ind w:left="454" w:hanging="454"/>
      </w:pPr>
      <w:rPr>
        <w:rFonts w:ascii="Arial"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124E27"/>
    <w:multiLevelType w:val="singleLevel"/>
    <w:tmpl w:val="4AB42C58"/>
    <w:lvl w:ilvl="0">
      <w:start w:val="5"/>
      <w:numFmt w:val="decimal"/>
      <w:lvlText w:val="%1."/>
      <w:lvlJc w:val="left"/>
      <w:pPr>
        <w:tabs>
          <w:tab w:val="num" w:pos="510"/>
        </w:tabs>
        <w:ind w:left="510" w:hanging="510"/>
      </w:pPr>
      <w:rPr>
        <w:rFonts w:hint="default"/>
      </w:rPr>
    </w:lvl>
  </w:abstractNum>
  <w:abstractNum w:abstractNumId="11" w15:restartNumberingAfterBreak="0">
    <w:nsid w:val="3FA566CF"/>
    <w:multiLevelType w:val="multilevel"/>
    <w:tmpl w:val="244262B6"/>
    <w:lvl w:ilvl="0">
      <w:start w:val="1"/>
      <w:numFmt w:val="decimal"/>
      <w:lvlText w:val="%1."/>
      <w:lvlJc w:val="left"/>
      <w:pPr>
        <w:tabs>
          <w:tab w:val="num" w:pos="700"/>
        </w:tabs>
        <w:ind w:left="360" w:hanging="20"/>
      </w:pPr>
    </w:lvl>
    <w:lvl w:ilvl="1">
      <w:start w:val="1"/>
      <w:numFmt w:val="lowerLetter"/>
      <w:lvlText w:val="%2%1)"/>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244790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316E0"/>
    <w:multiLevelType w:val="singleLevel"/>
    <w:tmpl w:val="0405000F"/>
    <w:lvl w:ilvl="0">
      <w:start w:val="1"/>
      <w:numFmt w:val="decimal"/>
      <w:lvlText w:val="%1."/>
      <w:lvlJc w:val="left"/>
      <w:pPr>
        <w:tabs>
          <w:tab w:val="num" w:pos="360"/>
        </w:tabs>
        <w:ind w:left="360" w:hanging="360"/>
      </w:pPr>
      <w:rPr>
        <w:rFonts w:hint="default"/>
      </w:rPr>
    </w:lvl>
  </w:abstractNum>
  <w:abstractNum w:abstractNumId="14" w15:restartNumberingAfterBreak="0">
    <w:nsid w:val="4B3A352C"/>
    <w:multiLevelType w:val="singleLevel"/>
    <w:tmpl w:val="0405000F"/>
    <w:lvl w:ilvl="0">
      <w:start w:val="1"/>
      <w:numFmt w:val="decimal"/>
      <w:lvlText w:val="%1."/>
      <w:lvlJc w:val="left"/>
      <w:pPr>
        <w:tabs>
          <w:tab w:val="num" w:pos="360"/>
        </w:tabs>
        <w:ind w:left="360" w:hanging="360"/>
      </w:pPr>
      <w:rPr>
        <w:rFonts w:hint="default"/>
      </w:rPr>
    </w:lvl>
  </w:abstractNum>
  <w:abstractNum w:abstractNumId="15" w15:restartNumberingAfterBreak="0">
    <w:nsid w:val="4E5B4C8C"/>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570D5417"/>
    <w:multiLevelType w:val="hybridMultilevel"/>
    <w:tmpl w:val="9F84209A"/>
    <w:lvl w:ilvl="0" w:tplc="B3685520">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7EA62C7"/>
    <w:multiLevelType w:val="singleLevel"/>
    <w:tmpl w:val="26EEF9F2"/>
    <w:lvl w:ilvl="0">
      <w:start w:val="9"/>
      <w:numFmt w:val="decimal"/>
      <w:lvlText w:val="%1."/>
      <w:lvlJc w:val="left"/>
      <w:pPr>
        <w:tabs>
          <w:tab w:val="num" w:pos="510"/>
        </w:tabs>
        <w:ind w:left="510" w:hanging="510"/>
      </w:pPr>
      <w:rPr>
        <w:rFonts w:hint="default"/>
      </w:rPr>
    </w:lvl>
  </w:abstractNum>
  <w:abstractNum w:abstractNumId="18" w15:restartNumberingAfterBreak="0">
    <w:nsid w:val="58934BCA"/>
    <w:multiLevelType w:val="hybridMultilevel"/>
    <w:tmpl w:val="940C0010"/>
    <w:lvl w:ilvl="0" w:tplc="5142E4AC">
      <w:start w:val="1"/>
      <w:numFmt w:val="decimal"/>
      <w:lvlText w:val="%1."/>
      <w:lvlJc w:val="left"/>
      <w:pPr>
        <w:tabs>
          <w:tab w:val="num" w:pos="1060"/>
        </w:tabs>
        <w:ind w:left="1060" w:hanging="360"/>
      </w:pPr>
      <w:rPr>
        <w:rFonts w:hint="default"/>
      </w:rPr>
    </w:lvl>
    <w:lvl w:ilvl="1" w:tplc="04050019" w:tentative="1">
      <w:start w:val="1"/>
      <w:numFmt w:val="lowerLetter"/>
      <w:lvlText w:val="%2."/>
      <w:lvlJc w:val="left"/>
      <w:pPr>
        <w:tabs>
          <w:tab w:val="num" w:pos="1780"/>
        </w:tabs>
        <w:ind w:left="1780" w:hanging="360"/>
      </w:pPr>
    </w:lvl>
    <w:lvl w:ilvl="2" w:tplc="0405001B" w:tentative="1">
      <w:start w:val="1"/>
      <w:numFmt w:val="lowerRoman"/>
      <w:lvlText w:val="%3."/>
      <w:lvlJc w:val="right"/>
      <w:pPr>
        <w:tabs>
          <w:tab w:val="num" w:pos="2500"/>
        </w:tabs>
        <w:ind w:left="2500" w:hanging="180"/>
      </w:pPr>
    </w:lvl>
    <w:lvl w:ilvl="3" w:tplc="0405000F" w:tentative="1">
      <w:start w:val="1"/>
      <w:numFmt w:val="decimal"/>
      <w:lvlText w:val="%4."/>
      <w:lvlJc w:val="left"/>
      <w:pPr>
        <w:tabs>
          <w:tab w:val="num" w:pos="3220"/>
        </w:tabs>
        <w:ind w:left="3220" w:hanging="360"/>
      </w:pPr>
    </w:lvl>
    <w:lvl w:ilvl="4" w:tplc="04050019" w:tentative="1">
      <w:start w:val="1"/>
      <w:numFmt w:val="lowerLetter"/>
      <w:lvlText w:val="%5."/>
      <w:lvlJc w:val="left"/>
      <w:pPr>
        <w:tabs>
          <w:tab w:val="num" w:pos="3940"/>
        </w:tabs>
        <w:ind w:left="3940" w:hanging="360"/>
      </w:pPr>
    </w:lvl>
    <w:lvl w:ilvl="5" w:tplc="0405001B" w:tentative="1">
      <w:start w:val="1"/>
      <w:numFmt w:val="lowerRoman"/>
      <w:lvlText w:val="%6."/>
      <w:lvlJc w:val="right"/>
      <w:pPr>
        <w:tabs>
          <w:tab w:val="num" w:pos="4660"/>
        </w:tabs>
        <w:ind w:left="4660" w:hanging="180"/>
      </w:pPr>
    </w:lvl>
    <w:lvl w:ilvl="6" w:tplc="0405000F" w:tentative="1">
      <w:start w:val="1"/>
      <w:numFmt w:val="decimal"/>
      <w:lvlText w:val="%7."/>
      <w:lvlJc w:val="left"/>
      <w:pPr>
        <w:tabs>
          <w:tab w:val="num" w:pos="5380"/>
        </w:tabs>
        <w:ind w:left="5380" w:hanging="360"/>
      </w:pPr>
    </w:lvl>
    <w:lvl w:ilvl="7" w:tplc="04050019" w:tentative="1">
      <w:start w:val="1"/>
      <w:numFmt w:val="lowerLetter"/>
      <w:lvlText w:val="%8."/>
      <w:lvlJc w:val="left"/>
      <w:pPr>
        <w:tabs>
          <w:tab w:val="num" w:pos="6100"/>
        </w:tabs>
        <w:ind w:left="6100" w:hanging="360"/>
      </w:pPr>
    </w:lvl>
    <w:lvl w:ilvl="8" w:tplc="0405001B" w:tentative="1">
      <w:start w:val="1"/>
      <w:numFmt w:val="lowerRoman"/>
      <w:lvlText w:val="%9."/>
      <w:lvlJc w:val="right"/>
      <w:pPr>
        <w:tabs>
          <w:tab w:val="num" w:pos="6820"/>
        </w:tabs>
        <w:ind w:left="6820" w:hanging="180"/>
      </w:pPr>
    </w:lvl>
  </w:abstractNum>
  <w:abstractNum w:abstractNumId="19" w15:restartNumberingAfterBreak="0">
    <w:nsid w:val="58B67E7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9154E36"/>
    <w:multiLevelType w:val="multilevel"/>
    <w:tmpl w:val="244262B6"/>
    <w:lvl w:ilvl="0">
      <w:start w:val="1"/>
      <w:numFmt w:val="decimal"/>
      <w:lvlText w:val="%1."/>
      <w:lvlJc w:val="left"/>
      <w:pPr>
        <w:tabs>
          <w:tab w:val="num" w:pos="700"/>
        </w:tabs>
        <w:ind w:left="360" w:hanging="20"/>
      </w:pPr>
    </w:lvl>
    <w:lvl w:ilvl="1">
      <w:start w:val="1"/>
      <w:numFmt w:val="lowerLetter"/>
      <w:lvlText w:val="%2%1)"/>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D263A13"/>
    <w:multiLevelType w:val="hybridMultilevel"/>
    <w:tmpl w:val="4B5ED878"/>
    <w:lvl w:ilvl="0" w:tplc="B3685520">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E98426C"/>
    <w:multiLevelType w:val="hybridMultilevel"/>
    <w:tmpl w:val="D1D20A74"/>
    <w:lvl w:ilvl="0" w:tplc="DB7CD3EA">
      <w:start w:val="1"/>
      <w:numFmt w:val="bullet"/>
      <w:lvlText w:val="–"/>
      <w:lvlJc w:val="left"/>
      <w:pPr>
        <w:tabs>
          <w:tab w:val="num" w:pos="510"/>
        </w:tabs>
        <w:ind w:left="510" w:hanging="510"/>
      </w:pPr>
      <w:rPr>
        <w:rFonts w:ascii="Arial" w:hAnsi="Arial" w:hint="default"/>
        <w:b w:val="0"/>
        <w:i w:val="0"/>
        <w:color w:val="auto"/>
        <w:sz w:val="20"/>
        <w:szCs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30508A"/>
    <w:multiLevelType w:val="singleLevel"/>
    <w:tmpl w:val="04050017"/>
    <w:lvl w:ilvl="0">
      <w:start w:val="1"/>
      <w:numFmt w:val="lowerLetter"/>
      <w:lvlText w:val="%1)"/>
      <w:lvlJc w:val="left"/>
      <w:pPr>
        <w:tabs>
          <w:tab w:val="num" w:pos="360"/>
        </w:tabs>
        <w:ind w:left="360" w:hanging="360"/>
      </w:pPr>
    </w:lvl>
  </w:abstractNum>
  <w:abstractNum w:abstractNumId="24" w15:restartNumberingAfterBreak="0">
    <w:nsid w:val="65D85412"/>
    <w:multiLevelType w:val="singleLevel"/>
    <w:tmpl w:val="26482240"/>
    <w:lvl w:ilvl="0">
      <w:start w:val="5"/>
      <w:numFmt w:val="lowerLetter"/>
      <w:lvlText w:val="%1)"/>
      <w:lvlJc w:val="left"/>
      <w:pPr>
        <w:tabs>
          <w:tab w:val="num" w:pos="720"/>
        </w:tabs>
        <w:ind w:left="720" w:hanging="360"/>
      </w:pPr>
      <w:rPr>
        <w:rFonts w:hint="default"/>
      </w:rPr>
    </w:lvl>
  </w:abstractNum>
  <w:abstractNum w:abstractNumId="25" w15:restartNumberingAfterBreak="0">
    <w:nsid w:val="69FA70B5"/>
    <w:multiLevelType w:val="singleLevel"/>
    <w:tmpl w:val="04050017"/>
    <w:lvl w:ilvl="0">
      <w:start w:val="1"/>
      <w:numFmt w:val="lowerLetter"/>
      <w:lvlText w:val="%1)"/>
      <w:lvlJc w:val="left"/>
      <w:pPr>
        <w:tabs>
          <w:tab w:val="num" w:pos="360"/>
        </w:tabs>
        <w:ind w:left="360" w:hanging="360"/>
      </w:pPr>
    </w:lvl>
  </w:abstractNum>
  <w:abstractNum w:abstractNumId="26" w15:restartNumberingAfterBreak="0">
    <w:nsid w:val="77D15E32"/>
    <w:multiLevelType w:val="singleLevel"/>
    <w:tmpl w:val="F3FEDA2C"/>
    <w:lvl w:ilvl="0">
      <w:start w:val="1"/>
      <w:numFmt w:val="decimal"/>
      <w:lvlText w:val="%1."/>
      <w:lvlJc w:val="left"/>
      <w:pPr>
        <w:tabs>
          <w:tab w:val="num" w:pos="360"/>
        </w:tabs>
        <w:ind w:left="357" w:hanging="357"/>
      </w:pPr>
      <w:rPr>
        <w:b w:val="0"/>
        <w:i w:val="0"/>
      </w:rPr>
    </w:lvl>
  </w:abstractNum>
  <w:abstractNum w:abstractNumId="27" w15:restartNumberingAfterBreak="0">
    <w:nsid w:val="78582166"/>
    <w:multiLevelType w:val="hybridMultilevel"/>
    <w:tmpl w:val="11682222"/>
    <w:lvl w:ilvl="0" w:tplc="DB7CD3EA">
      <w:start w:val="1"/>
      <w:numFmt w:val="bullet"/>
      <w:lvlText w:val="–"/>
      <w:lvlJc w:val="left"/>
      <w:pPr>
        <w:tabs>
          <w:tab w:val="num" w:pos="510"/>
        </w:tabs>
        <w:ind w:left="510" w:hanging="510"/>
      </w:pPr>
      <w:rPr>
        <w:rFonts w:ascii="Arial" w:hAnsi="Arial" w:hint="default"/>
        <w:b w:val="0"/>
        <w:i w:val="0"/>
        <w:color w:val="auto"/>
        <w:sz w:val="20"/>
        <w:szCs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034183"/>
    <w:multiLevelType w:val="singleLevel"/>
    <w:tmpl w:val="F3FEDA2C"/>
    <w:lvl w:ilvl="0">
      <w:start w:val="1"/>
      <w:numFmt w:val="decimal"/>
      <w:lvlText w:val="%1."/>
      <w:lvlJc w:val="left"/>
      <w:pPr>
        <w:tabs>
          <w:tab w:val="num" w:pos="360"/>
        </w:tabs>
        <w:ind w:left="357" w:hanging="357"/>
      </w:pPr>
      <w:rPr>
        <w:b w:val="0"/>
        <w:i w:val="0"/>
      </w:rPr>
    </w:lvl>
  </w:abstractNum>
  <w:num w:numId="1">
    <w:abstractNumId w:val="28"/>
  </w:num>
  <w:num w:numId="2">
    <w:abstractNumId w:val="26"/>
  </w:num>
  <w:num w:numId="3">
    <w:abstractNumId w:val="23"/>
  </w:num>
  <w:num w:numId="4">
    <w:abstractNumId w:val="1"/>
  </w:num>
  <w:num w:numId="5">
    <w:abstractNumId w:val="25"/>
  </w:num>
  <w:num w:numId="6">
    <w:abstractNumId w:val="8"/>
  </w:num>
  <w:num w:numId="7">
    <w:abstractNumId w:val="6"/>
  </w:num>
  <w:num w:numId="8">
    <w:abstractNumId w:val="14"/>
  </w:num>
  <w:num w:numId="9">
    <w:abstractNumId w:val="4"/>
  </w:num>
  <w:num w:numId="10">
    <w:abstractNumId w:val="13"/>
  </w:num>
  <w:num w:numId="11">
    <w:abstractNumId w:val="15"/>
  </w:num>
  <w:num w:numId="12">
    <w:abstractNumId w:val="17"/>
  </w:num>
  <w:num w:numId="13">
    <w:abstractNumId w:val="10"/>
  </w:num>
  <w:num w:numId="14">
    <w:abstractNumId w:val="11"/>
  </w:num>
  <w:num w:numId="15">
    <w:abstractNumId w:val="24"/>
  </w:num>
  <w:num w:numId="16">
    <w:abstractNumId w:val="12"/>
  </w:num>
  <w:num w:numId="17">
    <w:abstractNumId w:val="19"/>
  </w:num>
  <w:num w:numId="18">
    <w:abstractNumId w:val="3"/>
  </w:num>
  <w:num w:numId="19">
    <w:abstractNumId w:val="0"/>
  </w:num>
  <w:num w:numId="20">
    <w:abstractNumId w:val="7"/>
  </w:num>
  <w:num w:numId="21">
    <w:abstractNumId w:val="18"/>
  </w:num>
  <w:num w:numId="22">
    <w:abstractNumId w:val="20"/>
  </w:num>
  <w:num w:numId="23">
    <w:abstractNumId w:val="21"/>
  </w:num>
  <w:num w:numId="24">
    <w:abstractNumId w:val="16"/>
  </w:num>
  <w:num w:numId="25">
    <w:abstractNumId w:val="2"/>
  </w:num>
  <w:num w:numId="26">
    <w:abstractNumId w:val="27"/>
  </w:num>
  <w:num w:numId="27">
    <w:abstractNumId w:val="22"/>
  </w:num>
  <w:num w:numId="28">
    <w:abstractNumId w:val="9"/>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7CE"/>
    <w:rsid w:val="00007DD3"/>
    <w:rsid w:val="0001783E"/>
    <w:rsid w:val="00020C6A"/>
    <w:rsid w:val="00021EA6"/>
    <w:rsid w:val="000328A5"/>
    <w:rsid w:val="0004167B"/>
    <w:rsid w:val="000466AF"/>
    <w:rsid w:val="00055CF0"/>
    <w:rsid w:val="000773E5"/>
    <w:rsid w:val="000860D6"/>
    <w:rsid w:val="0008620D"/>
    <w:rsid w:val="00086F8D"/>
    <w:rsid w:val="000A5457"/>
    <w:rsid w:val="000A7F16"/>
    <w:rsid w:val="000B309A"/>
    <w:rsid w:val="000C44A8"/>
    <w:rsid w:val="000C59B4"/>
    <w:rsid w:val="000C71E7"/>
    <w:rsid w:val="000D5F19"/>
    <w:rsid w:val="000D6F7F"/>
    <w:rsid w:val="000E6014"/>
    <w:rsid w:val="000F0BB5"/>
    <w:rsid w:val="000F3993"/>
    <w:rsid w:val="00101572"/>
    <w:rsid w:val="00103CCE"/>
    <w:rsid w:val="001102B1"/>
    <w:rsid w:val="001128B3"/>
    <w:rsid w:val="00117B47"/>
    <w:rsid w:val="00120724"/>
    <w:rsid w:val="001329EC"/>
    <w:rsid w:val="0014179E"/>
    <w:rsid w:val="00142753"/>
    <w:rsid w:val="0015191A"/>
    <w:rsid w:val="00152A8F"/>
    <w:rsid w:val="00156CA7"/>
    <w:rsid w:val="00170519"/>
    <w:rsid w:val="00170C2D"/>
    <w:rsid w:val="00185E16"/>
    <w:rsid w:val="00191CAE"/>
    <w:rsid w:val="00192726"/>
    <w:rsid w:val="001C1F66"/>
    <w:rsid w:val="001C656B"/>
    <w:rsid w:val="001D07C6"/>
    <w:rsid w:val="001D3D70"/>
    <w:rsid w:val="001D4E1E"/>
    <w:rsid w:val="001E3142"/>
    <w:rsid w:val="001E656C"/>
    <w:rsid w:val="001E7C8C"/>
    <w:rsid w:val="001F3221"/>
    <w:rsid w:val="002137CE"/>
    <w:rsid w:val="00216C3A"/>
    <w:rsid w:val="00217126"/>
    <w:rsid w:val="002205CF"/>
    <w:rsid w:val="00224B41"/>
    <w:rsid w:val="00237C2D"/>
    <w:rsid w:val="0024017F"/>
    <w:rsid w:val="00263861"/>
    <w:rsid w:val="00266028"/>
    <w:rsid w:val="00266EBE"/>
    <w:rsid w:val="002747B2"/>
    <w:rsid w:val="00275614"/>
    <w:rsid w:val="0028663D"/>
    <w:rsid w:val="002970F3"/>
    <w:rsid w:val="002B1AE5"/>
    <w:rsid w:val="002B5688"/>
    <w:rsid w:val="002C41D0"/>
    <w:rsid w:val="002C7D95"/>
    <w:rsid w:val="002D3919"/>
    <w:rsid w:val="002D527A"/>
    <w:rsid w:val="002E7CCF"/>
    <w:rsid w:val="002F3156"/>
    <w:rsid w:val="00313124"/>
    <w:rsid w:val="00315795"/>
    <w:rsid w:val="0032189D"/>
    <w:rsid w:val="00321BB4"/>
    <w:rsid w:val="003231F9"/>
    <w:rsid w:val="003308E0"/>
    <w:rsid w:val="00335953"/>
    <w:rsid w:val="003426D4"/>
    <w:rsid w:val="003455A7"/>
    <w:rsid w:val="003524C9"/>
    <w:rsid w:val="00354C9A"/>
    <w:rsid w:val="00367E87"/>
    <w:rsid w:val="00390E1F"/>
    <w:rsid w:val="00397E0D"/>
    <w:rsid w:val="003B643B"/>
    <w:rsid w:val="003C12D1"/>
    <w:rsid w:val="003E1A51"/>
    <w:rsid w:val="003E3331"/>
    <w:rsid w:val="003F19C8"/>
    <w:rsid w:val="003F6C39"/>
    <w:rsid w:val="004005A4"/>
    <w:rsid w:val="00403067"/>
    <w:rsid w:val="00403F5E"/>
    <w:rsid w:val="00404F69"/>
    <w:rsid w:val="00410130"/>
    <w:rsid w:val="004108E2"/>
    <w:rsid w:val="00411882"/>
    <w:rsid w:val="00417BD1"/>
    <w:rsid w:val="004215AA"/>
    <w:rsid w:val="00437C09"/>
    <w:rsid w:val="00455FED"/>
    <w:rsid w:val="00460B59"/>
    <w:rsid w:val="00462EC4"/>
    <w:rsid w:val="00471125"/>
    <w:rsid w:val="00491CF6"/>
    <w:rsid w:val="004B2356"/>
    <w:rsid w:val="004B3261"/>
    <w:rsid w:val="004B5C0C"/>
    <w:rsid w:val="004B76D4"/>
    <w:rsid w:val="004E310D"/>
    <w:rsid w:val="004E5728"/>
    <w:rsid w:val="004F6CF6"/>
    <w:rsid w:val="0050678A"/>
    <w:rsid w:val="00520350"/>
    <w:rsid w:val="005230DE"/>
    <w:rsid w:val="00532650"/>
    <w:rsid w:val="00554AB9"/>
    <w:rsid w:val="00564DA5"/>
    <w:rsid w:val="005722C1"/>
    <w:rsid w:val="005817DA"/>
    <w:rsid w:val="0059511B"/>
    <w:rsid w:val="0059716F"/>
    <w:rsid w:val="005A2ACE"/>
    <w:rsid w:val="005B6D76"/>
    <w:rsid w:val="005C47D2"/>
    <w:rsid w:val="005C4C45"/>
    <w:rsid w:val="005C563D"/>
    <w:rsid w:val="005D54B1"/>
    <w:rsid w:val="005E64AB"/>
    <w:rsid w:val="005E79AE"/>
    <w:rsid w:val="005F29B1"/>
    <w:rsid w:val="00615E8C"/>
    <w:rsid w:val="0062245F"/>
    <w:rsid w:val="00631083"/>
    <w:rsid w:val="00642E11"/>
    <w:rsid w:val="00643E89"/>
    <w:rsid w:val="006560BB"/>
    <w:rsid w:val="00672A12"/>
    <w:rsid w:val="00677F09"/>
    <w:rsid w:val="00681CB7"/>
    <w:rsid w:val="006822C2"/>
    <w:rsid w:val="00683E2E"/>
    <w:rsid w:val="006960F4"/>
    <w:rsid w:val="006B3E07"/>
    <w:rsid w:val="006B5D8B"/>
    <w:rsid w:val="006B5E5C"/>
    <w:rsid w:val="006C4D83"/>
    <w:rsid w:val="00704D5A"/>
    <w:rsid w:val="00715417"/>
    <w:rsid w:val="00723A9B"/>
    <w:rsid w:val="00735EF9"/>
    <w:rsid w:val="00746FE8"/>
    <w:rsid w:val="0076540C"/>
    <w:rsid w:val="00781D0E"/>
    <w:rsid w:val="007871B2"/>
    <w:rsid w:val="00791734"/>
    <w:rsid w:val="007934AD"/>
    <w:rsid w:val="007952FA"/>
    <w:rsid w:val="007B297A"/>
    <w:rsid w:val="007B352C"/>
    <w:rsid w:val="007B7E93"/>
    <w:rsid w:val="007B7FDB"/>
    <w:rsid w:val="007C2476"/>
    <w:rsid w:val="007D35EF"/>
    <w:rsid w:val="007D6F41"/>
    <w:rsid w:val="007D71A4"/>
    <w:rsid w:val="007E32D5"/>
    <w:rsid w:val="007E4D0C"/>
    <w:rsid w:val="00801F17"/>
    <w:rsid w:val="0082586A"/>
    <w:rsid w:val="00826B22"/>
    <w:rsid w:val="00826C63"/>
    <w:rsid w:val="008376A3"/>
    <w:rsid w:val="008800E7"/>
    <w:rsid w:val="008808F1"/>
    <w:rsid w:val="008902B3"/>
    <w:rsid w:val="008A38EB"/>
    <w:rsid w:val="008B283E"/>
    <w:rsid w:val="008B3907"/>
    <w:rsid w:val="008C3F58"/>
    <w:rsid w:val="008D2497"/>
    <w:rsid w:val="008E2C13"/>
    <w:rsid w:val="008E4F6A"/>
    <w:rsid w:val="008E5FFA"/>
    <w:rsid w:val="0090354C"/>
    <w:rsid w:val="00911B8A"/>
    <w:rsid w:val="00924AA3"/>
    <w:rsid w:val="00924E3F"/>
    <w:rsid w:val="00937D86"/>
    <w:rsid w:val="009457B4"/>
    <w:rsid w:val="00953615"/>
    <w:rsid w:val="00961F7E"/>
    <w:rsid w:val="009708B1"/>
    <w:rsid w:val="00972AE2"/>
    <w:rsid w:val="0098280E"/>
    <w:rsid w:val="00995EDD"/>
    <w:rsid w:val="0099640A"/>
    <w:rsid w:val="009B6AFF"/>
    <w:rsid w:val="009C244F"/>
    <w:rsid w:val="009C3CF2"/>
    <w:rsid w:val="009C5EF5"/>
    <w:rsid w:val="009C7097"/>
    <w:rsid w:val="009D3712"/>
    <w:rsid w:val="009D3D63"/>
    <w:rsid w:val="009E080A"/>
    <w:rsid w:val="009E5333"/>
    <w:rsid w:val="009F125F"/>
    <w:rsid w:val="009F709F"/>
    <w:rsid w:val="00A06F74"/>
    <w:rsid w:val="00A166AE"/>
    <w:rsid w:val="00A1771E"/>
    <w:rsid w:val="00A23FF4"/>
    <w:rsid w:val="00A26521"/>
    <w:rsid w:val="00A331DE"/>
    <w:rsid w:val="00A3598C"/>
    <w:rsid w:val="00A4459D"/>
    <w:rsid w:val="00A52AF3"/>
    <w:rsid w:val="00A96E3B"/>
    <w:rsid w:val="00AA0B1A"/>
    <w:rsid w:val="00AB38D7"/>
    <w:rsid w:val="00AB4146"/>
    <w:rsid w:val="00AC606E"/>
    <w:rsid w:val="00AE0A67"/>
    <w:rsid w:val="00AE0D7D"/>
    <w:rsid w:val="00B111D1"/>
    <w:rsid w:val="00B15163"/>
    <w:rsid w:val="00B15CA1"/>
    <w:rsid w:val="00B339D8"/>
    <w:rsid w:val="00B53850"/>
    <w:rsid w:val="00B80642"/>
    <w:rsid w:val="00B825B7"/>
    <w:rsid w:val="00B84B96"/>
    <w:rsid w:val="00BA35AE"/>
    <w:rsid w:val="00BA4910"/>
    <w:rsid w:val="00BC5A28"/>
    <w:rsid w:val="00BC6698"/>
    <w:rsid w:val="00BC6784"/>
    <w:rsid w:val="00BC6E0B"/>
    <w:rsid w:val="00BD434C"/>
    <w:rsid w:val="00BD6E9E"/>
    <w:rsid w:val="00BE1010"/>
    <w:rsid w:val="00BE1016"/>
    <w:rsid w:val="00BE39A4"/>
    <w:rsid w:val="00C069F9"/>
    <w:rsid w:val="00C30C71"/>
    <w:rsid w:val="00C36535"/>
    <w:rsid w:val="00C36A0F"/>
    <w:rsid w:val="00C444AF"/>
    <w:rsid w:val="00C50664"/>
    <w:rsid w:val="00C55747"/>
    <w:rsid w:val="00C608FF"/>
    <w:rsid w:val="00C71CA0"/>
    <w:rsid w:val="00C73401"/>
    <w:rsid w:val="00C800A0"/>
    <w:rsid w:val="00C808B1"/>
    <w:rsid w:val="00C87E12"/>
    <w:rsid w:val="00CA7A0E"/>
    <w:rsid w:val="00CB3EBA"/>
    <w:rsid w:val="00CB50AA"/>
    <w:rsid w:val="00CC34B8"/>
    <w:rsid w:val="00CD3AB3"/>
    <w:rsid w:val="00CD4B31"/>
    <w:rsid w:val="00CD723A"/>
    <w:rsid w:val="00CE0432"/>
    <w:rsid w:val="00CE2951"/>
    <w:rsid w:val="00CE4934"/>
    <w:rsid w:val="00CE5748"/>
    <w:rsid w:val="00D021AB"/>
    <w:rsid w:val="00D06A9D"/>
    <w:rsid w:val="00D07545"/>
    <w:rsid w:val="00D079B5"/>
    <w:rsid w:val="00D35C55"/>
    <w:rsid w:val="00D4493C"/>
    <w:rsid w:val="00D52D48"/>
    <w:rsid w:val="00D61D90"/>
    <w:rsid w:val="00D671F6"/>
    <w:rsid w:val="00D705AB"/>
    <w:rsid w:val="00D77CB8"/>
    <w:rsid w:val="00D802ED"/>
    <w:rsid w:val="00D8115C"/>
    <w:rsid w:val="00D8338D"/>
    <w:rsid w:val="00D8633F"/>
    <w:rsid w:val="00DA3CD4"/>
    <w:rsid w:val="00DD15EF"/>
    <w:rsid w:val="00E06612"/>
    <w:rsid w:val="00E11066"/>
    <w:rsid w:val="00E1711F"/>
    <w:rsid w:val="00E32260"/>
    <w:rsid w:val="00E35AE0"/>
    <w:rsid w:val="00E4529F"/>
    <w:rsid w:val="00E51B7B"/>
    <w:rsid w:val="00E72812"/>
    <w:rsid w:val="00E742CA"/>
    <w:rsid w:val="00E75035"/>
    <w:rsid w:val="00E93711"/>
    <w:rsid w:val="00E96CB9"/>
    <w:rsid w:val="00EA3DB7"/>
    <w:rsid w:val="00EA5273"/>
    <w:rsid w:val="00EA6F10"/>
    <w:rsid w:val="00ED3372"/>
    <w:rsid w:val="00ED4542"/>
    <w:rsid w:val="00ED5977"/>
    <w:rsid w:val="00EF62D7"/>
    <w:rsid w:val="00F012ED"/>
    <w:rsid w:val="00F128DB"/>
    <w:rsid w:val="00F135A9"/>
    <w:rsid w:val="00F14959"/>
    <w:rsid w:val="00F23D20"/>
    <w:rsid w:val="00F52D51"/>
    <w:rsid w:val="00F65519"/>
    <w:rsid w:val="00F81B05"/>
    <w:rsid w:val="00F81E63"/>
    <w:rsid w:val="00F85C79"/>
    <w:rsid w:val="00F977F4"/>
    <w:rsid w:val="00FC7627"/>
    <w:rsid w:val="00FD0894"/>
    <w:rsid w:val="00FD115A"/>
    <w:rsid w:val="00FD45A9"/>
    <w:rsid w:val="00FD66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CAF83"/>
  <w15:docId w15:val="{122E8C67-5FBB-4A59-9396-F0D84633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qFormat/>
    <w:pPr>
      <w:keepNext/>
      <w:jc w:val="center"/>
      <w:outlineLvl w:val="0"/>
    </w:pPr>
    <w:rPr>
      <w:sz w:val="24"/>
    </w:rPr>
  </w:style>
  <w:style w:type="paragraph" w:styleId="Nadpis2">
    <w:name w:val="heading 2"/>
    <w:basedOn w:val="Normln"/>
    <w:next w:val="Normln"/>
    <w:qFormat/>
    <w:pPr>
      <w:keepNext/>
      <w:jc w:val="center"/>
      <w:outlineLvl w:val="1"/>
    </w:pPr>
    <w:rPr>
      <w:b/>
      <w:sz w:val="24"/>
    </w:rPr>
  </w:style>
  <w:style w:type="paragraph" w:styleId="Nadpis3">
    <w:name w:val="heading 3"/>
    <w:basedOn w:val="Normln"/>
    <w:next w:val="Normln"/>
    <w:qFormat/>
    <w:pPr>
      <w:keepNext/>
      <w:jc w:val="center"/>
      <w:outlineLvl w:val="2"/>
    </w:pPr>
    <w:rPr>
      <w:color w:val="FF0000"/>
      <w:sz w:val="24"/>
    </w:rPr>
  </w:style>
  <w:style w:type="paragraph" w:styleId="Nadpis4">
    <w:name w:val="heading 4"/>
    <w:basedOn w:val="Normln"/>
    <w:next w:val="Normln"/>
    <w:qFormat/>
    <w:pPr>
      <w:keepNext/>
      <w:ind w:left="426" w:hanging="426"/>
      <w:jc w:val="both"/>
      <w:outlineLvl w:val="3"/>
    </w:pPr>
    <w:rPr>
      <w:sz w:val="24"/>
    </w:rPr>
  </w:style>
  <w:style w:type="paragraph" w:styleId="Nadpis5">
    <w:name w:val="heading 5"/>
    <w:basedOn w:val="Normln"/>
    <w:next w:val="Normln"/>
    <w:qFormat/>
    <w:pPr>
      <w:keepNext/>
      <w:ind w:firstLine="360"/>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rPr>
  </w:style>
  <w:style w:type="character" w:styleId="Hypertextovodkaz">
    <w:name w:val="Hyperlink"/>
    <w:rPr>
      <w:color w:val="0000FF"/>
      <w:u w:val="single"/>
    </w:rPr>
  </w:style>
  <w:style w:type="paragraph" w:styleId="Nzev">
    <w:name w:val="Title"/>
    <w:basedOn w:val="Normln"/>
    <w:qFormat/>
    <w:pPr>
      <w:jc w:val="center"/>
      <w:outlineLvl w:val="0"/>
    </w:pPr>
    <w:rPr>
      <w:b/>
      <w:sz w:val="32"/>
    </w:rPr>
  </w:style>
  <w:style w:type="paragraph" w:styleId="Zkladntext">
    <w:name w:val="Body Text"/>
    <w:basedOn w:val="Normln"/>
    <w:pPr>
      <w:jc w:val="center"/>
    </w:pPr>
    <w:rPr>
      <w:sz w:val="24"/>
    </w:rPr>
  </w:style>
  <w:style w:type="paragraph" w:styleId="Zkladntextodsazen">
    <w:name w:val="Body Text Indent"/>
    <w:basedOn w:val="Normln"/>
    <w:pPr>
      <w:ind w:left="1068"/>
      <w:jc w:val="both"/>
    </w:pPr>
    <w:rPr>
      <w:sz w:val="24"/>
    </w:rPr>
  </w:style>
  <w:style w:type="paragraph" w:styleId="Zkladntext2">
    <w:name w:val="Body Text 2"/>
    <w:basedOn w:val="Normln"/>
    <w:pPr>
      <w:spacing w:after="120"/>
      <w:jc w:val="both"/>
    </w:pPr>
    <w:rPr>
      <w:sz w:val="24"/>
    </w:rPr>
  </w:style>
  <w:style w:type="paragraph" w:styleId="Zkladntextodsazen2">
    <w:name w:val="Body Text Indent 2"/>
    <w:basedOn w:val="Normln"/>
    <w:pPr>
      <w:spacing w:after="120"/>
      <w:ind w:left="567"/>
      <w:jc w:val="both"/>
    </w:pPr>
    <w:rPr>
      <w:sz w:val="24"/>
    </w:rPr>
  </w:style>
  <w:style w:type="table" w:styleId="Mkatabulky">
    <w:name w:val="Table Grid"/>
    <w:basedOn w:val="Normlntabulka"/>
    <w:rsid w:val="00E93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uiPriority w:val="99"/>
    <w:semiHidden/>
    <w:unhideWhenUsed/>
    <w:rsid w:val="0090354C"/>
    <w:rPr>
      <w:color w:val="605E5C"/>
      <w:shd w:val="clear" w:color="auto" w:fill="E1DFDD"/>
    </w:rPr>
  </w:style>
  <w:style w:type="character" w:styleId="Odkaznakoment">
    <w:name w:val="annotation reference"/>
    <w:basedOn w:val="Standardnpsmoodstavce"/>
    <w:uiPriority w:val="99"/>
    <w:semiHidden/>
    <w:unhideWhenUsed/>
    <w:rsid w:val="004F6CF6"/>
    <w:rPr>
      <w:sz w:val="16"/>
      <w:szCs w:val="16"/>
    </w:rPr>
  </w:style>
  <w:style w:type="paragraph" w:styleId="Textkomente">
    <w:name w:val="annotation text"/>
    <w:basedOn w:val="Normln"/>
    <w:link w:val="TextkomenteChar"/>
    <w:uiPriority w:val="99"/>
    <w:semiHidden/>
    <w:unhideWhenUsed/>
    <w:rsid w:val="004F6CF6"/>
  </w:style>
  <w:style w:type="character" w:customStyle="1" w:styleId="TextkomenteChar">
    <w:name w:val="Text komentáře Char"/>
    <w:basedOn w:val="Standardnpsmoodstavce"/>
    <w:link w:val="Textkomente"/>
    <w:uiPriority w:val="99"/>
    <w:semiHidden/>
    <w:rsid w:val="004F6CF6"/>
  </w:style>
  <w:style w:type="paragraph" w:styleId="Pedmtkomente">
    <w:name w:val="annotation subject"/>
    <w:basedOn w:val="Textkomente"/>
    <w:next w:val="Textkomente"/>
    <w:link w:val="PedmtkomenteChar"/>
    <w:uiPriority w:val="99"/>
    <w:semiHidden/>
    <w:unhideWhenUsed/>
    <w:rsid w:val="004F6CF6"/>
    <w:rPr>
      <w:b/>
      <w:bCs/>
    </w:rPr>
  </w:style>
  <w:style w:type="character" w:customStyle="1" w:styleId="PedmtkomenteChar">
    <w:name w:val="Předmět komentáře Char"/>
    <w:basedOn w:val="TextkomenteChar"/>
    <w:link w:val="Pedmtkomente"/>
    <w:uiPriority w:val="99"/>
    <w:semiHidden/>
    <w:rsid w:val="004F6CF6"/>
    <w:rPr>
      <w:b/>
      <w:bCs/>
    </w:rPr>
  </w:style>
  <w:style w:type="paragraph" w:styleId="Textbubliny">
    <w:name w:val="Balloon Text"/>
    <w:basedOn w:val="Normln"/>
    <w:link w:val="TextbublinyChar"/>
    <w:uiPriority w:val="99"/>
    <w:semiHidden/>
    <w:unhideWhenUsed/>
    <w:rsid w:val="004F6CF6"/>
    <w:rPr>
      <w:rFonts w:ascii="Tahoma" w:hAnsi="Tahoma" w:cs="Tahoma"/>
      <w:sz w:val="16"/>
      <w:szCs w:val="16"/>
    </w:rPr>
  </w:style>
  <w:style w:type="character" w:customStyle="1" w:styleId="TextbublinyChar">
    <w:name w:val="Text bubliny Char"/>
    <w:basedOn w:val="Standardnpsmoodstavce"/>
    <w:link w:val="Textbubliny"/>
    <w:uiPriority w:val="99"/>
    <w:semiHidden/>
    <w:rsid w:val="004F6C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74833">
      <w:bodyDiv w:val="1"/>
      <w:marLeft w:val="0"/>
      <w:marRight w:val="0"/>
      <w:marTop w:val="0"/>
      <w:marBottom w:val="0"/>
      <w:divBdr>
        <w:top w:val="none" w:sz="0" w:space="0" w:color="auto"/>
        <w:left w:val="none" w:sz="0" w:space="0" w:color="auto"/>
        <w:bottom w:val="none" w:sz="0" w:space="0" w:color="auto"/>
        <w:right w:val="none" w:sz="0" w:space="0" w:color="auto"/>
      </w:divBdr>
    </w:div>
    <w:div w:id="351300369">
      <w:bodyDiv w:val="1"/>
      <w:marLeft w:val="0"/>
      <w:marRight w:val="0"/>
      <w:marTop w:val="0"/>
      <w:marBottom w:val="0"/>
      <w:divBdr>
        <w:top w:val="none" w:sz="0" w:space="0" w:color="auto"/>
        <w:left w:val="none" w:sz="0" w:space="0" w:color="auto"/>
        <w:bottom w:val="none" w:sz="0" w:space="0" w:color="auto"/>
        <w:right w:val="none" w:sz="0" w:space="0" w:color="auto"/>
      </w:divBdr>
    </w:div>
    <w:div w:id="526481619">
      <w:bodyDiv w:val="1"/>
      <w:marLeft w:val="0"/>
      <w:marRight w:val="0"/>
      <w:marTop w:val="0"/>
      <w:marBottom w:val="0"/>
      <w:divBdr>
        <w:top w:val="none" w:sz="0" w:space="0" w:color="auto"/>
        <w:left w:val="none" w:sz="0" w:space="0" w:color="auto"/>
        <w:bottom w:val="none" w:sz="0" w:space="0" w:color="auto"/>
        <w:right w:val="none" w:sz="0" w:space="0" w:color="auto"/>
      </w:divBdr>
    </w:div>
    <w:div w:id="549224298">
      <w:bodyDiv w:val="1"/>
      <w:marLeft w:val="0"/>
      <w:marRight w:val="0"/>
      <w:marTop w:val="0"/>
      <w:marBottom w:val="0"/>
      <w:divBdr>
        <w:top w:val="none" w:sz="0" w:space="0" w:color="auto"/>
        <w:left w:val="none" w:sz="0" w:space="0" w:color="auto"/>
        <w:bottom w:val="none" w:sz="0" w:space="0" w:color="auto"/>
        <w:right w:val="none" w:sz="0" w:space="0" w:color="auto"/>
      </w:divBdr>
    </w:div>
    <w:div w:id="555625319">
      <w:bodyDiv w:val="1"/>
      <w:marLeft w:val="0"/>
      <w:marRight w:val="0"/>
      <w:marTop w:val="0"/>
      <w:marBottom w:val="0"/>
      <w:divBdr>
        <w:top w:val="none" w:sz="0" w:space="0" w:color="auto"/>
        <w:left w:val="none" w:sz="0" w:space="0" w:color="auto"/>
        <w:bottom w:val="none" w:sz="0" w:space="0" w:color="auto"/>
        <w:right w:val="none" w:sz="0" w:space="0" w:color="auto"/>
      </w:divBdr>
    </w:div>
    <w:div w:id="776487136">
      <w:bodyDiv w:val="1"/>
      <w:marLeft w:val="0"/>
      <w:marRight w:val="0"/>
      <w:marTop w:val="0"/>
      <w:marBottom w:val="0"/>
      <w:divBdr>
        <w:top w:val="none" w:sz="0" w:space="0" w:color="auto"/>
        <w:left w:val="none" w:sz="0" w:space="0" w:color="auto"/>
        <w:bottom w:val="none" w:sz="0" w:space="0" w:color="auto"/>
        <w:right w:val="none" w:sz="0" w:space="0" w:color="auto"/>
      </w:divBdr>
    </w:div>
    <w:div w:id="804078851">
      <w:bodyDiv w:val="1"/>
      <w:marLeft w:val="0"/>
      <w:marRight w:val="0"/>
      <w:marTop w:val="0"/>
      <w:marBottom w:val="0"/>
      <w:divBdr>
        <w:top w:val="none" w:sz="0" w:space="0" w:color="auto"/>
        <w:left w:val="none" w:sz="0" w:space="0" w:color="auto"/>
        <w:bottom w:val="none" w:sz="0" w:space="0" w:color="auto"/>
        <w:right w:val="none" w:sz="0" w:space="0" w:color="auto"/>
      </w:divBdr>
    </w:div>
    <w:div w:id="1099565871">
      <w:bodyDiv w:val="1"/>
      <w:marLeft w:val="0"/>
      <w:marRight w:val="0"/>
      <w:marTop w:val="0"/>
      <w:marBottom w:val="0"/>
      <w:divBdr>
        <w:top w:val="none" w:sz="0" w:space="0" w:color="auto"/>
        <w:left w:val="none" w:sz="0" w:space="0" w:color="auto"/>
        <w:bottom w:val="none" w:sz="0" w:space="0" w:color="auto"/>
        <w:right w:val="none" w:sz="0" w:space="0" w:color="auto"/>
      </w:divBdr>
    </w:div>
    <w:div w:id="1118917357">
      <w:bodyDiv w:val="1"/>
      <w:marLeft w:val="0"/>
      <w:marRight w:val="0"/>
      <w:marTop w:val="0"/>
      <w:marBottom w:val="0"/>
      <w:divBdr>
        <w:top w:val="none" w:sz="0" w:space="0" w:color="auto"/>
        <w:left w:val="none" w:sz="0" w:space="0" w:color="auto"/>
        <w:bottom w:val="none" w:sz="0" w:space="0" w:color="auto"/>
        <w:right w:val="none" w:sz="0" w:space="0" w:color="auto"/>
      </w:divBdr>
    </w:div>
    <w:div w:id="1184857430">
      <w:bodyDiv w:val="1"/>
      <w:marLeft w:val="0"/>
      <w:marRight w:val="0"/>
      <w:marTop w:val="0"/>
      <w:marBottom w:val="0"/>
      <w:divBdr>
        <w:top w:val="none" w:sz="0" w:space="0" w:color="auto"/>
        <w:left w:val="none" w:sz="0" w:space="0" w:color="auto"/>
        <w:bottom w:val="none" w:sz="0" w:space="0" w:color="auto"/>
        <w:right w:val="none" w:sz="0" w:space="0" w:color="auto"/>
      </w:divBdr>
    </w:div>
    <w:div w:id="1205632742">
      <w:bodyDiv w:val="1"/>
      <w:marLeft w:val="0"/>
      <w:marRight w:val="0"/>
      <w:marTop w:val="0"/>
      <w:marBottom w:val="0"/>
      <w:divBdr>
        <w:top w:val="none" w:sz="0" w:space="0" w:color="auto"/>
        <w:left w:val="none" w:sz="0" w:space="0" w:color="auto"/>
        <w:bottom w:val="none" w:sz="0" w:space="0" w:color="auto"/>
        <w:right w:val="none" w:sz="0" w:space="0" w:color="auto"/>
      </w:divBdr>
    </w:div>
    <w:div w:id="1369065988">
      <w:bodyDiv w:val="1"/>
      <w:marLeft w:val="0"/>
      <w:marRight w:val="0"/>
      <w:marTop w:val="0"/>
      <w:marBottom w:val="0"/>
      <w:divBdr>
        <w:top w:val="none" w:sz="0" w:space="0" w:color="auto"/>
        <w:left w:val="none" w:sz="0" w:space="0" w:color="auto"/>
        <w:bottom w:val="none" w:sz="0" w:space="0" w:color="auto"/>
        <w:right w:val="none" w:sz="0" w:space="0" w:color="auto"/>
      </w:divBdr>
    </w:div>
    <w:div w:id="1551578126">
      <w:bodyDiv w:val="1"/>
      <w:marLeft w:val="0"/>
      <w:marRight w:val="0"/>
      <w:marTop w:val="0"/>
      <w:marBottom w:val="0"/>
      <w:divBdr>
        <w:top w:val="none" w:sz="0" w:space="0" w:color="auto"/>
        <w:left w:val="none" w:sz="0" w:space="0" w:color="auto"/>
        <w:bottom w:val="none" w:sz="0" w:space="0" w:color="auto"/>
        <w:right w:val="none" w:sz="0" w:space="0" w:color="auto"/>
      </w:divBdr>
    </w:div>
    <w:div w:id="1569150912">
      <w:bodyDiv w:val="1"/>
      <w:marLeft w:val="0"/>
      <w:marRight w:val="0"/>
      <w:marTop w:val="0"/>
      <w:marBottom w:val="0"/>
      <w:divBdr>
        <w:top w:val="none" w:sz="0" w:space="0" w:color="auto"/>
        <w:left w:val="none" w:sz="0" w:space="0" w:color="auto"/>
        <w:bottom w:val="none" w:sz="0" w:space="0" w:color="auto"/>
        <w:right w:val="none" w:sz="0" w:space="0" w:color="auto"/>
      </w:divBdr>
    </w:div>
    <w:div w:id="1630672784">
      <w:bodyDiv w:val="1"/>
      <w:marLeft w:val="0"/>
      <w:marRight w:val="0"/>
      <w:marTop w:val="0"/>
      <w:marBottom w:val="0"/>
      <w:divBdr>
        <w:top w:val="none" w:sz="0" w:space="0" w:color="auto"/>
        <w:left w:val="none" w:sz="0" w:space="0" w:color="auto"/>
        <w:bottom w:val="none" w:sz="0" w:space="0" w:color="auto"/>
        <w:right w:val="none" w:sz="0" w:space="0" w:color="auto"/>
      </w:divBdr>
    </w:div>
    <w:div w:id="1746803448">
      <w:bodyDiv w:val="1"/>
      <w:marLeft w:val="0"/>
      <w:marRight w:val="0"/>
      <w:marTop w:val="0"/>
      <w:marBottom w:val="0"/>
      <w:divBdr>
        <w:top w:val="none" w:sz="0" w:space="0" w:color="auto"/>
        <w:left w:val="none" w:sz="0" w:space="0" w:color="auto"/>
        <w:bottom w:val="none" w:sz="0" w:space="0" w:color="auto"/>
        <w:right w:val="none" w:sz="0" w:space="0" w:color="auto"/>
      </w:divBdr>
    </w:div>
    <w:div w:id="2038851618">
      <w:bodyDiv w:val="1"/>
      <w:marLeft w:val="0"/>
      <w:marRight w:val="0"/>
      <w:marTop w:val="0"/>
      <w:marBottom w:val="0"/>
      <w:divBdr>
        <w:top w:val="none" w:sz="0" w:space="0" w:color="auto"/>
        <w:left w:val="none" w:sz="0" w:space="0" w:color="auto"/>
        <w:bottom w:val="none" w:sz="0" w:space="0" w:color="auto"/>
        <w:right w:val="none" w:sz="0" w:space="0" w:color="auto"/>
      </w:divBdr>
    </w:div>
    <w:div w:id="2050179732">
      <w:bodyDiv w:val="1"/>
      <w:marLeft w:val="0"/>
      <w:marRight w:val="0"/>
      <w:marTop w:val="0"/>
      <w:marBottom w:val="0"/>
      <w:divBdr>
        <w:top w:val="none" w:sz="0" w:space="0" w:color="auto"/>
        <w:left w:val="none" w:sz="0" w:space="0" w:color="auto"/>
        <w:bottom w:val="none" w:sz="0" w:space="0" w:color="auto"/>
        <w:right w:val="none" w:sz="0" w:space="0" w:color="auto"/>
      </w:divBdr>
    </w:div>
    <w:div w:id="213077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oh.cz/informace-o-zpracovani-osobnich-udaju/d-1369/p1=145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oh.cz/protikorupcni-a-compliance-program/d-1346/p1=145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8D66C-CCEE-43A6-9C2E-45053E162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1418</Words>
  <Characters>8368</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Dohoda</vt:lpstr>
    </vt:vector>
  </TitlesOfParts>
  <Company>PO</Company>
  <LinksUpToDate>false</LinksUpToDate>
  <CharactersWithSpaces>9767</CharactersWithSpaces>
  <SharedDoc>false</SharedDoc>
  <HLinks>
    <vt:vector size="12" baseType="variant">
      <vt:variant>
        <vt:i4>1441835</vt:i4>
      </vt:variant>
      <vt:variant>
        <vt:i4>3</vt:i4>
      </vt:variant>
      <vt:variant>
        <vt:i4>0</vt:i4>
      </vt:variant>
      <vt:variant>
        <vt:i4>5</vt:i4>
      </vt:variant>
      <vt:variant>
        <vt:lpwstr>mailto:vsvejkovsky@poh.cz</vt:lpwstr>
      </vt:variant>
      <vt:variant>
        <vt:lpwstr/>
      </vt:variant>
      <vt:variant>
        <vt:i4>917540</vt:i4>
      </vt:variant>
      <vt:variant>
        <vt:i4>0</vt:i4>
      </vt:variant>
      <vt:variant>
        <vt:i4>0</vt:i4>
      </vt:variant>
      <vt:variant>
        <vt:i4>5</vt:i4>
      </vt:variant>
      <vt:variant>
        <vt:lpwstr>mailto:Birgit.Lange@ltv.sachsen.de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dc:title>
  <dc:creator>Bartošová Lenka</dc:creator>
  <cp:lastModifiedBy>Bartošová Lenka</cp:lastModifiedBy>
  <cp:revision>2</cp:revision>
  <cp:lastPrinted>2012-02-20T09:47:00Z</cp:lastPrinted>
  <dcterms:created xsi:type="dcterms:W3CDTF">2020-10-16T06:49:00Z</dcterms:created>
  <dcterms:modified xsi:type="dcterms:W3CDTF">2020-10-16T06:49:00Z</dcterms:modified>
</cp:coreProperties>
</file>