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D5" w:rsidRDefault="00932BD5">
      <w:pPr>
        <w:pStyle w:val="Nadpis1"/>
        <w:spacing w:before="0" w:after="0"/>
      </w:pPr>
    </w:p>
    <w:p w:rsidR="00607339" w:rsidRPr="00607339" w:rsidRDefault="00607339" w:rsidP="00607339"/>
    <w:p w:rsidR="00A03601" w:rsidRPr="00A03601" w:rsidRDefault="00A03601" w:rsidP="0030438E">
      <w:pPr>
        <w:widowControl w:val="0"/>
        <w:spacing w:before="220" w:after="220"/>
        <w:contextualSpacing/>
        <w:rPr>
          <w:rFonts w:ascii="Arial" w:hAnsi="Arial" w:cs="Arial"/>
          <w:b/>
          <w:color w:val="C21B17"/>
          <w:sz w:val="32"/>
          <w:szCs w:val="32"/>
          <w:lang w:val="it-IT" w:eastAsia="it-IT"/>
        </w:rPr>
      </w:pPr>
      <w:r>
        <w:rPr>
          <w:rFonts w:ascii="Arial" w:hAnsi="Arial" w:cs="Arial"/>
          <w:noProof/>
          <w:color w:val="C21B17"/>
          <w:sz w:val="32"/>
          <w:szCs w:val="32"/>
        </w:rPr>
        <w:t>Dodatek č. 1</w:t>
      </w:r>
      <w:r w:rsidR="0030438E">
        <w:rPr>
          <w:rFonts w:ascii="Arial" w:hAnsi="Arial" w:cs="Arial"/>
          <w:noProof/>
          <w:color w:val="C21B17"/>
          <w:sz w:val="32"/>
          <w:szCs w:val="32"/>
        </w:rPr>
        <w:t>4</w:t>
      </w:r>
      <w:r>
        <w:rPr>
          <w:rFonts w:ascii="Arial" w:hAnsi="Arial" w:cs="Arial"/>
          <w:noProof/>
          <w:color w:val="C21B17"/>
          <w:sz w:val="32"/>
          <w:szCs w:val="32"/>
        </w:rPr>
        <w:t xml:space="preserve"> k pojistné smlouvě</w:t>
      </w:r>
      <w:r w:rsidRPr="00A03601">
        <w:rPr>
          <w:rFonts w:ascii="Arial" w:hAnsi="Arial" w:cs="Arial"/>
          <w:noProof/>
          <w:color w:val="C21B17"/>
          <w:sz w:val="32"/>
          <w:szCs w:val="32"/>
        </w:rPr>
        <w:t xml:space="preserve"> č.: </w:t>
      </w:r>
      <w:r>
        <w:rPr>
          <w:rFonts w:ascii="Arial" w:hAnsi="Arial" w:cs="Arial"/>
          <w:noProof/>
          <w:color w:val="C21B17"/>
          <w:sz w:val="32"/>
          <w:szCs w:val="32"/>
        </w:rPr>
        <w:t>1516286935</w:t>
      </w:r>
    </w:p>
    <w:p w:rsidR="005A5D57" w:rsidRDefault="005A5D57" w:rsidP="005A5D57"/>
    <w:p w:rsidR="005B2654" w:rsidRDefault="005B2654" w:rsidP="005A5D57"/>
    <w:p w:rsidR="004F2D0F" w:rsidRPr="004F2D0F" w:rsidRDefault="004F2D0F" w:rsidP="004F2D0F"/>
    <w:p w:rsidR="0030438E" w:rsidRPr="0088464E" w:rsidRDefault="0030438E" w:rsidP="0030438E">
      <w:pPr>
        <w:widowControl w:val="0"/>
        <w:autoSpaceDE w:val="0"/>
        <w:autoSpaceDN w:val="0"/>
        <w:adjustRightInd w:val="0"/>
        <w:spacing w:before="220" w:after="40" w:line="312" w:lineRule="exact"/>
        <w:contextualSpacing/>
        <w:rPr>
          <w:rFonts w:ascii="Arial" w:hAnsi="Arial" w:cs="Arial"/>
          <w:b/>
          <w:bCs/>
          <w:sz w:val="22"/>
          <w:szCs w:val="22"/>
          <w:lang w:val="it-IT" w:eastAsia="it-IT"/>
        </w:rPr>
      </w:pPr>
      <w:r w:rsidRPr="0088464E">
        <w:rPr>
          <w:rFonts w:ascii="Arial" w:hAnsi="Arial" w:cs="Arial"/>
          <w:b/>
          <w:bCs/>
          <w:lang w:val="it-IT" w:eastAsia="it-IT"/>
        </w:rPr>
        <w:t>Generali Česká pojišťovna a.s</w:t>
      </w:r>
      <w:r w:rsidRPr="0088464E">
        <w:rPr>
          <w:rFonts w:ascii="Arial" w:hAnsi="Arial" w:cs="Arial"/>
          <w:b/>
          <w:bCs/>
          <w:sz w:val="22"/>
          <w:szCs w:val="22"/>
          <w:lang w:val="it-IT" w:eastAsia="it-IT"/>
        </w:rPr>
        <w:t>.</w:t>
      </w:r>
    </w:p>
    <w:p w:rsidR="0030438E" w:rsidRPr="0088464E" w:rsidRDefault="0030438E" w:rsidP="0030438E">
      <w:pPr>
        <w:widowControl w:val="0"/>
        <w:autoSpaceDE w:val="0"/>
        <w:autoSpaceDN w:val="0"/>
        <w:adjustRightInd w:val="0"/>
        <w:spacing w:before="220" w:after="220" w:line="240" w:lineRule="exact"/>
        <w:contextualSpacing/>
        <w:rPr>
          <w:rFonts w:ascii="Arial" w:hAnsi="Arial"/>
        </w:rPr>
      </w:pPr>
      <w:r w:rsidRPr="0088464E">
        <w:rPr>
          <w:rFonts w:ascii="Arial" w:hAnsi="Arial"/>
        </w:rPr>
        <w:t>Spálená 75/16, Nové Město, 110 00 Praha 1, Česká republika, IČO 45272956</w:t>
      </w:r>
    </w:p>
    <w:p w:rsidR="0030438E" w:rsidRPr="0088464E" w:rsidRDefault="0030438E" w:rsidP="0030438E">
      <w:pPr>
        <w:rPr>
          <w:rFonts w:ascii="Arial" w:hAnsi="Arial"/>
        </w:rPr>
      </w:pPr>
      <w:r w:rsidRPr="0088464E">
        <w:rPr>
          <w:rFonts w:ascii="Arial" w:hAnsi="Arial"/>
        </w:rPr>
        <w:t xml:space="preserve">zastoupená </w:t>
      </w:r>
      <w:r w:rsidR="00AD2BB2">
        <w:rPr>
          <w:rFonts w:ascii="Arial" w:hAnsi="Arial"/>
        </w:rPr>
        <w:t>Martinem Peroutkou</w:t>
      </w:r>
      <w:r w:rsidRPr="0088464E">
        <w:rPr>
          <w:rFonts w:ascii="Arial" w:hAnsi="Arial"/>
        </w:rPr>
        <w:t xml:space="preserve">, upisovatelem seniorem, Korporátní a průmyslové pojištění a </w:t>
      </w:r>
    </w:p>
    <w:p w:rsidR="0030438E" w:rsidRPr="0088464E" w:rsidRDefault="0030438E" w:rsidP="0030438E">
      <w:pPr>
        <w:rPr>
          <w:rFonts w:ascii="Arial" w:hAnsi="Arial"/>
        </w:rPr>
      </w:pPr>
      <w:r w:rsidRPr="0088464E">
        <w:rPr>
          <w:rFonts w:ascii="Arial" w:hAnsi="Arial"/>
        </w:rPr>
        <w:t>Ing. Jitkou Vorlíčkovou, upisovatelem seniorem, Korporátní a průmyslové pojištění</w:t>
      </w:r>
    </w:p>
    <w:p w:rsidR="0030438E" w:rsidRPr="0088464E" w:rsidRDefault="0030438E" w:rsidP="0030438E">
      <w:pPr>
        <w:rPr>
          <w:rFonts w:ascii="Arial" w:hAnsi="Arial"/>
        </w:rPr>
      </w:pPr>
      <w:r w:rsidRPr="0088464E">
        <w:rPr>
          <w:rFonts w:ascii="Arial" w:hAnsi="Arial"/>
        </w:rPr>
        <w:t>Společnost je zapsaná v obchodním rejstříku u Městského soudu v Praze, spisová značka B 1464</w:t>
      </w:r>
    </w:p>
    <w:p w:rsidR="0030438E" w:rsidRPr="0088464E" w:rsidRDefault="0030438E" w:rsidP="0030438E">
      <w:pPr>
        <w:autoSpaceDE w:val="0"/>
        <w:autoSpaceDN w:val="0"/>
        <w:adjustRightInd w:val="0"/>
        <w:spacing w:line="0" w:lineRule="atLeast"/>
        <w:rPr>
          <w:rFonts w:ascii="Arial" w:hAnsi="Arial"/>
        </w:rPr>
      </w:pPr>
      <w:r w:rsidRPr="0088464E">
        <w:rPr>
          <w:rFonts w:ascii="Arial" w:hAnsi="Arial"/>
        </w:rPr>
        <w:t xml:space="preserve">člen Skupiny </w:t>
      </w:r>
      <w:proofErr w:type="spellStart"/>
      <w:r w:rsidRPr="0088464E">
        <w:rPr>
          <w:rFonts w:ascii="Arial" w:hAnsi="Arial"/>
        </w:rPr>
        <w:t>Generali</w:t>
      </w:r>
      <w:proofErr w:type="spellEnd"/>
      <w:r w:rsidRPr="0088464E">
        <w:rPr>
          <w:rFonts w:ascii="Arial" w:hAnsi="Arial"/>
        </w:rPr>
        <w:t xml:space="preserve">, zapsané v italském registru pojišťovacích skupin, vedeném IVASS </w:t>
      </w:r>
    </w:p>
    <w:p w:rsidR="0030438E" w:rsidRPr="0088464E" w:rsidRDefault="0030438E" w:rsidP="0030438E">
      <w:pPr>
        <w:rPr>
          <w:rFonts w:ascii="Arial" w:hAnsi="Arial"/>
        </w:rPr>
      </w:pPr>
      <w:r w:rsidRPr="0088464E">
        <w:rPr>
          <w:rFonts w:ascii="Arial" w:hAnsi="Arial"/>
        </w:rPr>
        <w:t>(dále jen „pojistitel”)</w:t>
      </w:r>
    </w:p>
    <w:p w:rsidR="00932BD5" w:rsidRDefault="00932BD5">
      <w:pPr>
        <w:pStyle w:val="Zhlav"/>
        <w:tabs>
          <w:tab w:val="clear" w:pos="4536"/>
          <w:tab w:val="clear" w:pos="9072"/>
        </w:tabs>
        <w:spacing w:before="240" w:after="240"/>
        <w:rPr>
          <w:rFonts w:ascii="Arial" w:hAnsi="Arial" w:cs="Arial"/>
        </w:rPr>
      </w:pPr>
      <w:r>
        <w:rPr>
          <w:rFonts w:ascii="Arial" w:hAnsi="Arial" w:cs="Arial"/>
        </w:rPr>
        <w:t>a</w:t>
      </w:r>
    </w:p>
    <w:p w:rsidR="00D815AE" w:rsidRPr="00D14438" w:rsidRDefault="00B464FA">
      <w:pPr>
        <w:rPr>
          <w:rFonts w:ascii="Arial" w:hAnsi="Arial" w:cs="Arial"/>
          <w:b/>
        </w:rPr>
      </w:pPr>
      <w:r w:rsidRPr="00D14438">
        <w:rPr>
          <w:rFonts w:ascii="Arial" w:hAnsi="Arial" w:cs="Arial"/>
          <w:b/>
        </w:rPr>
        <w:t xml:space="preserve">Mikrobiologický ústav AV ČR, </w:t>
      </w:r>
      <w:proofErr w:type="spellStart"/>
      <w:proofErr w:type="gramStart"/>
      <w:r w:rsidRPr="00D14438">
        <w:rPr>
          <w:rFonts w:ascii="Arial" w:hAnsi="Arial" w:cs="Arial"/>
          <w:b/>
        </w:rPr>
        <w:t>v.v.</w:t>
      </w:r>
      <w:proofErr w:type="gramEnd"/>
      <w:r w:rsidRPr="00D14438">
        <w:rPr>
          <w:rFonts w:ascii="Arial" w:hAnsi="Arial" w:cs="Arial"/>
          <w:b/>
        </w:rPr>
        <w:t>i</w:t>
      </w:r>
      <w:proofErr w:type="spellEnd"/>
      <w:r w:rsidRPr="00D14438">
        <w:rPr>
          <w:rFonts w:ascii="Arial" w:hAnsi="Arial" w:cs="Arial"/>
          <w:b/>
        </w:rPr>
        <w:t>.</w:t>
      </w:r>
    </w:p>
    <w:p w:rsidR="00932BD5" w:rsidRPr="00AC3AE0" w:rsidRDefault="00B464FA">
      <w:pPr>
        <w:rPr>
          <w:rFonts w:ascii="Arial" w:hAnsi="Arial" w:cs="Arial"/>
        </w:rPr>
      </w:pPr>
      <w:r>
        <w:rPr>
          <w:rFonts w:ascii="Arial" w:hAnsi="Arial" w:cs="Arial"/>
          <w:bCs/>
        </w:rPr>
        <w:t>Vídeňská 1083</w:t>
      </w:r>
      <w:r w:rsidR="00932BD5" w:rsidRPr="00AC3AE0">
        <w:rPr>
          <w:rFonts w:ascii="Arial" w:hAnsi="Arial" w:cs="Arial"/>
          <w:bCs/>
        </w:rPr>
        <w:t xml:space="preserve">, </w:t>
      </w:r>
      <w:r w:rsidR="00785DB9" w:rsidRPr="00AC3AE0">
        <w:rPr>
          <w:rFonts w:ascii="Arial" w:hAnsi="Arial" w:cs="Arial"/>
          <w:bCs/>
        </w:rPr>
        <w:t>1</w:t>
      </w:r>
      <w:r>
        <w:rPr>
          <w:rFonts w:ascii="Arial" w:hAnsi="Arial" w:cs="Arial"/>
          <w:bCs/>
        </w:rPr>
        <w:t>4</w:t>
      </w:r>
      <w:r w:rsidR="00C666E1">
        <w:rPr>
          <w:rFonts w:ascii="Arial" w:hAnsi="Arial" w:cs="Arial"/>
          <w:bCs/>
        </w:rPr>
        <w:t xml:space="preserve">2 </w:t>
      </w:r>
      <w:r w:rsidR="00F53E72">
        <w:rPr>
          <w:rFonts w:ascii="Arial" w:hAnsi="Arial" w:cs="Arial"/>
          <w:bCs/>
        </w:rPr>
        <w:t>2</w:t>
      </w:r>
      <w:r w:rsidR="00C666E1">
        <w:rPr>
          <w:rFonts w:ascii="Arial" w:hAnsi="Arial" w:cs="Arial"/>
          <w:bCs/>
        </w:rPr>
        <w:t>0</w:t>
      </w:r>
      <w:r>
        <w:rPr>
          <w:rFonts w:ascii="Arial" w:hAnsi="Arial" w:cs="Arial"/>
          <w:bCs/>
        </w:rPr>
        <w:t xml:space="preserve"> Praha </w:t>
      </w:r>
      <w:r w:rsidR="00C666E1">
        <w:rPr>
          <w:rFonts w:ascii="Arial" w:hAnsi="Arial" w:cs="Arial"/>
          <w:bCs/>
        </w:rPr>
        <w:t>4</w:t>
      </w:r>
      <w:r w:rsidR="00932BD5" w:rsidRPr="00AC3AE0">
        <w:rPr>
          <w:rFonts w:ascii="Arial" w:hAnsi="Arial" w:cs="Arial"/>
        </w:rPr>
        <w:t xml:space="preserve">, </w:t>
      </w:r>
      <w:r w:rsidR="00D815AE">
        <w:rPr>
          <w:rFonts w:ascii="Arial" w:hAnsi="Arial" w:cs="Arial"/>
        </w:rPr>
        <w:t>Česká republika,</w:t>
      </w:r>
      <w:r w:rsidR="00932BD5" w:rsidRPr="00AC3AE0">
        <w:rPr>
          <w:rFonts w:ascii="Arial" w:hAnsi="Arial" w:cs="Arial"/>
        </w:rPr>
        <w:t xml:space="preserve"> IČ: </w:t>
      </w:r>
      <w:r>
        <w:rPr>
          <w:rFonts w:ascii="Arial" w:hAnsi="Arial" w:cs="Arial"/>
        </w:rPr>
        <w:t>61388971</w:t>
      </w:r>
    </w:p>
    <w:p w:rsidR="00932BD5" w:rsidRPr="00AC3AE0" w:rsidRDefault="005A49BA">
      <w:pPr>
        <w:pStyle w:val="Zhlav"/>
        <w:tabs>
          <w:tab w:val="clear" w:pos="4536"/>
          <w:tab w:val="clear" w:pos="9072"/>
        </w:tabs>
        <w:rPr>
          <w:rFonts w:ascii="Arial" w:hAnsi="Arial" w:cs="Arial"/>
        </w:rPr>
      </w:pPr>
      <w:r>
        <w:rPr>
          <w:rFonts w:ascii="Arial" w:hAnsi="Arial" w:cs="Arial"/>
        </w:rPr>
        <w:t>z</w:t>
      </w:r>
      <w:r w:rsidR="00652047">
        <w:rPr>
          <w:rFonts w:ascii="Arial" w:hAnsi="Arial" w:cs="Arial"/>
        </w:rPr>
        <w:t>astoupen</w:t>
      </w:r>
      <w:r w:rsidR="00F22617" w:rsidRPr="00AC3AE0">
        <w:rPr>
          <w:rFonts w:ascii="Arial" w:hAnsi="Arial" w:cs="Arial"/>
        </w:rPr>
        <w:t xml:space="preserve"> </w:t>
      </w:r>
      <w:r w:rsidR="009C1067">
        <w:rPr>
          <w:rFonts w:ascii="Arial" w:hAnsi="Arial" w:cs="Arial"/>
        </w:rPr>
        <w:t>Ing. Jiřím Haškem, CSc., ředitelem ústavu</w:t>
      </w:r>
    </w:p>
    <w:p w:rsidR="00932BD5" w:rsidRDefault="00932BD5">
      <w:pPr>
        <w:rPr>
          <w:rFonts w:ascii="Arial" w:hAnsi="Arial" w:cs="Arial"/>
        </w:rPr>
      </w:pPr>
      <w:r>
        <w:rPr>
          <w:rFonts w:ascii="Arial" w:hAnsi="Arial" w:cs="Arial"/>
        </w:rPr>
        <w:t>(dále jen „pojistník / pojištěný“)</w:t>
      </w:r>
    </w:p>
    <w:p w:rsidR="00932BD5" w:rsidRDefault="00932BD5">
      <w:pPr>
        <w:spacing w:before="120"/>
        <w:rPr>
          <w:rFonts w:ascii="Arial" w:hAnsi="Arial"/>
          <w:sz w:val="22"/>
          <w:szCs w:val="22"/>
        </w:rPr>
      </w:pPr>
    </w:p>
    <w:p w:rsidR="00E92174" w:rsidRPr="004F2D0F" w:rsidRDefault="00E92174" w:rsidP="0041705C">
      <w:pPr>
        <w:pStyle w:val="Nadpis3"/>
      </w:pPr>
      <w:r w:rsidRPr="004F2D0F">
        <w:t xml:space="preserve">uzavírají </w:t>
      </w:r>
      <w:r w:rsidRPr="005B2654">
        <w:t xml:space="preserve">dodatek č. </w:t>
      </w:r>
      <w:r w:rsidR="00E45D02">
        <w:t>1</w:t>
      </w:r>
      <w:r w:rsidR="0030438E">
        <w:t>4</w:t>
      </w:r>
      <w:r w:rsidR="00652047" w:rsidRPr="005B2654">
        <w:t xml:space="preserve"> </w:t>
      </w:r>
      <w:r w:rsidRPr="005B2654">
        <w:t>k pojistné smlouvě č. 1516286935</w:t>
      </w:r>
      <w:r w:rsidR="004F2D0F" w:rsidRPr="005B2654">
        <w:t>.</w:t>
      </w:r>
    </w:p>
    <w:p w:rsidR="00E92174" w:rsidRDefault="00E92174" w:rsidP="00EF7CB1">
      <w:pPr>
        <w:pStyle w:val="Zhlav"/>
        <w:tabs>
          <w:tab w:val="clear" w:pos="4536"/>
        </w:tabs>
        <w:rPr>
          <w:rFonts w:ascii="Arial" w:hAnsi="Arial"/>
        </w:rPr>
      </w:pPr>
    </w:p>
    <w:p w:rsidR="0030438E" w:rsidRPr="0030438E" w:rsidRDefault="0030438E" w:rsidP="0030438E">
      <w:pPr>
        <w:pStyle w:val="Odstavecseseznamem"/>
        <w:numPr>
          <w:ilvl w:val="0"/>
          <w:numId w:val="39"/>
        </w:numPr>
        <w:ind w:left="426" w:hanging="426"/>
        <w:rPr>
          <w:rFonts w:ascii="Arial" w:hAnsi="Arial" w:cs="Arial"/>
        </w:rPr>
      </w:pPr>
      <w:r w:rsidRPr="0030438E">
        <w:rPr>
          <w:rFonts w:ascii="Arial" w:hAnsi="Arial" w:cs="Arial"/>
        </w:rPr>
        <w:t xml:space="preserve">Pojistná smlouva je sjednána podle pojistných podmínek společnosti </w:t>
      </w:r>
      <w:proofErr w:type="spellStart"/>
      <w:r w:rsidRPr="0030438E">
        <w:rPr>
          <w:rFonts w:ascii="Arial" w:hAnsi="Arial" w:cs="Arial"/>
        </w:rPr>
        <w:t>Generali</w:t>
      </w:r>
      <w:proofErr w:type="spellEnd"/>
      <w:r w:rsidRPr="0030438E">
        <w:rPr>
          <w:rFonts w:ascii="Arial" w:hAnsi="Arial" w:cs="Arial"/>
        </w:rPr>
        <w:t xml:space="preserve"> Pojišťovna a.s. </w:t>
      </w:r>
      <w:proofErr w:type="gramStart"/>
      <w:r w:rsidRPr="0030438E">
        <w:rPr>
          <w:rFonts w:ascii="Arial" w:hAnsi="Arial" w:cs="Arial"/>
        </w:rPr>
        <w:t>Po</w:t>
      </w:r>
      <w:proofErr w:type="gramEnd"/>
    </w:p>
    <w:p w:rsidR="0030438E" w:rsidRPr="0030438E" w:rsidRDefault="0030438E" w:rsidP="0030438E">
      <w:pPr>
        <w:pStyle w:val="Odstavecseseznamem"/>
        <w:ind w:left="426"/>
        <w:rPr>
          <w:rFonts w:ascii="Arial" w:hAnsi="Arial" w:cs="Arial"/>
        </w:rPr>
      </w:pPr>
      <w:r w:rsidRPr="0030438E">
        <w:rPr>
          <w:rFonts w:ascii="Arial" w:hAnsi="Arial" w:cs="Arial"/>
        </w:rPr>
        <w:t xml:space="preserve">spojení aktivit společností </w:t>
      </w:r>
      <w:proofErr w:type="spellStart"/>
      <w:r w:rsidRPr="0030438E">
        <w:rPr>
          <w:rFonts w:ascii="Arial" w:hAnsi="Arial" w:cs="Arial"/>
        </w:rPr>
        <w:t>Generali</w:t>
      </w:r>
      <w:proofErr w:type="spellEnd"/>
      <w:r w:rsidRPr="0030438E">
        <w:rPr>
          <w:rFonts w:ascii="Arial" w:hAnsi="Arial" w:cs="Arial"/>
        </w:rPr>
        <w:t xml:space="preserve"> Pojišťovna a.s. a Česká pojišťovna a.s. k datu </w:t>
      </w:r>
      <w:proofErr w:type="gramStart"/>
      <w:r w:rsidRPr="0030438E">
        <w:rPr>
          <w:rFonts w:ascii="Arial" w:hAnsi="Arial" w:cs="Arial"/>
        </w:rPr>
        <w:t>21.12.2019</w:t>
      </w:r>
      <w:proofErr w:type="gramEnd"/>
      <w:r w:rsidRPr="0030438E">
        <w:rPr>
          <w:rFonts w:ascii="Arial" w:hAnsi="Arial" w:cs="Arial"/>
        </w:rPr>
        <w:t xml:space="preserve"> je pojistitelem dle tohoto dodatku pojistné smlouvy </w:t>
      </w:r>
      <w:proofErr w:type="spellStart"/>
      <w:r w:rsidRPr="0030438E">
        <w:rPr>
          <w:rFonts w:ascii="Arial" w:hAnsi="Arial" w:cs="Arial"/>
        </w:rPr>
        <w:t>Generali</w:t>
      </w:r>
      <w:proofErr w:type="spellEnd"/>
      <w:r w:rsidRPr="0030438E">
        <w:rPr>
          <w:rFonts w:ascii="Arial" w:hAnsi="Arial" w:cs="Arial"/>
        </w:rPr>
        <w:t xml:space="preserve"> Česká pojišťovna a.s., IČO: 45272956, sídlo Spálená 75/16, Praha 1, 110 00. Tam, kde je v pojistných podmínkách, pojistné smlouvě nebo jiné smluvní dokumentaci zmíněna </w:t>
      </w:r>
      <w:proofErr w:type="spellStart"/>
      <w:r w:rsidRPr="0030438E">
        <w:rPr>
          <w:rFonts w:ascii="Arial" w:hAnsi="Arial" w:cs="Arial"/>
        </w:rPr>
        <w:t>Generali</w:t>
      </w:r>
      <w:proofErr w:type="spellEnd"/>
      <w:r w:rsidRPr="0030438E">
        <w:rPr>
          <w:rFonts w:ascii="Arial" w:hAnsi="Arial" w:cs="Arial"/>
        </w:rPr>
        <w:t xml:space="preserve"> Pojišťovna a.s., myslí se tím </w:t>
      </w:r>
      <w:proofErr w:type="spellStart"/>
      <w:r w:rsidRPr="0030438E">
        <w:rPr>
          <w:rFonts w:ascii="Arial" w:hAnsi="Arial" w:cs="Arial"/>
        </w:rPr>
        <w:t>Generali</w:t>
      </w:r>
      <w:proofErr w:type="spellEnd"/>
      <w:r w:rsidRPr="0030438E">
        <w:rPr>
          <w:rFonts w:ascii="Arial" w:hAnsi="Arial" w:cs="Arial"/>
        </w:rPr>
        <w:t xml:space="preserve"> Česká pojišťovna a.s. Kontakt na pověřence pro ochranu osobních údajů (DPO) je: </w:t>
      </w:r>
      <w:hyperlink r:id="rId7" w:history="1">
        <w:r w:rsidRPr="0030438E">
          <w:rPr>
            <w:rFonts w:ascii="Arial" w:hAnsi="Arial"/>
          </w:rPr>
          <w:t>dpo@generaliceska.cz</w:t>
        </w:r>
      </w:hyperlink>
      <w:r w:rsidRPr="0030438E">
        <w:rPr>
          <w:rFonts w:ascii="Arial" w:hAnsi="Arial" w:cs="Arial"/>
        </w:rPr>
        <w:t xml:space="preserve">,  a kontakt </w:t>
      </w:r>
      <w:proofErr w:type="gramStart"/>
      <w:r w:rsidRPr="0030438E">
        <w:rPr>
          <w:rFonts w:ascii="Arial" w:hAnsi="Arial" w:cs="Arial"/>
        </w:rPr>
        <w:t>na</w:t>
      </w:r>
      <w:proofErr w:type="gramEnd"/>
      <w:r w:rsidRPr="0030438E">
        <w:rPr>
          <w:rFonts w:ascii="Arial" w:hAnsi="Arial" w:cs="Arial"/>
        </w:rPr>
        <w:t xml:space="preserve"> stížnosti je: </w:t>
      </w:r>
      <w:hyperlink r:id="rId8" w:history="1">
        <w:r w:rsidRPr="0030438E">
          <w:rPr>
            <w:rFonts w:ascii="Arial" w:hAnsi="Arial"/>
          </w:rPr>
          <w:t>stiznosti@generaliceska.cz</w:t>
        </w:r>
      </w:hyperlink>
      <w:r w:rsidRPr="0030438E">
        <w:rPr>
          <w:rFonts w:ascii="Arial" w:hAnsi="Arial" w:cs="Arial"/>
        </w:rPr>
        <w:t>.</w:t>
      </w:r>
    </w:p>
    <w:p w:rsidR="0030438E" w:rsidRDefault="0030438E" w:rsidP="0030438E">
      <w:pPr>
        <w:pStyle w:val="Odstavecseseznamem"/>
        <w:ind w:left="426"/>
        <w:rPr>
          <w:rFonts w:ascii="Arial" w:hAnsi="Arial" w:cs="Arial"/>
        </w:rPr>
      </w:pPr>
    </w:p>
    <w:p w:rsidR="00DB0BE4" w:rsidRPr="00D10256" w:rsidRDefault="009D087B" w:rsidP="00D10256">
      <w:pPr>
        <w:pStyle w:val="Odstavecseseznamem"/>
        <w:numPr>
          <w:ilvl w:val="0"/>
          <w:numId w:val="39"/>
        </w:numPr>
        <w:ind w:left="426" w:hanging="426"/>
        <w:rPr>
          <w:rFonts w:ascii="Arial" w:hAnsi="Arial" w:cs="Arial"/>
        </w:rPr>
      </w:pPr>
      <w:r w:rsidRPr="00D10256">
        <w:rPr>
          <w:rFonts w:ascii="Arial" w:hAnsi="Arial" w:cs="Arial"/>
        </w:rPr>
        <w:t xml:space="preserve">Tímto dodatkem se s účinností od </w:t>
      </w:r>
      <w:proofErr w:type="gramStart"/>
      <w:r w:rsidR="0030438E">
        <w:rPr>
          <w:rFonts w:ascii="Arial" w:hAnsi="Arial" w:cs="Arial"/>
        </w:rPr>
        <w:t>1</w:t>
      </w:r>
      <w:r w:rsidR="00B82A53">
        <w:rPr>
          <w:rFonts w:ascii="Arial" w:hAnsi="Arial" w:cs="Arial"/>
        </w:rPr>
        <w:t>5</w:t>
      </w:r>
      <w:r w:rsidRPr="00D10256">
        <w:rPr>
          <w:rFonts w:ascii="Arial" w:hAnsi="Arial" w:cs="Arial"/>
        </w:rPr>
        <w:t>.</w:t>
      </w:r>
      <w:r w:rsidR="0030438E">
        <w:rPr>
          <w:rFonts w:ascii="Arial" w:hAnsi="Arial" w:cs="Arial"/>
        </w:rPr>
        <w:t>10.</w:t>
      </w:r>
      <w:r w:rsidRPr="00D10256">
        <w:rPr>
          <w:rFonts w:ascii="Arial" w:hAnsi="Arial" w:cs="Arial"/>
        </w:rPr>
        <w:t>20</w:t>
      </w:r>
      <w:r w:rsidR="0030438E">
        <w:rPr>
          <w:rFonts w:ascii="Arial" w:hAnsi="Arial" w:cs="Arial"/>
        </w:rPr>
        <w:t>20</w:t>
      </w:r>
      <w:proofErr w:type="gramEnd"/>
      <w:r w:rsidRPr="00D10256">
        <w:rPr>
          <w:rFonts w:ascii="Arial" w:hAnsi="Arial" w:cs="Arial"/>
        </w:rPr>
        <w:t xml:space="preserve"> </w:t>
      </w:r>
      <w:r w:rsidR="008812C3">
        <w:rPr>
          <w:rFonts w:ascii="Arial" w:hAnsi="Arial" w:cs="Arial"/>
        </w:rPr>
        <w:t>znění pojistné smlouvy</w:t>
      </w:r>
      <w:r w:rsidR="008134CC">
        <w:rPr>
          <w:rFonts w:ascii="Arial" w:hAnsi="Arial" w:cs="Arial"/>
        </w:rPr>
        <w:t xml:space="preserve"> mění a</w:t>
      </w:r>
      <w:r w:rsidR="008812C3">
        <w:rPr>
          <w:rFonts w:ascii="Arial" w:hAnsi="Arial" w:cs="Arial"/>
        </w:rPr>
        <w:t xml:space="preserve"> rekapituluje takto</w:t>
      </w:r>
      <w:r w:rsidR="00DB0BE4" w:rsidRPr="00D10256">
        <w:rPr>
          <w:rFonts w:ascii="Arial" w:hAnsi="Arial" w:cs="Arial"/>
        </w:rPr>
        <w:t>:</w:t>
      </w:r>
    </w:p>
    <w:p w:rsidR="00337224" w:rsidRPr="00830B32" w:rsidRDefault="00337224" w:rsidP="00337224">
      <w:pPr>
        <w:ind w:left="426"/>
        <w:rPr>
          <w:rFonts w:ascii="Arial" w:hAnsi="Arial" w:cs="Arial"/>
        </w:rPr>
      </w:pPr>
    </w:p>
    <w:p w:rsidR="00B72946" w:rsidRDefault="00B72946" w:rsidP="009D087B">
      <w:pPr>
        <w:pStyle w:val="Zpat"/>
        <w:tabs>
          <w:tab w:val="clear" w:pos="4536"/>
          <w:tab w:val="clear" w:pos="9072"/>
          <w:tab w:val="right" w:pos="3261"/>
          <w:tab w:val="right" w:pos="5103"/>
          <w:tab w:val="right" w:pos="6521"/>
          <w:tab w:val="right" w:pos="8222"/>
          <w:tab w:val="right" w:pos="9639"/>
        </w:tabs>
        <w:rPr>
          <w:rFonts w:ascii="Arial" w:hAnsi="Arial" w:cs="Arial"/>
          <w:iCs/>
          <w:sz w:val="20"/>
        </w:rPr>
      </w:pPr>
    </w:p>
    <w:p w:rsidR="00830B32"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r>
        <w:rPr>
          <w:rFonts w:ascii="Arial" w:hAnsi="Arial" w:cs="Arial"/>
          <w:b/>
          <w:sz w:val="20"/>
        </w:rPr>
        <w:t>MÍSTA POJIŠTĚNÍ</w:t>
      </w:r>
    </w:p>
    <w:p w:rsidR="00830B32" w:rsidRDefault="00830B32" w:rsidP="00830B32">
      <w:pPr>
        <w:pStyle w:val="Zhlav"/>
        <w:tabs>
          <w:tab w:val="clear" w:pos="4536"/>
        </w:tabs>
        <w:rPr>
          <w:rFonts w:ascii="Arial" w:hAnsi="Arial" w:cs="Arial"/>
        </w:rPr>
      </w:pPr>
      <w:r>
        <w:rPr>
          <w:rFonts w:ascii="Arial" w:hAnsi="Arial" w:cs="Arial"/>
        </w:rPr>
        <w:t xml:space="preserve">1) </w:t>
      </w:r>
      <w:r>
        <w:rPr>
          <w:rFonts w:ascii="Arial" w:hAnsi="Arial" w:cs="Arial"/>
          <w:bCs/>
        </w:rPr>
        <w:t>Vídeňská 1083</w:t>
      </w:r>
      <w:r w:rsidRPr="00AC3AE0">
        <w:rPr>
          <w:rFonts w:ascii="Arial" w:hAnsi="Arial" w:cs="Arial"/>
          <w:bCs/>
        </w:rPr>
        <w:t>, 1</w:t>
      </w:r>
      <w:r>
        <w:rPr>
          <w:rFonts w:ascii="Arial" w:hAnsi="Arial" w:cs="Arial"/>
          <w:bCs/>
        </w:rPr>
        <w:t>43 20 Praha 4</w:t>
      </w:r>
    </w:p>
    <w:p w:rsidR="00830B32" w:rsidRPr="00B464FA" w:rsidRDefault="00830B32" w:rsidP="00830B32">
      <w:pPr>
        <w:pStyle w:val="Zhlav"/>
        <w:tabs>
          <w:tab w:val="clear" w:pos="4536"/>
        </w:tabs>
        <w:rPr>
          <w:rFonts w:ascii="Arial" w:hAnsi="Arial" w:cs="Arial"/>
        </w:rPr>
      </w:pPr>
      <w:r>
        <w:rPr>
          <w:rFonts w:ascii="Arial" w:hAnsi="Arial" w:cs="Arial"/>
        </w:rPr>
        <w:t>2)</w:t>
      </w:r>
      <w:r w:rsidRPr="00F22617">
        <w:rPr>
          <w:rFonts w:ascii="Arial" w:hAnsi="Arial" w:cs="Arial"/>
        </w:rPr>
        <w:t xml:space="preserve"> </w:t>
      </w:r>
      <w:r w:rsidRPr="00B464FA">
        <w:rPr>
          <w:rFonts w:ascii="Arial" w:hAnsi="Arial" w:cs="Arial"/>
        </w:rPr>
        <w:t>Novohradská 23</w:t>
      </w:r>
      <w:r>
        <w:rPr>
          <w:rFonts w:ascii="Arial" w:hAnsi="Arial" w:cs="Arial"/>
        </w:rPr>
        <w:t>7</w:t>
      </w:r>
      <w:r w:rsidRPr="00B464FA">
        <w:rPr>
          <w:rFonts w:ascii="Arial" w:hAnsi="Arial" w:cs="Arial"/>
        </w:rPr>
        <w:t>, 379 01 Třeboň</w:t>
      </w:r>
    </w:p>
    <w:p w:rsidR="00830B32" w:rsidRPr="00B464FA" w:rsidRDefault="00830B32" w:rsidP="00830B32">
      <w:pPr>
        <w:pStyle w:val="Zhlav"/>
        <w:tabs>
          <w:tab w:val="clear" w:pos="4536"/>
        </w:tabs>
        <w:rPr>
          <w:rFonts w:ascii="Arial" w:hAnsi="Arial" w:cs="Arial"/>
        </w:rPr>
      </w:pPr>
      <w:r>
        <w:rPr>
          <w:rFonts w:ascii="Arial" w:hAnsi="Arial" w:cs="Arial"/>
        </w:rPr>
        <w:t>3)</w:t>
      </w:r>
      <w:r w:rsidRPr="00F22617">
        <w:rPr>
          <w:rFonts w:ascii="Arial" w:hAnsi="Arial" w:cs="Arial"/>
        </w:rPr>
        <w:t xml:space="preserve"> </w:t>
      </w:r>
      <w:r w:rsidRPr="00B464FA">
        <w:rPr>
          <w:rFonts w:ascii="Arial" w:hAnsi="Arial" w:cs="Arial"/>
        </w:rPr>
        <w:t>Chata Svor</w:t>
      </w:r>
      <w:r>
        <w:rPr>
          <w:rFonts w:ascii="Arial" w:hAnsi="Arial" w:cs="Arial"/>
        </w:rPr>
        <w:t xml:space="preserve">nost - Na Svornosti 63, 362 51 </w:t>
      </w:r>
      <w:r w:rsidRPr="00B464FA">
        <w:rPr>
          <w:rFonts w:ascii="Arial" w:hAnsi="Arial" w:cs="Arial"/>
        </w:rPr>
        <w:t>Jáchymov</w:t>
      </w:r>
    </w:p>
    <w:p w:rsidR="00830B32" w:rsidRPr="00B464FA" w:rsidRDefault="00830B32" w:rsidP="00830B32">
      <w:pPr>
        <w:pStyle w:val="Zhlav"/>
        <w:tabs>
          <w:tab w:val="clear" w:pos="4536"/>
        </w:tabs>
        <w:rPr>
          <w:rFonts w:ascii="Arial" w:hAnsi="Arial" w:cs="Arial"/>
        </w:rPr>
      </w:pPr>
      <w:r>
        <w:rPr>
          <w:rFonts w:ascii="Arial" w:hAnsi="Arial" w:cs="Arial"/>
        </w:rPr>
        <w:t>4)</w:t>
      </w:r>
      <w:r w:rsidRPr="00F22617">
        <w:rPr>
          <w:rFonts w:ascii="Arial" w:hAnsi="Arial" w:cs="Arial"/>
        </w:rPr>
        <w:t xml:space="preserve"> </w:t>
      </w:r>
      <w:r>
        <w:rPr>
          <w:rFonts w:ascii="Arial" w:hAnsi="Arial" w:cs="Arial"/>
        </w:rPr>
        <w:t xml:space="preserve">Bytovka - Hradní 64, 549 22 </w:t>
      </w:r>
      <w:r w:rsidRPr="00B464FA">
        <w:rPr>
          <w:rFonts w:ascii="Arial" w:hAnsi="Arial" w:cs="Arial"/>
        </w:rPr>
        <w:t>Nový Hrádek</w:t>
      </w:r>
    </w:p>
    <w:p w:rsidR="00830B32" w:rsidRDefault="00830B32" w:rsidP="00830B32">
      <w:pPr>
        <w:pStyle w:val="Zhlav"/>
        <w:tabs>
          <w:tab w:val="clear" w:pos="4536"/>
        </w:tabs>
        <w:rPr>
          <w:rFonts w:ascii="Arial" w:hAnsi="Arial" w:cs="Arial"/>
        </w:rPr>
      </w:pPr>
      <w:r>
        <w:rPr>
          <w:rFonts w:ascii="Arial" w:hAnsi="Arial" w:cs="Arial"/>
        </w:rPr>
        <w:t xml:space="preserve">5) Doly 183, 549 22 </w:t>
      </w:r>
      <w:r w:rsidRPr="00B464FA">
        <w:rPr>
          <w:rFonts w:ascii="Arial" w:hAnsi="Arial" w:cs="Arial"/>
        </w:rPr>
        <w:t>Nový Hrádek</w:t>
      </w:r>
    </w:p>
    <w:p w:rsidR="00830B32" w:rsidRDefault="008134CC" w:rsidP="00830B32">
      <w:pPr>
        <w:pStyle w:val="Zhlav"/>
        <w:tabs>
          <w:tab w:val="clear" w:pos="4536"/>
        </w:tabs>
        <w:rPr>
          <w:rFonts w:ascii="Arial" w:hAnsi="Arial" w:cs="Arial"/>
        </w:rPr>
      </w:pPr>
      <w:r>
        <w:rPr>
          <w:rFonts w:ascii="Arial" w:hAnsi="Arial" w:cs="Arial"/>
        </w:rPr>
        <w:t>6</w:t>
      </w:r>
      <w:r w:rsidR="00830B32">
        <w:rPr>
          <w:rFonts w:ascii="Arial" w:hAnsi="Arial" w:cs="Arial"/>
        </w:rPr>
        <w:t xml:space="preserve">) </w:t>
      </w:r>
      <w:proofErr w:type="spellStart"/>
      <w:r w:rsidR="00830B32">
        <w:rPr>
          <w:rFonts w:ascii="Arial" w:hAnsi="Arial" w:cs="Arial"/>
        </w:rPr>
        <w:t>Biocev</w:t>
      </w:r>
      <w:proofErr w:type="spellEnd"/>
      <w:r w:rsidR="00830B32">
        <w:rPr>
          <w:rFonts w:ascii="Arial" w:hAnsi="Arial" w:cs="Arial"/>
        </w:rPr>
        <w:t>, Průmyslová 595, 252 42 Vestec</w:t>
      </w:r>
    </w:p>
    <w:p w:rsidR="008134CC" w:rsidRPr="00B464FA" w:rsidRDefault="008134CC" w:rsidP="00830B32">
      <w:pPr>
        <w:pStyle w:val="Zhlav"/>
        <w:tabs>
          <w:tab w:val="clear" w:pos="4536"/>
        </w:tabs>
        <w:rPr>
          <w:rFonts w:ascii="Arial" w:hAnsi="Arial" w:cs="Arial"/>
        </w:rPr>
      </w:pPr>
      <w:r>
        <w:rPr>
          <w:rFonts w:ascii="Arial" w:hAnsi="Arial" w:cs="Arial"/>
        </w:rPr>
        <w:t>7) V Lískách 1782/9, 142 00 Praha 4 (byt)</w:t>
      </w:r>
    </w:p>
    <w:p w:rsidR="00830B32" w:rsidRDefault="00830B32" w:rsidP="00830B32">
      <w:pPr>
        <w:pStyle w:val="Zhlav"/>
        <w:tabs>
          <w:tab w:val="clear" w:pos="4536"/>
        </w:tabs>
        <w:rPr>
          <w:rFonts w:ascii="Arial" w:hAnsi="Arial" w:cs="Arial"/>
        </w:rPr>
      </w:pPr>
    </w:p>
    <w:p w:rsidR="00830B32" w:rsidRDefault="00830B32" w:rsidP="00830B32">
      <w:pPr>
        <w:pStyle w:val="Zpat"/>
        <w:rPr>
          <w:rFonts w:ascii="Arial" w:hAnsi="Arial" w:cs="Arial"/>
          <w:b/>
          <w:bCs/>
          <w:sz w:val="20"/>
        </w:rPr>
      </w:pPr>
    </w:p>
    <w:p w:rsidR="00830B32" w:rsidRPr="009C4CEE" w:rsidRDefault="00830B32" w:rsidP="00830B32">
      <w:pPr>
        <w:pStyle w:val="Zpat"/>
        <w:rPr>
          <w:rFonts w:ascii="Arial" w:hAnsi="Arial" w:cs="Arial"/>
          <w:b/>
          <w:bCs/>
          <w:caps/>
          <w:sz w:val="20"/>
        </w:rPr>
      </w:pPr>
      <w:r w:rsidRPr="009C4CEE">
        <w:rPr>
          <w:rFonts w:ascii="Arial" w:hAnsi="Arial" w:cs="Arial"/>
          <w:b/>
          <w:bCs/>
          <w:sz w:val="20"/>
        </w:rPr>
        <w:t>POJISTNÁ NEBEZPEČÍ FLEXA, VODA Z POTRUBÍ, PŘÍRODNÍ NEBEZPEČÍ, PŘÍRODNÍ KATASTROFY</w:t>
      </w:r>
    </w:p>
    <w:p w:rsidR="00830B32" w:rsidRPr="007076AC" w:rsidRDefault="00830B32" w:rsidP="00830B32">
      <w:pPr>
        <w:pStyle w:val="Nadpis3"/>
      </w:pPr>
      <w:r w:rsidRPr="007076AC">
        <w:t xml:space="preserve">v rozsahu VPP REG 2005/01 </w:t>
      </w:r>
    </w:p>
    <w:p w:rsidR="00830B32" w:rsidRPr="00200E5D" w:rsidRDefault="00830B32" w:rsidP="00830B32">
      <w:pPr>
        <w:pStyle w:val="nadpis30"/>
        <w:tabs>
          <w:tab w:val="clear" w:pos="2835"/>
          <w:tab w:val="left" w:pos="2268"/>
          <w:tab w:val="left" w:pos="5954"/>
          <w:tab w:val="right" w:pos="9072"/>
        </w:tabs>
        <w:outlineLvl w:val="9"/>
        <w:rPr>
          <w:rFonts w:ascii="Arial" w:hAnsi="Arial" w:cs="Arial"/>
          <w:caps w:val="0"/>
          <w:sz w:val="12"/>
          <w:szCs w:val="12"/>
        </w:rPr>
      </w:pPr>
    </w:p>
    <w:p w:rsidR="00830B32" w:rsidRDefault="00830B32" w:rsidP="00830B32">
      <w:pPr>
        <w:pStyle w:val="nadpis30"/>
        <w:tabs>
          <w:tab w:val="clear" w:pos="2835"/>
          <w:tab w:val="left" w:pos="2268"/>
          <w:tab w:val="left" w:pos="5954"/>
          <w:tab w:val="right" w:pos="9072"/>
        </w:tabs>
        <w:outlineLvl w:val="9"/>
        <w:rPr>
          <w:rFonts w:ascii="Arial" w:hAnsi="Arial" w:cs="Arial"/>
          <w:caps w:val="0"/>
        </w:rPr>
      </w:pPr>
      <w:r>
        <w:rPr>
          <w:rFonts w:ascii="Arial" w:hAnsi="Arial" w:cs="Arial"/>
          <w:caps w:val="0"/>
        </w:rPr>
        <w:t>Pojistná nebezpečí:</w:t>
      </w:r>
    </w:p>
    <w:p w:rsidR="00830B32" w:rsidRPr="00AC3AE0" w:rsidRDefault="00830B32" w:rsidP="00830B32">
      <w:pPr>
        <w:numPr>
          <w:ilvl w:val="0"/>
          <w:numId w:val="14"/>
        </w:numPr>
        <w:tabs>
          <w:tab w:val="left" w:pos="2268"/>
          <w:tab w:val="left" w:pos="5954"/>
          <w:tab w:val="right" w:pos="9072"/>
        </w:tabs>
        <w:rPr>
          <w:rFonts w:ascii="Arial" w:hAnsi="Arial" w:cs="Arial"/>
        </w:rPr>
      </w:pPr>
      <w:proofErr w:type="spellStart"/>
      <w:r w:rsidRPr="00AC3AE0">
        <w:rPr>
          <w:rFonts w:ascii="Arial" w:hAnsi="Arial" w:cs="Arial"/>
          <w:b/>
        </w:rPr>
        <w:t>flexa</w:t>
      </w:r>
      <w:proofErr w:type="spellEnd"/>
      <w:r w:rsidRPr="00AC3AE0">
        <w:rPr>
          <w:rFonts w:ascii="Arial" w:hAnsi="Arial" w:cs="Arial"/>
        </w:rPr>
        <w:t>: požár, přímý úder blesku, výbuch, kouř, pád letadla jeho části nebo nákladu, náraz vozidla, aerodynamický třesk</w:t>
      </w:r>
    </w:p>
    <w:p w:rsidR="00830B32" w:rsidRDefault="00830B32" w:rsidP="00830B32">
      <w:pPr>
        <w:numPr>
          <w:ilvl w:val="0"/>
          <w:numId w:val="14"/>
        </w:numPr>
        <w:tabs>
          <w:tab w:val="left" w:pos="2268"/>
          <w:tab w:val="left" w:pos="5954"/>
          <w:tab w:val="right" w:pos="9072"/>
        </w:tabs>
        <w:rPr>
          <w:rFonts w:ascii="Arial" w:hAnsi="Arial" w:cs="Arial"/>
        </w:rPr>
      </w:pPr>
      <w:r>
        <w:rPr>
          <w:rFonts w:ascii="Arial" w:hAnsi="Arial" w:cs="Arial"/>
          <w:b/>
        </w:rPr>
        <w:t>voda z potrubí</w:t>
      </w:r>
      <w:r>
        <w:rPr>
          <w:rFonts w:ascii="Arial" w:hAnsi="Arial" w:cs="Arial"/>
        </w:rPr>
        <w:t>: škody způsobené únikem vod a lomem trubek</w:t>
      </w:r>
    </w:p>
    <w:p w:rsidR="00830B32" w:rsidRDefault="00830B32" w:rsidP="00830B32">
      <w:pPr>
        <w:numPr>
          <w:ilvl w:val="0"/>
          <w:numId w:val="14"/>
        </w:numPr>
        <w:tabs>
          <w:tab w:val="left" w:pos="2268"/>
          <w:tab w:val="left" w:pos="5954"/>
          <w:tab w:val="right" w:leader="dot" w:pos="9072"/>
        </w:tabs>
        <w:ind w:left="284" w:hanging="284"/>
        <w:rPr>
          <w:rFonts w:ascii="Arial" w:hAnsi="Arial" w:cs="Arial"/>
        </w:rPr>
      </w:pPr>
      <w:r>
        <w:rPr>
          <w:rFonts w:ascii="Arial" w:hAnsi="Arial" w:cs="Arial"/>
          <w:b/>
        </w:rPr>
        <w:t>přírodní nebezpečí</w:t>
      </w:r>
      <w:r>
        <w:rPr>
          <w:rFonts w:ascii="Arial" w:hAnsi="Arial" w:cs="Arial"/>
        </w:rPr>
        <w:t>: vichřice, krupobití, tíha sněhu, pád stromů nebo stožárů</w:t>
      </w:r>
    </w:p>
    <w:p w:rsidR="00830B32" w:rsidRPr="00AC3AE0" w:rsidRDefault="00830B32" w:rsidP="00830B32">
      <w:pPr>
        <w:numPr>
          <w:ilvl w:val="0"/>
          <w:numId w:val="14"/>
        </w:numPr>
        <w:tabs>
          <w:tab w:val="left" w:pos="2268"/>
          <w:tab w:val="left" w:pos="5954"/>
          <w:tab w:val="right" w:leader="dot" w:pos="9072"/>
        </w:tabs>
        <w:ind w:left="284" w:hanging="284"/>
        <w:rPr>
          <w:rFonts w:ascii="Arial" w:hAnsi="Arial" w:cs="Arial"/>
        </w:rPr>
      </w:pPr>
      <w:r w:rsidRPr="00AC3AE0">
        <w:rPr>
          <w:rFonts w:ascii="Arial" w:hAnsi="Arial" w:cs="Arial"/>
          <w:b/>
        </w:rPr>
        <w:t>přírodní katastrofy</w:t>
      </w:r>
      <w:r w:rsidRPr="00AC3AE0">
        <w:rPr>
          <w:rFonts w:ascii="Arial" w:hAnsi="Arial" w:cs="Arial"/>
        </w:rPr>
        <w:t xml:space="preserve">: lavina, zemětřesení, sesuv půdy a zřícení skal, povodeň </w:t>
      </w:r>
      <w:r>
        <w:rPr>
          <w:rFonts w:ascii="Arial" w:hAnsi="Arial" w:cs="Arial"/>
        </w:rPr>
        <w:t xml:space="preserve">a záplava </w:t>
      </w:r>
      <w:r w:rsidRPr="00AC3AE0">
        <w:rPr>
          <w:rFonts w:ascii="Arial" w:hAnsi="Arial" w:cs="Arial"/>
        </w:rPr>
        <w:t>včetně škod způsobených srážkovými vodami a atmosférickými srážkami.</w:t>
      </w:r>
    </w:p>
    <w:p w:rsidR="00830B32" w:rsidRDefault="00830B32" w:rsidP="00830B32">
      <w:pPr>
        <w:numPr>
          <w:ilvl w:val="0"/>
          <w:numId w:val="14"/>
        </w:numPr>
        <w:tabs>
          <w:tab w:val="left" w:pos="2268"/>
          <w:tab w:val="left" w:pos="5954"/>
          <w:tab w:val="right" w:leader="dot" w:pos="9072"/>
        </w:tabs>
        <w:ind w:left="284" w:hanging="284"/>
        <w:jc w:val="both"/>
        <w:rPr>
          <w:rFonts w:ascii="Arial" w:hAnsi="Arial" w:cs="Arial"/>
        </w:rPr>
      </w:pPr>
      <w:r w:rsidRPr="00AC3AE0">
        <w:rPr>
          <w:rFonts w:ascii="Arial" w:hAnsi="Arial" w:cs="Arial"/>
          <w:b/>
        </w:rPr>
        <w:t xml:space="preserve">nepřímý úder blesku: </w:t>
      </w:r>
      <w:r w:rsidRPr="00AC3AE0">
        <w:rPr>
          <w:rFonts w:ascii="Arial" w:hAnsi="Arial" w:cs="Arial"/>
        </w:rPr>
        <w:t>Odchylně od VPP REG 2005/01 se maximální pojistnou částkou (tj. limitem plnění) při pojistné události sjednává pojistná částka (tj. nová hodnota) příslušných poškozených věcí.</w:t>
      </w:r>
      <w:r w:rsidRPr="0088290D">
        <w:rPr>
          <w:rFonts w:ascii="Arial" w:hAnsi="Arial" w:cs="Arial"/>
        </w:rPr>
        <w:t xml:space="preserve"> Není-li v pojištěné budově nainstalována přepěťová ochrana, je pojistitel oprávněn snížit pojistné plnění </w:t>
      </w:r>
      <w:r w:rsidRPr="00A91829">
        <w:rPr>
          <w:rFonts w:ascii="Arial" w:hAnsi="Arial" w:cs="Arial"/>
        </w:rPr>
        <w:t>podle toho, jaký vliv měla tato skutečnost na vznik škody. V případě sporu o výši tohoto vlivu se obě strany dohodnou na společném postupu a ustanovení expertů, náklady nesou obě strany stejným dílem.</w:t>
      </w:r>
    </w:p>
    <w:p w:rsidR="00830B32" w:rsidRDefault="00830B32" w:rsidP="00830B32">
      <w:pPr>
        <w:tabs>
          <w:tab w:val="left" w:pos="2268"/>
          <w:tab w:val="left" w:pos="5954"/>
          <w:tab w:val="right" w:leader="dot" w:pos="9072"/>
        </w:tabs>
        <w:rPr>
          <w:rFonts w:ascii="Arial" w:hAnsi="Arial" w:cs="Arial"/>
        </w:rPr>
      </w:pPr>
    </w:p>
    <w:p w:rsidR="00585592" w:rsidRDefault="00585592" w:rsidP="00585592">
      <w:pPr>
        <w:pStyle w:val="nadpis30"/>
        <w:tabs>
          <w:tab w:val="clear" w:pos="2835"/>
          <w:tab w:val="left" w:pos="2268"/>
          <w:tab w:val="left" w:pos="5954"/>
          <w:tab w:val="right" w:pos="9072"/>
        </w:tabs>
        <w:outlineLvl w:val="9"/>
        <w:rPr>
          <w:rFonts w:ascii="Arial" w:hAnsi="Arial" w:cs="Arial"/>
          <w:caps w:val="0"/>
        </w:rPr>
      </w:pPr>
      <w:r w:rsidRPr="00932BD5">
        <w:rPr>
          <w:rFonts w:ascii="Arial" w:hAnsi="Arial" w:cs="Arial"/>
          <w:caps w:val="0"/>
        </w:rPr>
        <w:lastRenderedPageBreak/>
        <w:t xml:space="preserve">Pro níže uvedená pojistná nebezpečí se sjednávají následující roční limity plnění:   </w:t>
      </w:r>
    </w:p>
    <w:p w:rsidR="00585592" w:rsidRDefault="00585592" w:rsidP="00585592">
      <w:pPr>
        <w:numPr>
          <w:ilvl w:val="0"/>
          <w:numId w:val="14"/>
        </w:numPr>
        <w:tabs>
          <w:tab w:val="left" w:pos="2268"/>
          <w:tab w:val="left" w:pos="5954"/>
          <w:tab w:val="right" w:pos="9072"/>
        </w:tabs>
        <w:rPr>
          <w:rFonts w:ascii="Arial" w:hAnsi="Arial" w:cs="Arial"/>
        </w:rPr>
      </w:pPr>
      <w:proofErr w:type="spellStart"/>
      <w:r>
        <w:rPr>
          <w:rFonts w:ascii="Arial" w:hAnsi="Arial" w:cs="Arial"/>
          <w:b/>
        </w:rPr>
        <w:t>flexa</w:t>
      </w:r>
      <w:proofErr w:type="spellEnd"/>
      <w:r>
        <w:rPr>
          <w:rFonts w:ascii="Arial" w:hAnsi="Arial" w:cs="Arial"/>
        </w:rPr>
        <w:t>: bez limitu</w:t>
      </w:r>
    </w:p>
    <w:p w:rsidR="00B82A53" w:rsidRPr="004103CA" w:rsidRDefault="00B82A53" w:rsidP="00585592">
      <w:pPr>
        <w:numPr>
          <w:ilvl w:val="0"/>
          <w:numId w:val="14"/>
        </w:numPr>
        <w:tabs>
          <w:tab w:val="left" w:pos="2268"/>
          <w:tab w:val="left" w:pos="5954"/>
          <w:tab w:val="right" w:pos="9072"/>
        </w:tabs>
        <w:rPr>
          <w:rFonts w:ascii="Arial" w:hAnsi="Arial" w:cs="Arial"/>
        </w:rPr>
      </w:pPr>
      <w:r w:rsidRPr="004103CA">
        <w:rPr>
          <w:rFonts w:ascii="Arial" w:hAnsi="Arial" w:cs="Arial"/>
          <w:b/>
        </w:rPr>
        <w:t>voda z potrubí</w:t>
      </w:r>
      <w:r w:rsidRPr="004103CA">
        <w:rPr>
          <w:rFonts w:ascii="Arial" w:hAnsi="Arial" w:cs="Arial"/>
        </w:rPr>
        <w:t>: 100 000 000,- Kč</w:t>
      </w:r>
    </w:p>
    <w:p w:rsidR="00B82A53" w:rsidRPr="004103CA" w:rsidRDefault="00B82A53" w:rsidP="00585592">
      <w:pPr>
        <w:numPr>
          <w:ilvl w:val="0"/>
          <w:numId w:val="14"/>
        </w:numPr>
        <w:tabs>
          <w:tab w:val="left" w:pos="2268"/>
          <w:tab w:val="left" w:pos="5954"/>
          <w:tab w:val="right" w:pos="9072"/>
        </w:tabs>
        <w:rPr>
          <w:rFonts w:ascii="Arial" w:hAnsi="Arial" w:cs="Arial"/>
        </w:rPr>
      </w:pPr>
      <w:r w:rsidRPr="004103CA">
        <w:rPr>
          <w:rFonts w:ascii="Arial" w:hAnsi="Arial" w:cs="Arial"/>
          <w:b/>
        </w:rPr>
        <w:t>vichřice, krupobití</w:t>
      </w:r>
      <w:r w:rsidRPr="004103CA">
        <w:rPr>
          <w:rFonts w:ascii="Arial" w:hAnsi="Arial" w:cs="Arial"/>
        </w:rPr>
        <w:t>: 100 000 000,- Kč</w:t>
      </w:r>
    </w:p>
    <w:p w:rsidR="00585592" w:rsidRPr="004103CA" w:rsidRDefault="00585592" w:rsidP="00585592">
      <w:pPr>
        <w:numPr>
          <w:ilvl w:val="0"/>
          <w:numId w:val="14"/>
        </w:numPr>
        <w:tabs>
          <w:tab w:val="left" w:pos="2268"/>
          <w:tab w:val="left" w:pos="5954"/>
          <w:tab w:val="right" w:leader="dot" w:pos="9072"/>
        </w:tabs>
        <w:ind w:left="284" w:hanging="284"/>
        <w:rPr>
          <w:rFonts w:ascii="Arial" w:hAnsi="Arial" w:cs="Arial"/>
        </w:rPr>
      </w:pPr>
      <w:r w:rsidRPr="004103CA">
        <w:rPr>
          <w:rFonts w:ascii="Arial" w:hAnsi="Arial" w:cs="Arial"/>
          <w:b/>
        </w:rPr>
        <w:t>ostatní nebezpečí</w:t>
      </w:r>
      <w:r w:rsidRPr="004103CA">
        <w:rPr>
          <w:rFonts w:ascii="Arial" w:hAnsi="Arial" w:cs="Arial"/>
        </w:rPr>
        <w:t>: 50 000 000,- Kč</w:t>
      </w:r>
    </w:p>
    <w:p w:rsidR="00585592" w:rsidRPr="004103CA" w:rsidRDefault="00585592" w:rsidP="00830B32">
      <w:pPr>
        <w:tabs>
          <w:tab w:val="left" w:pos="2268"/>
          <w:tab w:val="left" w:pos="5954"/>
          <w:tab w:val="right" w:leader="dot" w:pos="9072"/>
        </w:tabs>
        <w:rPr>
          <w:rFonts w:ascii="Arial" w:hAnsi="Arial" w:cs="Arial"/>
        </w:rPr>
      </w:pPr>
    </w:p>
    <w:p w:rsidR="00830B32" w:rsidRPr="004103CA" w:rsidRDefault="00830B32" w:rsidP="00830B32">
      <w:pPr>
        <w:pStyle w:val="Zpat"/>
        <w:tabs>
          <w:tab w:val="clear" w:pos="4536"/>
          <w:tab w:val="clear" w:pos="9072"/>
          <w:tab w:val="right" w:pos="3261"/>
          <w:tab w:val="right" w:pos="7938"/>
          <w:tab w:val="right" w:pos="9639"/>
        </w:tabs>
        <w:rPr>
          <w:rFonts w:ascii="Arial" w:hAnsi="Arial" w:cs="Arial"/>
          <w:b/>
          <w:iCs/>
          <w:sz w:val="20"/>
        </w:rPr>
      </w:pPr>
      <w:r w:rsidRPr="004103CA">
        <w:rPr>
          <w:rFonts w:ascii="Arial" w:hAnsi="Arial" w:cs="Arial"/>
          <w:b/>
          <w:iCs/>
          <w:sz w:val="20"/>
        </w:rPr>
        <w:t xml:space="preserve">Spoluúčast: </w:t>
      </w:r>
    </w:p>
    <w:p w:rsidR="00830B32" w:rsidRPr="004103CA" w:rsidRDefault="00830B32" w:rsidP="00830B32">
      <w:pPr>
        <w:numPr>
          <w:ilvl w:val="0"/>
          <w:numId w:val="14"/>
        </w:numPr>
        <w:tabs>
          <w:tab w:val="left" w:pos="2268"/>
          <w:tab w:val="left" w:pos="5954"/>
          <w:tab w:val="right" w:pos="9072"/>
        </w:tabs>
        <w:rPr>
          <w:rFonts w:ascii="Arial" w:hAnsi="Arial" w:cs="Arial"/>
        </w:rPr>
      </w:pPr>
      <w:proofErr w:type="spellStart"/>
      <w:r w:rsidRPr="004103CA">
        <w:rPr>
          <w:rFonts w:ascii="Arial" w:hAnsi="Arial" w:cs="Arial"/>
          <w:b/>
        </w:rPr>
        <w:t>flexa</w:t>
      </w:r>
      <w:proofErr w:type="spellEnd"/>
      <w:r w:rsidRPr="004103CA">
        <w:rPr>
          <w:rFonts w:ascii="Arial" w:hAnsi="Arial" w:cs="Arial"/>
          <w:b/>
        </w:rPr>
        <w:t>:</w:t>
      </w:r>
      <w:r w:rsidRPr="004103CA">
        <w:rPr>
          <w:rFonts w:ascii="Arial" w:hAnsi="Arial" w:cs="Arial"/>
        </w:rPr>
        <w:t xml:space="preserve"> 50 000,- Kč</w:t>
      </w:r>
    </w:p>
    <w:p w:rsidR="00830B32" w:rsidRPr="004103CA" w:rsidRDefault="00830B32" w:rsidP="00830B32">
      <w:pPr>
        <w:numPr>
          <w:ilvl w:val="0"/>
          <w:numId w:val="14"/>
        </w:numPr>
        <w:tabs>
          <w:tab w:val="left" w:pos="2268"/>
          <w:tab w:val="left" w:pos="5954"/>
          <w:tab w:val="right" w:pos="9072"/>
        </w:tabs>
        <w:rPr>
          <w:rFonts w:ascii="Arial" w:hAnsi="Arial" w:cs="Arial"/>
        </w:rPr>
      </w:pPr>
      <w:r w:rsidRPr="004103CA">
        <w:rPr>
          <w:rFonts w:ascii="Arial" w:hAnsi="Arial" w:cs="Arial"/>
          <w:b/>
        </w:rPr>
        <w:t>voda z potrubí</w:t>
      </w:r>
      <w:r w:rsidRPr="004103CA">
        <w:rPr>
          <w:rFonts w:ascii="Arial" w:hAnsi="Arial" w:cs="Arial"/>
        </w:rPr>
        <w:t>: 5 000,- Kč</w:t>
      </w:r>
    </w:p>
    <w:p w:rsidR="00830B32" w:rsidRPr="004103CA" w:rsidRDefault="00830B32" w:rsidP="00830B32">
      <w:pPr>
        <w:numPr>
          <w:ilvl w:val="0"/>
          <w:numId w:val="14"/>
        </w:numPr>
        <w:tabs>
          <w:tab w:val="left" w:pos="2268"/>
          <w:tab w:val="left" w:pos="5954"/>
          <w:tab w:val="right" w:leader="dot" w:pos="9072"/>
        </w:tabs>
        <w:ind w:left="284" w:hanging="284"/>
        <w:rPr>
          <w:rFonts w:ascii="Arial" w:hAnsi="Arial" w:cs="Arial"/>
        </w:rPr>
      </w:pPr>
      <w:r w:rsidRPr="004103CA">
        <w:rPr>
          <w:rFonts w:ascii="Arial" w:hAnsi="Arial" w:cs="Arial"/>
          <w:b/>
        </w:rPr>
        <w:t>ostatní nebezpečí</w:t>
      </w:r>
      <w:r w:rsidRPr="004103CA">
        <w:rPr>
          <w:rFonts w:ascii="Arial" w:hAnsi="Arial" w:cs="Arial"/>
        </w:rPr>
        <w:t>: 10 000,- Kč</w:t>
      </w:r>
    </w:p>
    <w:p w:rsidR="008C0CD3" w:rsidRDefault="008C0CD3" w:rsidP="00830B32">
      <w:pPr>
        <w:numPr>
          <w:ilvl w:val="0"/>
          <w:numId w:val="14"/>
        </w:numPr>
        <w:tabs>
          <w:tab w:val="left" w:pos="2268"/>
          <w:tab w:val="left" w:pos="5954"/>
          <w:tab w:val="right" w:leader="dot" w:pos="9072"/>
        </w:tabs>
        <w:ind w:left="284" w:hanging="284"/>
        <w:rPr>
          <w:rFonts w:ascii="Arial" w:hAnsi="Arial" w:cs="Arial"/>
        </w:rPr>
      </w:pPr>
      <w:r w:rsidRPr="004103CA">
        <w:rPr>
          <w:rFonts w:ascii="Arial" w:hAnsi="Arial" w:cs="Arial"/>
          <w:b/>
        </w:rPr>
        <w:t>jízdní kola zaměstnanců pro všechna sjednaná pojistná nebezpečí</w:t>
      </w:r>
      <w:r w:rsidRPr="004103CA">
        <w:rPr>
          <w:rFonts w:ascii="Arial" w:hAnsi="Arial" w:cs="Arial"/>
        </w:rPr>
        <w:t>: 2 000,- Kč</w:t>
      </w:r>
    </w:p>
    <w:p w:rsidR="00AD1CE4" w:rsidRPr="00AD1CE4" w:rsidRDefault="00AD1CE4" w:rsidP="00AD1CE4">
      <w:pPr>
        <w:numPr>
          <w:ilvl w:val="0"/>
          <w:numId w:val="14"/>
        </w:numPr>
        <w:tabs>
          <w:tab w:val="left" w:pos="2268"/>
          <w:tab w:val="left" w:pos="5954"/>
          <w:tab w:val="right" w:leader="dot" w:pos="9072"/>
        </w:tabs>
        <w:rPr>
          <w:rFonts w:ascii="Arial" w:hAnsi="Arial" w:cs="Arial"/>
        </w:rPr>
      </w:pPr>
      <w:r w:rsidRPr="00AD1CE4">
        <w:rPr>
          <w:rFonts w:ascii="Arial" w:hAnsi="Arial" w:cs="Arial"/>
          <w:b/>
        </w:rPr>
        <w:t>peníze, ceniny a cennosti</w:t>
      </w:r>
      <w:r w:rsidRPr="00AD1CE4">
        <w:rPr>
          <w:rFonts w:ascii="Arial" w:hAnsi="Arial" w:cs="Arial"/>
        </w:rPr>
        <w:t xml:space="preserve">: 2 </w:t>
      </w:r>
      <w:r>
        <w:rPr>
          <w:rFonts w:ascii="Arial" w:hAnsi="Arial" w:cs="Arial"/>
        </w:rPr>
        <w:t>0</w:t>
      </w:r>
      <w:r w:rsidRPr="00AD1CE4">
        <w:rPr>
          <w:rFonts w:ascii="Arial" w:hAnsi="Arial" w:cs="Arial"/>
        </w:rPr>
        <w:t>00 Kč</w:t>
      </w:r>
    </w:p>
    <w:p w:rsidR="00AD1CE4" w:rsidRPr="004103CA" w:rsidRDefault="00AD1CE4" w:rsidP="00AD1CE4">
      <w:pPr>
        <w:numPr>
          <w:ilvl w:val="0"/>
          <w:numId w:val="14"/>
        </w:numPr>
        <w:tabs>
          <w:tab w:val="left" w:pos="2268"/>
          <w:tab w:val="left" w:pos="5954"/>
          <w:tab w:val="right" w:leader="dot" w:pos="9072"/>
        </w:tabs>
        <w:rPr>
          <w:rFonts w:ascii="Arial" w:hAnsi="Arial" w:cs="Arial"/>
        </w:rPr>
      </w:pPr>
      <w:r w:rsidRPr="00AD1CE4">
        <w:rPr>
          <w:rFonts w:ascii="Arial" w:hAnsi="Arial" w:cs="Arial"/>
          <w:b/>
        </w:rPr>
        <w:t>náklady na stržení a vyklízení</w:t>
      </w:r>
      <w:r w:rsidRPr="00AD1CE4">
        <w:rPr>
          <w:rFonts w:ascii="Arial" w:hAnsi="Arial" w:cs="Arial"/>
        </w:rPr>
        <w:t>: bez spoluúčasti</w:t>
      </w:r>
    </w:p>
    <w:p w:rsidR="00830B32" w:rsidRPr="004103CA" w:rsidRDefault="00830B32" w:rsidP="00830B32">
      <w:pPr>
        <w:pStyle w:val="Nadpis4"/>
        <w:rPr>
          <w:sz w:val="4"/>
          <w:szCs w:val="4"/>
        </w:rPr>
      </w:pPr>
    </w:p>
    <w:p w:rsidR="00830B32" w:rsidRPr="004103CA" w:rsidRDefault="00830B32" w:rsidP="00830B32">
      <w:pPr>
        <w:pStyle w:val="Nadpis4"/>
        <w:rPr>
          <w:bCs/>
        </w:rPr>
      </w:pPr>
      <w:r w:rsidRPr="004103CA">
        <w:t xml:space="preserve">Pojištění souboru vlastních budov a ostatních staveb včetně stavebních úprav, vnitřních a vnějších stavebních součástí, obslužných budov, skleníků, trafostanicí, strojního zařízení budov, stožárů a oplocení </w:t>
      </w:r>
      <w:r w:rsidRPr="004103CA">
        <w:rPr>
          <w:bCs/>
          <w:i/>
          <w:iCs/>
        </w:rPr>
        <w:t xml:space="preserve">- </w:t>
      </w:r>
      <w:r w:rsidRPr="004103CA">
        <w:rPr>
          <w:bCs/>
        </w:rPr>
        <w:t>na novou cenu</w:t>
      </w:r>
    </w:p>
    <w:p w:rsidR="00830B32" w:rsidRPr="004103CA" w:rsidRDefault="00830B32" w:rsidP="00830B32">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4103CA">
        <w:rPr>
          <w:rFonts w:ascii="Arial" w:hAnsi="Arial" w:cs="Arial"/>
          <w:iCs/>
          <w:sz w:val="20"/>
        </w:rPr>
        <w:t>Pojistná částka:</w:t>
      </w:r>
      <w:r w:rsidRPr="004103CA">
        <w:rPr>
          <w:rFonts w:ascii="Arial" w:hAnsi="Arial" w:cs="Arial"/>
          <w:iCs/>
          <w:sz w:val="20"/>
        </w:rPr>
        <w:tab/>
        <w:t>630 000 000,- Kč</w:t>
      </w:r>
      <w:r w:rsidRPr="004103CA">
        <w:rPr>
          <w:rFonts w:ascii="Arial" w:hAnsi="Arial" w:cs="Arial"/>
          <w:iCs/>
          <w:sz w:val="20"/>
        </w:rPr>
        <w:tab/>
      </w:r>
      <w:r w:rsidRPr="004103CA">
        <w:rPr>
          <w:rFonts w:ascii="Arial" w:hAnsi="Arial" w:cs="Arial"/>
          <w:iCs/>
          <w:sz w:val="20"/>
        </w:rPr>
        <w:tab/>
      </w:r>
      <w:r w:rsidRPr="004103CA">
        <w:rPr>
          <w:rFonts w:ascii="Arial" w:hAnsi="Arial" w:cs="Arial"/>
          <w:iCs/>
          <w:sz w:val="20"/>
        </w:rPr>
        <w:tab/>
        <w:t>Pojistné:</w:t>
      </w:r>
      <w:r w:rsidRPr="004103CA">
        <w:rPr>
          <w:rFonts w:ascii="Arial" w:hAnsi="Arial" w:cs="Arial"/>
          <w:iCs/>
          <w:sz w:val="20"/>
        </w:rPr>
        <w:tab/>
      </w:r>
      <w:r w:rsidR="00383A14" w:rsidRPr="004103CA">
        <w:rPr>
          <w:rFonts w:ascii="Arial" w:hAnsi="Arial" w:cs="Arial"/>
          <w:iCs/>
          <w:sz w:val="20"/>
        </w:rPr>
        <w:t>97 335</w:t>
      </w:r>
      <w:r w:rsidRPr="004103CA">
        <w:rPr>
          <w:rFonts w:ascii="Arial" w:hAnsi="Arial" w:cs="Arial"/>
          <w:iCs/>
          <w:sz w:val="20"/>
        </w:rPr>
        <w:t>,- Kč</w:t>
      </w:r>
    </w:p>
    <w:p w:rsidR="00830B32" w:rsidRPr="004103CA" w:rsidRDefault="00830B32" w:rsidP="00830B32">
      <w:pPr>
        <w:pStyle w:val="Nadpis4"/>
        <w:rPr>
          <w:bCs/>
        </w:rPr>
      </w:pPr>
      <w:r w:rsidRPr="004103CA">
        <w:t xml:space="preserve">Pojištění souboru vlastních a cizích přístrojů, zařízení, elektroniky, knih, písemností, svazků, vzorků, prototypů, biologických vzorků, inventáře, věcí umělecké a historické hodnoty (např. cenné obrazy) a ostatních vlastních věcí movitých včetně nosičů dat, nákladů na znovupořízení dat, dokumentace, laboratorních zvířat, zabezpečovacích zařízení, antén a DHIM a dále veškerých zásob </w:t>
      </w:r>
      <w:r w:rsidRPr="004103CA">
        <w:rPr>
          <w:bCs/>
        </w:rPr>
        <w:t>- na novou cenu</w:t>
      </w:r>
    </w:p>
    <w:p w:rsidR="00830B32" w:rsidRPr="001F7714" w:rsidRDefault="00830B32" w:rsidP="00830B32">
      <w:pPr>
        <w:pStyle w:val="Zpat"/>
        <w:tabs>
          <w:tab w:val="clear" w:pos="4536"/>
          <w:tab w:val="clear" w:pos="9072"/>
          <w:tab w:val="right" w:pos="3261"/>
          <w:tab w:val="right" w:pos="8222"/>
          <w:tab w:val="right" w:pos="9639"/>
        </w:tabs>
        <w:rPr>
          <w:rFonts w:ascii="Arial" w:hAnsi="Arial" w:cs="Arial"/>
          <w:iCs/>
          <w:sz w:val="20"/>
        </w:rPr>
      </w:pPr>
      <w:r w:rsidRPr="004103CA">
        <w:rPr>
          <w:rFonts w:ascii="Arial" w:hAnsi="Arial" w:cs="Arial"/>
          <w:iCs/>
          <w:sz w:val="20"/>
        </w:rPr>
        <w:t>Pojistná částka:</w:t>
      </w:r>
      <w:r w:rsidRPr="004103CA">
        <w:rPr>
          <w:rFonts w:ascii="Arial" w:hAnsi="Arial" w:cs="Arial"/>
          <w:iCs/>
          <w:sz w:val="20"/>
        </w:rPr>
        <w:tab/>
      </w:r>
      <w:r w:rsidR="00B82A53" w:rsidRPr="004103CA">
        <w:rPr>
          <w:rFonts w:ascii="Arial" w:hAnsi="Arial" w:cs="Arial"/>
          <w:iCs/>
          <w:sz w:val="20"/>
        </w:rPr>
        <w:t>1 050 000 000</w:t>
      </w:r>
      <w:r w:rsidRPr="004103CA">
        <w:rPr>
          <w:rFonts w:ascii="Arial" w:hAnsi="Arial" w:cs="Arial"/>
          <w:iCs/>
          <w:sz w:val="20"/>
        </w:rPr>
        <w:t>,- Kč</w:t>
      </w:r>
      <w:r w:rsidRPr="004103CA">
        <w:rPr>
          <w:rFonts w:ascii="Arial" w:hAnsi="Arial" w:cs="Arial"/>
          <w:iCs/>
          <w:sz w:val="20"/>
        </w:rPr>
        <w:tab/>
        <w:t xml:space="preserve">  Pojistné:</w:t>
      </w:r>
      <w:r w:rsidRPr="004103CA">
        <w:rPr>
          <w:rFonts w:ascii="Arial" w:hAnsi="Arial" w:cs="Arial"/>
          <w:iCs/>
          <w:sz w:val="20"/>
        </w:rPr>
        <w:tab/>
      </w:r>
      <w:r w:rsidR="00383A14" w:rsidRPr="004103CA">
        <w:rPr>
          <w:rFonts w:ascii="Arial" w:hAnsi="Arial" w:cs="Arial"/>
          <w:iCs/>
          <w:sz w:val="20"/>
        </w:rPr>
        <w:t>165 072</w:t>
      </w:r>
      <w:r w:rsidRPr="004103CA">
        <w:rPr>
          <w:rFonts w:ascii="Arial" w:hAnsi="Arial" w:cs="Arial"/>
          <w:iCs/>
          <w:sz w:val="20"/>
        </w:rPr>
        <w:t>,- Kč</w:t>
      </w:r>
    </w:p>
    <w:p w:rsidR="00830B32" w:rsidRPr="001F7714" w:rsidRDefault="00830B32" w:rsidP="00830B32">
      <w:pPr>
        <w:pStyle w:val="Nadpis4"/>
        <w:rPr>
          <w:b w:val="0"/>
        </w:rPr>
      </w:pPr>
      <w:r w:rsidRPr="001F7714">
        <w:t xml:space="preserve">Zvláštní ujednání: </w:t>
      </w:r>
      <w:r w:rsidRPr="001F7714">
        <w:rPr>
          <w:b w:val="0"/>
        </w:rPr>
        <w:t>pojištění se vztahuje i na jízdní kola zaměstnanců pojištěného, která se nachází v areálu Vídeňská 1083, Praha 4 s limitem pojistného plnění ve výši 50 000,- Kč.</w:t>
      </w:r>
    </w:p>
    <w:p w:rsidR="00830B32" w:rsidRDefault="00830B32" w:rsidP="00830B32">
      <w:pPr>
        <w:pStyle w:val="Nadpis4"/>
        <w:rPr>
          <w:bCs/>
        </w:rPr>
      </w:pPr>
      <w:r>
        <w:t>Pojištění s</w:t>
      </w:r>
      <w:r w:rsidRPr="00160CF0">
        <w:t>oubor</w:t>
      </w:r>
      <w:r>
        <w:t>u</w:t>
      </w:r>
      <w:r w:rsidRPr="00160CF0">
        <w:t xml:space="preserve"> </w:t>
      </w:r>
      <w:r>
        <w:t>sítí</w:t>
      </w:r>
      <w:r w:rsidRPr="00C35E4B">
        <w:t>, včetně sítí elektrického vedení, plynu, topení, kanalizace, vodovodů, veřejného osvětlení a datových sítí</w:t>
      </w:r>
      <w:r>
        <w:t xml:space="preserve"> </w:t>
      </w:r>
      <w:r>
        <w:rPr>
          <w:bCs/>
          <w:i/>
          <w:iCs/>
        </w:rPr>
        <w:t xml:space="preserve">- </w:t>
      </w:r>
      <w:r>
        <w:rPr>
          <w:bCs/>
        </w:rPr>
        <w:t>na novou cenu</w:t>
      </w:r>
    </w:p>
    <w:p w:rsidR="00830B32" w:rsidRDefault="00830B32" w:rsidP="00830B32">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t>130 000 000,- Kč</w:t>
      </w:r>
      <w:r>
        <w:rPr>
          <w:rFonts w:ascii="Arial" w:hAnsi="Arial" w:cs="Arial"/>
          <w:iCs/>
          <w:sz w:val="20"/>
        </w:rPr>
        <w:tab/>
      </w:r>
      <w:r>
        <w:rPr>
          <w:rFonts w:ascii="Arial" w:hAnsi="Arial" w:cs="Arial"/>
          <w:iCs/>
          <w:sz w:val="20"/>
        </w:rPr>
        <w:tab/>
      </w:r>
      <w:r>
        <w:rPr>
          <w:rFonts w:ascii="Arial" w:hAnsi="Arial" w:cs="Arial"/>
          <w:iCs/>
          <w:sz w:val="20"/>
        </w:rPr>
        <w:tab/>
        <w:t>Pojistné:</w:t>
      </w:r>
      <w:r>
        <w:rPr>
          <w:rFonts w:ascii="Arial" w:hAnsi="Arial" w:cs="Arial"/>
          <w:iCs/>
          <w:sz w:val="20"/>
        </w:rPr>
        <w:tab/>
      </w:r>
      <w:r w:rsidR="00383A14">
        <w:rPr>
          <w:rFonts w:ascii="Arial" w:hAnsi="Arial" w:cs="Arial"/>
          <w:iCs/>
          <w:sz w:val="20"/>
        </w:rPr>
        <w:t>20 085</w:t>
      </w:r>
      <w:r>
        <w:rPr>
          <w:rFonts w:ascii="Arial" w:hAnsi="Arial" w:cs="Arial"/>
          <w:iCs/>
          <w:sz w:val="20"/>
        </w:rPr>
        <w:t>,- Kč</w:t>
      </w:r>
    </w:p>
    <w:p w:rsidR="00830B32" w:rsidRDefault="00830B32" w:rsidP="00830B32">
      <w:pPr>
        <w:pStyle w:val="Nadpis4"/>
      </w:pPr>
      <w:r>
        <w:t xml:space="preserve">Pojištění peněz, cenin a cenností </w:t>
      </w:r>
      <w:r>
        <w:rPr>
          <w:bCs/>
        </w:rPr>
        <w:t>- na první riziko</w:t>
      </w:r>
    </w:p>
    <w:p w:rsidR="00830B32" w:rsidRDefault="00830B32" w:rsidP="00830B32">
      <w:pPr>
        <w:pStyle w:val="Zpat"/>
        <w:tabs>
          <w:tab w:val="clear" w:pos="4536"/>
          <w:tab w:val="clear" w:pos="9072"/>
          <w:tab w:val="right" w:pos="3261"/>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t>200 000,- Kč</w:t>
      </w:r>
      <w:r>
        <w:rPr>
          <w:rFonts w:ascii="Arial" w:hAnsi="Arial" w:cs="Arial"/>
          <w:iCs/>
          <w:sz w:val="20"/>
        </w:rPr>
        <w:tab/>
        <w:t xml:space="preserve">  Pojistné:</w:t>
      </w:r>
      <w:r>
        <w:rPr>
          <w:rFonts w:ascii="Arial" w:hAnsi="Arial" w:cs="Arial"/>
          <w:iCs/>
          <w:sz w:val="20"/>
        </w:rPr>
        <w:tab/>
        <w:t>600,- Kč</w:t>
      </w:r>
    </w:p>
    <w:p w:rsidR="00830B32" w:rsidRPr="00AC3AE0" w:rsidRDefault="00830B32" w:rsidP="00830B32">
      <w:pPr>
        <w:pStyle w:val="Nadpis4"/>
      </w:pPr>
      <w:r w:rsidRPr="00AC3AE0">
        <w:t xml:space="preserve">Pojištění nákladů na vyklizení, bourání a stržení </w:t>
      </w:r>
      <w:r w:rsidRPr="00AC3AE0">
        <w:rPr>
          <w:bCs/>
        </w:rPr>
        <w:t>- na první riziko</w:t>
      </w:r>
    </w:p>
    <w:p w:rsidR="00830B32" w:rsidRDefault="00830B32" w:rsidP="00830B32">
      <w:pPr>
        <w:pStyle w:val="Zpat"/>
        <w:tabs>
          <w:tab w:val="clear" w:pos="4536"/>
          <w:tab w:val="clear" w:pos="9072"/>
          <w:tab w:val="right" w:pos="3261"/>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t>20 000 000,- Kč</w:t>
      </w:r>
      <w:r>
        <w:rPr>
          <w:rFonts w:ascii="Arial" w:hAnsi="Arial" w:cs="Arial"/>
          <w:iCs/>
          <w:sz w:val="20"/>
        </w:rPr>
        <w:tab/>
        <w:t xml:space="preserve">  Pojistné:</w:t>
      </w:r>
      <w:r>
        <w:rPr>
          <w:rFonts w:ascii="Arial" w:hAnsi="Arial" w:cs="Arial"/>
          <w:iCs/>
          <w:sz w:val="20"/>
        </w:rPr>
        <w:tab/>
        <w:t>12 000,- Kč</w:t>
      </w:r>
    </w:p>
    <w:p w:rsidR="00830B32" w:rsidRDefault="00830B32" w:rsidP="00830B32">
      <w:pPr>
        <w:pStyle w:val="Nadpis4"/>
      </w:pPr>
      <w:r>
        <w:t xml:space="preserve">Celkové pojistné za pojistná nebezpečí </w:t>
      </w:r>
      <w:proofErr w:type="spellStart"/>
      <w:r>
        <w:t>flexa</w:t>
      </w:r>
      <w:proofErr w:type="spellEnd"/>
      <w:r>
        <w:t xml:space="preserve">, voda z potrubí, přírodní nebezpečí, </w:t>
      </w:r>
    </w:p>
    <w:p w:rsidR="00830B32" w:rsidRPr="00447C01" w:rsidRDefault="00830B32" w:rsidP="00830B32">
      <w:pPr>
        <w:pStyle w:val="nadpis30"/>
        <w:tabs>
          <w:tab w:val="clear" w:pos="2835"/>
          <w:tab w:val="left" w:pos="5954"/>
          <w:tab w:val="right" w:pos="7938"/>
          <w:tab w:val="right" w:pos="9639"/>
        </w:tabs>
        <w:outlineLvl w:val="9"/>
        <w:rPr>
          <w:rFonts w:ascii="Arial" w:hAnsi="Arial" w:cs="Arial"/>
          <w:caps w:val="0"/>
        </w:rPr>
      </w:pPr>
      <w:r w:rsidRPr="00447C01">
        <w:rPr>
          <w:rFonts w:ascii="Arial" w:hAnsi="Arial" w:cs="Arial"/>
          <w:caps w:val="0"/>
        </w:rPr>
        <w:t>přírodní katastrofy:</w:t>
      </w:r>
      <w:r>
        <w:rPr>
          <w:rFonts w:ascii="Arial" w:hAnsi="Arial" w:cs="Arial"/>
          <w:caps w:val="0"/>
        </w:rPr>
        <w:tab/>
      </w:r>
      <w:r>
        <w:rPr>
          <w:rFonts w:ascii="Arial" w:hAnsi="Arial" w:cs="Arial"/>
          <w:caps w:val="0"/>
        </w:rPr>
        <w:tab/>
      </w:r>
      <w:r w:rsidRPr="00447C01">
        <w:rPr>
          <w:rFonts w:ascii="Arial" w:hAnsi="Arial" w:cs="Arial"/>
          <w:caps w:val="0"/>
        </w:rPr>
        <w:tab/>
        <w:t xml:space="preserve">   </w:t>
      </w:r>
      <w:r w:rsidR="00BA0E0A">
        <w:rPr>
          <w:rFonts w:ascii="Arial" w:hAnsi="Arial" w:cs="Arial"/>
          <w:caps w:val="0"/>
        </w:rPr>
        <w:t>295 092</w:t>
      </w:r>
      <w:r w:rsidRPr="00447C01">
        <w:rPr>
          <w:rFonts w:ascii="Arial" w:hAnsi="Arial" w:cs="Arial"/>
          <w:caps w:val="0"/>
        </w:rPr>
        <w:t>,- Kč</w:t>
      </w:r>
    </w:p>
    <w:p w:rsidR="00830B32" w:rsidRDefault="00830B32" w:rsidP="00830B32">
      <w:pPr>
        <w:pStyle w:val="Zpat"/>
        <w:tabs>
          <w:tab w:val="clear" w:pos="4536"/>
          <w:tab w:val="right" w:pos="2268"/>
          <w:tab w:val="left" w:pos="2410"/>
          <w:tab w:val="left" w:pos="3969"/>
          <w:tab w:val="right" w:pos="5670"/>
          <w:tab w:val="left" w:pos="6663"/>
        </w:tabs>
        <w:rPr>
          <w:rFonts w:ascii="Arial" w:hAnsi="Arial" w:cs="Arial"/>
          <w:sz w:val="20"/>
        </w:rPr>
      </w:pPr>
    </w:p>
    <w:p w:rsidR="00830B32" w:rsidRDefault="00830B32" w:rsidP="00830B32">
      <w:pPr>
        <w:pStyle w:val="Zpat"/>
        <w:tabs>
          <w:tab w:val="clear" w:pos="4536"/>
          <w:tab w:val="right" w:pos="2268"/>
          <w:tab w:val="left" w:pos="2410"/>
          <w:tab w:val="left" w:pos="3969"/>
          <w:tab w:val="right" w:pos="5670"/>
          <w:tab w:val="left" w:pos="6663"/>
        </w:tabs>
        <w:rPr>
          <w:rFonts w:ascii="Arial" w:hAnsi="Arial" w:cs="Arial"/>
          <w:sz w:val="20"/>
        </w:rPr>
      </w:pPr>
    </w:p>
    <w:p w:rsidR="00830B32" w:rsidRDefault="00830B32" w:rsidP="00830B32">
      <w:pPr>
        <w:pStyle w:val="Zpat"/>
        <w:rPr>
          <w:rFonts w:ascii="Arial" w:hAnsi="Arial" w:cs="Arial"/>
          <w:b/>
          <w:bCs/>
          <w:caps/>
          <w:sz w:val="20"/>
        </w:rPr>
      </w:pPr>
      <w:r>
        <w:rPr>
          <w:rFonts w:ascii="Arial" w:hAnsi="Arial" w:cs="Arial"/>
          <w:b/>
          <w:bCs/>
          <w:caps/>
          <w:sz w:val="20"/>
        </w:rPr>
        <w:t xml:space="preserve">pojiSTNÉ NEBEZPEČÍ ODCIZENÍ </w:t>
      </w:r>
    </w:p>
    <w:p w:rsidR="00830B32" w:rsidRPr="007076AC" w:rsidRDefault="00830B32" w:rsidP="00830B32">
      <w:pPr>
        <w:pStyle w:val="Nadpis3"/>
      </w:pPr>
      <w:r w:rsidRPr="007076AC">
        <w:t>v rozsahu VPP REG 2005/01</w:t>
      </w:r>
    </w:p>
    <w:p w:rsidR="00830B32" w:rsidRDefault="00830B32" w:rsidP="00830B32">
      <w:pPr>
        <w:pStyle w:val="Nadpis4"/>
      </w:pPr>
      <w:r>
        <w:t>Pojistná nebezpečí:</w:t>
      </w:r>
    </w:p>
    <w:p w:rsidR="00830B32" w:rsidRDefault="00830B32" w:rsidP="00830B32">
      <w:pPr>
        <w:numPr>
          <w:ilvl w:val="0"/>
          <w:numId w:val="13"/>
        </w:numPr>
        <w:tabs>
          <w:tab w:val="left" w:pos="2268"/>
          <w:tab w:val="left" w:pos="5954"/>
          <w:tab w:val="right" w:pos="9072"/>
        </w:tabs>
        <w:rPr>
          <w:rFonts w:ascii="Arial" w:hAnsi="Arial" w:cs="Arial"/>
          <w:sz w:val="16"/>
        </w:rPr>
      </w:pPr>
      <w:r>
        <w:rPr>
          <w:rFonts w:ascii="Arial" w:hAnsi="Arial" w:cs="Arial"/>
        </w:rPr>
        <w:t xml:space="preserve">krádež vloupáním, loupež </w:t>
      </w:r>
    </w:p>
    <w:p w:rsidR="00830B32" w:rsidRDefault="00830B32" w:rsidP="00830B32">
      <w:pPr>
        <w:pStyle w:val="Nadpis4"/>
      </w:pPr>
      <w:r>
        <w:t xml:space="preserve">Pojištění se vztahuje na všechny věci pojištěné proti pojistnému nebezpečí FLEXA, kromě cenností </w:t>
      </w:r>
      <w:r>
        <w:rPr>
          <w:bCs/>
          <w:i/>
          <w:iCs/>
        </w:rPr>
        <w:t xml:space="preserve">- </w:t>
      </w:r>
      <w:r>
        <w:rPr>
          <w:bCs/>
        </w:rPr>
        <w:t>na první riziko</w:t>
      </w:r>
    </w:p>
    <w:p w:rsidR="00830B32" w:rsidRDefault="00830B32"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Pr>
          <w:rFonts w:ascii="Arial" w:hAnsi="Arial" w:cs="Arial"/>
          <w:iCs/>
          <w:sz w:val="20"/>
        </w:rPr>
        <w:t>Pojistná částka:</w:t>
      </w:r>
      <w:r>
        <w:rPr>
          <w:rFonts w:ascii="Arial" w:hAnsi="Arial" w:cs="Arial"/>
          <w:iCs/>
          <w:sz w:val="20"/>
        </w:rPr>
        <w:tab/>
        <w:t>5 000 000,- Kč</w:t>
      </w:r>
      <w:r>
        <w:rPr>
          <w:rFonts w:ascii="Arial" w:hAnsi="Arial" w:cs="Arial"/>
          <w:iCs/>
          <w:sz w:val="20"/>
        </w:rPr>
        <w:tab/>
        <w:t>Spoluúčast:</w:t>
      </w:r>
      <w:r>
        <w:rPr>
          <w:rFonts w:ascii="Arial" w:hAnsi="Arial" w:cs="Arial"/>
          <w:iCs/>
          <w:sz w:val="20"/>
        </w:rPr>
        <w:tab/>
        <w:t>2 000,- Kč</w:t>
      </w:r>
      <w:r>
        <w:rPr>
          <w:rFonts w:ascii="Arial" w:hAnsi="Arial" w:cs="Arial"/>
          <w:iCs/>
          <w:sz w:val="20"/>
        </w:rPr>
        <w:tab/>
        <w:t>Pojistné:</w:t>
      </w:r>
      <w:r>
        <w:rPr>
          <w:rFonts w:ascii="Arial" w:hAnsi="Arial" w:cs="Arial"/>
          <w:iCs/>
          <w:sz w:val="20"/>
        </w:rPr>
        <w:tab/>
        <w:t>30 000,- Kč</w:t>
      </w:r>
    </w:p>
    <w:p w:rsidR="00383A14" w:rsidRDefault="00383A14" w:rsidP="00383A14">
      <w:pPr>
        <w:pStyle w:val="Nadpis4"/>
      </w:pPr>
      <w:r>
        <w:t xml:space="preserve">Pojištění peněz, cenin a cenností v trezorech a příručních pokladnách </w:t>
      </w:r>
      <w:r>
        <w:rPr>
          <w:bCs/>
        </w:rPr>
        <w:t>- na první riziko</w:t>
      </w:r>
    </w:p>
    <w:p w:rsidR="00383A14" w:rsidRDefault="00383A14" w:rsidP="00383A14">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Pr>
          <w:rFonts w:ascii="Arial" w:hAnsi="Arial" w:cs="Arial"/>
          <w:iCs/>
          <w:sz w:val="20"/>
        </w:rPr>
        <w:t>Pojistná částka:</w:t>
      </w:r>
      <w:r>
        <w:rPr>
          <w:rFonts w:ascii="Arial" w:hAnsi="Arial" w:cs="Arial"/>
          <w:iCs/>
          <w:sz w:val="20"/>
        </w:rPr>
        <w:tab/>
        <w:t>200 000,- Kč</w:t>
      </w:r>
      <w:r>
        <w:rPr>
          <w:rFonts w:ascii="Arial" w:hAnsi="Arial" w:cs="Arial"/>
          <w:iCs/>
          <w:sz w:val="20"/>
        </w:rPr>
        <w:tab/>
        <w:t>Spoluúčast:</w:t>
      </w:r>
      <w:r>
        <w:rPr>
          <w:rFonts w:ascii="Arial" w:hAnsi="Arial" w:cs="Arial"/>
          <w:iCs/>
          <w:sz w:val="20"/>
        </w:rPr>
        <w:tab/>
        <w:t>2 000,- Kč</w:t>
      </w:r>
      <w:r>
        <w:rPr>
          <w:rFonts w:ascii="Arial" w:hAnsi="Arial" w:cs="Arial"/>
          <w:iCs/>
          <w:sz w:val="20"/>
        </w:rPr>
        <w:tab/>
        <w:t>Pojistné:</w:t>
      </w:r>
      <w:r>
        <w:rPr>
          <w:rFonts w:ascii="Arial" w:hAnsi="Arial" w:cs="Arial"/>
          <w:iCs/>
          <w:sz w:val="20"/>
        </w:rPr>
        <w:tab/>
        <w:t>2 000,- Kč</w:t>
      </w:r>
    </w:p>
    <w:p w:rsidR="00383A14" w:rsidRDefault="00383A14" w:rsidP="00383A14">
      <w:pPr>
        <w:pStyle w:val="Nadpis4"/>
      </w:pPr>
      <w:r>
        <w:t xml:space="preserve">Pojištění notebooků na území ČR </w:t>
      </w:r>
      <w:r>
        <w:rPr>
          <w:bCs/>
        </w:rPr>
        <w:t>- na první riziko</w:t>
      </w:r>
    </w:p>
    <w:p w:rsidR="00383A14" w:rsidRDefault="00383A14" w:rsidP="00383A14">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Pr>
          <w:rFonts w:ascii="Arial" w:hAnsi="Arial" w:cs="Arial"/>
          <w:iCs/>
          <w:sz w:val="20"/>
        </w:rPr>
        <w:t>Pojistná částka:</w:t>
      </w:r>
      <w:r>
        <w:rPr>
          <w:rFonts w:ascii="Arial" w:hAnsi="Arial" w:cs="Arial"/>
          <w:iCs/>
          <w:sz w:val="20"/>
        </w:rPr>
        <w:tab/>
        <w:t>50 000,- Kč</w:t>
      </w:r>
      <w:r>
        <w:rPr>
          <w:rFonts w:ascii="Arial" w:hAnsi="Arial" w:cs="Arial"/>
          <w:iCs/>
          <w:sz w:val="20"/>
        </w:rPr>
        <w:tab/>
        <w:t>Spoluúčast:</w:t>
      </w:r>
      <w:r>
        <w:rPr>
          <w:rFonts w:ascii="Arial" w:hAnsi="Arial" w:cs="Arial"/>
          <w:iCs/>
          <w:sz w:val="20"/>
        </w:rPr>
        <w:tab/>
        <w:t>2 000,- Kč</w:t>
      </w:r>
      <w:r>
        <w:rPr>
          <w:rFonts w:ascii="Arial" w:hAnsi="Arial" w:cs="Arial"/>
          <w:iCs/>
          <w:sz w:val="20"/>
        </w:rPr>
        <w:tab/>
        <w:t>Pojistné:</w:t>
      </w:r>
      <w:r>
        <w:rPr>
          <w:rFonts w:ascii="Arial" w:hAnsi="Arial" w:cs="Arial"/>
          <w:iCs/>
          <w:sz w:val="20"/>
        </w:rPr>
        <w:tab/>
        <w:t>1 500,- Kč</w:t>
      </w:r>
    </w:p>
    <w:p w:rsidR="00830B32" w:rsidRDefault="00830B32"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p>
    <w:p w:rsidR="00383A14" w:rsidRDefault="00383A14"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p>
    <w:p w:rsidR="00383A14" w:rsidRDefault="00383A14"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p>
    <w:p w:rsidR="00383A14" w:rsidRDefault="00383A14"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p>
    <w:p w:rsidR="00BA0E0A" w:rsidRDefault="00BA0E0A"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p>
    <w:p w:rsidR="00830B32" w:rsidRDefault="00830B32" w:rsidP="00830B32">
      <w:pPr>
        <w:pStyle w:val="Zkladntext"/>
        <w:numPr>
          <w:ilvl w:val="12"/>
          <w:numId w:val="0"/>
        </w:numPr>
        <w:rPr>
          <w:b/>
        </w:rPr>
      </w:pPr>
      <w:r w:rsidRPr="00A91829">
        <w:rPr>
          <w:b/>
        </w:rPr>
        <w:lastRenderedPageBreak/>
        <w:t>Odchylně od VPP REG 2005/01 se ujednává následující způsob zabezpečení movitých věcí včetně cenností</w:t>
      </w:r>
      <w:r>
        <w:rPr>
          <w:b/>
        </w:rPr>
        <w:t xml:space="preserve"> a notebooků</w:t>
      </w:r>
      <w:r w:rsidRPr="00A91829">
        <w:rPr>
          <w:b/>
        </w:rPr>
        <w:t>:</w:t>
      </w:r>
    </w:p>
    <w:p w:rsidR="00830B32" w:rsidRDefault="00830B32" w:rsidP="00830B32">
      <w:pPr>
        <w:pStyle w:val="nadpis30"/>
        <w:jc w:val="both"/>
        <w:rPr>
          <w:rFonts w:ascii="Arial" w:hAnsi="Arial" w:cs="Arial"/>
          <w:b w:val="0"/>
          <w:caps w:val="0"/>
        </w:rPr>
      </w:pPr>
      <w:r w:rsidRPr="00A91829">
        <w:rPr>
          <w:rFonts w:ascii="Arial" w:hAnsi="Arial" w:cs="Arial"/>
          <w:b w:val="0"/>
          <w:caps w:val="0"/>
        </w:rPr>
        <w:t xml:space="preserve">1) Pojistitel akceptuje zabezpečení majetku pro pojištění krádeže s ročním limitem plnění </w:t>
      </w:r>
      <w:r>
        <w:rPr>
          <w:rFonts w:ascii="Arial" w:hAnsi="Arial" w:cs="Arial"/>
          <w:b w:val="0"/>
          <w:caps w:val="0"/>
        </w:rPr>
        <w:t>1</w:t>
      </w:r>
      <w:r w:rsidRPr="00A91829">
        <w:rPr>
          <w:rFonts w:ascii="Arial" w:hAnsi="Arial" w:cs="Arial"/>
          <w:b w:val="0"/>
          <w:caps w:val="0"/>
        </w:rPr>
        <w:t xml:space="preserve">00 000 </w:t>
      </w:r>
      <w:r>
        <w:rPr>
          <w:rFonts w:ascii="Arial" w:hAnsi="Arial" w:cs="Arial"/>
          <w:b w:val="0"/>
          <w:caps w:val="0"/>
        </w:rPr>
        <w:t>Kč takto: zámek typu FAB nebo do</w:t>
      </w:r>
      <w:r w:rsidRPr="00A91829">
        <w:rPr>
          <w:rFonts w:ascii="Arial" w:hAnsi="Arial" w:cs="Arial"/>
          <w:b w:val="0"/>
          <w:caps w:val="0"/>
        </w:rPr>
        <w:t>zický zámek nebo visací zámek.</w:t>
      </w:r>
    </w:p>
    <w:p w:rsidR="00830B32" w:rsidRDefault="00830B32" w:rsidP="00830B32">
      <w:pPr>
        <w:pStyle w:val="nadpis30"/>
        <w:jc w:val="both"/>
        <w:rPr>
          <w:rFonts w:ascii="Arial" w:hAnsi="Arial" w:cs="Arial"/>
          <w:b w:val="0"/>
          <w:caps w:val="0"/>
        </w:rPr>
      </w:pPr>
      <w:r>
        <w:rPr>
          <w:rFonts w:ascii="Arial" w:hAnsi="Arial" w:cs="Arial"/>
          <w:b w:val="0"/>
          <w:caps w:val="0"/>
        </w:rPr>
        <w:t>2</w:t>
      </w:r>
      <w:r w:rsidRPr="00A91829">
        <w:rPr>
          <w:rFonts w:ascii="Arial" w:hAnsi="Arial" w:cs="Arial"/>
          <w:b w:val="0"/>
          <w:caps w:val="0"/>
        </w:rPr>
        <w:t xml:space="preserve">) Pojistitel akceptuje zabezpečení majetku pro pojištění krádeže s ročním limitem plnění </w:t>
      </w:r>
      <w:r>
        <w:rPr>
          <w:rFonts w:ascii="Arial" w:hAnsi="Arial" w:cs="Arial"/>
          <w:b w:val="0"/>
          <w:caps w:val="0"/>
        </w:rPr>
        <w:t>5</w:t>
      </w:r>
      <w:r w:rsidRPr="00A91829">
        <w:rPr>
          <w:rFonts w:ascii="Arial" w:hAnsi="Arial" w:cs="Arial"/>
          <w:b w:val="0"/>
          <w:caps w:val="0"/>
        </w:rPr>
        <w:t xml:space="preserve">00 000 Kč takto: </w:t>
      </w:r>
      <w:r w:rsidRPr="00163F3D">
        <w:rPr>
          <w:rFonts w:ascii="Arial" w:hAnsi="Arial" w:cs="Arial"/>
          <w:b w:val="0"/>
          <w:caps w:val="0"/>
        </w:rPr>
        <w:t xml:space="preserve">zámek s bezpečnostní cylindrickou vložkou nebo visací zámek s tvrzeným třmenem o </w:t>
      </w:r>
      <w:proofErr w:type="spellStart"/>
      <w:r w:rsidRPr="00163F3D">
        <w:rPr>
          <w:rFonts w:ascii="Arial" w:hAnsi="Arial" w:cs="Arial"/>
          <w:b w:val="0"/>
          <w:caps w:val="0"/>
        </w:rPr>
        <w:t>tl</w:t>
      </w:r>
      <w:proofErr w:type="spellEnd"/>
      <w:r w:rsidRPr="00163F3D">
        <w:rPr>
          <w:rFonts w:ascii="Arial" w:hAnsi="Arial" w:cs="Arial"/>
          <w:b w:val="0"/>
          <w:caps w:val="0"/>
        </w:rPr>
        <w:t xml:space="preserve">. </w:t>
      </w:r>
      <w:proofErr w:type="gramStart"/>
      <w:r w:rsidRPr="00163F3D">
        <w:rPr>
          <w:rFonts w:ascii="Arial" w:hAnsi="Arial" w:cs="Arial"/>
          <w:b w:val="0"/>
          <w:caps w:val="0"/>
        </w:rPr>
        <w:t>min</w:t>
      </w:r>
      <w:proofErr w:type="gramEnd"/>
      <w:r w:rsidRPr="00163F3D">
        <w:rPr>
          <w:rFonts w:ascii="Arial" w:hAnsi="Arial" w:cs="Arial"/>
          <w:b w:val="0"/>
          <w:caps w:val="0"/>
        </w:rPr>
        <w:t xml:space="preserve"> </w:t>
      </w:r>
      <w:smartTag w:uri="urn:schemas-microsoft-com:office:smarttags" w:element="metricconverter">
        <w:smartTagPr>
          <w:attr w:name="ProductID" w:val="8 mm"/>
        </w:smartTagPr>
        <w:r w:rsidRPr="00163F3D">
          <w:rPr>
            <w:rFonts w:ascii="Arial" w:hAnsi="Arial" w:cs="Arial"/>
            <w:b w:val="0"/>
            <w:caps w:val="0"/>
          </w:rPr>
          <w:t>8 mm</w:t>
        </w:r>
      </w:smartTag>
      <w:r w:rsidRPr="00A91829">
        <w:rPr>
          <w:rFonts w:ascii="Arial" w:hAnsi="Arial" w:cs="Arial"/>
          <w:b w:val="0"/>
          <w:caps w:val="0"/>
        </w:rPr>
        <w:t>.</w:t>
      </w:r>
    </w:p>
    <w:p w:rsidR="00830B32" w:rsidRDefault="00830B32" w:rsidP="00830B32">
      <w:pPr>
        <w:pStyle w:val="nadpis30"/>
        <w:jc w:val="both"/>
        <w:rPr>
          <w:rFonts w:ascii="Arial" w:hAnsi="Arial" w:cs="Arial"/>
          <w:b w:val="0"/>
          <w:caps w:val="0"/>
        </w:rPr>
      </w:pPr>
      <w:r>
        <w:rPr>
          <w:rFonts w:ascii="Arial" w:hAnsi="Arial" w:cs="Arial"/>
          <w:b w:val="0"/>
          <w:caps w:val="0"/>
        </w:rPr>
        <w:t>3</w:t>
      </w:r>
      <w:r w:rsidRPr="004379FC">
        <w:rPr>
          <w:rFonts w:ascii="Arial" w:hAnsi="Arial" w:cs="Arial"/>
          <w:b w:val="0"/>
          <w:caps w:val="0"/>
        </w:rPr>
        <w:t>) Pojistitel akceptuje zabezpečení majetku pro pojištění krádeže s ročním limitem plnění 1 000 000 Kč takto: dveře pevné konstrukce a zámek s bezpečnostní cylindrickou vložkou s ochranou proti vyhmatání planžetou a bezpečnostním kováním proti rozlomení. Okna a jiné prosklené části umístěná níže než 3m nad okolním terénem nebo 1,2m od přístupové trasy (za přístupovou trasu není považován hromosvod, svod dešťové vody apod.) jsou opatřena bezpečnostní fólií  nebo funkční mříží, roletou nebo okenicí.</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4) Pojistitel akceptuje zabezpečení peněz a cenností pro pojištění krádeže s ročním limitem plnění 50 000 Kč</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takto: pojištěné věci se nacházejí v řádně uzamčené místnosti a navíc jsou uloženy v uzamčené příruční</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pokladně.</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5) Pojistitel akceptuje pojištění krádeže pevně spojených součástí budovy (např. okapy, parapety apod.) bez</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zabezpečení zámkem a bez překonání jiné překážky s ročním limitem plnění 50 000 Kč. Při odcizení, popř.</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poškozeni nebo zničení stavebních součástí, ke kterému dojde při jejich odcizení musí pachatel</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prokazatelně použít násilí.</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6) Pojistitel akceptuje pojištění krádeže notebooků na území ČR mimo místa pojištěni 1-5 s ročním limitem</w:t>
      </w:r>
    </w:p>
    <w:p w:rsidR="00AD1CE4" w:rsidRPr="00AD1CE4" w:rsidRDefault="00AD1CE4" w:rsidP="00AD1CE4">
      <w:pPr>
        <w:pStyle w:val="nadpis30"/>
        <w:jc w:val="both"/>
        <w:rPr>
          <w:rFonts w:ascii="Arial" w:hAnsi="Arial" w:cs="Arial"/>
          <w:b w:val="0"/>
          <w:caps w:val="0"/>
        </w:rPr>
      </w:pPr>
      <w:r w:rsidRPr="00AD1CE4">
        <w:rPr>
          <w:rFonts w:ascii="Arial" w:hAnsi="Arial" w:cs="Arial"/>
          <w:b w:val="0"/>
          <w:caps w:val="0"/>
        </w:rPr>
        <w:t>plnění 50 000 Kč takto: přenosná elektronika ve vozidlech musí být umístěna v zavazadlovém prostoru a v</w:t>
      </w:r>
    </w:p>
    <w:p w:rsidR="00AD1CE4" w:rsidRPr="004379FC" w:rsidRDefault="00AD1CE4" w:rsidP="00AD1CE4">
      <w:pPr>
        <w:pStyle w:val="nadpis30"/>
        <w:jc w:val="both"/>
        <w:rPr>
          <w:rFonts w:ascii="Arial" w:hAnsi="Arial" w:cs="Arial"/>
          <w:b w:val="0"/>
          <w:caps w:val="0"/>
        </w:rPr>
      </w:pPr>
      <w:r w:rsidRPr="00AD1CE4">
        <w:rPr>
          <w:rFonts w:ascii="Arial" w:hAnsi="Arial" w:cs="Arial"/>
          <w:b w:val="0"/>
          <w:caps w:val="0"/>
        </w:rPr>
        <w:t>době od 22h do 6h musí být vozidlo v garáži, či hlídaném parkovišti.</w:t>
      </w:r>
    </w:p>
    <w:p w:rsidR="00830B32" w:rsidRDefault="00830B32" w:rsidP="00830B32">
      <w:pPr>
        <w:pStyle w:val="Nadpis4"/>
      </w:pPr>
      <w:r>
        <w:tab/>
        <w:t>Celkové pojistné za pojistné nebezpečí odcizení:</w:t>
      </w:r>
      <w:r>
        <w:tab/>
        <w:t>33 500,- Kč</w:t>
      </w:r>
    </w:p>
    <w:p w:rsidR="00830B32"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8812C3" w:rsidRDefault="008812C3"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830B32"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r>
        <w:rPr>
          <w:rFonts w:ascii="Arial" w:hAnsi="Arial" w:cs="Arial"/>
          <w:b/>
          <w:sz w:val="20"/>
        </w:rPr>
        <w:t xml:space="preserve">POJISTNÉ NEBEZPEČÍ VANDALISMUS </w:t>
      </w:r>
    </w:p>
    <w:p w:rsidR="00830B32" w:rsidRPr="007076AC" w:rsidRDefault="00830B32" w:rsidP="00830B32">
      <w:pPr>
        <w:pStyle w:val="Nadpis3"/>
      </w:pPr>
      <w:r w:rsidRPr="007076AC">
        <w:t xml:space="preserve">v rozsahu VPP REG 2005/01 </w:t>
      </w:r>
    </w:p>
    <w:p w:rsidR="00830B32" w:rsidRDefault="00830B32" w:rsidP="00830B32">
      <w:pPr>
        <w:pStyle w:val="Nadpis4"/>
      </w:pPr>
      <w:r>
        <w:t>Pojistná nebezpečí:</w:t>
      </w:r>
    </w:p>
    <w:p w:rsidR="00830B32" w:rsidRDefault="00830B32" w:rsidP="00830B32">
      <w:pPr>
        <w:numPr>
          <w:ilvl w:val="0"/>
          <w:numId w:val="13"/>
        </w:numPr>
        <w:tabs>
          <w:tab w:val="left" w:pos="2835"/>
        </w:tabs>
        <w:rPr>
          <w:rFonts w:ascii="Arial" w:hAnsi="Arial" w:cs="Arial"/>
        </w:rPr>
      </w:pPr>
      <w:r>
        <w:rPr>
          <w:rFonts w:ascii="Arial" w:hAnsi="Arial" w:cs="Arial"/>
        </w:rPr>
        <w:t>vandalismus včetně případů nezjištěného pachatele</w:t>
      </w:r>
    </w:p>
    <w:p w:rsidR="00830B32" w:rsidRDefault="00830B32" w:rsidP="00830B32">
      <w:pPr>
        <w:pStyle w:val="Nadpis4"/>
        <w:rPr>
          <w:bCs/>
          <w:i/>
          <w:iCs/>
        </w:rPr>
      </w:pPr>
      <w:r>
        <w:t>Pojištění se vztahuje na všechny věci pojištěné proti pojistnému nebezpečí FLEXA.</w:t>
      </w:r>
      <w:r>
        <w:rPr>
          <w:bCs/>
          <w:i/>
          <w:iCs/>
        </w:rPr>
        <w:t xml:space="preserve"> </w:t>
      </w:r>
      <w:r>
        <w:rPr>
          <w:bCs/>
          <w:i/>
          <w:iCs/>
        </w:rPr>
        <w:tab/>
      </w:r>
      <w:r>
        <w:rPr>
          <w:bCs/>
          <w:i/>
          <w:iCs/>
        </w:rPr>
        <w:tab/>
      </w:r>
    </w:p>
    <w:p w:rsidR="00830B32" w:rsidRDefault="00830B32" w:rsidP="00830B32">
      <w:pPr>
        <w:pStyle w:val="Nadpis4"/>
      </w:pPr>
      <w:r>
        <w:t>Pojištění se sjednává na první riziko.</w:t>
      </w:r>
    </w:p>
    <w:p w:rsidR="00830B32" w:rsidRDefault="00830B32" w:rsidP="00830B32">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r>
      <w:r w:rsidR="00B82A53">
        <w:rPr>
          <w:rFonts w:ascii="Arial" w:hAnsi="Arial" w:cs="Arial"/>
          <w:iCs/>
          <w:sz w:val="20"/>
        </w:rPr>
        <w:t>5</w:t>
      </w:r>
      <w:r>
        <w:rPr>
          <w:rFonts w:ascii="Arial" w:hAnsi="Arial" w:cs="Arial"/>
          <w:iCs/>
          <w:sz w:val="20"/>
        </w:rPr>
        <w:t>00 000,- Kč</w:t>
      </w:r>
      <w:r>
        <w:rPr>
          <w:rFonts w:ascii="Arial" w:hAnsi="Arial" w:cs="Arial"/>
          <w:iCs/>
          <w:sz w:val="20"/>
        </w:rPr>
        <w:tab/>
        <w:t>Spoluúčast:</w:t>
      </w:r>
      <w:r>
        <w:rPr>
          <w:rFonts w:ascii="Arial" w:hAnsi="Arial" w:cs="Arial"/>
          <w:iCs/>
          <w:sz w:val="20"/>
        </w:rPr>
        <w:tab/>
        <w:t>1 0</w:t>
      </w:r>
      <w:r>
        <w:rPr>
          <w:rFonts w:ascii="Arial" w:hAnsi="Arial" w:cs="Arial"/>
          <w:sz w:val="20"/>
        </w:rPr>
        <w:t>00</w:t>
      </w:r>
      <w:r>
        <w:rPr>
          <w:rFonts w:ascii="Arial" w:hAnsi="Arial" w:cs="Arial"/>
          <w:iCs/>
          <w:sz w:val="20"/>
        </w:rPr>
        <w:t>,- Kč</w:t>
      </w:r>
      <w:r>
        <w:rPr>
          <w:rFonts w:ascii="Arial" w:hAnsi="Arial" w:cs="Arial"/>
          <w:iCs/>
          <w:sz w:val="20"/>
        </w:rPr>
        <w:tab/>
        <w:t>Pojistné:</w:t>
      </w:r>
      <w:r>
        <w:rPr>
          <w:rFonts w:ascii="Arial" w:hAnsi="Arial" w:cs="Arial"/>
          <w:iCs/>
          <w:sz w:val="20"/>
        </w:rPr>
        <w:tab/>
      </w:r>
      <w:r w:rsidR="00B82A53">
        <w:rPr>
          <w:rFonts w:ascii="Arial" w:hAnsi="Arial" w:cs="Arial"/>
          <w:iCs/>
          <w:sz w:val="20"/>
        </w:rPr>
        <w:t>15</w:t>
      </w:r>
      <w:r>
        <w:rPr>
          <w:rFonts w:ascii="Arial" w:hAnsi="Arial" w:cs="Arial"/>
          <w:iCs/>
          <w:sz w:val="20"/>
        </w:rPr>
        <w:t xml:space="preserve"> 000,- Kč</w:t>
      </w:r>
    </w:p>
    <w:p w:rsidR="00830B32" w:rsidRPr="00C73D01" w:rsidRDefault="00830B32" w:rsidP="00830B32">
      <w:pPr>
        <w:pStyle w:val="Zpat"/>
        <w:tabs>
          <w:tab w:val="clear" w:pos="4536"/>
          <w:tab w:val="clear" w:pos="9072"/>
          <w:tab w:val="right" w:pos="3261"/>
          <w:tab w:val="right" w:pos="5103"/>
          <w:tab w:val="right" w:pos="6521"/>
          <w:tab w:val="right" w:pos="8222"/>
          <w:tab w:val="right" w:pos="9639"/>
        </w:tabs>
        <w:spacing w:before="60"/>
        <w:jc w:val="both"/>
        <w:rPr>
          <w:rFonts w:ascii="Arial" w:hAnsi="Arial" w:cs="Arial"/>
          <w:iCs/>
          <w:sz w:val="20"/>
        </w:rPr>
      </w:pPr>
      <w:r>
        <w:rPr>
          <w:rFonts w:ascii="Arial" w:hAnsi="Arial" w:cs="Arial"/>
          <w:iCs/>
          <w:sz w:val="20"/>
        </w:rPr>
        <w:t xml:space="preserve">Pojištění se odchylně od VPP REG 2005/01 vztahuje na poškození předmětů sprejery a malbou. Limit plnění pro poškození předmětů pojištění sprejery a malbou činí </w:t>
      </w:r>
      <w:r w:rsidR="008C0CD3">
        <w:rPr>
          <w:rFonts w:ascii="Arial" w:hAnsi="Arial" w:cs="Arial"/>
          <w:iCs/>
          <w:sz w:val="20"/>
        </w:rPr>
        <w:t>10</w:t>
      </w:r>
      <w:r>
        <w:rPr>
          <w:rFonts w:ascii="Arial" w:hAnsi="Arial" w:cs="Arial"/>
          <w:iCs/>
          <w:sz w:val="20"/>
        </w:rPr>
        <w:t>0 000,- Kč.</w:t>
      </w:r>
    </w:p>
    <w:p w:rsidR="00830B32" w:rsidRDefault="00830B32" w:rsidP="00830B32">
      <w:pPr>
        <w:pStyle w:val="Nadpis4"/>
      </w:pPr>
      <w:r>
        <w:tab/>
        <w:t>Celkové pojistné za pojistné nebezpečí vandalismus:</w:t>
      </w:r>
      <w:r>
        <w:tab/>
      </w:r>
      <w:r w:rsidR="00B82A53">
        <w:t>1</w:t>
      </w:r>
      <w:r>
        <w:t>5 000,- Kč</w:t>
      </w:r>
    </w:p>
    <w:p w:rsidR="001F7714" w:rsidRDefault="001F7714" w:rsidP="001F7714">
      <w:pPr>
        <w:pStyle w:val="Zpat"/>
        <w:tabs>
          <w:tab w:val="clear" w:pos="4536"/>
          <w:tab w:val="right" w:pos="2268"/>
          <w:tab w:val="left" w:pos="2410"/>
          <w:tab w:val="left" w:pos="3969"/>
          <w:tab w:val="right" w:pos="5670"/>
          <w:tab w:val="left" w:pos="6663"/>
        </w:tabs>
        <w:rPr>
          <w:rFonts w:ascii="Arial" w:hAnsi="Arial" w:cs="Arial"/>
          <w:sz w:val="20"/>
        </w:rPr>
      </w:pPr>
    </w:p>
    <w:p w:rsidR="00337224"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caps/>
          <w:sz w:val="20"/>
        </w:rPr>
      </w:pPr>
      <w:r>
        <w:rPr>
          <w:rFonts w:ascii="Arial" w:hAnsi="Arial" w:cs="Arial"/>
          <w:b/>
          <w:caps/>
          <w:sz w:val="20"/>
        </w:rPr>
        <w:t xml:space="preserve">pojiSTNÉ NEBEZPEČÍ rozbití SKLA </w:t>
      </w:r>
    </w:p>
    <w:p w:rsidR="00337224" w:rsidRDefault="00337224" w:rsidP="00337224">
      <w:pPr>
        <w:pStyle w:val="Nadpis3"/>
      </w:pPr>
      <w:r>
        <w:t xml:space="preserve">v rozsahu VPP REG 2005/01 </w:t>
      </w:r>
    </w:p>
    <w:p w:rsidR="00337224" w:rsidRDefault="00337224" w:rsidP="00337224">
      <w:pPr>
        <w:pStyle w:val="Nadpis4"/>
      </w:pPr>
      <w:r>
        <w:t>Pojistná nebezpečí:</w:t>
      </w:r>
    </w:p>
    <w:p w:rsidR="00337224" w:rsidRDefault="00337224" w:rsidP="00337224">
      <w:pPr>
        <w:numPr>
          <w:ilvl w:val="0"/>
          <w:numId w:val="13"/>
        </w:numPr>
        <w:tabs>
          <w:tab w:val="left" w:pos="2835"/>
        </w:tabs>
        <w:rPr>
          <w:rFonts w:ascii="Arial" w:hAnsi="Arial" w:cs="Arial"/>
        </w:rPr>
      </w:pPr>
      <w:r>
        <w:rPr>
          <w:rFonts w:ascii="Arial" w:hAnsi="Arial" w:cs="Arial"/>
        </w:rPr>
        <w:t>nahodilé poškození nebo rozbití skel</w:t>
      </w:r>
    </w:p>
    <w:p w:rsidR="00337224" w:rsidRPr="007A3D22" w:rsidRDefault="00337224" w:rsidP="00337224">
      <w:pPr>
        <w:pStyle w:val="Zpat"/>
        <w:tabs>
          <w:tab w:val="clear" w:pos="4536"/>
          <w:tab w:val="clear" w:pos="9072"/>
          <w:tab w:val="left" w:pos="2835"/>
        </w:tabs>
        <w:spacing w:before="120"/>
        <w:rPr>
          <w:rFonts w:ascii="Arial" w:hAnsi="Arial" w:cs="Arial"/>
          <w:sz w:val="20"/>
        </w:rPr>
      </w:pPr>
      <w:r w:rsidRPr="007A3D22">
        <w:rPr>
          <w:rFonts w:ascii="Arial" w:hAnsi="Arial" w:cs="Arial"/>
          <w:b/>
          <w:sz w:val="20"/>
        </w:rPr>
        <w:t xml:space="preserve">Pojištění </w:t>
      </w:r>
      <w:r>
        <w:rPr>
          <w:rFonts w:ascii="Arial" w:hAnsi="Arial" w:cs="Arial"/>
          <w:b/>
          <w:sz w:val="20"/>
        </w:rPr>
        <w:t>skel o tloušťce min. 2 mm</w:t>
      </w:r>
      <w:r w:rsidRPr="007A3D22">
        <w:rPr>
          <w:rFonts w:ascii="Arial" w:hAnsi="Arial" w:cs="Arial"/>
          <w:b/>
          <w:sz w:val="20"/>
        </w:rPr>
        <w:t xml:space="preserve"> </w:t>
      </w:r>
      <w:r w:rsidRPr="009F1BB6">
        <w:rPr>
          <w:rFonts w:ascii="Arial" w:hAnsi="Arial" w:cs="Arial"/>
          <w:b/>
          <w:i/>
          <w:iCs/>
          <w:sz w:val="20"/>
        </w:rPr>
        <w:t xml:space="preserve">- </w:t>
      </w:r>
      <w:r w:rsidRPr="009F1BB6">
        <w:rPr>
          <w:rFonts w:ascii="Arial" w:hAnsi="Arial" w:cs="Arial"/>
          <w:b/>
          <w:sz w:val="20"/>
        </w:rPr>
        <w:t>na první riziko</w:t>
      </w:r>
    </w:p>
    <w:p w:rsidR="00337224" w:rsidRDefault="00337224" w:rsidP="00337224">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r>
      <w:r w:rsidR="00B82A53">
        <w:rPr>
          <w:rFonts w:ascii="Arial" w:hAnsi="Arial" w:cs="Arial"/>
          <w:iCs/>
          <w:sz w:val="20"/>
        </w:rPr>
        <w:t>1 000</w:t>
      </w:r>
      <w:r>
        <w:rPr>
          <w:rFonts w:ascii="Arial" w:hAnsi="Arial" w:cs="Arial"/>
          <w:iCs/>
          <w:sz w:val="20"/>
        </w:rPr>
        <w:t xml:space="preserve"> 000,- Kč</w:t>
      </w:r>
      <w:r>
        <w:rPr>
          <w:rFonts w:ascii="Arial" w:hAnsi="Arial" w:cs="Arial"/>
          <w:iCs/>
          <w:sz w:val="20"/>
        </w:rPr>
        <w:tab/>
        <w:t>Spoluúčast:</w:t>
      </w:r>
      <w:r>
        <w:rPr>
          <w:rFonts w:ascii="Arial" w:hAnsi="Arial" w:cs="Arial"/>
          <w:iCs/>
          <w:sz w:val="20"/>
        </w:rPr>
        <w:tab/>
        <w:t>5</w:t>
      </w:r>
      <w:r>
        <w:rPr>
          <w:rFonts w:ascii="Arial" w:hAnsi="Arial" w:cs="Arial"/>
          <w:sz w:val="20"/>
        </w:rPr>
        <w:t>00</w:t>
      </w:r>
      <w:r>
        <w:rPr>
          <w:rFonts w:ascii="Arial" w:hAnsi="Arial" w:cs="Arial"/>
          <w:iCs/>
          <w:sz w:val="20"/>
        </w:rPr>
        <w:t>,- Kč</w:t>
      </w:r>
      <w:r>
        <w:rPr>
          <w:rFonts w:ascii="Arial" w:hAnsi="Arial" w:cs="Arial"/>
          <w:iCs/>
          <w:sz w:val="20"/>
        </w:rPr>
        <w:tab/>
        <w:t>Pojistné:</w:t>
      </w:r>
      <w:r>
        <w:rPr>
          <w:rFonts w:ascii="Arial" w:hAnsi="Arial" w:cs="Arial"/>
          <w:iCs/>
          <w:sz w:val="20"/>
        </w:rPr>
        <w:tab/>
      </w:r>
      <w:r w:rsidR="00B82A53">
        <w:rPr>
          <w:rFonts w:ascii="Arial" w:hAnsi="Arial" w:cs="Arial"/>
          <w:iCs/>
          <w:sz w:val="20"/>
        </w:rPr>
        <w:t>12 0</w:t>
      </w:r>
      <w:r>
        <w:rPr>
          <w:rFonts w:ascii="Arial" w:hAnsi="Arial" w:cs="Arial"/>
          <w:iCs/>
          <w:sz w:val="20"/>
        </w:rPr>
        <w:t>00,- Kč</w:t>
      </w:r>
    </w:p>
    <w:p w:rsidR="00337224" w:rsidRDefault="00337224" w:rsidP="00337224">
      <w:pPr>
        <w:pStyle w:val="Nadpis4"/>
      </w:pPr>
      <w:r>
        <w:tab/>
        <w:t>Celkové pojistné za poji</w:t>
      </w:r>
      <w:r w:rsidR="00B82A53">
        <w:t>stné nebezpečí rozbití skla:</w:t>
      </w:r>
      <w:r w:rsidR="00B82A53">
        <w:tab/>
        <w:t>12 0</w:t>
      </w:r>
      <w:r>
        <w:t>00,- Kč</w:t>
      </w:r>
    </w:p>
    <w:p w:rsidR="00337224"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sz w:val="20"/>
        </w:rPr>
      </w:pPr>
    </w:p>
    <w:p w:rsidR="00337224"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caps/>
          <w:sz w:val="20"/>
        </w:rPr>
      </w:pPr>
      <w:r>
        <w:rPr>
          <w:rFonts w:ascii="Arial" w:hAnsi="Arial" w:cs="Arial"/>
          <w:b/>
          <w:caps/>
          <w:sz w:val="20"/>
        </w:rPr>
        <w:t>pojiSTNÉ NEBEZPEČÍ ATMOSFÉRICKÉ SRÁŽKY</w:t>
      </w:r>
    </w:p>
    <w:p w:rsidR="00337224"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sz w:val="20"/>
        </w:rPr>
      </w:pPr>
    </w:p>
    <w:p w:rsidR="00337224" w:rsidRPr="00731726"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sz w:val="20"/>
        </w:rPr>
      </w:pPr>
      <w:r w:rsidRPr="00731726">
        <w:rPr>
          <w:rFonts w:ascii="Arial" w:hAnsi="Arial" w:cs="Arial"/>
          <w:sz w:val="20"/>
        </w:rPr>
        <w:t>Odchylně od pojistných podmínek se pojištění vztahuje i na škody způsobené atmosférickými srážkami. Pojistným nebezpečím atmosférické srážky se pro toto pojištění rozumí škody na pojištěných věcech, včetně nemovitostí, vzniklé působením srážkové vody (zatečení), která do pojištěného prostoru prosákla nebo vnikla. Srážkami se pro toto nebezpečí rozumí prudký déšť, tající sníh nebo led. Pojištění se nevztahuje na škody způsobené v důsledku vniknutí srážkové vody do pojištěného prostoru nedostatečně uzavřenými okny, venkovními dveřmi nebo jinými zjevnými otvory. Pojištěný je povinen po pojistné události neprodleně učinit opatření, aby ke stejné škodě nemohlo dojít při dalším působení</w:t>
      </w:r>
      <w:r w:rsidRPr="00731726">
        <w:rPr>
          <w:rFonts w:ascii="Arial" w:hAnsi="Arial" w:cs="Arial"/>
          <w:color w:val="000000"/>
          <w:sz w:val="20"/>
        </w:rPr>
        <w:t xml:space="preserve"> srážek.</w:t>
      </w:r>
    </w:p>
    <w:p w:rsidR="00AD1CE4" w:rsidRDefault="00AD1CE4" w:rsidP="00337224">
      <w:pPr>
        <w:pStyle w:val="Zpat"/>
        <w:tabs>
          <w:tab w:val="clear" w:pos="4536"/>
          <w:tab w:val="clear" w:pos="9072"/>
          <w:tab w:val="left" w:pos="2835"/>
        </w:tabs>
        <w:spacing w:before="120"/>
        <w:rPr>
          <w:rFonts w:ascii="Arial" w:hAnsi="Arial" w:cs="Arial"/>
          <w:b/>
          <w:sz w:val="20"/>
        </w:rPr>
      </w:pPr>
    </w:p>
    <w:p w:rsidR="00AD1CE4" w:rsidRDefault="00AD1CE4" w:rsidP="00337224">
      <w:pPr>
        <w:pStyle w:val="Zpat"/>
        <w:tabs>
          <w:tab w:val="clear" w:pos="4536"/>
          <w:tab w:val="clear" w:pos="9072"/>
          <w:tab w:val="left" w:pos="2835"/>
        </w:tabs>
        <w:spacing w:before="120"/>
        <w:rPr>
          <w:rFonts w:ascii="Arial" w:hAnsi="Arial" w:cs="Arial"/>
          <w:b/>
          <w:sz w:val="20"/>
        </w:rPr>
      </w:pPr>
    </w:p>
    <w:p w:rsidR="00337224" w:rsidRPr="007A3D22" w:rsidRDefault="00337224" w:rsidP="00337224">
      <w:pPr>
        <w:pStyle w:val="Zpat"/>
        <w:tabs>
          <w:tab w:val="clear" w:pos="4536"/>
          <w:tab w:val="clear" w:pos="9072"/>
          <w:tab w:val="left" w:pos="2835"/>
        </w:tabs>
        <w:spacing w:before="120"/>
        <w:rPr>
          <w:rFonts w:ascii="Arial" w:hAnsi="Arial" w:cs="Arial"/>
          <w:sz w:val="20"/>
        </w:rPr>
      </w:pPr>
      <w:r w:rsidRPr="007A3D22">
        <w:rPr>
          <w:rFonts w:ascii="Arial" w:hAnsi="Arial" w:cs="Arial"/>
          <w:b/>
          <w:sz w:val="20"/>
        </w:rPr>
        <w:lastRenderedPageBreak/>
        <w:t xml:space="preserve">Pojištění </w:t>
      </w:r>
      <w:r>
        <w:rPr>
          <w:rFonts w:ascii="Arial" w:hAnsi="Arial" w:cs="Arial"/>
          <w:b/>
          <w:sz w:val="20"/>
        </w:rPr>
        <w:t>atmosférických srážek</w:t>
      </w:r>
      <w:r w:rsidRPr="007A3D22">
        <w:rPr>
          <w:rFonts w:ascii="Arial" w:hAnsi="Arial" w:cs="Arial"/>
          <w:b/>
          <w:sz w:val="20"/>
        </w:rPr>
        <w:t xml:space="preserve"> </w:t>
      </w:r>
      <w:r w:rsidRPr="009F1BB6">
        <w:rPr>
          <w:rFonts w:ascii="Arial" w:hAnsi="Arial" w:cs="Arial"/>
          <w:b/>
          <w:i/>
          <w:iCs/>
          <w:sz w:val="20"/>
        </w:rPr>
        <w:t xml:space="preserve">- </w:t>
      </w:r>
      <w:r w:rsidRPr="009F1BB6">
        <w:rPr>
          <w:rFonts w:ascii="Arial" w:hAnsi="Arial" w:cs="Arial"/>
          <w:b/>
          <w:sz w:val="20"/>
        </w:rPr>
        <w:t>na první riziko</w:t>
      </w:r>
    </w:p>
    <w:p w:rsidR="00337224" w:rsidRDefault="00337224" w:rsidP="00337224">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Pr>
          <w:rFonts w:ascii="Arial" w:hAnsi="Arial" w:cs="Arial"/>
          <w:iCs/>
          <w:sz w:val="20"/>
        </w:rPr>
        <w:t>Pojistná částka:</w:t>
      </w:r>
      <w:r>
        <w:rPr>
          <w:rFonts w:ascii="Arial" w:hAnsi="Arial" w:cs="Arial"/>
          <w:iCs/>
          <w:sz w:val="20"/>
        </w:rPr>
        <w:tab/>
      </w:r>
      <w:r w:rsidR="00B82A53">
        <w:rPr>
          <w:rFonts w:ascii="Arial" w:hAnsi="Arial" w:cs="Arial"/>
          <w:iCs/>
          <w:sz w:val="20"/>
        </w:rPr>
        <w:t>1 0</w:t>
      </w:r>
      <w:r>
        <w:rPr>
          <w:rFonts w:ascii="Arial" w:hAnsi="Arial" w:cs="Arial"/>
          <w:iCs/>
          <w:sz w:val="20"/>
        </w:rPr>
        <w:t>00 000,- Kč</w:t>
      </w:r>
      <w:r>
        <w:rPr>
          <w:rFonts w:ascii="Arial" w:hAnsi="Arial" w:cs="Arial"/>
          <w:iCs/>
          <w:sz w:val="20"/>
        </w:rPr>
        <w:tab/>
        <w:t>Spoluúčast:</w:t>
      </w:r>
      <w:r>
        <w:rPr>
          <w:rFonts w:ascii="Arial" w:hAnsi="Arial" w:cs="Arial"/>
          <w:iCs/>
          <w:sz w:val="20"/>
        </w:rPr>
        <w:tab/>
        <w:t>1 0</w:t>
      </w:r>
      <w:r>
        <w:rPr>
          <w:rFonts w:ascii="Arial" w:hAnsi="Arial" w:cs="Arial"/>
          <w:sz w:val="20"/>
        </w:rPr>
        <w:t>00</w:t>
      </w:r>
      <w:r>
        <w:rPr>
          <w:rFonts w:ascii="Arial" w:hAnsi="Arial" w:cs="Arial"/>
          <w:iCs/>
          <w:sz w:val="20"/>
        </w:rPr>
        <w:t>,- Kč</w:t>
      </w:r>
      <w:r>
        <w:rPr>
          <w:rFonts w:ascii="Arial" w:hAnsi="Arial" w:cs="Arial"/>
          <w:iCs/>
          <w:sz w:val="20"/>
        </w:rPr>
        <w:tab/>
        <w:t>Pojistné:</w:t>
      </w:r>
      <w:r>
        <w:rPr>
          <w:rFonts w:ascii="Arial" w:hAnsi="Arial" w:cs="Arial"/>
          <w:iCs/>
          <w:sz w:val="20"/>
        </w:rPr>
        <w:tab/>
      </w:r>
      <w:r w:rsidR="00B82A53">
        <w:rPr>
          <w:rFonts w:ascii="Arial" w:hAnsi="Arial" w:cs="Arial"/>
          <w:iCs/>
          <w:sz w:val="20"/>
        </w:rPr>
        <w:t>20</w:t>
      </w:r>
      <w:r>
        <w:rPr>
          <w:rFonts w:ascii="Arial" w:hAnsi="Arial" w:cs="Arial"/>
          <w:iCs/>
          <w:sz w:val="20"/>
        </w:rPr>
        <w:t xml:space="preserve"> 000,- Kč</w:t>
      </w:r>
    </w:p>
    <w:p w:rsidR="00337224" w:rsidRDefault="00337224" w:rsidP="00337224">
      <w:pPr>
        <w:pStyle w:val="Nadpis4"/>
      </w:pPr>
      <w:r>
        <w:tab/>
        <w:t xml:space="preserve">Celkové pojistné za pojistné </w:t>
      </w:r>
      <w:r w:rsidR="00B82A53">
        <w:t>nebezpečí atmosférické srážky:</w:t>
      </w:r>
      <w:r w:rsidR="00B82A53">
        <w:tab/>
        <w:t>20</w:t>
      </w:r>
      <w:r>
        <w:t xml:space="preserve"> 000,- Kč</w:t>
      </w:r>
    </w:p>
    <w:p w:rsidR="00337224"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rsidR="00337224"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rsidR="008812C3" w:rsidRDefault="008812C3" w:rsidP="008812C3">
      <w:pPr>
        <w:pStyle w:val="Zpat"/>
        <w:rPr>
          <w:rFonts w:ascii="Arial" w:hAnsi="Arial" w:cs="Arial"/>
          <w:b/>
          <w:bCs/>
          <w:caps/>
          <w:sz w:val="20"/>
        </w:rPr>
      </w:pPr>
      <w:r>
        <w:rPr>
          <w:rFonts w:ascii="Arial" w:hAnsi="Arial" w:cs="Arial"/>
          <w:b/>
          <w:bCs/>
          <w:caps/>
          <w:sz w:val="20"/>
        </w:rPr>
        <w:t xml:space="preserve">pojištění odpovědnosti za škodu </w:t>
      </w:r>
    </w:p>
    <w:p w:rsidR="008812C3" w:rsidRPr="007076AC" w:rsidRDefault="008812C3" w:rsidP="008812C3">
      <w:pPr>
        <w:pStyle w:val="Nadpis3"/>
      </w:pPr>
      <w:r w:rsidRPr="007076AC">
        <w:t xml:space="preserve">v rozsahu VPP O 2005/01, ZPP O 2005/01 </w:t>
      </w:r>
      <w:r>
        <w:t>O</w:t>
      </w:r>
      <w:r w:rsidRPr="007076AC">
        <w:t xml:space="preserve"> a níže uvedených DPP O</w:t>
      </w:r>
    </w:p>
    <w:p w:rsidR="008812C3" w:rsidRPr="00200E5D" w:rsidRDefault="008812C3" w:rsidP="008812C3">
      <w:pPr>
        <w:jc w:val="both"/>
        <w:rPr>
          <w:rFonts w:ascii="Arial" w:hAnsi="Arial" w:cs="Arial"/>
          <w:sz w:val="12"/>
          <w:szCs w:val="12"/>
        </w:rPr>
      </w:pPr>
    </w:p>
    <w:p w:rsidR="008812C3" w:rsidRPr="00B66AB4" w:rsidRDefault="008812C3" w:rsidP="008812C3">
      <w:pPr>
        <w:jc w:val="both"/>
      </w:pPr>
      <w:r>
        <w:rPr>
          <w:rFonts w:ascii="Arial" w:hAnsi="Arial" w:cs="Arial"/>
        </w:rPr>
        <w:t>Odchylně od VPP O 2005/01, článku 20, odstavce 1 se pojištění vztahuje na odpovědnost pojištěného za škodu, pokud za ní odpovídá v důsledku svého jednání nebo vztahu z doby trvání pojištění dle DPP O 300.</w:t>
      </w:r>
    </w:p>
    <w:p w:rsidR="008812C3" w:rsidRDefault="008812C3" w:rsidP="008812C3">
      <w:pPr>
        <w:tabs>
          <w:tab w:val="left" w:pos="720"/>
          <w:tab w:val="right" w:pos="9072"/>
        </w:tabs>
        <w:ind w:left="709" w:hanging="709"/>
        <w:jc w:val="both"/>
        <w:rPr>
          <w:rFonts w:ascii="Arial" w:hAnsi="Arial" w:cs="Arial"/>
          <w:bCs/>
          <w:iCs/>
        </w:rPr>
      </w:pPr>
      <w:r w:rsidRPr="00F033C9">
        <w:rPr>
          <w:rFonts w:ascii="Arial" w:hAnsi="Arial" w:cs="Arial"/>
          <w:bCs/>
          <w:iCs/>
        </w:rPr>
        <w:t xml:space="preserve">Odchylně od čl. </w:t>
      </w:r>
      <w:r>
        <w:rPr>
          <w:rFonts w:ascii="Arial" w:hAnsi="Arial" w:cs="Arial"/>
          <w:bCs/>
          <w:iCs/>
        </w:rPr>
        <w:t>2</w:t>
      </w:r>
      <w:r w:rsidRPr="00F033C9">
        <w:rPr>
          <w:rFonts w:ascii="Arial" w:hAnsi="Arial" w:cs="Arial"/>
          <w:bCs/>
          <w:iCs/>
        </w:rPr>
        <w:t>3 odst. 3. VPP O 20</w:t>
      </w:r>
      <w:r>
        <w:rPr>
          <w:rFonts w:ascii="Arial" w:hAnsi="Arial" w:cs="Arial"/>
          <w:bCs/>
          <w:iCs/>
        </w:rPr>
        <w:t>05</w:t>
      </w:r>
      <w:r w:rsidRPr="00F033C9">
        <w:rPr>
          <w:rFonts w:ascii="Arial" w:hAnsi="Arial" w:cs="Arial"/>
          <w:bCs/>
          <w:iCs/>
        </w:rPr>
        <w:t>/01 celkové plnění pojistitele ze vš</w:t>
      </w:r>
      <w:r>
        <w:rPr>
          <w:rFonts w:ascii="Arial" w:hAnsi="Arial" w:cs="Arial"/>
          <w:bCs/>
          <w:iCs/>
        </w:rPr>
        <w:t>ech pojistných událostí, včetně</w:t>
      </w:r>
    </w:p>
    <w:p w:rsidR="008812C3" w:rsidRDefault="008812C3" w:rsidP="008812C3">
      <w:pPr>
        <w:tabs>
          <w:tab w:val="left" w:pos="720"/>
          <w:tab w:val="right" w:pos="9072"/>
        </w:tabs>
        <w:ind w:left="709" w:hanging="709"/>
        <w:jc w:val="both"/>
        <w:rPr>
          <w:rFonts w:ascii="Arial" w:hAnsi="Arial" w:cs="Arial"/>
          <w:bCs/>
          <w:iCs/>
        </w:rPr>
      </w:pPr>
      <w:r w:rsidRPr="00F033C9">
        <w:rPr>
          <w:rFonts w:ascii="Arial" w:hAnsi="Arial" w:cs="Arial"/>
          <w:bCs/>
          <w:iCs/>
        </w:rPr>
        <w:t xml:space="preserve">nákladů právního zastoupení v jednom ročním období nepřesáhne </w:t>
      </w:r>
      <w:r w:rsidRPr="00F033C9">
        <w:rPr>
          <w:rFonts w:ascii="Arial" w:hAnsi="Arial" w:cs="Arial"/>
          <w:b/>
          <w:bCs/>
          <w:iCs/>
        </w:rPr>
        <w:t>jednonásobek</w:t>
      </w:r>
      <w:r w:rsidRPr="00F033C9">
        <w:rPr>
          <w:rFonts w:ascii="Arial" w:hAnsi="Arial" w:cs="Arial"/>
          <w:bCs/>
          <w:iCs/>
        </w:rPr>
        <w:t xml:space="preserve"> limitu pojistného plnění </w:t>
      </w:r>
    </w:p>
    <w:p w:rsidR="008812C3" w:rsidRDefault="008812C3" w:rsidP="008812C3">
      <w:pPr>
        <w:pStyle w:val="Zhlav"/>
        <w:tabs>
          <w:tab w:val="clear" w:pos="4536"/>
          <w:tab w:val="clear" w:pos="9072"/>
          <w:tab w:val="right" w:pos="9639"/>
        </w:tabs>
        <w:rPr>
          <w:rFonts w:ascii="Arial" w:hAnsi="Arial" w:cs="Arial"/>
        </w:rPr>
      </w:pPr>
      <w:r w:rsidRPr="00F033C9">
        <w:rPr>
          <w:rFonts w:ascii="Arial" w:hAnsi="Arial" w:cs="Arial"/>
          <w:bCs/>
          <w:iCs/>
        </w:rPr>
        <w:t>sjednaného pro základní rozsah pojištění.</w:t>
      </w:r>
    </w:p>
    <w:p w:rsidR="008812C3" w:rsidRDefault="008812C3" w:rsidP="008812C3">
      <w:pPr>
        <w:pStyle w:val="Zpat"/>
        <w:tabs>
          <w:tab w:val="clear" w:pos="4536"/>
          <w:tab w:val="clear" w:pos="9072"/>
          <w:tab w:val="right" w:pos="5103"/>
        </w:tabs>
        <w:rPr>
          <w:rFonts w:ascii="Arial" w:hAnsi="Arial" w:cs="Arial"/>
          <w:bCs/>
          <w:sz w:val="12"/>
          <w:szCs w:val="12"/>
        </w:rPr>
      </w:pPr>
    </w:p>
    <w:p w:rsidR="008812C3" w:rsidRPr="004103CA" w:rsidRDefault="008812C3" w:rsidP="00224E86">
      <w:pPr>
        <w:rPr>
          <w:rFonts w:ascii="Arial" w:hAnsi="Arial" w:cs="Arial"/>
          <w:b/>
          <w:bCs/>
        </w:rPr>
      </w:pPr>
      <w:r w:rsidRPr="004103CA">
        <w:rPr>
          <w:rFonts w:ascii="Arial" w:hAnsi="Arial" w:cs="Arial"/>
          <w:b/>
          <w:bCs/>
        </w:rPr>
        <w:t xml:space="preserve">Smluvní ujednání </w:t>
      </w:r>
      <w:r w:rsidR="00224E86" w:rsidRPr="004103CA">
        <w:rPr>
          <w:rFonts w:ascii="Arial" w:hAnsi="Arial" w:cs="Arial"/>
          <w:b/>
          <w:bCs/>
        </w:rPr>
        <w:t>Světové pojistné krytí včetně USA a Kanady</w:t>
      </w:r>
    </w:p>
    <w:p w:rsidR="008E124B" w:rsidRPr="004103CA" w:rsidRDefault="008812C3" w:rsidP="008812C3">
      <w:pPr>
        <w:rPr>
          <w:rFonts w:ascii="Arial" w:hAnsi="Arial" w:cs="Arial"/>
        </w:rPr>
      </w:pPr>
      <w:r w:rsidRPr="004103CA">
        <w:rPr>
          <w:rFonts w:ascii="Arial" w:hAnsi="Arial" w:cs="Arial"/>
        </w:rPr>
        <w:t xml:space="preserve">Na rozdíl od článku 21 odst. 1 VPP O 2005/01  se pojištění vztahuje </w:t>
      </w:r>
      <w:r w:rsidR="008C0CD3" w:rsidRPr="004103CA">
        <w:rPr>
          <w:rFonts w:ascii="Arial" w:hAnsi="Arial" w:cs="Arial"/>
        </w:rPr>
        <w:t xml:space="preserve">také na </w:t>
      </w:r>
      <w:proofErr w:type="spellStart"/>
      <w:r w:rsidRPr="004103CA">
        <w:rPr>
          <w:rFonts w:ascii="Arial" w:hAnsi="Arial" w:cs="Arial"/>
        </w:rPr>
        <w:t>na</w:t>
      </w:r>
      <w:proofErr w:type="spellEnd"/>
      <w:r w:rsidRPr="004103CA">
        <w:rPr>
          <w:rFonts w:ascii="Arial" w:hAnsi="Arial" w:cs="Arial"/>
        </w:rPr>
        <w:t xml:space="preserve"> odpovědnost za škodu způsobenou pojištěným na území celého světa včetně USA a Kanady, a to pouze v souvislosti se služebními cestami</w:t>
      </w:r>
      <w:r w:rsidR="008C0CD3" w:rsidRPr="004103CA">
        <w:rPr>
          <w:rFonts w:ascii="Arial" w:hAnsi="Arial" w:cs="Arial"/>
        </w:rPr>
        <w:t xml:space="preserve"> a</w:t>
      </w:r>
      <w:r w:rsidR="008E124B" w:rsidRPr="004103CA">
        <w:rPr>
          <w:rFonts w:ascii="Arial" w:hAnsi="Arial" w:cs="Arial"/>
        </w:rPr>
        <w:t xml:space="preserve"> stážemi </w:t>
      </w:r>
      <w:r w:rsidR="008C0CD3" w:rsidRPr="004103CA">
        <w:rPr>
          <w:rFonts w:ascii="Arial" w:hAnsi="Arial" w:cs="Arial"/>
        </w:rPr>
        <w:t xml:space="preserve">zaměstnanců </w:t>
      </w:r>
      <w:r w:rsidR="008E124B" w:rsidRPr="004103CA">
        <w:rPr>
          <w:rFonts w:ascii="Arial" w:hAnsi="Arial" w:cs="Arial"/>
        </w:rPr>
        <w:t>a</w:t>
      </w:r>
      <w:r w:rsidR="008C0CD3" w:rsidRPr="004103CA">
        <w:rPr>
          <w:rFonts w:ascii="Arial" w:hAnsi="Arial" w:cs="Arial"/>
        </w:rPr>
        <w:t xml:space="preserve"> pořádáním a </w:t>
      </w:r>
      <w:r w:rsidR="008E124B" w:rsidRPr="004103CA">
        <w:rPr>
          <w:rFonts w:ascii="Arial" w:hAnsi="Arial" w:cs="Arial"/>
        </w:rPr>
        <w:t>účastí na výstavách a veletrzích apod.</w:t>
      </w:r>
    </w:p>
    <w:p w:rsidR="008812C3" w:rsidRPr="004103CA" w:rsidRDefault="008812C3" w:rsidP="008812C3">
      <w:pPr>
        <w:rPr>
          <w:rFonts w:ascii="Arial" w:hAnsi="Arial" w:cs="Arial"/>
        </w:rPr>
      </w:pPr>
      <w:r w:rsidRPr="004103CA">
        <w:rPr>
          <w:rFonts w:ascii="Arial" w:hAnsi="Arial" w:cs="Arial"/>
        </w:rPr>
        <w:t>Na rozdíl od článku 20 </w:t>
      </w:r>
      <w:r w:rsidR="009B00AC" w:rsidRPr="004103CA">
        <w:rPr>
          <w:rFonts w:ascii="Arial" w:hAnsi="Arial" w:cs="Arial"/>
        </w:rPr>
        <w:t>V</w:t>
      </w:r>
      <w:r w:rsidRPr="004103CA">
        <w:rPr>
          <w:rFonts w:ascii="Arial" w:hAnsi="Arial" w:cs="Arial"/>
        </w:rPr>
        <w:t>PP O 20</w:t>
      </w:r>
      <w:r w:rsidR="009B00AC" w:rsidRPr="004103CA">
        <w:rPr>
          <w:rFonts w:ascii="Arial" w:hAnsi="Arial" w:cs="Arial"/>
        </w:rPr>
        <w:t>05</w:t>
      </w:r>
      <w:r w:rsidRPr="004103CA">
        <w:rPr>
          <w:rFonts w:ascii="Arial" w:hAnsi="Arial" w:cs="Arial"/>
        </w:rPr>
        <w:t>/0</w:t>
      </w:r>
      <w:r w:rsidR="009B00AC" w:rsidRPr="004103CA">
        <w:rPr>
          <w:rFonts w:ascii="Arial" w:hAnsi="Arial" w:cs="Arial"/>
        </w:rPr>
        <w:t>1</w:t>
      </w:r>
      <w:r w:rsidRPr="004103CA">
        <w:rPr>
          <w:rFonts w:ascii="Arial" w:hAnsi="Arial" w:cs="Arial"/>
        </w:rPr>
        <w:t xml:space="preserve"> se pojištění </w:t>
      </w:r>
      <w:r w:rsidR="008C0CD3" w:rsidRPr="004103CA">
        <w:rPr>
          <w:rFonts w:ascii="Arial" w:hAnsi="Arial" w:cs="Arial"/>
        </w:rPr>
        <w:t>územního rozsahu USA a Kanada</w:t>
      </w:r>
      <w:r w:rsidR="009B00AC" w:rsidRPr="004103CA">
        <w:rPr>
          <w:rFonts w:ascii="Arial" w:hAnsi="Arial" w:cs="Arial"/>
        </w:rPr>
        <w:t xml:space="preserve"> </w:t>
      </w:r>
      <w:r w:rsidRPr="004103CA">
        <w:rPr>
          <w:rFonts w:ascii="Arial" w:hAnsi="Arial" w:cs="Arial"/>
        </w:rPr>
        <w:t>vztahuje na odpovědnost za škodu, ke které dojde v době trvání pojištění, pokud příčina vzniku škody nebo jiné újmy vznikne v době trvání pojištění a pokud právo na náhradu škody bylo poprvé písemně uplatněno vůči pojištěnému v době trvání pojištění.</w:t>
      </w:r>
    </w:p>
    <w:p w:rsidR="008812C3" w:rsidRPr="004103CA" w:rsidRDefault="008812C3" w:rsidP="008812C3">
      <w:pPr>
        <w:rPr>
          <w:rFonts w:ascii="Arial" w:hAnsi="Arial" w:cs="Arial"/>
        </w:rPr>
      </w:pPr>
      <w:r w:rsidRPr="004103CA">
        <w:rPr>
          <w:rFonts w:ascii="Arial" w:hAnsi="Arial" w:cs="Arial"/>
        </w:rPr>
        <w:t>I pokud je v pojistné smlouvě sjednáno, pojištění se pro území USA a Kanady nevztahuje na:</w:t>
      </w:r>
    </w:p>
    <w:p w:rsidR="008812C3" w:rsidRPr="004103CA" w:rsidRDefault="008812C3" w:rsidP="008812C3">
      <w:pPr>
        <w:rPr>
          <w:rFonts w:ascii="Arial" w:hAnsi="Arial" w:cs="Arial"/>
        </w:rPr>
      </w:pPr>
      <w:r w:rsidRPr="004103CA">
        <w:rPr>
          <w:rFonts w:ascii="Arial" w:hAnsi="Arial" w:cs="Arial"/>
        </w:rPr>
        <w:t>a)         škody způsobené znečištěním vod všeho druhu, ovzduší, půdy nebo zemského povrchu (škody na životním prostředí);</w:t>
      </w:r>
    </w:p>
    <w:p w:rsidR="008812C3" w:rsidRPr="004103CA" w:rsidRDefault="008812C3" w:rsidP="008812C3">
      <w:pPr>
        <w:rPr>
          <w:rFonts w:ascii="Arial" w:hAnsi="Arial" w:cs="Arial"/>
        </w:rPr>
      </w:pPr>
      <w:r w:rsidRPr="004103CA">
        <w:rPr>
          <w:rFonts w:ascii="Arial" w:hAnsi="Arial" w:cs="Arial"/>
        </w:rPr>
        <w:t>b)         ekologickou újmu;</w:t>
      </w:r>
    </w:p>
    <w:p w:rsidR="008812C3" w:rsidRPr="004103CA" w:rsidRDefault="008812C3" w:rsidP="008812C3">
      <w:pPr>
        <w:rPr>
          <w:rFonts w:ascii="Arial" w:hAnsi="Arial" w:cs="Arial"/>
        </w:rPr>
      </w:pPr>
      <w:r w:rsidRPr="004103CA">
        <w:rPr>
          <w:rFonts w:ascii="Arial" w:hAnsi="Arial" w:cs="Arial"/>
        </w:rPr>
        <w:t>c)         škodu vzniklou v důsledku přisouzení takových soudních rozhodnutí zahraničních jurisdikcí,</w:t>
      </w:r>
    </w:p>
    <w:p w:rsidR="008812C3" w:rsidRPr="004103CA" w:rsidRDefault="008812C3" w:rsidP="008812C3">
      <w:pPr>
        <w:rPr>
          <w:rFonts w:ascii="Arial" w:hAnsi="Arial" w:cs="Arial"/>
        </w:rPr>
      </w:pPr>
      <w:r w:rsidRPr="004103CA">
        <w:rPr>
          <w:rFonts w:ascii="Arial" w:hAnsi="Arial" w:cs="Arial"/>
        </w:rPr>
        <w:t xml:space="preserve">které mají povahu zpřísněné nebo odstrašující náhrady škody (např. </w:t>
      </w:r>
      <w:proofErr w:type="spellStart"/>
      <w:r w:rsidRPr="004103CA">
        <w:rPr>
          <w:rFonts w:ascii="Arial" w:hAnsi="Arial" w:cs="Arial"/>
        </w:rPr>
        <w:t>punitive</w:t>
      </w:r>
      <w:proofErr w:type="spellEnd"/>
      <w:r w:rsidRPr="004103CA">
        <w:rPr>
          <w:rFonts w:ascii="Arial" w:hAnsi="Arial" w:cs="Arial"/>
        </w:rPr>
        <w:t xml:space="preserve">, </w:t>
      </w:r>
      <w:proofErr w:type="spellStart"/>
      <w:r w:rsidRPr="004103CA">
        <w:rPr>
          <w:rFonts w:ascii="Arial" w:hAnsi="Arial" w:cs="Arial"/>
        </w:rPr>
        <w:t>exemplary</w:t>
      </w:r>
      <w:proofErr w:type="spellEnd"/>
      <w:r w:rsidRPr="004103CA">
        <w:rPr>
          <w:rFonts w:ascii="Arial" w:hAnsi="Arial" w:cs="Arial"/>
        </w:rPr>
        <w:t xml:space="preserve"> </w:t>
      </w:r>
      <w:proofErr w:type="spellStart"/>
      <w:r w:rsidRPr="004103CA">
        <w:rPr>
          <w:rFonts w:ascii="Arial" w:hAnsi="Arial" w:cs="Arial"/>
        </w:rPr>
        <w:t>damages</w:t>
      </w:r>
      <w:proofErr w:type="spellEnd"/>
      <w:r w:rsidRPr="004103CA">
        <w:rPr>
          <w:rFonts w:ascii="Arial" w:hAnsi="Arial" w:cs="Arial"/>
        </w:rPr>
        <w:t>);</w:t>
      </w:r>
    </w:p>
    <w:p w:rsidR="00224E86" w:rsidRPr="004103CA" w:rsidRDefault="008812C3" w:rsidP="008812C3">
      <w:pPr>
        <w:pStyle w:val="Zpat"/>
        <w:tabs>
          <w:tab w:val="clear" w:pos="4536"/>
          <w:tab w:val="clear" w:pos="9072"/>
          <w:tab w:val="right" w:pos="5103"/>
        </w:tabs>
        <w:rPr>
          <w:rFonts w:ascii="Arial" w:hAnsi="Arial" w:cs="Arial"/>
          <w:b/>
          <w:bCs/>
          <w:sz w:val="20"/>
        </w:rPr>
      </w:pPr>
      <w:proofErr w:type="spellStart"/>
      <w:r w:rsidRPr="004103CA">
        <w:rPr>
          <w:rFonts w:ascii="Arial" w:hAnsi="Arial" w:cs="Arial"/>
          <w:b/>
          <w:bCs/>
          <w:sz w:val="20"/>
        </w:rPr>
        <w:t>Sublimit</w:t>
      </w:r>
      <w:proofErr w:type="spellEnd"/>
      <w:r w:rsidRPr="004103CA">
        <w:rPr>
          <w:rFonts w:ascii="Arial" w:hAnsi="Arial" w:cs="Arial"/>
          <w:b/>
          <w:bCs/>
          <w:sz w:val="20"/>
        </w:rPr>
        <w:t xml:space="preserve"> pro smluvní ujednání </w:t>
      </w:r>
      <w:r w:rsidR="00224E86" w:rsidRPr="004103CA">
        <w:rPr>
          <w:rFonts w:ascii="Arial" w:hAnsi="Arial" w:cs="Arial"/>
          <w:b/>
          <w:bCs/>
          <w:sz w:val="20"/>
        </w:rPr>
        <w:t>Světové</w:t>
      </w:r>
      <w:r w:rsidRPr="004103CA">
        <w:rPr>
          <w:rFonts w:ascii="Arial" w:hAnsi="Arial" w:cs="Arial"/>
          <w:b/>
          <w:bCs/>
          <w:sz w:val="20"/>
        </w:rPr>
        <w:t xml:space="preserve"> pojistné krytí </w:t>
      </w:r>
      <w:r w:rsidR="00224E86" w:rsidRPr="004103CA">
        <w:rPr>
          <w:rFonts w:ascii="Arial" w:hAnsi="Arial" w:cs="Arial"/>
          <w:b/>
          <w:bCs/>
          <w:sz w:val="20"/>
        </w:rPr>
        <w:t>včetně</w:t>
      </w:r>
      <w:r w:rsidRPr="004103CA">
        <w:rPr>
          <w:rFonts w:ascii="Arial" w:hAnsi="Arial" w:cs="Arial"/>
          <w:b/>
          <w:bCs/>
          <w:sz w:val="20"/>
        </w:rPr>
        <w:t xml:space="preserve"> USA</w:t>
      </w:r>
      <w:r w:rsidR="00224E86" w:rsidRPr="004103CA">
        <w:rPr>
          <w:rFonts w:ascii="Arial" w:hAnsi="Arial" w:cs="Arial"/>
          <w:b/>
          <w:bCs/>
          <w:sz w:val="20"/>
        </w:rPr>
        <w:t xml:space="preserve"> a</w:t>
      </w:r>
      <w:r w:rsidRPr="004103CA">
        <w:rPr>
          <w:rFonts w:ascii="Arial" w:hAnsi="Arial" w:cs="Arial"/>
          <w:b/>
          <w:bCs/>
          <w:sz w:val="20"/>
        </w:rPr>
        <w:t xml:space="preserve"> Kanada</w:t>
      </w:r>
      <w:r w:rsidR="00224E86" w:rsidRPr="004103CA">
        <w:rPr>
          <w:rFonts w:ascii="Arial" w:hAnsi="Arial" w:cs="Arial"/>
          <w:b/>
          <w:bCs/>
          <w:sz w:val="20"/>
        </w:rPr>
        <w:t xml:space="preserve"> </w:t>
      </w:r>
    </w:p>
    <w:p w:rsidR="008812C3" w:rsidRPr="004103CA" w:rsidRDefault="00224E86" w:rsidP="008812C3">
      <w:pPr>
        <w:pStyle w:val="Zpat"/>
        <w:tabs>
          <w:tab w:val="clear" w:pos="4536"/>
          <w:tab w:val="clear" w:pos="9072"/>
          <w:tab w:val="right" w:pos="5103"/>
        </w:tabs>
        <w:rPr>
          <w:rFonts w:ascii="Arial" w:hAnsi="Arial" w:cs="Arial"/>
          <w:b/>
          <w:bCs/>
          <w:sz w:val="20"/>
        </w:rPr>
      </w:pPr>
      <w:r w:rsidRPr="004103CA">
        <w:rPr>
          <w:rFonts w:ascii="Arial" w:hAnsi="Arial" w:cs="Arial"/>
          <w:b/>
          <w:bCs/>
          <w:sz w:val="20"/>
        </w:rPr>
        <w:t xml:space="preserve">se sjednává ve výši </w:t>
      </w:r>
      <w:r w:rsidR="008812C3" w:rsidRPr="004103CA">
        <w:rPr>
          <w:rFonts w:ascii="Arial" w:hAnsi="Arial" w:cs="Arial"/>
          <w:b/>
          <w:bCs/>
          <w:sz w:val="20"/>
        </w:rPr>
        <w:t xml:space="preserve"> </w:t>
      </w:r>
      <w:r w:rsidRPr="004103CA">
        <w:rPr>
          <w:rFonts w:ascii="Arial" w:hAnsi="Arial" w:cs="Arial"/>
          <w:b/>
          <w:bCs/>
          <w:sz w:val="20"/>
        </w:rPr>
        <w:tab/>
      </w:r>
      <w:r w:rsidRPr="004103CA">
        <w:rPr>
          <w:rFonts w:ascii="Arial" w:hAnsi="Arial" w:cs="Arial"/>
          <w:b/>
          <w:bCs/>
          <w:sz w:val="20"/>
        </w:rPr>
        <w:tab/>
      </w:r>
      <w:r w:rsidRPr="004103CA">
        <w:rPr>
          <w:rFonts w:ascii="Arial" w:hAnsi="Arial" w:cs="Arial"/>
          <w:b/>
          <w:bCs/>
          <w:sz w:val="20"/>
        </w:rPr>
        <w:tab/>
      </w:r>
      <w:r w:rsidRPr="004103CA">
        <w:rPr>
          <w:rFonts w:ascii="Arial" w:hAnsi="Arial" w:cs="Arial"/>
          <w:b/>
          <w:bCs/>
          <w:sz w:val="20"/>
        </w:rPr>
        <w:tab/>
      </w:r>
      <w:r w:rsidRPr="004103CA">
        <w:rPr>
          <w:rFonts w:ascii="Arial" w:hAnsi="Arial" w:cs="Arial"/>
          <w:b/>
          <w:bCs/>
          <w:sz w:val="20"/>
        </w:rPr>
        <w:tab/>
      </w:r>
      <w:r w:rsidR="008812C3" w:rsidRPr="004103CA">
        <w:rPr>
          <w:rFonts w:ascii="Arial" w:hAnsi="Arial" w:cs="Arial"/>
          <w:b/>
          <w:bCs/>
          <w:sz w:val="20"/>
        </w:rPr>
        <w:t>20 000 000,- Kč</w:t>
      </w:r>
    </w:p>
    <w:p w:rsidR="008812C3" w:rsidRPr="004103CA" w:rsidRDefault="008812C3" w:rsidP="008812C3">
      <w:pPr>
        <w:pStyle w:val="Zpat"/>
        <w:tabs>
          <w:tab w:val="clear" w:pos="4536"/>
          <w:tab w:val="clear" w:pos="9072"/>
          <w:tab w:val="right" w:pos="5103"/>
        </w:tabs>
        <w:rPr>
          <w:rFonts w:ascii="Arial" w:hAnsi="Arial" w:cs="Arial"/>
          <w:bCs/>
          <w:sz w:val="12"/>
          <w:szCs w:val="12"/>
        </w:rPr>
      </w:pPr>
    </w:p>
    <w:p w:rsidR="008812C3" w:rsidRPr="004103CA" w:rsidRDefault="008812C3" w:rsidP="008812C3">
      <w:pPr>
        <w:pStyle w:val="Zpat"/>
        <w:tabs>
          <w:tab w:val="clear" w:pos="4536"/>
          <w:tab w:val="clear" w:pos="9072"/>
          <w:tab w:val="right" w:pos="5103"/>
        </w:tabs>
        <w:spacing w:before="60"/>
        <w:rPr>
          <w:rFonts w:ascii="Arial" w:hAnsi="Arial" w:cs="Arial"/>
          <w:bCs/>
          <w:sz w:val="20"/>
        </w:rPr>
      </w:pPr>
      <w:r w:rsidRPr="004103CA">
        <w:rPr>
          <w:rFonts w:ascii="Arial" w:hAnsi="Arial" w:cs="Arial"/>
          <w:bCs/>
          <w:sz w:val="20"/>
        </w:rPr>
        <w:t>Počet zaměstnanců pojištěného:</w:t>
      </w:r>
      <w:r w:rsidRPr="004103CA">
        <w:rPr>
          <w:rFonts w:ascii="Arial" w:hAnsi="Arial" w:cs="Arial"/>
          <w:bCs/>
          <w:sz w:val="20"/>
        </w:rPr>
        <w:tab/>
        <w:t>cca 506</w:t>
      </w:r>
    </w:p>
    <w:p w:rsidR="008812C3" w:rsidRPr="004103CA" w:rsidRDefault="008812C3" w:rsidP="008812C3">
      <w:pPr>
        <w:jc w:val="both"/>
        <w:rPr>
          <w:rFonts w:ascii="Arial" w:hAnsi="Arial" w:cs="Arial"/>
          <w:sz w:val="8"/>
          <w:szCs w:val="8"/>
        </w:rPr>
      </w:pPr>
    </w:p>
    <w:p w:rsidR="008812C3" w:rsidRPr="004103CA" w:rsidRDefault="008812C3" w:rsidP="008812C3">
      <w:pPr>
        <w:jc w:val="both"/>
        <w:rPr>
          <w:rFonts w:ascii="Arial" w:hAnsi="Arial" w:cs="Arial"/>
        </w:rPr>
      </w:pPr>
      <w:r w:rsidRPr="004103CA">
        <w:rPr>
          <w:rFonts w:ascii="Arial" w:hAnsi="Arial" w:cs="Arial"/>
        </w:rPr>
        <w:t xml:space="preserve">Pojistné bylo stanoveno na základě počtu zaměstnanců pojištěného ve výši cca. </w:t>
      </w:r>
      <w:smartTag w:uri="urn:schemas-microsoft-com:office:smarttags" w:element="metricconverter">
        <w:smartTagPr>
          <w:attr w:name="ProductID" w:val="506 a"/>
        </w:smartTagPr>
        <w:r w:rsidRPr="004103CA">
          <w:rPr>
            <w:rFonts w:ascii="Arial" w:hAnsi="Arial" w:cs="Arial"/>
          </w:rPr>
          <w:t>506 a</w:t>
        </w:r>
      </w:smartTag>
      <w:r w:rsidRPr="004103CA">
        <w:rPr>
          <w:rFonts w:ascii="Arial" w:hAnsi="Arial" w:cs="Arial"/>
        </w:rPr>
        <w:t xml:space="preserve"> v případě jeho změny bude případně aktualizována výše pojistného pro příští pojistné období.</w:t>
      </w:r>
    </w:p>
    <w:p w:rsidR="008812C3" w:rsidRPr="004103CA" w:rsidRDefault="008812C3" w:rsidP="008812C3">
      <w:pPr>
        <w:pStyle w:val="Zhlav"/>
        <w:rPr>
          <w:rFonts w:ascii="Arial" w:hAnsi="Arial" w:cs="Arial"/>
          <w:b/>
          <w:bCs/>
        </w:rPr>
      </w:pPr>
    </w:p>
    <w:p w:rsidR="008812C3" w:rsidRPr="004103CA" w:rsidRDefault="008812C3" w:rsidP="008812C3">
      <w:pPr>
        <w:pStyle w:val="Zhlav"/>
        <w:rPr>
          <w:rFonts w:ascii="Arial" w:hAnsi="Arial" w:cs="Arial"/>
          <w:b/>
          <w:bCs/>
        </w:rPr>
      </w:pPr>
      <w:r w:rsidRPr="004103CA">
        <w:rPr>
          <w:rFonts w:ascii="Arial" w:hAnsi="Arial" w:cs="Arial"/>
          <w:b/>
          <w:bCs/>
        </w:rPr>
        <w:t>Základní rozsah pojištění</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Limit pojistného plnění pro základní rozsah pojištění:</w:t>
      </w:r>
      <w:r w:rsidRPr="004103CA">
        <w:rPr>
          <w:rFonts w:ascii="Arial" w:hAnsi="Arial" w:cs="Arial"/>
        </w:rPr>
        <w:tab/>
        <w:t>50 000 000,- Kč</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Spoluúčast pojištěného na každé pojistné události:</w:t>
      </w:r>
      <w:r w:rsidRPr="004103CA">
        <w:rPr>
          <w:rFonts w:ascii="Arial" w:hAnsi="Arial" w:cs="Arial"/>
        </w:rPr>
        <w:tab/>
        <w:t>10 000,- Kč</w:t>
      </w:r>
    </w:p>
    <w:p w:rsidR="008812C3" w:rsidRPr="004103CA" w:rsidRDefault="008812C3" w:rsidP="008812C3">
      <w:pPr>
        <w:pStyle w:val="Zhlav"/>
        <w:tabs>
          <w:tab w:val="clear" w:pos="4536"/>
          <w:tab w:val="clear" w:pos="9072"/>
          <w:tab w:val="right" w:pos="9639"/>
        </w:tabs>
        <w:spacing w:before="120"/>
        <w:rPr>
          <w:rFonts w:ascii="Arial" w:hAnsi="Arial" w:cs="Arial"/>
          <w:b/>
          <w:bCs/>
        </w:rPr>
      </w:pPr>
      <w:r w:rsidRPr="004103CA">
        <w:rPr>
          <w:rFonts w:ascii="Arial" w:hAnsi="Arial" w:cs="Arial"/>
          <w:b/>
          <w:bCs/>
        </w:rPr>
        <w:t>DPP O 1 - Odpovědnost za výrobek</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Limit pojistného plnění pro připojištění dle DPP O 1:</w:t>
      </w:r>
      <w:r w:rsidRPr="004103CA">
        <w:rPr>
          <w:rFonts w:ascii="Arial" w:hAnsi="Arial" w:cs="Arial"/>
        </w:rPr>
        <w:tab/>
        <w:t xml:space="preserve">10 000 000,- Kč </w:t>
      </w:r>
    </w:p>
    <w:p w:rsidR="008812C3" w:rsidRPr="004103CA" w:rsidRDefault="008812C3" w:rsidP="008812C3">
      <w:pPr>
        <w:pStyle w:val="Zhlav"/>
        <w:rPr>
          <w:rFonts w:ascii="Arial" w:hAnsi="Arial" w:cs="Arial"/>
        </w:rPr>
      </w:pPr>
      <w:r w:rsidRPr="004103CA">
        <w:rPr>
          <w:rFonts w:ascii="Arial" w:hAnsi="Arial" w:cs="Arial"/>
        </w:rPr>
        <w:t xml:space="preserve">(sjednává se jako </w:t>
      </w:r>
      <w:proofErr w:type="spellStart"/>
      <w:r w:rsidRPr="004103CA">
        <w:rPr>
          <w:rFonts w:ascii="Arial" w:hAnsi="Arial" w:cs="Arial"/>
        </w:rPr>
        <w:t>sublimit</w:t>
      </w:r>
      <w:proofErr w:type="spellEnd"/>
      <w:r w:rsidRPr="004103CA">
        <w:rPr>
          <w:rFonts w:ascii="Arial" w:hAnsi="Arial" w:cs="Arial"/>
        </w:rPr>
        <w:t xml:space="preserve"> limitu pojistného plnění sjednaného pro základní rozsah pojištění)</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Spoluúčast pojištěného na každé pojistné události:</w:t>
      </w:r>
      <w:r w:rsidRPr="004103CA">
        <w:rPr>
          <w:rFonts w:ascii="Arial" w:hAnsi="Arial" w:cs="Arial"/>
        </w:rPr>
        <w:tab/>
        <w:t>10 000,- Kč</w:t>
      </w:r>
    </w:p>
    <w:p w:rsidR="008812C3" w:rsidRPr="004103CA" w:rsidRDefault="008812C3" w:rsidP="008812C3">
      <w:pPr>
        <w:pStyle w:val="Zhlav"/>
        <w:tabs>
          <w:tab w:val="clear" w:pos="4536"/>
          <w:tab w:val="clear" w:pos="9072"/>
          <w:tab w:val="right" w:pos="9639"/>
        </w:tabs>
        <w:spacing w:before="120"/>
        <w:rPr>
          <w:rFonts w:ascii="Arial" w:hAnsi="Arial" w:cs="Arial"/>
          <w:b/>
          <w:bCs/>
        </w:rPr>
      </w:pPr>
      <w:r w:rsidRPr="004103CA">
        <w:rPr>
          <w:rFonts w:ascii="Arial" w:hAnsi="Arial" w:cs="Arial"/>
          <w:b/>
          <w:bCs/>
        </w:rPr>
        <w:t>DPP O 6 - Věci převzaté za účelem provedení objednané činnosti</w:t>
      </w:r>
    </w:p>
    <w:p w:rsidR="008812C3" w:rsidRPr="004103CA" w:rsidRDefault="008812C3" w:rsidP="008812C3">
      <w:pPr>
        <w:pStyle w:val="Zhlav"/>
        <w:rPr>
          <w:rFonts w:ascii="Arial" w:hAnsi="Arial" w:cs="Arial"/>
          <w:b/>
          <w:bCs/>
        </w:rPr>
      </w:pPr>
      <w:r w:rsidRPr="004103CA">
        <w:rPr>
          <w:rFonts w:ascii="Arial" w:hAnsi="Arial" w:cs="Arial"/>
          <w:b/>
          <w:bCs/>
        </w:rPr>
        <w:t>DPP O 34 - Odpovědnost za věci užívané</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 xml:space="preserve">Limit pojistného plnění pro připojištění odchylně od DPP O </w:t>
      </w:r>
      <w:smartTag w:uri="urn:schemas-microsoft-com:office:smarttags" w:element="metricconverter">
        <w:smartTagPr>
          <w:attr w:name="ProductID" w:val="6 a"/>
        </w:smartTagPr>
        <w:r w:rsidRPr="004103CA">
          <w:rPr>
            <w:rFonts w:ascii="Arial" w:hAnsi="Arial" w:cs="Arial"/>
          </w:rPr>
          <w:t>6 a</w:t>
        </w:r>
      </w:smartTag>
      <w:r w:rsidRPr="004103CA">
        <w:rPr>
          <w:rFonts w:ascii="Arial" w:hAnsi="Arial" w:cs="Arial"/>
        </w:rPr>
        <w:t xml:space="preserve"> DPP O 34:</w:t>
      </w:r>
      <w:r w:rsidRPr="004103CA">
        <w:rPr>
          <w:rFonts w:ascii="Arial" w:hAnsi="Arial" w:cs="Arial"/>
        </w:rPr>
        <w:tab/>
      </w:r>
      <w:r w:rsidR="00AC73F8" w:rsidRPr="004103CA">
        <w:rPr>
          <w:rFonts w:ascii="Arial" w:hAnsi="Arial" w:cs="Arial"/>
        </w:rPr>
        <w:t>2</w:t>
      </w:r>
      <w:r w:rsidRPr="004103CA">
        <w:rPr>
          <w:rFonts w:ascii="Arial" w:hAnsi="Arial" w:cs="Arial"/>
        </w:rPr>
        <w:t xml:space="preserve"> 000 000,- Kč </w:t>
      </w:r>
    </w:p>
    <w:p w:rsidR="008812C3" w:rsidRPr="004103CA" w:rsidRDefault="008812C3" w:rsidP="008812C3">
      <w:pPr>
        <w:pStyle w:val="Zhlav"/>
        <w:rPr>
          <w:rFonts w:ascii="Arial" w:hAnsi="Arial" w:cs="Arial"/>
        </w:rPr>
      </w:pPr>
      <w:r w:rsidRPr="004103CA">
        <w:rPr>
          <w:rFonts w:ascii="Arial" w:hAnsi="Arial" w:cs="Arial"/>
        </w:rPr>
        <w:t xml:space="preserve">(sjednává se jako </w:t>
      </w:r>
      <w:proofErr w:type="spellStart"/>
      <w:r w:rsidRPr="004103CA">
        <w:rPr>
          <w:rFonts w:ascii="Arial" w:hAnsi="Arial" w:cs="Arial"/>
        </w:rPr>
        <w:t>sublimit</w:t>
      </w:r>
      <w:proofErr w:type="spellEnd"/>
      <w:r w:rsidRPr="004103CA">
        <w:rPr>
          <w:rFonts w:ascii="Arial" w:hAnsi="Arial" w:cs="Arial"/>
        </w:rPr>
        <w:t xml:space="preserve"> limitu pojistného plnění sjednaného pro základní rozsah pojištění)</w:t>
      </w:r>
    </w:p>
    <w:p w:rsidR="008812C3" w:rsidRPr="004103CA" w:rsidRDefault="008812C3" w:rsidP="008812C3">
      <w:pPr>
        <w:pStyle w:val="Zhlav"/>
        <w:tabs>
          <w:tab w:val="clear" w:pos="4536"/>
          <w:tab w:val="clear" w:pos="9072"/>
          <w:tab w:val="right" w:pos="9639"/>
        </w:tabs>
        <w:rPr>
          <w:rFonts w:ascii="Arial" w:hAnsi="Arial" w:cs="Arial"/>
        </w:rPr>
      </w:pPr>
      <w:r w:rsidRPr="004103CA">
        <w:rPr>
          <w:rFonts w:ascii="Arial" w:hAnsi="Arial" w:cs="Arial"/>
        </w:rPr>
        <w:t>Spoluúčast pojištěného na každé pojistné události:</w:t>
      </w:r>
      <w:r w:rsidRPr="004103CA">
        <w:rPr>
          <w:rFonts w:ascii="Arial" w:hAnsi="Arial" w:cs="Arial"/>
        </w:rPr>
        <w:tab/>
        <w:t xml:space="preserve"> 10 000,- Kč</w:t>
      </w:r>
    </w:p>
    <w:p w:rsidR="008812C3" w:rsidRPr="00954F29" w:rsidRDefault="008812C3" w:rsidP="008812C3">
      <w:pPr>
        <w:pStyle w:val="Zhlav"/>
        <w:tabs>
          <w:tab w:val="clear" w:pos="4536"/>
          <w:tab w:val="clear" w:pos="9072"/>
          <w:tab w:val="right" w:pos="9639"/>
        </w:tabs>
        <w:spacing w:before="120"/>
        <w:rPr>
          <w:rFonts w:ascii="Arial" w:hAnsi="Arial" w:cs="Arial"/>
          <w:b/>
          <w:bCs/>
        </w:rPr>
      </w:pPr>
      <w:r w:rsidRPr="004103CA">
        <w:rPr>
          <w:rFonts w:ascii="Arial" w:hAnsi="Arial" w:cs="Arial"/>
          <w:b/>
          <w:bCs/>
        </w:rPr>
        <w:t xml:space="preserve">DPP O 9 - </w:t>
      </w:r>
      <w:r w:rsidRPr="004103CA">
        <w:rPr>
          <w:rFonts w:ascii="Arial" w:hAnsi="Arial" w:cs="Arial"/>
          <w:b/>
        </w:rPr>
        <w:t>Užívání pozemků, budov a prostor pro jiné účely</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Limit pojistného plnění pro připojištění dle DPP O 9:</w:t>
      </w:r>
      <w:r>
        <w:rPr>
          <w:rFonts w:ascii="Arial" w:hAnsi="Arial" w:cs="Arial"/>
        </w:rPr>
        <w:tab/>
        <w:t xml:space="preserve">10 000 000,- Kč </w:t>
      </w:r>
    </w:p>
    <w:p w:rsidR="008812C3" w:rsidRDefault="008812C3" w:rsidP="008812C3">
      <w:pPr>
        <w:pStyle w:val="Zhlav"/>
        <w:rPr>
          <w:rFonts w:ascii="Arial" w:hAnsi="Arial" w:cs="Arial"/>
        </w:rPr>
      </w:pPr>
      <w:r>
        <w:rPr>
          <w:rFonts w:ascii="Arial" w:hAnsi="Arial" w:cs="Arial"/>
        </w:rPr>
        <w:t xml:space="preserve">(sjednává se jako </w:t>
      </w:r>
      <w:proofErr w:type="spellStart"/>
      <w:r>
        <w:rPr>
          <w:rFonts w:ascii="Arial" w:hAnsi="Arial" w:cs="Arial"/>
        </w:rPr>
        <w:t>sublimit</w:t>
      </w:r>
      <w:proofErr w:type="spellEnd"/>
      <w:r>
        <w:rPr>
          <w:rFonts w:ascii="Arial" w:hAnsi="Arial" w:cs="Arial"/>
        </w:rPr>
        <w:t xml:space="preserve"> limitu pojistného plnění sjednaného pro základní rozsah pojištění)</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Spoluúčast pojištěného na každé pojistné události:</w:t>
      </w:r>
      <w:r>
        <w:rPr>
          <w:rFonts w:ascii="Arial" w:hAnsi="Arial" w:cs="Arial"/>
        </w:rPr>
        <w:tab/>
        <w:t xml:space="preserve"> 10 000,- Kč</w:t>
      </w:r>
    </w:p>
    <w:p w:rsidR="008812C3" w:rsidRDefault="008812C3" w:rsidP="008812C3">
      <w:pPr>
        <w:pStyle w:val="Zhlav"/>
        <w:tabs>
          <w:tab w:val="clear" w:pos="4536"/>
          <w:tab w:val="clear" w:pos="9072"/>
          <w:tab w:val="right" w:pos="9639"/>
        </w:tabs>
        <w:spacing w:before="120"/>
        <w:rPr>
          <w:rFonts w:ascii="Arial" w:hAnsi="Arial" w:cs="Arial"/>
          <w:b/>
          <w:bCs/>
        </w:rPr>
      </w:pPr>
      <w:r>
        <w:rPr>
          <w:rFonts w:ascii="Arial" w:hAnsi="Arial" w:cs="Arial"/>
          <w:b/>
          <w:bCs/>
        </w:rPr>
        <w:t xml:space="preserve">DPP O 25 - </w:t>
      </w:r>
      <w:r w:rsidRPr="00EB29E2">
        <w:rPr>
          <w:rFonts w:ascii="Arial" w:hAnsi="Arial" w:cs="Arial"/>
          <w:b/>
          <w:bCs/>
        </w:rPr>
        <w:t xml:space="preserve">Věci vnesené nebo odložené </w:t>
      </w:r>
    </w:p>
    <w:p w:rsidR="008812C3" w:rsidRDefault="008812C3" w:rsidP="008812C3">
      <w:pPr>
        <w:pStyle w:val="Zhlav"/>
        <w:tabs>
          <w:tab w:val="clear" w:pos="4536"/>
          <w:tab w:val="clear" w:pos="9072"/>
          <w:tab w:val="right" w:pos="9639"/>
        </w:tabs>
        <w:jc w:val="both"/>
        <w:rPr>
          <w:rFonts w:ascii="Arial" w:hAnsi="Arial" w:cs="Arial"/>
        </w:rPr>
      </w:pPr>
      <w:r w:rsidRPr="00954F29">
        <w:rPr>
          <w:rFonts w:ascii="Arial" w:hAnsi="Arial" w:cs="Arial"/>
        </w:rPr>
        <w:t>Odchylně od DPP O 25 se vztahuje na věci a cennosti zaměstnanců, studentů a návštěvníků na místě k tomu určeném nebo na místě kam se obvykle odkládají.</w:t>
      </w:r>
      <w:r>
        <w:rPr>
          <w:rFonts w:ascii="Arial" w:hAnsi="Arial" w:cs="Arial"/>
        </w:rPr>
        <w:t xml:space="preserve"> </w:t>
      </w:r>
    </w:p>
    <w:p w:rsidR="008812C3" w:rsidRPr="00670661" w:rsidRDefault="008812C3" w:rsidP="008812C3">
      <w:pPr>
        <w:pStyle w:val="Zhlav"/>
        <w:tabs>
          <w:tab w:val="clear" w:pos="4536"/>
          <w:tab w:val="clear" w:pos="9072"/>
          <w:tab w:val="right" w:pos="9639"/>
        </w:tabs>
        <w:rPr>
          <w:rFonts w:ascii="Arial" w:hAnsi="Arial" w:cs="Arial"/>
          <w:strike/>
        </w:rPr>
      </w:pPr>
      <w:r>
        <w:rPr>
          <w:rFonts w:ascii="Arial" w:hAnsi="Arial" w:cs="Arial"/>
        </w:rPr>
        <w:t>Limit pojistného plnění pro připojištění odchylně od DPP O 25:</w:t>
      </w:r>
      <w:r w:rsidRPr="00670661">
        <w:rPr>
          <w:rFonts w:ascii="Arial" w:hAnsi="Arial" w:cs="Arial"/>
        </w:rPr>
        <w:tab/>
      </w:r>
      <w:r>
        <w:rPr>
          <w:rFonts w:ascii="Arial" w:hAnsi="Arial" w:cs="Arial"/>
        </w:rPr>
        <w:t>10</w:t>
      </w:r>
      <w:r w:rsidRPr="00670661">
        <w:rPr>
          <w:rFonts w:ascii="Arial" w:hAnsi="Arial" w:cs="Arial"/>
        </w:rPr>
        <w:t>0 000,-</w:t>
      </w:r>
      <w:r w:rsidR="004103CA">
        <w:rPr>
          <w:rFonts w:ascii="Arial" w:hAnsi="Arial" w:cs="Arial"/>
        </w:rPr>
        <w:t xml:space="preserve"> </w:t>
      </w:r>
      <w:r w:rsidRPr="00670661">
        <w:rPr>
          <w:rFonts w:ascii="Arial" w:hAnsi="Arial" w:cs="Arial"/>
        </w:rPr>
        <w:t xml:space="preserve">Kč / 1 </w:t>
      </w:r>
      <w:r>
        <w:rPr>
          <w:rFonts w:ascii="Arial" w:hAnsi="Arial" w:cs="Arial"/>
        </w:rPr>
        <w:t>poškozený</w:t>
      </w:r>
      <w:r w:rsidRPr="00670661">
        <w:rPr>
          <w:rFonts w:ascii="Arial" w:hAnsi="Arial" w:cs="Arial"/>
          <w:strike/>
        </w:rPr>
        <w:t xml:space="preserve"> </w:t>
      </w:r>
    </w:p>
    <w:p w:rsidR="008812C3" w:rsidRPr="00670661" w:rsidRDefault="008812C3" w:rsidP="008812C3">
      <w:pPr>
        <w:pStyle w:val="Zhlav"/>
        <w:tabs>
          <w:tab w:val="clear" w:pos="4536"/>
          <w:tab w:val="clear" w:pos="9072"/>
          <w:tab w:val="left" w:pos="720"/>
          <w:tab w:val="right" w:pos="9639"/>
        </w:tabs>
        <w:rPr>
          <w:rFonts w:ascii="Arial" w:hAnsi="Arial" w:cs="Arial"/>
        </w:rPr>
      </w:pPr>
      <w:r w:rsidRPr="00670661">
        <w:rPr>
          <w:rFonts w:ascii="Arial" w:hAnsi="Arial" w:cs="Arial"/>
        </w:rPr>
        <w:t xml:space="preserve">            </w:t>
      </w:r>
      <w:r w:rsidRPr="00670661">
        <w:rPr>
          <w:rFonts w:ascii="Arial" w:hAnsi="Arial" w:cs="Arial"/>
        </w:rPr>
        <w:tab/>
      </w:r>
      <w:r>
        <w:rPr>
          <w:rFonts w:ascii="Arial" w:hAnsi="Arial" w:cs="Arial"/>
        </w:rPr>
        <w:tab/>
        <w:t>20</w:t>
      </w:r>
      <w:r w:rsidRPr="00670661">
        <w:rPr>
          <w:rFonts w:ascii="Arial" w:hAnsi="Arial" w:cs="Arial"/>
        </w:rPr>
        <w:t xml:space="preserve"> 000,-</w:t>
      </w:r>
      <w:r w:rsidR="004103CA">
        <w:rPr>
          <w:rFonts w:ascii="Arial" w:hAnsi="Arial" w:cs="Arial"/>
        </w:rPr>
        <w:t xml:space="preserve"> </w:t>
      </w:r>
      <w:r w:rsidRPr="00670661">
        <w:rPr>
          <w:rFonts w:ascii="Arial" w:hAnsi="Arial" w:cs="Arial"/>
        </w:rPr>
        <w:t>Kč/</w:t>
      </w:r>
      <w:proofErr w:type="spellStart"/>
      <w:r w:rsidRPr="00670661">
        <w:rPr>
          <w:rFonts w:ascii="Arial" w:hAnsi="Arial" w:cs="Arial"/>
        </w:rPr>
        <w:t>peníze,šeky,cennosti</w:t>
      </w:r>
      <w:proofErr w:type="spellEnd"/>
    </w:p>
    <w:p w:rsidR="008812C3" w:rsidRPr="00670661" w:rsidRDefault="008812C3" w:rsidP="008812C3">
      <w:pPr>
        <w:pStyle w:val="Zhlav"/>
        <w:tabs>
          <w:tab w:val="clear" w:pos="4536"/>
          <w:tab w:val="clear" w:pos="9072"/>
          <w:tab w:val="left" w:pos="720"/>
          <w:tab w:val="right" w:pos="9639"/>
        </w:tabs>
        <w:rPr>
          <w:rFonts w:ascii="Arial" w:hAnsi="Arial" w:cs="Arial"/>
          <w:color w:val="FF0000"/>
        </w:rPr>
      </w:pPr>
      <w:r w:rsidRPr="00670661">
        <w:rPr>
          <w:rFonts w:ascii="Arial" w:hAnsi="Arial" w:cs="Arial"/>
        </w:rPr>
        <w:t xml:space="preserve">            </w:t>
      </w:r>
      <w:r w:rsidRPr="00670661">
        <w:rPr>
          <w:rFonts w:ascii="Arial" w:hAnsi="Arial" w:cs="Arial"/>
        </w:rPr>
        <w:tab/>
      </w:r>
      <w:r>
        <w:rPr>
          <w:rFonts w:ascii="Arial" w:hAnsi="Arial" w:cs="Arial"/>
        </w:rPr>
        <w:tab/>
      </w:r>
      <w:r w:rsidRPr="00670661">
        <w:rPr>
          <w:rFonts w:ascii="Arial" w:hAnsi="Arial" w:cs="Arial"/>
        </w:rPr>
        <w:t>1 000 000,-</w:t>
      </w:r>
      <w:r w:rsidR="004103CA">
        <w:rPr>
          <w:rFonts w:ascii="Arial" w:hAnsi="Arial" w:cs="Arial"/>
        </w:rPr>
        <w:t xml:space="preserve"> </w:t>
      </w:r>
      <w:r w:rsidRPr="00670661">
        <w:rPr>
          <w:rFonts w:ascii="Arial" w:hAnsi="Arial" w:cs="Arial"/>
        </w:rPr>
        <w:t>Kč/</w:t>
      </w:r>
      <w:r w:rsidRPr="00F13786">
        <w:rPr>
          <w:rFonts w:ascii="Arial" w:hAnsi="Arial" w:cs="Arial"/>
        </w:rPr>
        <w:t xml:space="preserve"> </w:t>
      </w:r>
      <w:r>
        <w:rPr>
          <w:rFonts w:ascii="Arial" w:hAnsi="Arial" w:cs="Arial"/>
        </w:rPr>
        <w:t xml:space="preserve">1 </w:t>
      </w:r>
      <w:r w:rsidRPr="00670661">
        <w:rPr>
          <w:rFonts w:ascii="Arial" w:hAnsi="Arial" w:cs="Arial"/>
        </w:rPr>
        <w:t>pojistné období</w:t>
      </w:r>
    </w:p>
    <w:p w:rsidR="008812C3" w:rsidRDefault="008812C3" w:rsidP="008812C3">
      <w:pPr>
        <w:pStyle w:val="Zhlav"/>
        <w:rPr>
          <w:rFonts w:ascii="Arial" w:hAnsi="Arial" w:cs="Arial"/>
        </w:rPr>
      </w:pPr>
      <w:r>
        <w:rPr>
          <w:rFonts w:ascii="Arial" w:hAnsi="Arial" w:cs="Arial"/>
        </w:rPr>
        <w:t xml:space="preserve">(sjednává se jako </w:t>
      </w:r>
      <w:proofErr w:type="spellStart"/>
      <w:r>
        <w:rPr>
          <w:rFonts w:ascii="Arial" w:hAnsi="Arial" w:cs="Arial"/>
        </w:rPr>
        <w:t>sublimit</w:t>
      </w:r>
      <w:proofErr w:type="spellEnd"/>
      <w:r>
        <w:rPr>
          <w:rFonts w:ascii="Arial" w:hAnsi="Arial" w:cs="Arial"/>
        </w:rPr>
        <w:t xml:space="preserve"> limitu pojistného plnění sjednaného pro základní rozsah pojištění)</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Spoluúčast pojištěného na každé pojistné události:</w:t>
      </w:r>
      <w:r>
        <w:rPr>
          <w:rFonts w:ascii="Arial" w:hAnsi="Arial" w:cs="Arial"/>
        </w:rPr>
        <w:tab/>
        <w:t>1 000,- Kč</w:t>
      </w:r>
    </w:p>
    <w:p w:rsidR="008812C3" w:rsidRDefault="008812C3" w:rsidP="008812C3">
      <w:pPr>
        <w:pStyle w:val="Zhlav"/>
        <w:tabs>
          <w:tab w:val="clear" w:pos="4536"/>
          <w:tab w:val="clear" w:pos="9072"/>
          <w:tab w:val="right" w:pos="9639"/>
        </w:tabs>
        <w:spacing w:before="120"/>
        <w:rPr>
          <w:rFonts w:ascii="Arial" w:hAnsi="Arial" w:cs="Arial"/>
          <w:b/>
          <w:bCs/>
        </w:rPr>
      </w:pPr>
      <w:r>
        <w:rPr>
          <w:rFonts w:ascii="Arial" w:hAnsi="Arial" w:cs="Arial"/>
          <w:b/>
          <w:bCs/>
        </w:rPr>
        <w:lastRenderedPageBreak/>
        <w:t>DPP O 37 - Náklady vynaložené zdravotní pojišťovnou ve prospěch zaměstnance</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Limit pojistného plnění pro připojištění dle DPP O 37:</w:t>
      </w:r>
      <w:r>
        <w:rPr>
          <w:rFonts w:ascii="Arial" w:hAnsi="Arial" w:cs="Arial"/>
        </w:rPr>
        <w:tab/>
        <w:t xml:space="preserve">1 000 000,- Kč </w:t>
      </w:r>
    </w:p>
    <w:p w:rsidR="008812C3" w:rsidRDefault="008812C3" w:rsidP="008812C3">
      <w:pPr>
        <w:pStyle w:val="Zhlav"/>
        <w:rPr>
          <w:rFonts w:ascii="Arial" w:hAnsi="Arial" w:cs="Arial"/>
        </w:rPr>
      </w:pPr>
      <w:r>
        <w:rPr>
          <w:rFonts w:ascii="Arial" w:hAnsi="Arial" w:cs="Arial"/>
        </w:rPr>
        <w:t xml:space="preserve">(sjednává se jako </w:t>
      </w:r>
      <w:proofErr w:type="spellStart"/>
      <w:r>
        <w:rPr>
          <w:rFonts w:ascii="Arial" w:hAnsi="Arial" w:cs="Arial"/>
        </w:rPr>
        <w:t>sublimit</w:t>
      </w:r>
      <w:proofErr w:type="spellEnd"/>
      <w:r>
        <w:rPr>
          <w:rFonts w:ascii="Arial" w:hAnsi="Arial" w:cs="Arial"/>
        </w:rPr>
        <w:t xml:space="preserve"> limitu pojistného plnění sjednaného pro základní rozsah pojištění)</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Spoluúčast pojištěn</w:t>
      </w:r>
      <w:r w:rsidR="004103CA">
        <w:rPr>
          <w:rFonts w:ascii="Arial" w:hAnsi="Arial" w:cs="Arial"/>
        </w:rPr>
        <w:t xml:space="preserve">ého na každé pojistné události:                                                           </w:t>
      </w:r>
      <w:r>
        <w:rPr>
          <w:rFonts w:ascii="Arial" w:hAnsi="Arial" w:cs="Arial"/>
        </w:rPr>
        <w:t xml:space="preserve"> 10% min. 1 000,- Kč</w:t>
      </w:r>
      <w:r>
        <w:rPr>
          <w:rFonts w:ascii="Arial" w:hAnsi="Arial" w:cs="Arial"/>
        </w:rPr>
        <w:tab/>
        <w:t xml:space="preserve"> </w:t>
      </w:r>
    </w:p>
    <w:p w:rsidR="008812C3" w:rsidRDefault="008812C3" w:rsidP="008812C3">
      <w:pPr>
        <w:pStyle w:val="Zhlav"/>
        <w:tabs>
          <w:tab w:val="clear" w:pos="4536"/>
          <w:tab w:val="clear" w:pos="9072"/>
          <w:tab w:val="right" w:pos="9639"/>
        </w:tabs>
        <w:spacing w:before="120"/>
        <w:rPr>
          <w:rFonts w:ascii="Arial" w:hAnsi="Arial" w:cs="Arial"/>
          <w:b/>
          <w:bCs/>
        </w:rPr>
      </w:pPr>
      <w:r>
        <w:rPr>
          <w:rFonts w:ascii="Arial" w:hAnsi="Arial" w:cs="Arial"/>
          <w:b/>
          <w:bCs/>
        </w:rPr>
        <w:t>DPP O 60 – Křížová odpovědnost za škodu</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Limit pojistného plnění pro připojištění dle DPP O 60:</w:t>
      </w:r>
      <w:r>
        <w:rPr>
          <w:rFonts w:ascii="Arial" w:hAnsi="Arial" w:cs="Arial"/>
        </w:rPr>
        <w:tab/>
        <w:t xml:space="preserve">5 000 000,- Kč </w:t>
      </w:r>
    </w:p>
    <w:p w:rsidR="008812C3" w:rsidRDefault="008812C3" w:rsidP="008812C3">
      <w:pPr>
        <w:pStyle w:val="Zhlav"/>
        <w:rPr>
          <w:rFonts w:ascii="Arial" w:hAnsi="Arial" w:cs="Arial"/>
        </w:rPr>
      </w:pPr>
      <w:r>
        <w:rPr>
          <w:rFonts w:ascii="Arial" w:hAnsi="Arial" w:cs="Arial"/>
        </w:rPr>
        <w:t xml:space="preserve">(sjednává se jako </w:t>
      </w:r>
      <w:proofErr w:type="spellStart"/>
      <w:r>
        <w:rPr>
          <w:rFonts w:ascii="Arial" w:hAnsi="Arial" w:cs="Arial"/>
        </w:rPr>
        <w:t>sublimit</w:t>
      </w:r>
      <w:proofErr w:type="spellEnd"/>
      <w:r>
        <w:rPr>
          <w:rFonts w:ascii="Arial" w:hAnsi="Arial" w:cs="Arial"/>
        </w:rPr>
        <w:t xml:space="preserve"> limitu pojistného plnění sjednaného pro základní rozsah pojištění)</w:t>
      </w:r>
    </w:p>
    <w:p w:rsidR="008812C3" w:rsidRDefault="008812C3" w:rsidP="008812C3">
      <w:pPr>
        <w:pStyle w:val="Zhlav"/>
        <w:tabs>
          <w:tab w:val="clear" w:pos="4536"/>
          <w:tab w:val="clear" w:pos="9072"/>
          <w:tab w:val="right" w:pos="9639"/>
        </w:tabs>
        <w:rPr>
          <w:rFonts w:ascii="Arial" w:hAnsi="Arial" w:cs="Arial"/>
        </w:rPr>
      </w:pPr>
      <w:r>
        <w:rPr>
          <w:rFonts w:ascii="Arial" w:hAnsi="Arial" w:cs="Arial"/>
        </w:rPr>
        <w:t>Spoluúčast pojištěného na každé pojistné události:</w:t>
      </w:r>
      <w:r>
        <w:rPr>
          <w:rFonts w:ascii="Arial" w:hAnsi="Arial" w:cs="Arial"/>
        </w:rPr>
        <w:tab/>
        <w:t>10 000,- Kč</w:t>
      </w:r>
    </w:p>
    <w:p w:rsidR="008812C3" w:rsidRDefault="008812C3" w:rsidP="008812C3">
      <w:pPr>
        <w:pStyle w:val="Nadpis4"/>
      </w:pPr>
      <w:r>
        <w:tab/>
        <w:t>Celkové pojistné za pojištění odpovědnosti za škodu:</w:t>
      </w:r>
      <w:r>
        <w:tab/>
      </w:r>
      <w:r w:rsidR="00A86184">
        <w:t>6</w:t>
      </w:r>
      <w:r w:rsidR="00AC73F8">
        <w:t>9</w:t>
      </w:r>
      <w:r w:rsidR="00A86184">
        <w:t xml:space="preserve"> 186</w:t>
      </w:r>
      <w:r>
        <w:t>,- Kč</w:t>
      </w:r>
    </w:p>
    <w:p w:rsidR="00337224"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rsidR="008812C3" w:rsidRDefault="008812C3" w:rsidP="009D087B">
      <w:pPr>
        <w:pStyle w:val="Zhlav"/>
        <w:tabs>
          <w:tab w:val="clear" w:pos="4536"/>
        </w:tabs>
        <w:rPr>
          <w:rFonts w:ascii="Arial" w:hAnsi="Arial" w:cs="Arial"/>
          <w:sz w:val="28"/>
          <w:szCs w:val="28"/>
        </w:rPr>
      </w:pPr>
    </w:p>
    <w:p w:rsidR="008812C3" w:rsidRDefault="008812C3" w:rsidP="009D087B">
      <w:pPr>
        <w:pStyle w:val="Zhlav"/>
        <w:tabs>
          <w:tab w:val="clear" w:pos="4536"/>
        </w:tabs>
        <w:rPr>
          <w:rFonts w:ascii="Arial" w:hAnsi="Arial" w:cs="Arial"/>
          <w:sz w:val="28"/>
          <w:szCs w:val="28"/>
        </w:rPr>
      </w:pPr>
    </w:p>
    <w:p w:rsidR="00337224" w:rsidRDefault="00337224" w:rsidP="00337224">
      <w:pPr>
        <w:pStyle w:val="Nadpis2"/>
        <w:rPr>
          <w:rFonts w:ascii="Arial" w:hAnsi="Arial"/>
          <w:sz w:val="22"/>
        </w:rPr>
      </w:pPr>
      <w:r>
        <w:rPr>
          <w:rFonts w:ascii="Arial" w:hAnsi="Arial"/>
          <w:sz w:val="22"/>
        </w:rPr>
        <w:t>REKAPITULACE POJISTNÝCH NEBEZPEČÍ A POJISTNÉHO</w:t>
      </w:r>
      <w:r>
        <w:rPr>
          <w:rFonts w:ascii="Arial" w:hAnsi="Arial"/>
          <w:sz w:val="22"/>
        </w:rPr>
        <w:tab/>
      </w:r>
    </w:p>
    <w:p w:rsidR="00337224" w:rsidRDefault="00337224" w:rsidP="00337224">
      <w:pPr>
        <w:pStyle w:val="Zpat"/>
        <w:tabs>
          <w:tab w:val="clear" w:pos="4536"/>
          <w:tab w:val="left" w:pos="-1985"/>
        </w:tabs>
        <w:spacing w:before="120"/>
        <w:rPr>
          <w:rFonts w:ascii="Arial" w:hAnsi="Arial"/>
          <w:b/>
          <w:sz w:val="20"/>
        </w:rPr>
      </w:pPr>
      <w:r>
        <w:rPr>
          <w:rFonts w:ascii="Arial" w:hAnsi="Arial"/>
          <w:b/>
          <w:sz w:val="20"/>
        </w:rPr>
        <w:t>Pojistné nebezpečí</w:t>
      </w:r>
      <w:r>
        <w:rPr>
          <w:rFonts w:ascii="Arial" w:hAnsi="Arial"/>
          <w:b/>
          <w:sz w:val="20"/>
        </w:rPr>
        <w:tab/>
        <w:t>Pojistné</w:t>
      </w:r>
    </w:p>
    <w:p w:rsidR="00337224"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Pr>
          <w:rFonts w:ascii="Arial" w:hAnsi="Arial"/>
          <w:sz w:val="20"/>
        </w:rPr>
        <w:t xml:space="preserve">pojistná nebezpečí </w:t>
      </w:r>
      <w:proofErr w:type="spellStart"/>
      <w:r>
        <w:rPr>
          <w:rFonts w:ascii="Arial" w:hAnsi="Arial"/>
          <w:sz w:val="20"/>
        </w:rPr>
        <w:t>flexa</w:t>
      </w:r>
      <w:proofErr w:type="spellEnd"/>
      <w:r>
        <w:rPr>
          <w:rFonts w:ascii="Arial" w:hAnsi="Arial"/>
          <w:sz w:val="20"/>
        </w:rPr>
        <w:t>, voda z potrubí, přírodní nebezpečí, přírodní katastrofy</w:t>
      </w:r>
      <w:r>
        <w:rPr>
          <w:rFonts w:ascii="Arial" w:hAnsi="Arial"/>
          <w:sz w:val="20"/>
        </w:rPr>
        <w:tab/>
        <w:t xml:space="preserve">   </w:t>
      </w:r>
      <w:r w:rsidR="00BA0E0A">
        <w:rPr>
          <w:rFonts w:ascii="Arial" w:hAnsi="Arial"/>
          <w:sz w:val="20"/>
        </w:rPr>
        <w:t>295 092</w:t>
      </w:r>
      <w:r>
        <w:rPr>
          <w:rFonts w:ascii="Arial" w:hAnsi="Arial"/>
          <w:sz w:val="20"/>
        </w:rPr>
        <w:t>,- Kč</w:t>
      </w:r>
    </w:p>
    <w:p w:rsidR="00337224"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Pr>
          <w:rFonts w:ascii="Arial" w:hAnsi="Arial"/>
          <w:sz w:val="20"/>
        </w:rPr>
        <w:t>odcizení</w:t>
      </w:r>
      <w:r>
        <w:rPr>
          <w:rFonts w:ascii="Arial" w:hAnsi="Arial"/>
          <w:sz w:val="20"/>
        </w:rPr>
        <w:tab/>
      </w:r>
      <w:r>
        <w:rPr>
          <w:rFonts w:ascii="Arial" w:hAnsi="Arial"/>
          <w:sz w:val="20"/>
        </w:rPr>
        <w:tab/>
        <w:t>33 500,- Kč</w:t>
      </w:r>
    </w:p>
    <w:p w:rsidR="00337224"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Pr>
          <w:rFonts w:ascii="Arial" w:hAnsi="Arial"/>
          <w:sz w:val="20"/>
        </w:rPr>
        <w:t>vandalismus</w:t>
      </w:r>
      <w:r>
        <w:rPr>
          <w:rFonts w:ascii="Arial" w:hAnsi="Arial"/>
          <w:sz w:val="20"/>
        </w:rPr>
        <w:tab/>
      </w:r>
      <w:r>
        <w:rPr>
          <w:rFonts w:ascii="Arial" w:hAnsi="Arial"/>
          <w:sz w:val="20"/>
        </w:rPr>
        <w:tab/>
      </w:r>
      <w:r w:rsidR="00AC73F8">
        <w:rPr>
          <w:rFonts w:ascii="Arial" w:hAnsi="Arial"/>
          <w:sz w:val="20"/>
        </w:rPr>
        <w:t>1</w:t>
      </w:r>
      <w:r>
        <w:rPr>
          <w:rFonts w:ascii="Arial" w:hAnsi="Arial"/>
          <w:sz w:val="20"/>
        </w:rPr>
        <w:t>5 000,- Kč</w:t>
      </w:r>
    </w:p>
    <w:p w:rsidR="00337224"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Pr>
          <w:rFonts w:ascii="Arial" w:hAnsi="Arial"/>
          <w:sz w:val="20"/>
        </w:rPr>
        <w:t xml:space="preserve">rozbití skla </w:t>
      </w:r>
      <w:r>
        <w:rPr>
          <w:rFonts w:ascii="Arial" w:hAnsi="Arial"/>
          <w:sz w:val="20"/>
        </w:rPr>
        <w:tab/>
      </w:r>
      <w:r>
        <w:rPr>
          <w:rFonts w:ascii="Arial" w:hAnsi="Arial"/>
          <w:sz w:val="20"/>
        </w:rPr>
        <w:tab/>
      </w:r>
      <w:r w:rsidR="00383A14">
        <w:rPr>
          <w:rFonts w:ascii="Arial" w:hAnsi="Arial"/>
          <w:sz w:val="20"/>
        </w:rPr>
        <w:t>1</w:t>
      </w:r>
      <w:r>
        <w:rPr>
          <w:rFonts w:ascii="Arial" w:hAnsi="Arial"/>
          <w:sz w:val="20"/>
        </w:rPr>
        <w:t xml:space="preserve">2 </w:t>
      </w:r>
      <w:r w:rsidR="00383A14">
        <w:rPr>
          <w:rFonts w:ascii="Arial" w:hAnsi="Arial"/>
          <w:sz w:val="20"/>
        </w:rPr>
        <w:t>0</w:t>
      </w:r>
      <w:r>
        <w:rPr>
          <w:rFonts w:ascii="Arial" w:hAnsi="Arial"/>
          <w:sz w:val="20"/>
        </w:rPr>
        <w:t>00,- Kč</w:t>
      </w:r>
    </w:p>
    <w:p w:rsidR="00337224" w:rsidRDefault="00383A1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Pr>
          <w:rFonts w:ascii="Arial" w:hAnsi="Arial"/>
          <w:sz w:val="20"/>
        </w:rPr>
        <w:t>atmosférické srážky</w:t>
      </w:r>
      <w:r>
        <w:rPr>
          <w:rFonts w:ascii="Arial" w:hAnsi="Arial"/>
          <w:sz w:val="20"/>
        </w:rPr>
        <w:tab/>
      </w:r>
      <w:r>
        <w:rPr>
          <w:rFonts w:ascii="Arial" w:hAnsi="Arial"/>
          <w:sz w:val="20"/>
        </w:rPr>
        <w:tab/>
        <w:t>20</w:t>
      </w:r>
      <w:r w:rsidR="00337224">
        <w:rPr>
          <w:rFonts w:ascii="Arial" w:hAnsi="Arial"/>
          <w:sz w:val="20"/>
        </w:rPr>
        <w:t> 000,- Kč</w:t>
      </w:r>
    </w:p>
    <w:p w:rsidR="00337224" w:rsidRDefault="00337224" w:rsidP="00337224">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sz w:val="20"/>
        </w:rPr>
      </w:pPr>
      <w:r>
        <w:rPr>
          <w:rFonts w:ascii="Arial" w:hAnsi="Arial"/>
          <w:sz w:val="20"/>
        </w:rPr>
        <w:t>pojištění odpovědnosti za škodu</w:t>
      </w:r>
      <w:r>
        <w:rPr>
          <w:rFonts w:ascii="Arial" w:hAnsi="Arial"/>
          <w:sz w:val="20"/>
        </w:rPr>
        <w:tab/>
      </w:r>
      <w:r w:rsidR="00A86184">
        <w:rPr>
          <w:rFonts w:ascii="Arial" w:hAnsi="Arial"/>
          <w:sz w:val="20"/>
        </w:rPr>
        <w:t>6</w:t>
      </w:r>
      <w:r w:rsidR="00AC73F8">
        <w:rPr>
          <w:rFonts w:ascii="Arial" w:hAnsi="Arial"/>
          <w:sz w:val="20"/>
        </w:rPr>
        <w:t>9</w:t>
      </w:r>
      <w:r w:rsidR="00A86184">
        <w:rPr>
          <w:rFonts w:ascii="Arial" w:hAnsi="Arial"/>
          <w:sz w:val="20"/>
        </w:rPr>
        <w:t xml:space="preserve"> 186</w:t>
      </w:r>
      <w:r>
        <w:rPr>
          <w:rFonts w:ascii="Arial" w:hAnsi="Arial"/>
          <w:sz w:val="20"/>
        </w:rPr>
        <w:t>,- Kč</w:t>
      </w:r>
    </w:p>
    <w:p w:rsidR="00337224" w:rsidRPr="00240FDC" w:rsidRDefault="00337224" w:rsidP="00337224">
      <w:pPr>
        <w:pStyle w:val="Nadpis3"/>
      </w:pPr>
      <w:r w:rsidRPr="00200E5D">
        <w:tab/>
      </w:r>
      <w:r>
        <w:tab/>
        <w:t>Celkové roční pojistné:</w:t>
      </w:r>
      <w:r>
        <w:tab/>
      </w:r>
      <w:r w:rsidR="00BA0E0A">
        <w:t>444 778</w:t>
      </w:r>
      <w:r>
        <w:t>,</w:t>
      </w:r>
      <w:r w:rsidRPr="00240FDC">
        <w:t>- Kč</w:t>
      </w:r>
    </w:p>
    <w:p w:rsidR="00337224" w:rsidRDefault="00337224" w:rsidP="00337224"/>
    <w:p w:rsidR="00337224" w:rsidRDefault="00337224" w:rsidP="00337224"/>
    <w:p w:rsidR="00337224" w:rsidRDefault="00337224" w:rsidP="00337224"/>
    <w:p w:rsidR="00337224" w:rsidRDefault="00337224" w:rsidP="00337224">
      <w:pPr>
        <w:pStyle w:val="Zpat"/>
        <w:rPr>
          <w:rFonts w:ascii="Arial" w:hAnsi="Arial" w:cs="Arial"/>
          <w:b/>
          <w:bCs/>
          <w:caps/>
          <w:sz w:val="20"/>
        </w:rPr>
      </w:pPr>
      <w:r>
        <w:rPr>
          <w:rFonts w:ascii="Arial" w:hAnsi="Arial" w:cs="Arial"/>
          <w:b/>
          <w:bCs/>
          <w:caps/>
          <w:sz w:val="20"/>
        </w:rPr>
        <w:t>Splatnost a způsob placení pojistného</w:t>
      </w:r>
    </w:p>
    <w:p w:rsidR="00337224" w:rsidRDefault="00337224" w:rsidP="00337224">
      <w:pPr>
        <w:tabs>
          <w:tab w:val="left" w:pos="3119"/>
          <w:tab w:val="right" w:pos="6237"/>
        </w:tabs>
        <w:jc w:val="both"/>
        <w:rPr>
          <w:rFonts w:ascii="Arial" w:hAnsi="Arial" w:cs="Arial"/>
        </w:rPr>
      </w:pPr>
      <w:r w:rsidRPr="008812C3">
        <w:rPr>
          <w:rFonts w:ascii="Arial" w:hAnsi="Arial" w:cs="Arial"/>
        </w:rPr>
        <w:t xml:space="preserve">Roční pojistné činí </w:t>
      </w:r>
      <w:r w:rsidR="00BA0E0A">
        <w:rPr>
          <w:rFonts w:ascii="Arial" w:hAnsi="Arial" w:cs="Arial"/>
          <w:b/>
          <w:bCs/>
        </w:rPr>
        <w:t>444 778</w:t>
      </w:r>
      <w:r w:rsidRPr="008812C3">
        <w:rPr>
          <w:rFonts w:ascii="Arial" w:hAnsi="Arial" w:cs="Arial"/>
          <w:b/>
          <w:bCs/>
        </w:rPr>
        <w:t>,- Kč</w:t>
      </w:r>
      <w:r w:rsidRPr="008812C3">
        <w:rPr>
          <w:rFonts w:ascii="Arial" w:hAnsi="Arial" w:cs="Arial"/>
        </w:rPr>
        <w:t xml:space="preserve"> a bude placeno ročně vždy k 1.7. každého roku.</w:t>
      </w:r>
      <w:r w:rsidRPr="008812C3">
        <w:rPr>
          <w:rFonts w:ascii="Arial" w:hAnsi="Arial" w:cs="Arial"/>
          <w:color w:val="FF0000"/>
        </w:rPr>
        <w:t xml:space="preserve"> </w:t>
      </w:r>
      <w:r w:rsidRPr="008812C3">
        <w:rPr>
          <w:rFonts w:ascii="Arial" w:hAnsi="Arial" w:cs="Arial"/>
          <w:bCs/>
        </w:rPr>
        <w:t xml:space="preserve"> </w:t>
      </w:r>
      <w:r w:rsidRPr="008812C3">
        <w:rPr>
          <w:rFonts w:ascii="Arial" w:hAnsi="Arial" w:cs="Arial"/>
        </w:rPr>
        <w:t>Platba bude prováděna na účet makléřské společnosti MARSH, s.r.o. Pojistné se považuje za uhrazené dnem jeho připsání na účet zplnomocněného makléře.</w:t>
      </w:r>
    </w:p>
    <w:p w:rsidR="00337224" w:rsidRDefault="00337224" w:rsidP="00337224">
      <w:pPr>
        <w:pStyle w:val="Nadpis3"/>
      </w:pPr>
    </w:p>
    <w:p w:rsidR="00C549EC" w:rsidRPr="00AE295E" w:rsidRDefault="00C549EC" w:rsidP="00C549EC">
      <w:pPr>
        <w:rPr>
          <w:rFonts w:ascii="Arial" w:hAnsi="Arial" w:cs="Arial"/>
        </w:rPr>
      </w:pPr>
      <w:r w:rsidRPr="00AE295E">
        <w:rPr>
          <w:rFonts w:ascii="Arial" w:hAnsi="Arial" w:cs="Arial"/>
          <w:b/>
        </w:rPr>
        <w:t>Doplatek</w:t>
      </w:r>
      <w:r w:rsidRPr="00AE295E">
        <w:rPr>
          <w:rFonts w:ascii="Arial" w:hAnsi="Arial" w:cs="Arial"/>
        </w:rPr>
        <w:t xml:space="preserve"> pojistného ve smyslu tohoto dodatku za období 1</w:t>
      </w:r>
      <w:r w:rsidR="00E112F1">
        <w:rPr>
          <w:rFonts w:ascii="Arial" w:hAnsi="Arial" w:cs="Arial"/>
        </w:rPr>
        <w:t>5</w:t>
      </w:r>
      <w:r w:rsidRPr="00AE295E">
        <w:rPr>
          <w:rFonts w:ascii="Arial" w:hAnsi="Arial" w:cs="Arial"/>
        </w:rPr>
        <w:t xml:space="preserve">.10.2020 – 30.6.2021 činí </w:t>
      </w:r>
      <w:r w:rsidR="00BA0E0A">
        <w:rPr>
          <w:rFonts w:ascii="Arial" w:hAnsi="Arial" w:cs="Arial"/>
          <w:b/>
        </w:rPr>
        <w:t>72 243</w:t>
      </w:r>
      <w:r w:rsidRPr="00AE295E">
        <w:rPr>
          <w:rFonts w:ascii="Arial" w:hAnsi="Arial" w:cs="Arial"/>
        </w:rPr>
        <w:t xml:space="preserve"> (pro-</w:t>
      </w:r>
      <w:proofErr w:type="spellStart"/>
      <w:r w:rsidRPr="00AE295E">
        <w:rPr>
          <w:rFonts w:ascii="Arial" w:hAnsi="Arial" w:cs="Arial"/>
        </w:rPr>
        <w:t>rata</w:t>
      </w:r>
      <w:proofErr w:type="spellEnd"/>
      <w:r w:rsidRPr="00AE295E">
        <w:rPr>
          <w:rFonts w:ascii="Arial" w:hAnsi="Arial" w:cs="Arial"/>
        </w:rPr>
        <w:t xml:space="preserve"> pojistné vypočtené interním systémem</w:t>
      </w:r>
      <w:r w:rsidR="00AE295E" w:rsidRPr="00AE295E">
        <w:rPr>
          <w:rFonts w:ascii="Arial" w:hAnsi="Arial" w:cs="Arial"/>
        </w:rPr>
        <w:t xml:space="preserve"> </w:t>
      </w:r>
      <w:proofErr w:type="spellStart"/>
      <w:r w:rsidR="00AE295E" w:rsidRPr="00AE295E">
        <w:rPr>
          <w:rFonts w:ascii="Arial" w:hAnsi="Arial" w:cs="Arial"/>
        </w:rPr>
        <w:t>Generali</w:t>
      </w:r>
      <w:proofErr w:type="spellEnd"/>
      <w:r w:rsidR="00AE295E" w:rsidRPr="00AE295E">
        <w:rPr>
          <w:rFonts w:ascii="Arial" w:hAnsi="Arial" w:cs="Arial"/>
        </w:rPr>
        <w:t xml:space="preserve"> </w:t>
      </w:r>
      <w:r w:rsidR="00AE295E">
        <w:rPr>
          <w:rFonts w:ascii="Arial" w:hAnsi="Arial" w:cs="Arial"/>
        </w:rPr>
        <w:t>Česká p</w:t>
      </w:r>
      <w:r w:rsidR="00AE295E" w:rsidRPr="00AE295E">
        <w:rPr>
          <w:rFonts w:ascii="Arial" w:hAnsi="Arial" w:cs="Arial"/>
        </w:rPr>
        <w:t>ojišťovna a.s., základem je 360 dní v roce) a je splatný na účet zplnomocněného makléře k 1</w:t>
      </w:r>
      <w:r w:rsidR="00BA0E0A">
        <w:rPr>
          <w:rFonts w:ascii="Arial" w:hAnsi="Arial" w:cs="Arial"/>
        </w:rPr>
        <w:t>.12</w:t>
      </w:r>
      <w:r w:rsidR="00AE295E" w:rsidRPr="00AE295E">
        <w:rPr>
          <w:rFonts w:ascii="Arial" w:hAnsi="Arial" w:cs="Arial"/>
        </w:rPr>
        <w:t>.2020.</w:t>
      </w:r>
    </w:p>
    <w:p w:rsidR="00C549EC" w:rsidRPr="00C549EC" w:rsidRDefault="00C549EC" w:rsidP="00C549EC"/>
    <w:p w:rsidR="009B00AC" w:rsidRPr="004103CA" w:rsidRDefault="009B00AC" w:rsidP="009B00AC">
      <w:pPr>
        <w:widowControl w:val="0"/>
        <w:autoSpaceDE w:val="0"/>
        <w:autoSpaceDN w:val="0"/>
        <w:adjustRightInd w:val="0"/>
        <w:spacing w:before="120" w:after="120" w:line="220" w:lineRule="exact"/>
        <w:contextualSpacing/>
        <w:rPr>
          <w:rFonts w:ascii="Arial" w:hAnsi="Arial" w:cs="Arial"/>
          <w:b/>
          <w:lang w:val="it-IT" w:eastAsia="it-IT"/>
        </w:rPr>
      </w:pPr>
      <w:r w:rsidRPr="004103CA">
        <w:rPr>
          <w:rFonts w:ascii="Arial" w:hAnsi="Arial" w:cs="Arial"/>
          <w:b/>
          <w:lang w:val="it-IT" w:eastAsia="it-IT"/>
        </w:rPr>
        <w:t>Zvláštní ujednání - prohlídka místa pojištění</w:t>
      </w:r>
    </w:p>
    <w:p w:rsidR="009B00AC" w:rsidRPr="004103CA" w:rsidRDefault="00AD1CE4" w:rsidP="009B00AC">
      <w:pPr>
        <w:tabs>
          <w:tab w:val="left" w:pos="3119"/>
          <w:tab w:val="right" w:pos="6237"/>
        </w:tabs>
        <w:jc w:val="both"/>
        <w:rPr>
          <w:rFonts w:ascii="Arial" w:hAnsi="Arial"/>
        </w:rPr>
      </w:pPr>
      <w:r>
        <w:rPr>
          <w:rFonts w:ascii="Arial" w:hAnsi="Arial"/>
        </w:rPr>
        <w:t>Tento dodatek</w:t>
      </w:r>
      <w:r w:rsidR="009B00AC" w:rsidRPr="004103CA">
        <w:rPr>
          <w:rFonts w:ascii="Arial" w:hAnsi="Arial"/>
        </w:rPr>
        <w:t xml:space="preserve"> se sjednává s výhradou provedení prohlídky místa pojištění rizikovým inženýrem pojistitele do </w:t>
      </w:r>
      <w:r w:rsidR="0046798A">
        <w:rPr>
          <w:rFonts w:ascii="Arial" w:hAnsi="Arial"/>
        </w:rPr>
        <w:t>4</w:t>
      </w:r>
      <w:r w:rsidR="009B00AC" w:rsidRPr="004103CA">
        <w:rPr>
          <w:rFonts w:ascii="Arial" w:hAnsi="Arial"/>
        </w:rPr>
        <w:t xml:space="preserve"> měsíců od uzavření tohoto dodatku. Na základě této rizikové prohlídky si pojistitel vyhrazuje právo stanovit opatření ke snížení požárního rizika.</w:t>
      </w:r>
    </w:p>
    <w:p w:rsidR="009B00AC" w:rsidRPr="009B00AC" w:rsidRDefault="009B00AC" w:rsidP="009B00AC">
      <w:pPr>
        <w:tabs>
          <w:tab w:val="left" w:pos="3119"/>
          <w:tab w:val="right" w:pos="6237"/>
        </w:tabs>
        <w:jc w:val="both"/>
        <w:rPr>
          <w:rFonts w:ascii="Arial" w:hAnsi="Arial" w:cs="Arial"/>
        </w:rPr>
      </w:pPr>
      <w:r w:rsidRPr="004103CA">
        <w:rPr>
          <w:rFonts w:ascii="Arial" w:hAnsi="Arial" w:cs="Arial"/>
        </w:rPr>
        <w:t>Pojištěný se zavazuje provést opatření vedoucí ke snížení požárního rizika v požadovaných termínech. Seznam opatření vč. termínů bude pojistníkovi doručen neprodleně po provedení prohlídky rizikovým inženýrem.</w:t>
      </w:r>
      <w:r w:rsidRPr="009B00AC">
        <w:rPr>
          <w:rFonts w:ascii="Arial" w:hAnsi="Arial" w:cs="Arial"/>
        </w:rPr>
        <w:t xml:space="preserve"> </w:t>
      </w:r>
    </w:p>
    <w:p w:rsidR="009B00AC" w:rsidRDefault="009B00AC" w:rsidP="009B00AC"/>
    <w:p w:rsidR="009B00AC" w:rsidRPr="009B00AC" w:rsidRDefault="009B00AC" w:rsidP="009B00AC"/>
    <w:p w:rsidR="00F07C16" w:rsidRDefault="00F07C16" w:rsidP="00F07C16">
      <w:pPr>
        <w:pStyle w:val="Zpat"/>
        <w:rPr>
          <w:rFonts w:ascii="Arial" w:hAnsi="Arial" w:cs="Arial"/>
          <w:b/>
          <w:bCs/>
          <w:caps/>
          <w:sz w:val="20"/>
        </w:rPr>
      </w:pPr>
      <w:r>
        <w:rPr>
          <w:rFonts w:ascii="Arial" w:hAnsi="Arial" w:cs="Arial"/>
          <w:b/>
          <w:bCs/>
          <w:caps/>
          <w:sz w:val="20"/>
        </w:rPr>
        <w:t>Smluvní ujednání</w:t>
      </w:r>
    </w:p>
    <w:p w:rsidR="00F07C16"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Pr>
          <w:rFonts w:ascii="Arial" w:hAnsi="Arial" w:cs="Arial"/>
        </w:rPr>
        <w:t>Pojistitel nebude uplatňovat podpojištění</w:t>
      </w:r>
      <w:r w:rsidR="00AD1CE4">
        <w:rPr>
          <w:rFonts w:ascii="Arial" w:hAnsi="Arial" w:cs="Arial"/>
        </w:rPr>
        <w:t>,</w:t>
      </w:r>
      <w:r>
        <w:rPr>
          <w:rFonts w:ascii="Arial" w:hAnsi="Arial" w:cs="Arial"/>
        </w:rPr>
        <w:t xml:space="preserve"> p</w:t>
      </w:r>
      <w:r w:rsidRPr="001672B8">
        <w:rPr>
          <w:rFonts w:ascii="Arial" w:hAnsi="Arial" w:cs="Arial"/>
        </w:rPr>
        <w:t>okud se pojistná hodnota pojištěného souboru nezvýší do doby vzniku pojistné události o více než 10 procent</w:t>
      </w:r>
      <w:r>
        <w:rPr>
          <w:rFonts w:ascii="Arial" w:hAnsi="Arial" w:cs="Arial"/>
        </w:rPr>
        <w:t>.</w:t>
      </w:r>
    </w:p>
    <w:p w:rsidR="00F07C16"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Pr>
          <w:rFonts w:ascii="Arial" w:hAnsi="Arial" w:cs="Arial"/>
        </w:rPr>
        <w:t>Nově nabyté věci na uvedených místech pojištění jsou automaticky pojištěny podle sjednaných druhů pojištění takto:</w:t>
      </w:r>
    </w:p>
    <w:p w:rsidR="00F07C16" w:rsidRDefault="00F07C16" w:rsidP="00F07C16">
      <w:pPr>
        <w:tabs>
          <w:tab w:val="num" w:pos="284"/>
          <w:tab w:val="left" w:pos="3119"/>
          <w:tab w:val="right" w:pos="6237"/>
        </w:tabs>
        <w:ind w:left="284" w:hanging="284"/>
        <w:jc w:val="both"/>
        <w:rPr>
          <w:rFonts w:ascii="Arial" w:hAnsi="Arial" w:cs="Arial"/>
        </w:rPr>
      </w:pPr>
      <w:r>
        <w:rPr>
          <w:rFonts w:ascii="Arial" w:hAnsi="Arial" w:cs="Arial"/>
        </w:rPr>
        <w:tab/>
        <w:t xml:space="preserve">a) V případě, že hodnota nově nabytých věcí ve sjednaném pojistném období (1 pojistný rok) nepřesáhne 10 % příslušného souboru pojištěných věcí, jsou tyto zahrnuty do pojištění bez doplatku pojistného a pojistitel v tomto případě neuplatní námitku podpojištění. </w:t>
      </w:r>
    </w:p>
    <w:p w:rsidR="00F07C16" w:rsidRDefault="00F07C16" w:rsidP="00F07C16">
      <w:pPr>
        <w:tabs>
          <w:tab w:val="num" w:pos="284"/>
          <w:tab w:val="left" w:pos="3119"/>
          <w:tab w:val="right" w:pos="6237"/>
        </w:tabs>
        <w:ind w:left="284" w:hanging="284"/>
        <w:jc w:val="both"/>
        <w:rPr>
          <w:rFonts w:ascii="Arial" w:hAnsi="Arial" w:cs="Arial"/>
        </w:rPr>
      </w:pPr>
      <w:r>
        <w:rPr>
          <w:rFonts w:ascii="Arial" w:hAnsi="Arial" w:cs="Arial"/>
        </w:rPr>
        <w:tab/>
        <w:t>b) V případě, že hodnota nově nabytých věcí přesáhne o 10 a více procent hodnotu příslušného souboru pojištěných věcí, je pojistník povinen toto navýšení s udáním částky nově pořízeného majetku písemně oznámit zplnomocněnému pojišťovacímu makléři písemně nejpozději do 30 kalendářních dnů od data nabytí vlastnictví nebo nabytí předávacím protokolem. Poměrné pojistné bude zúčtováno v dodatku k této pojistné smlouvě s datem účinnosti od data nabytí.</w:t>
      </w:r>
    </w:p>
    <w:p w:rsidR="00F07C16"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Pr>
          <w:rFonts w:ascii="Arial" w:hAnsi="Arial" w:cs="Arial"/>
        </w:rPr>
        <w:t>V případě pojistné události na pojištěných souborech odečte pojistitel pouze jednu spoluúčast a to nejvyšší sjednanou, pokud není pro klienta výhodnější odečtení spoluúčastí z jednotlivých předmětných pojištění, jichž se pojistná událost týká.</w:t>
      </w:r>
    </w:p>
    <w:p w:rsidR="00F07C16" w:rsidRPr="00A91829"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91829">
        <w:rPr>
          <w:rFonts w:ascii="Arial" w:hAnsi="Arial" w:cs="Arial"/>
        </w:rPr>
        <w:lastRenderedPageBreak/>
        <w:t>Odchylně od VPP REG 2005/01 bude pojistitel plnit škody u věcí nemovitých i u věcí movitých vždy na novou hodnotu bez ohledu na opotřebení.</w:t>
      </w:r>
    </w:p>
    <w:p w:rsidR="00F07C16" w:rsidRPr="00A91829"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91829">
        <w:rPr>
          <w:rFonts w:ascii="Arial" w:hAnsi="Arial" w:cs="Arial"/>
        </w:rPr>
        <w:t>Odchylně od VPP REG 2005/01 se v případě škodní události za jedno místo pojištění (pro účely posouzení jedné pojistné události) považují všechny v pojistné smlouvě uvedené adresy míst pojištění dohromady.</w:t>
      </w:r>
    </w:p>
    <w:p w:rsidR="00F07C16" w:rsidRPr="00A91829"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91829">
        <w:rPr>
          <w:rFonts w:ascii="Arial" w:hAnsi="Arial" w:cs="Arial"/>
        </w:rPr>
        <w:t>Pro pojistná nebezpečí vichřice a krupobití se za škodu vzniklou z jedné pojistné události považují všechny škody vzniklé v době trvání pojištění v místě pojištění dle bodu 5) výše a to i opakovaným působením těchto nebezpečí během 72 po sobě následujících hodin.</w:t>
      </w:r>
    </w:p>
    <w:p w:rsidR="00F07C16" w:rsidRPr="00A91829"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91829">
        <w:rPr>
          <w:rFonts w:ascii="Arial" w:hAnsi="Arial" w:cs="Arial"/>
        </w:rPr>
        <w:t>Odchylně od VPP REG 2005/01 je pojistné nebezpečí povodeň sjednáno okamžitě od data účinnosti této smlouvy tj. bez čekací doby.</w:t>
      </w:r>
    </w:p>
    <w:p w:rsidR="00F07C16" w:rsidRPr="00B72946" w:rsidRDefault="00F07C16" w:rsidP="00F07C16">
      <w:pPr>
        <w:pStyle w:val="Zhlav"/>
        <w:numPr>
          <w:ilvl w:val="0"/>
          <w:numId w:val="35"/>
        </w:numPr>
        <w:tabs>
          <w:tab w:val="clear" w:pos="720"/>
          <w:tab w:val="clear" w:pos="4536"/>
          <w:tab w:val="num" w:pos="284"/>
        </w:tabs>
        <w:ind w:hanging="720"/>
        <w:rPr>
          <w:rFonts w:ascii="Arial" w:hAnsi="Arial" w:cs="Arial"/>
          <w:sz w:val="28"/>
          <w:szCs w:val="28"/>
        </w:rPr>
      </w:pPr>
      <w:r w:rsidRPr="00B864A0">
        <w:rPr>
          <w:rFonts w:ascii="Arial" w:hAnsi="Arial" w:cs="Arial"/>
        </w:rPr>
        <w:t xml:space="preserve">Touto smlouvou se pojišťují jak věci movité, nemovité, zásoby jak vlastní, tak i cizí, v majetku </w:t>
      </w:r>
      <w:r>
        <w:rPr>
          <w:rFonts w:ascii="Arial" w:hAnsi="Arial" w:cs="Arial"/>
        </w:rPr>
        <w:t>(správě)</w:t>
      </w:r>
    </w:p>
    <w:p w:rsidR="00F07C16" w:rsidRDefault="00F07C16" w:rsidP="00F07C16">
      <w:pPr>
        <w:pStyle w:val="Zhlav"/>
        <w:tabs>
          <w:tab w:val="clear" w:pos="4536"/>
        </w:tabs>
        <w:rPr>
          <w:rFonts w:ascii="Arial" w:hAnsi="Arial" w:cs="Arial"/>
          <w:sz w:val="28"/>
          <w:szCs w:val="28"/>
        </w:rPr>
      </w:pPr>
      <w:r>
        <w:rPr>
          <w:rFonts w:ascii="Arial" w:hAnsi="Arial" w:cs="Arial"/>
        </w:rPr>
        <w:t xml:space="preserve">     Mikrob</w:t>
      </w:r>
      <w:r w:rsidRPr="00B864A0">
        <w:rPr>
          <w:rFonts w:ascii="Arial" w:hAnsi="Arial" w:cs="Arial"/>
        </w:rPr>
        <w:t>iologického ústavu</w:t>
      </w:r>
    </w:p>
    <w:p w:rsidR="00F07C16" w:rsidRDefault="00F07C16" w:rsidP="00F07C16">
      <w:pPr>
        <w:pStyle w:val="Zhlav"/>
        <w:tabs>
          <w:tab w:val="clear" w:pos="4536"/>
        </w:tabs>
        <w:rPr>
          <w:rFonts w:ascii="Arial" w:hAnsi="Arial" w:cs="Arial"/>
          <w:sz w:val="28"/>
          <w:szCs w:val="28"/>
        </w:rPr>
      </w:pPr>
    </w:p>
    <w:p w:rsidR="00830B32" w:rsidRPr="00D81FCF" w:rsidRDefault="00830B32" w:rsidP="00830B32">
      <w:pPr>
        <w:tabs>
          <w:tab w:val="left" w:pos="3119"/>
          <w:tab w:val="right" w:pos="6237"/>
        </w:tabs>
        <w:rPr>
          <w:sz w:val="22"/>
        </w:rPr>
      </w:pPr>
    </w:p>
    <w:p w:rsidR="00830B32" w:rsidRPr="00D81FCF" w:rsidRDefault="00830B32" w:rsidP="00830B32">
      <w:pPr>
        <w:keepNext/>
        <w:tabs>
          <w:tab w:val="left" w:pos="567"/>
        </w:tabs>
        <w:outlineLvl w:val="2"/>
        <w:rPr>
          <w:rFonts w:cs="Arial"/>
          <w:b/>
          <w:bCs/>
        </w:rPr>
      </w:pPr>
    </w:p>
    <w:p w:rsidR="00830B32" w:rsidRPr="00D10256" w:rsidRDefault="00830B32" w:rsidP="00D10256">
      <w:pPr>
        <w:pStyle w:val="Odstavecseseznamem"/>
        <w:numPr>
          <w:ilvl w:val="0"/>
          <w:numId w:val="38"/>
        </w:numPr>
        <w:tabs>
          <w:tab w:val="right" w:pos="2268"/>
          <w:tab w:val="left" w:pos="2410"/>
          <w:tab w:val="left" w:pos="2694"/>
          <w:tab w:val="left" w:pos="3969"/>
          <w:tab w:val="right" w:pos="5670"/>
          <w:tab w:val="left" w:pos="6663"/>
          <w:tab w:val="right" w:pos="9072"/>
        </w:tabs>
        <w:rPr>
          <w:rFonts w:ascii="Arial_CE" w:hAnsi="Arial_CE"/>
        </w:rPr>
      </w:pPr>
      <w:r w:rsidRPr="00D10256">
        <w:rPr>
          <w:rFonts w:ascii="Arial_CE" w:hAnsi="Arial_CE"/>
        </w:rPr>
        <w:t>Ostatní články pojistné smlouvy se nemění.</w:t>
      </w:r>
    </w:p>
    <w:p w:rsidR="00830B32" w:rsidRDefault="00830B32" w:rsidP="00830B32">
      <w:pPr>
        <w:pStyle w:val="Odstavecseseznamem"/>
        <w:tabs>
          <w:tab w:val="right" w:pos="2268"/>
          <w:tab w:val="left" w:pos="2410"/>
          <w:tab w:val="left" w:pos="2694"/>
          <w:tab w:val="left" w:pos="3969"/>
          <w:tab w:val="right" w:pos="5670"/>
          <w:tab w:val="left" w:pos="6663"/>
          <w:tab w:val="right" w:pos="9072"/>
        </w:tabs>
        <w:ind w:left="1080"/>
        <w:contextualSpacing w:val="0"/>
        <w:rPr>
          <w:rFonts w:ascii="Arial_CE" w:hAnsi="Arial_CE"/>
        </w:rPr>
      </w:pPr>
    </w:p>
    <w:p w:rsidR="00830B32" w:rsidRPr="00D10256" w:rsidRDefault="00830B32" w:rsidP="00D10256">
      <w:pPr>
        <w:pStyle w:val="Odstavecseseznamem"/>
        <w:numPr>
          <w:ilvl w:val="0"/>
          <w:numId w:val="38"/>
        </w:numPr>
        <w:tabs>
          <w:tab w:val="right" w:pos="2268"/>
          <w:tab w:val="left" w:pos="2410"/>
          <w:tab w:val="left" w:pos="2694"/>
          <w:tab w:val="left" w:pos="3969"/>
          <w:tab w:val="right" w:pos="5670"/>
          <w:tab w:val="left" w:pos="6663"/>
          <w:tab w:val="right" w:pos="9072"/>
        </w:tabs>
        <w:rPr>
          <w:rFonts w:ascii="Arial_CE" w:hAnsi="Arial_CE"/>
        </w:rPr>
      </w:pPr>
      <w:r w:rsidRPr="00D10256">
        <w:rPr>
          <w:rFonts w:ascii="Arial_CE" w:hAnsi="Arial_CE"/>
        </w:rPr>
        <w:t>Tento dodatek nabývá platnosti a účinnosti dne 1</w:t>
      </w:r>
      <w:r w:rsidR="00383A14">
        <w:rPr>
          <w:rFonts w:ascii="Arial_CE" w:hAnsi="Arial_CE"/>
        </w:rPr>
        <w:t>5</w:t>
      </w:r>
      <w:r w:rsidRPr="00D10256">
        <w:rPr>
          <w:rFonts w:ascii="Arial_CE" w:hAnsi="Arial_CE"/>
        </w:rPr>
        <w:t>.</w:t>
      </w:r>
      <w:r w:rsidR="00383A14">
        <w:rPr>
          <w:rFonts w:ascii="Arial_CE" w:hAnsi="Arial_CE"/>
        </w:rPr>
        <w:t>10</w:t>
      </w:r>
      <w:r w:rsidRPr="00D10256">
        <w:rPr>
          <w:rFonts w:ascii="Arial_CE" w:hAnsi="Arial_CE"/>
        </w:rPr>
        <w:t>.20</w:t>
      </w:r>
      <w:r w:rsidR="00383A14">
        <w:rPr>
          <w:rFonts w:ascii="Arial_CE" w:hAnsi="Arial_CE"/>
        </w:rPr>
        <w:t>20</w:t>
      </w:r>
      <w:r w:rsidRPr="00D10256">
        <w:rPr>
          <w:rFonts w:ascii="Arial_CE" w:hAnsi="Arial_CE"/>
        </w:rPr>
        <w:t>.</w:t>
      </w:r>
    </w:p>
    <w:p w:rsidR="00830B32" w:rsidRPr="00830B32" w:rsidRDefault="00830B32" w:rsidP="00830B32">
      <w:pPr>
        <w:pStyle w:val="Odstavecseseznamem"/>
        <w:tabs>
          <w:tab w:val="right" w:pos="2268"/>
          <w:tab w:val="left" w:pos="2410"/>
          <w:tab w:val="left" w:pos="2694"/>
          <w:tab w:val="left" w:pos="3969"/>
          <w:tab w:val="right" w:pos="5670"/>
          <w:tab w:val="left" w:pos="6663"/>
          <w:tab w:val="right" w:pos="9072"/>
        </w:tabs>
        <w:ind w:left="1134" w:hanging="774"/>
        <w:contextualSpacing w:val="0"/>
        <w:rPr>
          <w:rFonts w:ascii="Arial" w:hAnsi="Arial" w:cs="Arial"/>
        </w:rPr>
      </w:pPr>
    </w:p>
    <w:p w:rsidR="00830B32" w:rsidRPr="00830B32" w:rsidRDefault="00830B32" w:rsidP="00D10256">
      <w:pPr>
        <w:pStyle w:val="Odstavecseseznamem"/>
        <w:numPr>
          <w:ilvl w:val="0"/>
          <w:numId w:val="38"/>
        </w:numPr>
        <w:tabs>
          <w:tab w:val="right" w:pos="2268"/>
          <w:tab w:val="left" w:pos="2410"/>
          <w:tab w:val="left" w:pos="2694"/>
          <w:tab w:val="left" w:pos="3969"/>
          <w:tab w:val="right" w:pos="5670"/>
          <w:tab w:val="left" w:pos="6663"/>
          <w:tab w:val="right" w:pos="9072"/>
        </w:tabs>
        <w:ind w:left="1134" w:hanging="774"/>
        <w:contextualSpacing w:val="0"/>
        <w:rPr>
          <w:rFonts w:ascii="Arial" w:hAnsi="Arial" w:cs="Arial"/>
        </w:rPr>
      </w:pPr>
      <w:r w:rsidRPr="00830B32">
        <w:rPr>
          <w:rFonts w:ascii="Arial" w:hAnsi="Arial" w:cs="Arial"/>
        </w:rPr>
        <w:t xml:space="preserve">Tento dodatek obsahuje </w:t>
      </w:r>
      <w:r w:rsidR="004103CA">
        <w:rPr>
          <w:rFonts w:ascii="Arial" w:hAnsi="Arial" w:cs="Arial"/>
        </w:rPr>
        <w:t>6</w:t>
      </w:r>
      <w:r w:rsidRPr="00830B32">
        <w:rPr>
          <w:rFonts w:ascii="Arial" w:hAnsi="Arial" w:cs="Arial"/>
        </w:rPr>
        <w:t xml:space="preserve"> stran a je vyhotoven ve třech vyhotoveních, z nichž jeden obdrží pojistitel, jeden pojistník a jeden zplnomocněný makléř.</w:t>
      </w:r>
    </w:p>
    <w:p w:rsidR="00830B32" w:rsidRPr="00830B32" w:rsidRDefault="00830B32" w:rsidP="00830B32">
      <w:pPr>
        <w:rPr>
          <w:rFonts w:ascii="Arial" w:hAnsi="Arial" w:cs="Arial"/>
          <w:color w:val="C2D69B" w:themeColor="accent3" w:themeTint="99"/>
          <w:szCs w:val="18"/>
        </w:rPr>
      </w:pPr>
    </w:p>
    <w:p w:rsidR="009D087B" w:rsidRDefault="009D087B" w:rsidP="009D087B">
      <w:pPr>
        <w:tabs>
          <w:tab w:val="left" w:pos="3119"/>
          <w:tab w:val="right" w:pos="6237"/>
        </w:tabs>
        <w:rPr>
          <w:rFonts w:ascii="Arial" w:hAnsi="Arial"/>
        </w:rPr>
      </w:pPr>
    </w:p>
    <w:p w:rsidR="00731726" w:rsidRDefault="00731726" w:rsidP="009D087B">
      <w:pPr>
        <w:tabs>
          <w:tab w:val="left" w:pos="3119"/>
          <w:tab w:val="right" w:pos="6237"/>
        </w:tabs>
        <w:rPr>
          <w:rFonts w:ascii="Arial" w:hAnsi="Arial"/>
        </w:rPr>
      </w:pPr>
    </w:p>
    <w:p w:rsidR="009D087B" w:rsidRDefault="009D087B" w:rsidP="009D087B">
      <w:pPr>
        <w:outlineLvl w:val="0"/>
        <w:rPr>
          <w:rFonts w:ascii="Arial" w:hAnsi="Arial"/>
        </w:rPr>
      </w:pPr>
      <w:r>
        <w:rPr>
          <w:rFonts w:ascii="Arial" w:hAnsi="Arial"/>
        </w:rPr>
        <w:t xml:space="preserve">V Praze, </w:t>
      </w:r>
      <w:r w:rsidRPr="00B646EB">
        <w:rPr>
          <w:rFonts w:ascii="Arial" w:hAnsi="Arial"/>
        </w:rPr>
        <w:t xml:space="preserve">dne </w:t>
      </w:r>
      <w:r w:rsidR="00383A14">
        <w:rPr>
          <w:rFonts w:ascii="Arial" w:hAnsi="Arial"/>
        </w:rPr>
        <w:t>14</w:t>
      </w:r>
      <w:r w:rsidRPr="00B646EB">
        <w:rPr>
          <w:rFonts w:ascii="Arial" w:hAnsi="Arial"/>
        </w:rPr>
        <w:t>.</w:t>
      </w:r>
      <w:r w:rsidR="00383A14">
        <w:rPr>
          <w:rFonts w:ascii="Arial" w:hAnsi="Arial"/>
        </w:rPr>
        <w:t>10</w:t>
      </w:r>
      <w:r>
        <w:rPr>
          <w:rFonts w:ascii="Arial" w:hAnsi="Arial"/>
        </w:rPr>
        <w:t>.20</w:t>
      </w:r>
      <w:r w:rsidR="00383A14">
        <w:rPr>
          <w:rFonts w:ascii="Arial" w:hAnsi="Arial"/>
        </w:rPr>
        <w:t>20</w:t>
      </w:r>
      <w:r>
        <w:rPr>
          <w:rFonts w:ascii="Arial" w:hAnsi="Arial"/>
        </w:rPr>
        <w:t xml:space="preserve"> </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p>
    <w:p w:rsidR="009D087B" w:rsidRDefault="009D087B" w:rsidP="009D087B">
      <w:pPr>
        <w:outlineLvl w:val="0"/>
        <w:rPr>
          <w:rFonts w:ascii="Arial" w:hAnsi="Arial"/>
        </w:rPr>
      </w:pPr>
    </w:p>
    <w:p w:rsidR="009D087B" w:rsidRDefault="009D087B" w:rsidP="009D087B">
      <w:pPr>
        <w:tabs>
          <w:tab w:val="left" w:pos="3119"/>
          <w:tab w:val="right" w:pos="6237"/>
        </w:tabs>
        <w:rPr>
          <w:rFonts w:ascii="Arial" w:hAnsi="Arial"/>
        </w:rPr>
      </w:pPr>
    </w:p>
    <w:p w:rsidR="00A03601" w:rsidRDefault="00A03601" w:rsidP="009D087B">
      <w:pPr>
        <w:tabs>
          <w:tab w:val="left" w:pos="3119"/>
          <w:tab w:val="right" w:pos="6237"/>
        </w:tabs>
        <w:rPr>
          <w:rFonts w:ascii="Arial" w:hAnsi="Arial"/>
        </w:rPr>
      </w:pPr>
    </w:p>
    <w:p w:rsidR="004103CA" w:rsidRDefault="004103CA" w:rsidP="009D087B">
      <w:pPr>
        <w:tabs>
          <w:tab w:val="left" w:pos="3119"/>
          <w:tab w:val="right" w:pos="6237"/>
        </w:tabs>
        <w:rPr>
          <w:rFonts w:ascii="Arial" w:hAnsi="Arial"/>
        </w:rPr>
      </w:pPr>
    </w:p>
    <w:p w:rsidR="00A03601" w:rsidRDefault="00A03601" w:rsidP="009D087B">
      <w:pPr>
        <w:tabs>
          <w:tab w:val="left" w:pos="3119"/>
          <w:tab w:val="right" w:pos="6237"/>
        </w:tabs>
        <w:rPr>
          <w:rFonts w:ascii="Arial" w:hAnsi="Arial"/>
        </w:rPr>
      </w:pPr>
    </w:p>
    <w:p w:rsidR="009D087B" w:rsidRDefault="009D087B" w:rsidP="009D087B">
      <w:pPr>
        <w:tabs>
          <w:tab w:val="left" w:pos="3119"/>
          <w:tab w:val="right" w:pos="6237"/>
        </w:tabs>
        <w:rPr>
          <w:rFonts w:ascii="Arial" w:hAnsi="Arial"/>
        </w:rPr>
      </w:pPr>
    </w:p>
    <w:p w:rsidR="009D087B" w:rsidRDefault="009D087B" w:rsidP="009D087B">
      <w:pPr>
        <w:rPr>
          <w:rFonts w:ascii="Arial" w:hAnsi="Arial"/>
        </w:rPr>
      </w:pPr>
      <w:r>
        <w:rPr>
          <w:rFonts w:ascii="Arial" w:hAnsi="Arial"/>
        </w:rPr>
        <w:t>………………………………………….</w:t>
      </w:r>
      <w:r>
        <w:rPr>
          <w:rFonts w:ascii="Arial" w:hAnsi="Arial"/>
        </w:rPr>
        <w:tab/>
      </w:r>
      <w:r>
        <w:rPr>
          <w:rFonts w:ascii="Arial" w:hAnsi="Arial"/>
        </w:rPr>
        <w:tab/>
      </w:r>
      <w:r>
        <w:rPr>
          <w:rFonts w:ascii="Arial" w:hAnsi="Arial"/>
        </w:rPr>
        <w:tab/>
        <w:t>………………………………………….</w:t>
      </w:r>
    </w:p>
    <w:p w:rsidR="009D087B" w:rsidRDefault="009D087B" w:rsidP="009D087B">
      <w:pPr>
        <w:rPr>
          <w:rFonts w:ascii="Arial" w:hAnsi="Arial" w:cs="Arial"/>
        </w:rPr>
      </w:pPr>
      <w:proofErr w:type="spellStart"/>
      <w:r w:rsidRPr="006F4950">
        <w:rPr>
          <w:rFonts w:ascii="Arial" w:hAnsi="Arial"/>
        </w:rPr>
        <w:t>Generali</w:t>
      </w:r>
      <w:proofErr w:type="spellEnd"/>
      <w:r w:rsidRPr="006F4950">
        <w:rPr>
          <w:rFonts w:ascii="Arial" w:hAnsi="Arial"/>
        </w:rPr>
        <w:t xml:space="preserve"> Pojišťovna a. s.</w:t>
      </w:r>
      <w:r w:rsidRPr="006F4950">
        <w:rPr>
          <w:rFonts w:ascii="Arial" w:hAnsi="Arial"/>
        </w:rPr>
        <w:tab/>
      </w:r>
      <w:r w:rsidRPr="006F4950">
        <w:rPr>
          <w:rFonts w:ascii="Arial" w:hAnsi="Arial"/>
        </w:rPr>
        <w:tab/>
      </w:r>
      <w:r w:rsidRPr="006F4950">
        <w:rPr>
          <w:rFonts w:ascii="Arial" w:hAnsi="Arial"/>
        </w:rPr>
        <w:tab/>
      </w:r>
      <w:r w:rsidRPr="006F4950">
        <w:rPr>
          <w:rFonts w:ascii="Arial" w:hAnsi="Arial"/>
        </w:rPr>
        <w:tab/>
      </w:r>
      <w:r w:rsidRPr="006F4950">
        <w:rPr>
          <w:rFonts w:ascii="Arial" w:hAnsi="Arial" w:cs="Arial"/>
        </w:rPr>
        <w:t xml:space="preserve">Mikrobiologický ústav AV ČR, </w:t>
      </w:r>
      <w:proofErr w:type="spellStart"/>
      <w:r w:rsidRPr="006F4950">
        <w:rPr>
          <w:rFonts w:ascii="Arial" w:hAnsi="Arial" w:cs="Arial"/>
        </w:rPr>
        <w:t>v.v.i</w:t>
      </w:r>
      <w:proofErr w:type="spellEnd"/>
      <w:r w:rsidRPr="006F4950">
        <w:rPr>
          <w:rFonts w:ascii="Arial" w:hAnsi="Arial" w:cs="Arial"/>
        </w:rPr>
        <w:t xml:space="preserve">. </w:t>
      </w:r>
    </w:p>
    <w:p w:rsidR="009D087B" w:rsidRPr="007D5D7B" w:rsidRDefault="00AD2BB2" w:rsidP="009D087B">
      <w:pPr>
        <w:tabs>
          <w:tab w:val="left" w:pos="4962"/>
        </w:tabs>
        <w:rPr>
          <w:rFonts w:ascii="Arial" w:hAnsi="Arial"/>
          <w:sz w:val="18"/>
          <w:szCs w:val="18"/>
        </w:rPr>
      </w:pPr>
      <w:r>
        <w:rPr>
          <w:rFonts w:ascii="Arial" w:hAnsi="Arial"/>
          <w:sz w:val="18"/>
          <w:szCs w:val="18"/>
        </w:rPr>
        <w:t>Martin Peroutka</w:t>
      </w:r>
      <w:r w:rsidR="009D087B" w:rsidRPr="007D5D7B">
        <w:rPr>
          <w:rFonts w:ascii="Arial" w:hAnsi="Arial"/>
          <w:sz w:val="18"/>
          <w:szCs w:val="18"/>
        </w:rPr>
        <w:t xml:space="preserve">, Ing. </w:t>
      </w:r>
      <w:r w:rsidR="009D087B">
        <w:rPr>
          <w:rFonts w:ascii="Arial" w:hAnsi="Arial"/>
          <w:sz w:val="18"/>
          <w:szCs w:val="18"/>
        </w:rPr>
        <w:t>Jitka Vorlíčková</w:t>
      </w:r>
      <w:r w:rsidR="009D087B" w:rsidRPr="007D5D7B">
        <w:rPr>
          <w:rFonts w:ascii="Arial" w:hAnsi="Arial"/>
          <w:sz w:val="18"/>
          <w:szCs w:val="18"/>
        </w:rPr>
        <w:tab/>
      </w:r>
      <w:r w:rsidR="009D087B" w:rsidRPr="007D5D7B">
        <w:rPr>
          <w:rFonts w:ascii="Arial" w:hAnsi="Arial"/>
          <w:sz w:val="18"/>
          <w:szCs w:val="18"/>
        </w:rPr>
        <w:tab/>
      </w:r>
      <w:r w:rsidR="009C1067">
        <w:rPr>
          <w:rFonts w:ascii="Arial" w:hAnsi="Arial"/>
          <w:sz w:val="18"/>
          <w:szCs w:val="18"/>
        </w:rPr>
        <w:t>Ing. Jiří Hašek</w:t>
      </w:r>
      <w:r w:rsidR="009C1067">
        <w:rPr>
          <w:rFonts w:ascii="Arial" w:hAnsi="Arial" w:cs="Arial"/>
          <w:sz w:val="18"/>
          <w:szCs w:val="18"/>
        </w:rPr>
        <w:t>, CSc</w:t>
      </w:r>
      <w:r w:rsidR="009D087B">
        <w:rPr>
          <w:rFonts w:ascii="Arial" w:hAnsi="Arial" w:cs="Arial"/>
          <w:sz w:val="18"/>
          <w:szCs w:val="18"/>
        </w:rPr>
        <w:t>.</w:t>
      </w:r>
    </w:p>
    <w:p w:rsidR="009D087B" w:rsidRPr="007D5D7B" w:rsidRDefault="009D087B" w:rsidP="009D087B">
      <w:pPr>
        <w:tabs>
          <w:tab w:val="left" w:pos="4962"/>
        </w:tabs>
        <w:rPr>
          <w:rFonts w:ascii="Arial" w:hAnsi="Arial"/>
          <w:sz w:val="18"/>
          <w:szCs w:val="18"/>
        </w:rPr>
      </w:pPr>
      <w:r>
        <w:rPr>
          <w:rFonts w:ascii="Arial" w:hAnsi="Arial"/>
          <w:sz w:val="18"/>
          <w:szCs w:val="18"/>
        </w:rPr>
        <w:t>Korporátní a průmyslové pojištění</w:t>
      </w:r>
      <w:r>
        <w:rPr>
          <w:rFonts w:ascii="Arial" w:hAnsi="Arial"/>
          <w:sz w:val="18"/>
          <w:szCs w:val="18"/>
        </w:rPr>
        <w:tab/>
      </w:r>
      <w:r>
        <w:rPr>
          <w:rFonts w:ascii="Arial" w:hAnsi="Arial"/>
          <w:sz w:val="18"/>
          <w:szCs w:val="18"/>
        </w:rPr>
        <w:tab/>
        <w:t>ředitel ústavu</w:t>
      </w:r>
    </w:p>
    <w:p w:rsidR="009D087B" w:rsidRPr="00EF7CB1" w:rsidRDefault="009D087B" w:rsidP="009D087B">
      <w:pPr>
        <w:tabs>
          <w:tab w:val="left" w:pos="4962"/>
        </w:tabs>
        <w:rPr>
          <w:rFonts w:ascii="Arial" w:hAnsi="Arial"/>
          <w:sz w:val="16"/>
          <w:szCs w:val="16"/>
        </w:rPr>
      </w:pPr>
      <w:r w:rsidRPr="00EF7CB1">
        <w:rPr>
          <w:rFonts w:ascii="Arial" w:hAnsi="Arial"/>
          <w:sz w:val="16"/>
          <w:szCs w:val="16"/>
        </w:rPr>
        <w:t>(</w:t>
      </w:r>
      <w:r>
        <w:rPr>
          <w:rFonts w:ascii="Arial" w:hAnsi="Arial"/>
          <w:sz w:val="16"/>
          <w:szCs w:val="16"/>
        </w:rPr>
        <w:t>p</w:t>
      </w:r>
      <w:r w:rsidRPr="00EF7CB1">
        <w:rPr>
          <w:rFonts w:ascii="Arial" w:hAnsi="Arial"/>
          <w:sz w:val="16"/>
          <w:szCs w:val="16"/>
        </w:rPr>
        <w:t>ojistitel)</w:t>
      </w:r>
      <w:r w:rsidRPr="00EF7CB1">
        <w:rPr>
          <w:rFonts w:ascii="Arial" w:hAnsi="Arial" w:cs="Arial"/>
          <w:sz w:val="16"/>
          <w:szCs w:val="16"/>
        </w:rPr>
        <w:tab/>
      </w:r>
      <w:r w:rsidRPr="00EF7CB1">
        <w:rPr>
          <w:rFonts w:ascii="Arial" w:hAnsi="Arial"/>
          <w:sz w:val="16"/>
          <w:szCs w:val="16"/>
        </w:rPr>
        <w:tab/>
        <w:t>(</w:t>
      </w:r>
      <w:r>
        <w:rPr>
          <w:rFonts w:ascii="Arial" w:hAnsi="Arial"/>
          <w:sz w:val="16"/>
          <w:szCs w:val="16"/>
        </w:rPr>
        <w:t>p</w:t>
      </w:r>
      <w:r w:rsidRPr="00EF7CB1">
        <w:rPr>
          <w:rFonts w:ascii="Arial" w:hAnsi="Arial"/>
          <w:sz w:val="16"/>
          <w:szCs w:val="16"/>
        </w:rPr>
        <w:t>ojistník</w:t>
      </w:r>
      <w:r>
        <w:rPr>
          <w:rFonts w:ascii="Arial" w:hAnsi="Arial"/>
          <w:sz w:val="16"/>
          <w:szCs w:val="16"/>
        </w:rPr>
        <w:t xml:space="preserve"> / pojištěný</w:t>
      </w:r>
      <w:r w:rsidRPr="00EF7CB1">
        <w:rPr>
          <w:rFonts w:ascii="Arial" w:hAnsi="Arial"/>
          <w:sz w:val="16"/>
          <w:szCs w:val="16"/>
        </w:rPr>
        <w:t>)</w:t>
      </w:r>
    </w:p>
    <w:p w:rsidR="009D087B" w:rsidRDefault="009D087B" w:rsidP="009D087B">
      <w:pPr>
        <w:tabs>
          <w:tab w:val="left" w:pos="993"/>
          <w:tab w:val="right" w:pos="5103"/>
        </w:tabs>
        <w:rPr>
          <w:rFonts w:ascii="Arial" w:hAnsi="Arial" w:cs="Arial"/>
          <w:sz w:val="16"/>
        </w:rPr>
      </w:pPr>
    </w:p>
    <w:p w:rsidR="007735C3" w:rsidRDefault="007735C3" w:rsidP="009D087B">
      <w:pPr>
        <w:tabs>
          <w:tab w:val="left" w:pos="993"/>
          <w:tab w:val="right" w:pos="5103"/>
        </w:tabs>
        <w:rPr>
          <w:rFonts w:ascii="Arial" w:hAnsi="Arial" w:cs="Arial"/>
          <w:sz w:val="16"/>
        </w:rPr>
      </w:pPr>
    </w:p>
    <w:p w:rsidR="00DA6DC3" w:rsidRPr="007735C3" w:rsidRDefault="009D087B" w:rsidP="009D087B">
      <w:pPr>
        <w:tabs>
          <w:tab w:val="left" w:pos="3119"/>
          <w:tab w:val="right" w:pos="6237"/>
        </w:tabs>
        <w:rPr>
          <w:rFonts w:ascii="Arial" w:hAnsi="Arial"/>
          <w:sz w:val="16"/>
          <w:szCs w:val="16"/>
        </w:rPr>
      </w:pPr>
      <w:r w:rsidRPr="007735C3">
        <w:rPr>
          <w:rFonts w:ascii="Arial" w:hAnsi="Arial" w:cs="Arial"/>
          <w:sz w:val="16"/>
          <w:szCs w:val="16"/>
        </w:rPr>
        <w:t xml:space="preserve">Vystavil: </w:t>
      </w:r>
      <w:bookmarkStart w:id="0" w:name="_GoBack"/>
      <w:bookmarkEnd w:id="0"/>
      <w:proofErr w:type="spellStart"/>
      <w:r w:rsidR="00B47777" w:rsidRPr="00B47777">
        <w:rPr>
          <w:rFonts w:ascii="Arial" w:hAnsi="Arial" w:cs="Arial"/>
          <w:sz w:val="16"/>
          <w:szCs w:val="16"/>
          <w:highlight w:val="black"/>
        </w:rPr>
        <w:t>xxxxxxxxxxxxxxxx</w:t>
      </w:r>
      <w:proofErr w:type="spellEnd"/>
      <w:r w:rsidR="007735C3">
        <w:rPr>
          <w:rFonts w:ascii="Arial" w:hAnsi="Arial" w:cs="Arial"/>
          <w:sz w:val="16"/>
          <w:szCs w:val="16"/>
        </w:rPr>
        <w:t>, Korporátní a průmyslové pojištění</w:t>
      </w:r>
    </w:p>
    <w:p w:rsidR="00DA6DC3" w:rsidRDefault="00DA6DC3" w:rsidP="00E92174">
      <w:pPr>
        <w:tabs>
          <w:tab w:val="left" w:pos="3119"/>
          <w:tab w:val="right" w:pos="6237"/>
        </w:tabs>
        <w:rPr>
          <w:rFonts w:ascii="Arial" w:hAnsi="Arial"/>
        </w:rPr>
      </w:pPr>
    </w:p>
    <w:sectPr w:rsidR="00DA6DC3" w:rsidSect="00A03601">
      <w:headerReference w:type="default" r:id="rId9"/>
      <w:footerReference w:type="default" r:id="rId10"/>
      <w:headerReference w:type="first" r:id="rId11"/>
      <w:pgSz w:w="11907" w:h="16840" w:code="9"/>
      <w:pgMar w:top="851" w:right="1134" w:bottom="680" w:left="1134" w:header="1644"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28" w:rsidRDefault="00EE0128">
      <w:r>
        <w:separator/>
      </w:r>
    </w:p>
  </w:endnote>
  <w:endnote w:type="continuationSeparator" w:id="0">
    <w:p w:rsidR="00EE0128" w:rsidRDefault="00EE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_CE">
    <w:altName w:val="Arial"/>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C9" w:rsidRPr="00EF7CB1" w:rsidRDefault="00ED16C9">
    <w:pPr>
      <w:pStyle w:val="Zpat"/>
      <w:jc w:val="center"/>
      <w:rPr>
        <w:rFonts w:ascii="Arial" w:hAnsi="Arial" w:cs="Arial"/>
        <w:sz w:val="16"/>
      </w:rPr>
    </w:pPr>
    <w:r w:rsidRPr="00EF7CB1">
      <w:rPr>
        <w:rStyle w:val="slostrnky"/>
        <w:rFonts w:ascii="Arial" w:hAnsi="Arial" w:cs="Arial"/>
        <w:snapToGrid w:val="0"/>
        <w:sz w:val="16"/>
      </w:rPr>
      <w:t xml:space="preserve">Strana </w:t>
    </w:r>
    <w:r w:rsidRPr="00EF7CB1">
      <w:rPr>
        <w:rStyle w:val="slostrnky"/>
        <w:rFonts w:ascii="Arial" w:hAnsi="Arial" w:cs="Arial"/>
        <w:snapToGrid w:val="0"/>
        <w:sz w:val="16"/>
      </w:rPr>
      <w:fldChar w:fldCharType="begin"/>
    </w:r>
    <w:r w:rsidRPr="00EF7CB1">
      <w:rPr>
        <w:rStyle w:val="slostrnky"/>
        <w:rFonts w:ascii="Arial" w:hAnsi="Arial" w:cs="Arial"/>
        <w:snapToGrid w:val="0"/>
        <w:sz w:val="16"/>
      </w:rPr>
      <w:instrText xml:space="preserve"> PAGE </w:instrText>
    </w:r>
    <w:r w:rsidRPr="00EF7CB1">
      <w:rPr>
        <w:rStyle w:val="slostrnky"/>
        <w:rFonts w:ascii="Arial" w:hAnsi="Arial" w:cs="Arial"/>
        <w:snapToGrid w:val="0"/>
        <w:sz w:val="16"/>
      </w:rPr>
      <w:fldChar w:fldCharType="separate"/>
    </w:r>
    <w:r w:rsidR="00B47777">
      <w:rPr>
        <w:rStyle w:val="slostrnky"/>
        <w:rFonts w:ascii="Arial" w:hAnsi="Arial" w:cs="Arial"/>
        <w:noProof/>
        <w:snapToGrid w:val="0"/>
        <w:sz w:val="16"/>
      </w:rPr>
      <w:t>6</w:t>
    </w:r>
    <w:r w:rsidRPr="00EF7CB1">
      <w:rPr>
        <w:rStyle w:val="slostrnky"/>
        <w:rFonts w:ascii="Arial" w:hAnsi="Arial" w:cs="Arial"/>
        <w:snapToGrid w:val="0"/>
        <w:sz w:val="16"/>
      </w:rPr>
      <w:fldChar w:fldCharType="end"/>
    </w:r>
    <w:r w:rsidRPr="00EF7CB1">
      <w:rPr>
        <w:rStyle w:val="slostrnky"/>
        <w:rFonts w:ascii="Arial" w:hAnsi="Arial" w:cs="Arial"/>
        <w:snapToGrid w:val="0"/>
        <w:sz w:val="16"/>
      </w:rPr>
      <w:t xml:space="preserve"> (celkem </w:t>
    </w:r>
    <w:r w:rsidRPr="00EF7CB1">
      <w:rPr>
        <w:rStyle w:val="slostrnky"/>
        <w:rFonts w:ascii="Arial" w:hAnsi="Arial" w:cs="Arial"/>
        <w:snapToGrid w:val="0"/>
        <w:sz w:val="16"/>
      </w:rPr>
      <w:fldChar w:fldCharType="begin"/>
    </w:r>
    <w:r w:rsidRPr="00EF7CB1">
      <w:rPr>
        <w:rStyle w:val="slostrnky"/>
        <w:rFonts w:ascii="Arial" w:hAnsi="Arial" w:cs="Arial"/>
        <w:snapToGrid w:val="0"/>
        <w:sz w:val="16"/>
      </w:rPr>
      <w:instrText xml:space="preserve"> NUMPAGES </w:instrText>
    </w:r>
    <w:r w:rsidRPr="00EF7CB1">
      <w:rPr>
        <w:rStyle w:val="slostrnky"/>
        <w:rFonts w:ascii="Arial" w:hAnsi="Arial" w:cs="Arial"/>
        <w:snapToGrid w:val="0"/>
        <w:sz w:val="16"/>
      </w:rPr>
      <w:fldChar w:fldCharType="separate"/>
    </w:r>
    <w:r w:rsidR="00B47777">
      <w:rPr>
        <w:rStyle w:val="slostrnky"/>
        <w:rFonts w:ascii="Arial" w:hAnsi="Arial" w:cs="Arial"/>
        <w:noProof/>
        <w:snapToGrid w:val="0"/>
        <w:sz w:val="16"/>
      </w:rPr>
      <w:t>6</w:t>
    </w:r>
    <w:r w:rsidRPr="00EF7CB1">
      <w:rPr>
        <w:rStyle w:val="slostrnky"/>
        <w:rFonts w:ascii="Arial" w:hAnsi="Arial" w:cs="Arial"/>
        <w:snapToGrid w:val="0"/>
        <w:sz w:val="16"/>
      </w:rPr>
      <w:fldChar w:fldCharType="end"/>
    </w:r>
    <w:r w:rsidRPr="00EF7CB1">
      <w:rPr>
        <w:rStyle w:val="slostrnky"/>
        <w:rFonts w:ascii="Arial" w:hAnsi="Arial" w:cs="Arial"/>
        <w:snapToGrid w:val="0"/>
        <w:sz w:val="16"/>
      </w:rPr>
      <w:t>)</w:t>
    </w:r>
    <w:r w:rsidRPr="00EF7CB1">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28" w:rsidRDefault="00EE0128">
      <w:r>
        <w:separator/>
      </w:r>
    </w:p>
  </w:footnote>
  <w:footnote w:type="continuationSeparator" w:id="0">
    <w:p w:rsidR="00EE0128" w:rsidRDefault="00EE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C9" w:rsidRDefault="00ED16C9">
    <w:pPr>
      <w:pStyle w:val="Zhlav"/>
    </w:pPr>
  </w:p>
  <w:p w:rsidR="00ED16C9" w:rsidRDefault="00ED16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C9" w:rsidRDefault="00ED16C9">
    <w:pPr>
      <w:pStyle w:val="Zhlav"/>
    </w:pPr>
    <w:r>
      <w:rPr>
        <w:noProof/>
      </w:rPr>
      <w:drawing>
        <wp:anchor distT="0" distB="0" distL="114300" distR="114300" simplePos="0" relativeHeight="251658240" behindDoc="1" locked="0" layoutInCell="1" allowOverlap="1">
          <wp:simplePos x="0" y="0"/>
          <wp:positionH relativeFrom="page">
            <wp:posOffset>246380</wp:posOffset>
          </wp:positionH>
          <wp:positionV relativeFrom="page">
            <wp:posOffset>133350</wp:posOffset>
          </wp:positionV>
          <wp:extent cx="8649335" cy="1162050"/>
          <wp:effectExtent l="0" t="0" r="635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b="90495"/>
                  <a:stretch>
                    <a:fillRect/>
                  </a:stretch>
                </pic:blipFill>
                <pic:spPr bwMode="auto">
                  <a:xfrm>
                    <a:off x="0" y="0"/>
                    <a:ext cx="864933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CA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54446"/>
    <w:multiLevelType w:val="hybridMultilevel"/>
    <w:tmpl w:val="09B844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0464A3"/>
    <w:multiLevelType w:val="singleLevel"/>
    <w:tmpl w:val="C6F0600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5610E1"/>
    <w:multiLevelType w:val="multilevel"/>
    <w:tmpl w:val="2834B0A0"/>
    <w:lvl w:ilvl="0">
      <w:start w:val="1"/>
      <w:numFmt w:val="decimal"/>
      <w:lvlText w:val="%1."/>
      <w:lvlJc w:val="left"/>
      <w:pPr>
        <w:tabs>
          <w:tab w:val="num" w:pos="1080"/>
        </w:tabs>
        <w:ind w:left="1080" w:hanging="72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DD7B44"/>
    <w:multiLevelType w:val="hybridMultilevel"/>
    <w:tmpl w:val="A52064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5E2CA1"/>
    <w:multiLevelType w:val="hybridMultilevel"/>
    <w:tmpl w:val="34F029C2"/>
    <w:lvl w:ilvl="0" w:tplc="DFEC0AE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D5949"/>
    <w:multiLevelType w:val="hybridMultilevel"/>
    <w:tmpl w:val="FE545F6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F06C1"/>
    <w:multiLevelType w:val="hybridMultilevel"/>
    <w:tmpl w:val="27AAFDB8"/>
    <w:lvl w:ilvl="0" w:tplc="3E7EF2A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0C63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71B7E"/>
    <w:multiLevelType w:val="hybridMultilevel"/>
    <w:tmpl w:val="8D66072A"/>
    <w:lvl w:ilvl="0" w:tplc="3BAEED9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C65F93"/>
    <w:multiLevelType w:val="hybridMultilevel"/>
    <w:tmpl w:val="6D26AE36"/>
    <w:lvl w:ilvl="0" w:tplc="067639F8">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FC7341"/>
    <w:multiLevelType w:val="multilevel"/>
    <w:tmpl w:val="16F40F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0247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1E3CA4"/>
    <w:multiLevelType w:val="singleLevel"/>
    <w:tmpl w:val="C6F06002"/>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2DF1350E"/>
    <w:multiLevelType w:val="hybridMultilevel"/>
    <w:tmpl w:val="16F40F7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7245F"/>
    <w:multiLevelType w:val="hybridMultilevel"/>
    <w:tmpl w:val="ACB295F0"/>
    <w:lvl w:ilvl="0" w:tplc="5874F36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A7951"/>
    <w:multiLevelType w:val="singleLevel"/>
    <w:tmpl w:val="04050017"/>
    <w:lvl w:ilvl="0">
      <w:start w:val="1"/>
      <w:numFmt w:val="lowerLetter"/>
      <w:lvlText w:val="%1)"/>
      <w:lvlJc w:val="left"/>
      <w:pPr>
        <w:tabs>
          <w:tab w:val="num" w:pos="360"/>
        </w:tabs>
        <w:ind w:left="360" w:hanging="360"/>
      </w:pPr>
    </w:lvl>
  </w:abstractNum>
  <w:abstractNum w:abstractNumId="18" w15:restartNumberingAfterBreak="0">
    <w:nsid w:val="37532689"/>
    <w:multiLevelType w:val="singleLevel"/>
    <w:tmpl w:val="566E22FC"/>
    <w:lvl w:ilvl="0">
      <w:numFmt w:val="bullet"/>
      <w:lvlText w:val="-"/>
      <w:lvlJc w:val="left"/>
      <w:pPr>
        <w:tabs>
          <w:tab w:val="num" w:pos="360"/>
        </w:tabs>
        <w:ind w:left="360" w:hanging="360"/>
      </w:pPr>
      <w:rPr>
        <w:rFonts w:hint="default"/>
        <w:b w:val="0"/>
      </w:rPr>
    </w:lvl>
  </w:abstractNum>
  <w:abstractNum w:abstractNumId="19" w15:restartNumberingAfterBreak="0">
    <w:nsid w:val="3BDA5C48"/>
    <w:multiLevelType w:val="hybridMultilevel"/>
    <w:tmpl w:val="37541234"/>
    <w:lvl w:ilvl="0" w:tplc="DA86DCDC">
      <w:start w:val="1"/>
      <w:numFmt w:val="decimal"/>
      <w:lvlText w:val="%1."/>
      <w:lvlJc w:val="left"/>
      <w:pPr>
        <w:tabs>
          <w:tab w:val="num" w:pos="567"/>
        </w:tabs>
        <w:ind w:left="567" w:hanging="567"/>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A7093C"/>
    <w:multiLevelType w:val="hybridMultilevel"/>
    <w:tmpl w:val="D326F29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46F85"/>
    <w:multiLevelType w:val="hybridMultilevel"/>
    <w:tmpl w:val="FDE83B02"/>
    <w:lvl w:ilvl="0" w:tplc="2F9000C6">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300E54"/>
    <w:multiLevelType w:val="hybridMultilevel"/>
    <w:tmpl w:val="4C944C58"/>
    <w:lvl w:ilvl="0" w:tplc="0D1A18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1454B4"/>
    <w:multiLevelType w:val="singleLevel"/>
    <w:tmpl w:val="8B8AC766"/>
    <w:lvl w:ilvl="0">
      <w:start w:val="1"/>
      <w:numFmt w:val="decimal"/>
      <w:lvlText w:val="%1."/>
      <w:lvlJc w:val="left"/>
      <w:pPr>
        <w:tabs>
          <w:tab w:val="num" w:pos="420"/>
        </w:tabs>
        <w:ind w:left="420" w:hanging="420"/>
      </w:pPr>
      <w:rPr>
        <w:rFonts w:hint="default"/>
      </w:rPr>
    </w:lvl>
  </w:abstractNum>
  <w:abstractNum w:abstractNumId="24" w15:restartNumberingAfterBreak="0">
    <w:nsid w:val="452E4299"/>
    <w:multiLevelType w:val="singleLevel"/>
    <w:tmpl w:val="566E22FC"/>
    <w:lvl w:ilvl="0">
      <w:numFmt w:val="bullet"/>
      <w:lvlText w:val="-"/>
      <w:lvlJc w:val="left"/>
      <w:pPr>
        <w:tabs>
          <w:tab w:val="num" w:pos="360"/>
        </w:tabs>
        <w:ind w:left="360" w:hanging="360"/>
      </w:pPr>
      <w:rPr>
        <w:rFonts w:hint="default"/>
        <w:b w:val="0"/>
      </w:rPr>
    </w:lvl>
  </w:abstractNum>
  <w:abstractNum w:abstractNumId="25" w15:restartNumberingAfterBreak="0">
    <w:nsid w:val="4B40134A"/>
    <w:multiLevelType w:val="hybridMultilevel"/>
    <w:tmpl w:val="470E62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032B1C"/>
    <w:multiLevelType w:val="multilevel"/>
    <w:tmpl w:val="A0C4EA0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567"/>
        </w:tabs>
        <w:ind w:left="567" w:hanging="567"/>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sz w:val="1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5C4E4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8" w15:restartNumberingAfterBreak="0">
    <w:nsid w:val="61D27A81"/>
    <w:multiLevelType w:val="hybridMultilevel"/>
    <w:tmpl w:val="0200F326"/>
    <w:lvl w:ilvl="0" w:tplc="A138498C">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21453D"/>
    <w:multiLevelType w:val="hybridMultilevel"/>
    <w:tmpl w:val="0B028B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40CCB"/>
    <w:multiLevelType w:val="singleLevel"/>
    <w:tmpl w:val="3E06EBC6"/>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696C27BA"/>
    <w:multiLevelType w:val="hybridMultilevel"/>
    <w:tmpl w:val="CF466472"/>
    <w:lvl w:ilvl="0" w:tplc="1EFE7CF8">
      <w:start w:val="37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F3120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3E33CF"/>
    <w:multiLevelType w:val="hybridMultilevel"/>
    <w:tmpl w:val="A5147904"/>
    <w:lvl w:ilvl="0" w:tplc="40CC4ED4">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32"/>
  </w:num>
  <w:num w:numId="4">
    <w:abstractNumId w:val="9"/>
  </w:num>
  <w:num w:numId="5">
    <w:abstractNumId w:val="13"/>
  </w:num>
  <w:num w:numId="6">
    <w:abstractNumId w:val="30"/>
  </w:num>
  <w:num w:numId="7">
    <w:abstractNumId w:val="24"/>
  </w:num>
  <w:num w:numId="8">
    <w:abstractNumId w:val="18"/>
  </w:num>
  <w:num w:numId="9">
    <w:abstractNumId w:val="33"/>
  </w:num>
  <w:num w:numId="10">
    <w:abstractNumId w:val="26"/>
  </w:num>
  <w:num w:numId="11">
    <w:abstractNumId w:val="10"/>
  </w:num>
  <w:num w:numId="12">
    <w:abstractNumId w:val="8"/>
  </w:num>
  <w:num w:numId="13">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4"/>
  </w:num>
  <w:num w:numId="16">
    <w:abstractNumId w:val="31"/>
  </w:num>
  <w:num w:numId="17">
    <w:abstractNumId w:val="19"/>
  </w:num>
  <w:num w:numId="18">
    <w:abstractNumId w:val="19"/>
  </w:num>
  <w:num w:numId="19">
    <w:abstractNumId w:val="19"/>
  </w:num>
  <w:num w:numId="20">
    <w:abstractNumId w:val="19"/>
  </w:num>
  <w:num w:numId="21">
    <w:abstractNumId w:val="21"/>
  </w:num>
  <w:num w:numId="22">
    <w:abstractNumId w:val="5"/>
  </w:num>
  <w:num w:numId="23">
    <w:abstractNumId w:val="19"/>
  </w:num>
  <w:num w:numId="24">
    <w:abstractNumId w:val="17"/>
  </w:num>
  <w:num w:numId="25">
    <w:abstractNumId w:val="19"/>
  </w:num>
  <w:num w:numId="26">
    <w:abstractNumId w:val="27"/>
  </w:num>
  <w:num w:numId="27">
    <w:abstractNumId w:val="3"/>
  </w:num>
  <w:num w:numId="28">
    <w:abstractNumId w:val="23"/>
  </w:num>
  <w:num w:numId="29">
    <w:abstractNumId w:val="25"/>
  </w:num>
  <w:num w:numId="30">
    <w:abstractNumId w:val="7"/>
  </w:num>
  <w:num w:numId="31">
    <w:abstractNumId w:val="20"/>
  </w:num>
  <w:num w:numId="32">
    <w:abstractNumId w:val="15"/>
  </w:num>
  <w:num w:numId="33">
    <w:abstractNumId w:val="12"/>
  </w:num>
  <w:num w:numId="34">
    <w:abstractNumId w:val="29"/>
  </w:num>
  <w:num w:numId="35">
    <w:abstractNumId w:val="28"/>
  </w:num>
  <w:num w:numId="36">
    <w:abstractNumId w:val="2"/>
  </w:num>
  <w:num w:numId="37">
    <w:abstractNumId w:val="6"/>
  </w:num>
  <w:num w:numId="38">
    <w:abstractNumId w:val="11"/>
  </w:num>
  <w:num w:numId="39">
    <w:abstractNumId w:val="22"/>
  </w:num>
  <w:num w:numId="40">
    <w:abstractNumId w:val="1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zIwMzQxNDYxsTRW0lEKTi0uzszPAykwqgUAT0A1QSwAAAA="/>
  </w:docVars>
  <w:rsids>
    <w:rsidRoot w:val="00785DB9"/>
    <w:rsid w:val="00000247"/>
    <w:rsid w:val="000039F1"/>
    <w:rsid w:val="000254A9"/>
    <w:rsid w:val="000465DD"/>
    <w:rsid w:val="000575A0"/>
    <w:rsid w:val="00062B77"/>
    <w:rsid w:val="000671A3"/>
    <w:rsid w:val="00077473"/>
    <w:rsid w:val="00084286"/>
    <w:rsid w:val="0008769F"/>
    <w:rsid w:val="00087879"/>
    <w:rsid w:val="000915F0"/>
    <w:rsid w:val="00095BCE"/>
    <w:rsid w:val="000B2304"/>
    <w:rsid w:val="000C04B6"/>
    <w:rsid w:val="000C08FD"/>
    <w:rsid w:val="000D21B6"/>
    <w:rsid w:val="000D343C"/>
    <w:rsid w:val="000E0F5A"/>
    <w:rsid w:val="000E1786"/>
    <w:rsid w:val="000E40D8"/>
    <w:rsid w:val="000E6E07"/>
    <w:rsid w:val="000F6FEB"/>
    <w:rsid w:val="0010727F"/>
    <w:rsid w:val="00116FC6"/>
    <w:rsid w:val="00125CDB"/>
    <w:rsid w:val="001314E5"/>
    <w:rsid w:val="00146145"/>
    <w:rsid w:val="00146D5A"/>
    <w:rsid w:val="0015666D"/>
    <w:rsid w:val="00160CF0"/>
    <w:rsid w:val="00163F3D"/>
    <w:rsid w:val="001647FC"/>
    <w:rsid w:val="001672B8"/>
    <w:rsid w:val="00175DD4"/>
    <w:rsid w:val="001822D7"/>
    <w:rsid w:val="00185782"/>
    <w:rsid w:val="001C0DBC"/>
    <w:rsid w:val="001C720A"/>
    <w:rsid w:val="001D59F7"/>
    <w:rsid w:val="001E56E2"/>
    <w:rsid w:val="001F0B71"/>
    <w:rsid w:val="001F33AF"/>
    <w:rsid w:val="001F7714"/>
    <w:rsid w:val="00200E5D"/>
    <w:rsid w:val="0020477A"/>
    <w:rsid w:val="00212C81"/>
    <w:rsid w:val="0021658B"/>
    <w:rsid w:val="00224E86"/>
    <w:rsid w:val="00236056"/>
    <w:rsid w:val="0023606B"/>
    <w:rsid w:val="00240FDC"/>
    <w:rsid w:val="00261756"/>
    <w:rsid w:val="00281EAC"/>
    <w:rsid w:val="002C209D"/>
    <w:rsid w:val="002C211B"/>
    <w:rsid w:val="002E38F6"/>
    <w:rsid w:val="002E5492"/>
    <w:rsid w:val="002E63B6"/>
    <w:rsid w:val="0030438E"/>
    <w:rsid w:val="003114CC"/>
    <w:rsid w:val="00320979"/>
    <w:rsid w:val="003303B5"/>
    <w:rsid w:val="00337224"/>
    <w:rsid w:val="0036171D"/>
    <w:rsid w:val="00374167"/>
    <w:rsid w:val="00383A14"/>
    <w:rsid w:val="00383A1C"/>
    <w:rsid w:val="0039439F"/>
    <w:rsid w:val="00395841"/>
    <w:rsid w:val="003960D1"/>
    <w:rsid w:val="003B0867"/>
    <w:rsid w:val="003B114D"/>
    <w:rsid w:val="003B7128"/>
    <w:rsid w:val="003C0FAF"/>
    <w:rsid w:val="003C50FC"/>
    <w:rsid w:val="003D6E14"/>
    <w:rsid w:val="003F59C1"/>
    <w:rsid w:val="0040590A"/>
    <w:rsid w:val="004103CA"/>
    <w:rsid w:val="00412036"/>
    <w:rsid w:val="0041705C"/>
    <w:rsid w:val="004379FC"/>
    <w:rsid w:val="004461B8"/>
    <w:rsid w:val="00447C01"/>
    <w:rsid w:val="00456818"/>
    <w:rsid w:val="00461055"/>
    <w:rsid w:val="0046798A"/>
    <w:rsid w:val="00471720"/>
    <w:rsid w:val="0048399F"/>
    <w:rsid w:val="004953D6"/>
    <w:rsid w:val="00497A3B"/>
    <w:rsid w:val="004B51DC"/>
    <w:rsid w:val="004B5CA0"/>
    <w:rsid w:val="004B6E71"/>
    <w:rsid w:val="004C3AD7"/>
    <w:rsid w:val="004C5F55"/>
    <w:rsid w:val="004C6B14"/>
    <w:rsid w:val="004D0232"/>
    <w:rsid w:val="004E5F05"/>
    <w:rsid w:val="004F2D0F"/>
    <w:rsid w:val="004F4A41"/>
    <w:rsid w:val="004F7356"/>
    <w:rsid w:val="00507561"/>
    <w:rsid w:val="00524E04"/>
    <w:rsid w:val="0054657C"/>
    <w:rsid w:val="0055309A"/>
    <w:rsid w:val="00553F1A"/>
    <w:rsid w:val="00554D3E"/>
    <w:rsid w:val="005615FE"/>
    <w:rsid w:val="005675F0"/>
    <w:rsid w:val="00585592"/>
    <w:rsid w:val="00586CBB"/>
    <w:rsid w:val="005921AC"/>
    <w:rsid w:val="0059340F"/>
    <w:rsid w:val="00596709"/>
    <w:rsid w:val="005A15F5"/>
    <w:rsid w:val="005A49BA"/>
    <w:rsid w:val="005A5D57"/>
    <w:rsid w:val="005A72BA"/>
    <w:rsid w:val="005B2654"/>
    <w:rsid w:val="005B77E2"/>
    <w:rsid w:val="005E4F01"/>
    <w:rsid w:val="006071B2"/>
    <w:rsid w:val="00607339"/>
    <w:rsid w:val="00612609"/>
    <w:rsid w:val="0061797F"/>
    <w:rsid w:val="00632F5E"/>
    <w:rsid w:val="00647465"/>
    <w:rsid w:val="00652047"/>
    <w:rsid w:val="00661F9C"/>
    <w:rsid w:val="0067714D"/>
    <w:rsid w:val="00687061"/>
    <w:rsid w:val="006926FF"/>
    <w:rsid w:val="00697456"/>
    <w:rsid w:val="006A1D29"/>
    <w:rsid w:val="006A32EF"/>
    <w:rsid w:val="006B7B07"/>
    <w:rsid w:val="006C0AD9"/>
    <w:rsid w:val="006C718F"/>
    <w:rsid w:val="006E0B11"/>
    <w:rsid w:val="006F2228"/>
    <w:rsid w:val="006F4950"/>
    <w:rsid w:val="00701999"/>
    <w:rsid w:val="007076AC"/>
    <w:rsid w:val="007117DA"/>
    <w:rsid w:val="00721FAD"/>
    <w:rsid w:val="00722192"/>
    <w:rsid w:val="00725135"/>
    <w:rsid w:val="00731726"/>
    <w:rsid w:val="00742994"/>
    <w:rsid w:val="00743DF4"/>
    <w:rsid w:val="00744379"/>
    <w:rsid w:val="0074713B"/>
    <w:rsid w:val="00764BF0"/>
    <w:rsid w:val="007721A7"/>
    <w:rsid w:val="007735C3"/>
    <w:rsid w:val="00785DB9"/>
    <w:rsid w:val="007A0779"/>
    <w:rsid w:val="007A29D9"/>
    <w:rsid w:val="007C0142"/>
    <w:rsid w:val="007D5D7B"/>
    <w:rsid w:val="007E4EAD"/>
    <w:rsid w:val="007F39B0"/>
    <w:rsid w:val="007F439F"/>
    <w:rsid w:val="00807782"/>
    <w:rsid w:val="00811CFE"/>
    <w:rsid w:val="008134CC"/>
    <w:rsid w:val="00821FC8"/>
    <w:rsid w:val="00823D19"/>
    <w:rsid w:val="00830B32"/>
    <w:rsid w:val="00832061"/>
    <w:rsid w:val="0085092B"/>
    <w:rsid w:val="00865364"/>
    <w:rsid w:val="00875AD7"/>
    <w:rsid w:val="00880F80"/>
    <w:rsid w:val="008812C3"/>
    <w:rsid w:val="0088290D"/>
    <w:rsid w:val="008853E2"/>
    <w:rsid w:val="00897367"/>
    <w:rsid w:val="008A2AB7"/>
    <w:rsid w:val="008C07A5"/>
    <w:rsid w:val="008C0CD3"/>
    <w:rsid w:val="008C6746"/>
    <w:rsid w:val="008D2388"/>
    <w:rsid w:val="008E124B"/>
    <w:rsid w:val="008E673E"/>
    <w:rsid w:val="008F50E7"/>
    <w:rsid w:val="009013A9"/>
    <w:rsid w:val="009253DA"/>
    <w:rsid w:val="00932BD5"/>
    <w:rsid w:val="0093622C"/>
    <w:rsid w:val="009423FD"/>
    <w:rsid w:val="00954490"/>
    <w:rsid w:val="00960B2A"/>
    <w:rsid w:val="0097086C"/>
    <w:rsid w:val="0098061D"/>
    <w:rsid w:val="0098747E"/>
    <w:rsid w:val="009917E4"/>
    <w:rsid w:val="00993E56"/>
    <w:rsid w:val="009A1E5F"/>
    <w:rsid w:val="009B00AC"/>
    <w:rsid w:val="009B37AE"/>
    <w:rsid w:val="009C1067"/>
    <w:rsid w:val="009C4CEE"/>
    <w:rsid w:val="009C5A51"/>
    <w:rsid w:val="009D087B"/>
    <w:rsid w:val="009E278C"/>
    <w:rsid w:val="009F1BB6"/>
    <w:rsid w:val="00A01F56"/>
    <w:rsid w:val="00A03601"/>
    <w:rsid w:val="00A12069"/>
    <w:rsid w:val="00A35980"/>
    <w:rsid w:val="00A36F89"/>
    <w:rsid w:val="00A63EEE"/>
    <w:rsid w:val="00A724C5"/>
    <w:rsid w:val="00A80283"/>
    <w:rsid w:val="00A86184"/>
    <w:rsid w:val="00A91829"/>
    <w:rsid w:val="00AA7550"/>
    <w:rsid w:val="00AB0D6D"/>
    <w:rsid w:val="00AC3AE0"/>
    <w:rsid w:val="00AC73F8"/>
    <w:rsid w:val="00AD1CE4"/>
    <w:rsid w:val="00AD2BB2"/>
    <w:rsid w:val="00AD454E"/>
    <w:rsid w:val="00AD7200"/>
    <w:rsid w:val="00AE046B"/>
    <w:rsid w:val="00AE295E"/>
    <w:rsid w:val="00AE45A9"/>
    <w:rsid w:val="00AF4C0D"/>
    <w:rsid w:val="00B02B2D"/>
    <w:rsid w:val="00B05DD7"/>
    <w:rsid w:val="00B464FA"/>
    <w:rsid w:val="00B47777"/>
    <w:rsid w:val="00B52B0E"/>
    <w:rsid w:val="00B52C32"/>
    <w:rsid w:val="00B55E22"/>
    <w:rsid w:val="00B646EB"/>
    <w:rsid w:val="00B66AB4"/>
    <w:rsid w:val="00B72946"/>
    <w:rsid w:val="00B77293"/>
    <w:rsid w:val="00B82A53"/>
    <w:rsid w:val="00B864A0"/>
    <w:rsid w:val="00B86D73"/>
    <w:rsid w:val="00B93EA4"/>
    <w:rsid w:val="00BA0E0A"/>
    <w:rsid w:val="00BA4A6A"/>
    <w:rsid w:val="00BA6210"/>
    <w:rsid w:val="00BB502F"/>
    <w:rsid w:val="00BD6414"/>
    <w:rsid w:val="00C01680"/>
    <w:rsid w:val="00C23E77"/>
    <w:rsid w:val="00C263EC"/>
    <w:rsid w:val="00C302F8"/>
    <w:rsid w:val="00C35E4B"/>
    <w:rsid w:val="00C3616B"/>
    <w:rsid w:val="00C433D0"/>
    <w:rsid w:val="00C519B3"/>
    <w:rsid w:val="00C549EC"/>
    <w:rsid w:val="00C55D44"/>
    <w:rsid w:val="00C666E1"/>
    <w:rsid w:val="00C70A5B"/>
    <w:rsid w:val="00C719AD"/>
    <w:rsid w:val="00C72007"/>
    <w:rsid w:val="00C73888"/>
    <w:rsid w:val="00C73D01"/>
    <w:rsid w:val="00C82CBD"/>
    <w:rsid w:val="00C86428"/>
    <w:rsid w:val="00C90030"/>
    <w:rsid w:val="00CB21D7"/>
    <w:rsid w:val="00CB7011"/>
    <w:rsid w:val="00CC1F32"/>
    <w:rsid w:val="00CC7CE6"/>
    <w:rsid w:val="00CE6500"/>
    <w:rsid w:val="00CF0CFE"/>
    <w:rsid w:val="00CF50A9"/>
    <w:rsid w:val="00CF7DBC"/>
    <w:rsid w:val="00D06B92"/>
    <w:rsid w:val="00D10256"/>
    <w:rsid w:val="00D10E05"/>
    <w:rsid w:val="00D14438"/>
    <w:rsid w:val="00D23353"/>
    <w:rsid w:val="00D23582"/>
    <w:rsid w:val="00D25400"/>
    <w:rsid w:val="00D26105"/>
    <w:rsid w:val="00D37F43"/>
    <w:rsid w:val="00D53D54"/>
    <w:rsid w:val="00D547CF"/>
    <w:rsid w:val="00D815AE"/>
    <w:rsid w:val="00D944C7"/>
    <w:rsid w:val="00DA6DC3"/>
    <w:rsid w:val="00DB0BE4"/>
    <w:rsid w:val="00DB3C18"/>
    <w:rsid w:val="00DB68AC"/>
    <w:rsid w:val="00DC7E34"/>
    <w:rsid w:val="00DF29C3"/>
    <w:rsid w:val="00E02255"/>
    <w:rsid w:val="00E10B61"/>
    <w:rsid w:val="00E112F1"/>
    <w:rsid w:val="00E300D4"/>
    <w:rsid w:val="00E3091E"/>
    <w:rsid w:val="00E45D02"/>
    <w:rsid w:val="00E47B34"/>
    <w:rsid w:val="00E50AE0"/>
    <w:rsid w:val="00E52DBB"/>
    <w:rsid w:val="00E620AB"/>
    <w:rsid w:val="00E64072"/>
    <w:rsid w:val="00E66096"/>
    <w:rsid w:val="00E67962"/>
    <w:rsid w:val="00E71F01"/>
    <w:rsid w:val="00E72C29"/>
    <w:rsid w:val="00E74E48"/>
    <w:rsid w:val="00E8698D"/>
    <w:rsid w:val="00E87328"/>
    <w:rsid w:val="00E92174"/>
    <w:rsid w:val="00EB072C"/>
    <w:rsid w:val="00EB1BFF"/>
    <w:rsid w:val="00EB29E2"/>
    <w:rsid w:val="00EB5A08"/>
    <w:rsid w:val="00EB7B31"/>
    <w:rsid w:val="00EC37CD"/>
    <w:rsid w:val="00ED11A9"/>
    <w:rsid w:val="00ED16C9"/>
    <w:rsid w:val="00ED247E"/>
    <w:rsid w:val="00ED5D54"/>
    <w:rsid w:val="00EE0128"/>
    <w:rsid w:val="00EE2C7E"/>
    <w:rsid w:val="00EE6B26"/>
    <w:rsid w:val="00EF61BE"/>
    <w:rsid w:val="00EF7CB1"/>
    <w:rsid w:val="00F06AED"/>
    <w:rsid w:val="00F07C16"/>
    <w:rsid w:val="00F1407C"/>
    <w:rsid w:val="00F22617"/>
    <w:rsid w:val="00F512BF"/>
    <w:rsid w:val="00F53E72"/>
    <w:rsid w:val="00F546BE"/>
    <w:rsid w:val="00F5508E"/>
    <w:rsid w:val="00F61B40"/>
    <w:rsid w:val="00F63791"/>
    <w:rsid w:val="00F80DE8"/>
    <w:rsid w:val="00FA2FEE"/>
    <w:rsid w:val="00FD248A"/>
    <w:rsid w:val="00FE2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D62087"/>
  <w15:docId w15:val="{E04B92F1-BFBB-4976-9A61-7B97C25B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autoRedefine/>
    <w:qFormat/>
    <w:pPr>
      <w:keepNext/>
      <w:shd w:val="pct12" w:color="000000" w:fill="FFFFFF"/>
      <w:tabs>
        <w:tab w:val="left" w:pos="4536"/>
        <w:tab w:val="left" w:pos="5103"/>
        <w:tab w:val="right" w:pos="9071"/>
      </w:tabs>
      <w:outlineLvl w:val="1"/>
    </w:pPr>
    <w:rPr>
      <w:b/>
    </w:rPr>
  </w:style>
  <w:style w:type="paragraph" w:styleId="Nadpis3">
    <w:name w:val="heading 3"/>
    <w:basedOn w:val="Normln"/>
    <w:next w:val="Normln"/>
    <w:autoRedefine/>
    <w:qFormat/>
    <w:rsid w:val="0041705C"/>
    <w:pPr>
      <w:keepNext/>
      <w:tabs>
        <w:tab w:val="left" w:pos="426"/>
        <w:tab w:val="right" w:pos="7797"/>
        <w:tab w:val="right" w:pos="9639"/>
      </w:tabs>
      <w:jc w:val="both"/>
      <w:outlineLvl w:val="2"/>
    </w:pPr>
    <w:rPr>
      <w:rFonts w:ascii="Arial" w:hAnsi="Arial" w:cs="Arial"/>
      <w:b/>
    </w:rPr>
  </w:style>
  <w:style w:type="paragraph" w:styleId="Nadpis4">
    <w:name w:val="heading 4"/>
    <w:basedOn w:val="Normln"/>
    <w:next w:val="Normln"/>
    <w:autoRedefine/>
    <w:qFormat/>
    <w:rsid w:val="00AC3AE0"/>
    <w:pPr>
      <w:keepNext/>
      <w:tabs>
        <w:tab w:val="right" w:pos="7938"/>
        <w:tab w:val="right" w:pos="9639"/>
      </w:tabs>
      <w:spacing w:before="120"/>
      <w:jc w:val="both"/>
      <w:outlineLvl w:val="3"/>
    </w:pPr>
    <w:rPr>
      <w:rFonts w:ascii="Arial" w:hAnsi="Arial" w:cs="Arial"/>
      <w:b/>
    </w:rPr>
  </w:style>
  <w:style w:type="paragraph" w:styleId="Nadpis5">
    <w:name w:val="heading 5"/>
    <w:basedOn w:val="Normln"/>
    <w:next w:val="Normln"/>
    <w:qFormat/>
    <w:pPr>
      <w:keepNext/>
      <w:tabs>
        <w:tab w:val="left" w:pos="567"/>
        <w:tab w:val="right" w:pos="9072"/>
      </w:tabs>
      <w:outlineLvl w:val="4"/>
    </w:pPr>
    <w:rPr>
      <w:rFonts w:ascii="Arial" w:hAnsi="Arial"/>
      <w:b/>
      <w:bCs/>
      <w:sz w:val="22"/>
    </w:rPr>
  </w:style>
  <w:style w:type="paragraph" w:styleId="Nadpis6">
    <w:name w:val="heading 6"/>
    <w:basedOn w:val="Normln"/>
    <w:next w:val="Normln"/>
    <w:qFormat/>
    <w:pPr>
      <w:keepNext/>
      <w:shd w:val="pct10" w:color="auto" w:fill="auto"/>
      <w:tabs>
        <w:tab w:val="left" w:pos="2835"/>
      </w:tabs>
      <w:outlineLvl w:val="5"/>
    </w:pPr>
    <w:rPr>
      <w:b/>
    </w:rPr>
  </w:style>
  <w:style w:type="paragraph" w:styleId="Nadpis7">
    <w:name w:val="heading 7"/>
    <w:basedOn w:val="Normln"/>
    <w:next w:val="Normln"/>
    <w:qFormat/>
    <w:pPr>
      <w:keepNext/>
      <w:tabs>
        <w:tab w:val="left" w:pos="4536"/>
        <w:tab w:val="right" w:pos="9072"/>
      </w:tabs>
      <w:outlineLvl w:val="6"/>
    </w:pPr>
    <w:rPr>
      <w:sz w:val="24"/>
      <w:u w:val="single"/>
    </w:rPr>
  </w:style>
  <w:style w:type="paragraph" w:styleId="Nadpis8">
    <w:name w:val="heading 8"/>
    <w:basedOn w:val="Normln"/>
    <w:next w:val="Normln"/>
    <w:qFormat/>
    <w:pPr>
      <w:keepNext/>
      <w:pBdr>
        <w:top w:val="single" w:sz="4" w:space="1" w:color="auto"/>
      </w:pBdr>
      <w:tabs>
        <w:tab w:val="left" w:pos="2268"/>
        <w:tab w:val="right" w:pos="9072"/>
      </w:tabs>
      <w:spacing w:before="120"/>
      <w:outlineLvl w:val="7"/>
    </w:pPr>
    <w:rPr>
      <w:b/>
      <w:sz w:val="28"/>
    </w:rPr>
  </w:style>
  <w:style w:type="paragraph" w:styleId="Nadpis9">
    <w:name w:val="heading 9"/>
    <w:basedOn w:val="Normln"/>
    <w:next w:val="Normln"/>
    <w:qFormat/>
    <w:pPr>
      <w:keepNext/>
      <w:jc w:val="center"/>
      <w:outlineLvl w:val="8"/>
    </w:pPr>
    <w:rPr>
      <w:rFonts w:ascii="Courier New" w:hAnsi="Courier New"/>
      <w:b/>
      <w: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ris">
    <w:name w:val="boris"/>
    <w:basedOn w:val="Normln"/>
    <w:pPr>
      <w:shd w:val="pct12" w:color="auto" w:fill="FFFFFF"/>
      <w:tabs>
        <w:tab w:val="right" w:pos="9072"/>
      </w:tabs>
      <w:outlineLvl w:val="0"/>
    </w:pPr>
    <w:rPr>
      <w:b/>
    </w:rPr>
  </w:style>
  <w:style w:type="paragraph" w:customStyle="1" w:styleId="nadpis30">
    <w:name w:val="nadpis 3"/>
    <w:basedOn w:val="Normln"/>
    <w:pPr>
      <w:tabs>
        <w:tab w:val="left" w:pos="2835"/>
      </w:tabs>
      <w:outlineLvl w:val="0"/>
    </w:pPr>
    <w:rPr>
      <w:b/>
      <w:caps/>
    </w:rPr>
  </w:style>
  <w:style w:type="paragraph" w:styleId="Zpat">
    <w:name w:val="footer"/>
    <w:basedOn w:val="Normln"/>
    <w:pPr>
      <w:tabs>
        <w:tab w:val="center" w:pos="4536"/>
        <w:tab w:val="right" w:pos="9072"/>
      </w:tabs>
    </w:pPr>
    <w:rPr>
      <w:sz w:val="24"/>
    </w:rPr>
  </w:style>
  <w:style w:type="paragraph" w:styleId="Zkladntext2">
    <w:name w:val="Body Text 2"/>
    <w:basedOn w:val="Normln"/>
    <w:rPr>
      <w:rFonts w:ascii="Arial" w:hAnsi="Arial"/>
    </w:rPr>
  </w:style>
  <w:style w:type="paragraph" w:styleId="Zkladntext3">
    <w:name w:val="Body Text 3"/>
    <w:basedOn w:val="Normln"/>
    <w:pPr>
      <w:tabs>
        <w:tab w:val="left" w:pos="3119"/>
        <w:tab w:val="right" w:pos="6237"/>
      </w:tabs>
    </w:pPr>
    <w:rPr>
      <w:b/>
      <w:sz w:val="24"/>
    </w:r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jc w:val="both"/>
    </w:pPr>
    <w:rPr>
      <w:rFonts w:ascii="Arial" w:hAnsi="Arial"/>
    </w:rPr>
  </w:style>
  <w:style w:type="paragraph" w:styleId="Textkomente">
    <w:name w:val="annotation text"/>
    <w:basedOn w:val="Normln"/>
    <w:semiHidden/>
  </w:style>
  <w:style w:type="character" w:styleId="Hypertextovodkaz">
    <w:name w:val="Hyperlink"/>
    <w:basedOn w:val="Standardnpsmoodstavce"/>
    <w:uiPriority w:val="99"/>
    <w:rPr>
      <w:color w:val="0000FF"/>
      <w:u w:val="single"/>
    </w:rPr>
  </w:style>
  <w:style w:type="paragraph" w:styleId="Zkladntextodsazen2">
    <w:name w:val="Body Text Indent 2"/>
    <w:basedOn w:val="Normln"/>
    <w:rsid w:val="00497A3B"/>
    <w:pPr>
      <w:spacing w:after="120" w:line="480" w:lineRule="auto"/>
      <w:ind w:left="283"/>
    </w:pPr>
  </w:style>
  <w:style w:type="character" w:customStyle="1" w:styleId="ZkladntextChar">
    <w:name w:val="Základní text Char"/>
    <w:basedOn w:val="Standardnpsmoodstavce"/>
    <w:link w:val="Zkladntext"/>
    <w:rsid w:val="00C01680"/>
    <w:rPr>
      <w:rFonts w:ascii="Arial" w:hAnsi="Arial"/>
      <w:lang w:val="cs-CZ" w:eastAsia="cs-CZ" w:bidi="ar-SA"/>
    </w:rPr>
  </w:style>
  <w:style w:type="paragraph" w:styleId="Textbubliny">
    <w:name w:val="Balloon Text"/>
    <w:basedOn w:val="Normln"/>
    <w:link w:val="TextbublinyChar"/>
    <w:rsid w:val="006B7B07"/>
    <w:rPr>
      <w:rFonts w:ascii="Tahoma" w:hAnsi="Tahoma" w:cs="Tahoma"/>
      <w:sz w:val="16"/>
      <w:szCs w:val="16"/>
    </w:rPr>
  </w:style>
  <w:style w:type="character" w:customStyle="1" w:styleId="TextbublinyChar">
    <w:name w:val="Text bubliny Char"/>
    <w:basedOn w:val="Standardnpsmoodstavce"/>
    <w:link w:val="Textbubliny"/>
    <w:rsid w:val="006B7B07"/>
    <w:rPr>
      <w:rFonts w:ascii="Tahoma" w:hAnsi="Tahoma" w:cs="Tahoma"/>
      <w:sz w:val="16"/>
      <w:szCs w:val="16"/>
    </w:rPr>
  </w:style>
  <w:style w:type="paragraph" w:styleId="Odstavecseseznamem">
    <w:name w:val="List Paragraph"/>
    <w:basedOn w:val="Normln"/>
    <w:uiPriority w:val="34"/>
    <w:qFormat/>
    <w:rsid w:val="005B2654"/>
    <w:pPr>
      <w:ind w:left="720"/>
      <w:contextualSpacing/>
    </w:pPr>
  </w:style>
  <w:style w:type="character" w:customStyle="1" w:styleId="ZhlavChar">
    <w:name w:val="Záhlaví Char"/>
    <w:link w:val="Zhlav"/>
    <w:uiPriority w:val="99"/>
    <w:rsid w:val="00ED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56965">
      <w:bodyDiv w:val="1"/>
      <w:marLeft w:val="0"/>
      <w:marRight w:val="0"/>
      <w:marTop w:val="0"/>
      <w:marBottom w:val="0"/>
      <w:divBdr>
        <w:top w:val="none" w:sz="0" w:space="0" w:color="auto"/>
        <w:left w:val="none" w:sz="0" w:space="0" w:color="auto"/>
        <w:bottom w:val="none" w:sz="0" w:space="0" w:color="auto"/>
        <w:right w:val="none" w:sz="0" w:space="0" w:color="auto"/>
      </w:divBdr>
    </w:div>
    <w:div w:id="906263804">
      <w:bodyDiv w:val="1"/>
      <w:marLeft w:val="0"/>
      <w:marRight w:val="0"/>
      <w:marTop w:val="0"/>
      <w:marBottom w:val="0"/>
      <w:divBdr>
        <w:top w:val="none" w:sz="0" w:space="0" w:color="auto"/>
        <w:left w:val="none" w:sz="0" w:space="0" w:color="auto"/>
        <w:bottom w:val="none" w:sz="0" w:space="0" w:color="auto"/>
        <w:right w:val="none" w:sz="0" w:space="0" w:color="auto"/>
      </w:divBdr>
    </w:div>
    <w:div w:id="9686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znosti@generalices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eneralicesk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2553</Words>
  <Characters>15064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Pojistná smlouva na pojištění majetku a odpovědnosti za škodu</vt:lpstr>
    </vt:vector>
  </TitlesOfParts>
  <Company>Generali Pojišťovna a.s.</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na pojištění majetku a odpovědnosti za škodu</dc:title>
  <dc:creator>Uživatel</dc:creator>
  <cp:lastModifiedBy>Čudová Lucie</cp:lastModifiedBy>
  <cp:revision>3</cp:revision>
  <cp:lastPrinted>2020-11-13T13:41:00Z</cp:lastPrinted>
  <dcterms:created xsi:type="dcterms:W3CDTF">2020-11-19T12:22:00Z</dcterms:created>
  <dcterms:modified xsi:type="dcterms:W3CDTF">2020-11-19T13:01:00Z</dcterms:modified>
</cp:coreProperties>
</file>