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747" w:rsidRDefault="00D343B6">
      <w:pPr>
        <w:spacing w:before="80"/>
        <w:ind w:left="3143" w:right="3147"/>
        <w:jc w:val="center"/>
        <w:rPr>
          <w:sz w:val="32"/>
        </w:rPr>
      </w:pPr>
      <w:r>
        <w:rPr>
          <w:color w:val="808080"/>
          <w:sz w:val="32"/>
        </w:rPr>
        <w:t>Smlouva č. 1190400188 o poskytnutí podpory</w:t>
      </w:r>
    </w:p>
    <w:p w:rsidR="00320747" w:rsidRDefault="00D343B6">
      <w:pPr>
        <w:spacing w:before="1"/>
        <w:ind w:left="647" w:right="660"/>
        <w:jc w:val="center"/>
        <w:rPr>
          <w:sz w:val="32"/>
        </w:rPr>
      </w:pPr>
      <w:r>
        <w:rPr>
          <w:color w:val="808080"/>
          <w:sz w:val="32"/>
        </w:rPr>
        <w:t>ze Státního fondu životního prostředí České republiky</w:t>
      </w:r>
    </w:p>
    <w:p w:rsidR="00320747" w:rsidRDefault="00320747">
      <w:pPr>
        <w:pStyle w:val="Zkladntext"/>
        <w:spacing w:before="11"/>
        <w:rPr>
          <w:sz w:val="59"/>
        </w:rPr>
      </w:pPr>
    </w:p>
    <w:p w:rsidR="00320747" w:rsidRDefault="00D343B6">
      <w:pPr>
        <w:pStyle w:val="Zkladntext"/>
        <w:ind w:left="102"/>
      </w:pPr>
      <w:r>
        <w:t>Smluvní strany</w:t>
      </w:r>
    </w:p>
    <w:p w:rsidR="00320747" w:rsidRDefault="00320747">
      <w:pPr>
        <w:pStyle w:val="Zkladntext"/>
        <w:rPr>
          <w:sz w:val="26"/>
        </w:rPr>
      </w:pPr>
    </w:p>
    <w:p w:rsidR="00320747" w:rsidRDefault="00D343B6">
      <w:pPr>
        <w:pStyle w:val="Nadpis1"/>
        <w:spacing w:before="187"/>
        <w:ind w:right="0"/>
        <w:jc w:val="left"/>
      </w:pPr>
      <w:r>
        <w:t>Státní fond životního prostředí České republiky</w:t>
      </w:r>
    </w:p>
    <w:p w:rsidR="00320747" w:rsidRDefault="00D343B6">
      <w:pPr>
        <w:pStyle w:val="Zkladntext"/>
        <w:tabs>
          <w:tab w:val="left" w:pos="2982"/>
        </w:tabs>
        <w:spacing w:line="265" w:lineRule="exact"/>
        <w:ind w:left="102"/>
      </w:pPr>
      <w:r>
        <w:t>se</w:t>
      </w:r>
      <w:r>
        <w:rPr>
          <w:spacing w:val="-3"/>
        </w:rPr>
        <w:t xml:space="preserve"> </w:t>
      </w:r>
      <w:r>
        <w:t>sídlem</w:t>
      </w:r>
      <w:r>
        <w:tab/>
        <w:t>Kaplanova 1931/1, 148 00 Praha</w:t>
      </w:r>
      <w:r>
        <w:rPr>
          <w:spacing w:val="-15"/>
        </w:rPr>
        <w:t xml:space="preserve"> </w:t>
      </w:r>
      <w:r>
        <w:t>11</w:t>
      </w:r>
    </w:p>
    <w:p w:rsidR="00320747" w:rsidRDefault="00D343B6">
      <w:pPr>
        <w:pStyle w:val="Zkladntext"/>
        <w:tabs>
          <w:tab w:val="left" w:pos="2982"/>
        </w:tabs>
        <w:spacing w:line="265" w:lineRule="exact"/>
        <w:ind w:left="102"/>
      </w:pPr>
      <w:r>
        <w:t>korespondenční</w:t>
      </w:r>
      <w:r>
        <w:rPr>
          <w:spacing w:val="-3"/>
        </w:rPr>
        <w:t xml:space="preserve"> </w:t>
      </w:r>
      <w:r>
        <w:t>adresa:</w:t>
      </w:r>
      <w:r>
        <w:tab/>
        <w:t>Olbrachtova 2006/9, 140 00 Praha</w:t>
      </w:r>
      <w:r>
        <w:rPr>
          <w:spacing w:val="-18"/>
        </w:rPr>
        <w:t xml:space="preserve"> </w:t>
      </w:r>
      <w:r>
        <w:t>4</w:t>
      </w:r>
    </w:p>
    <w:p w:rsidR="00320747" w:rsidRDefault="00D343B6">
      <w:pPr>
        <w:pStyle w:val="Zkladntext"/>
        <w:tabs>
          <w:tab w:val="left" w:pos="2982"/>
        </w:tabs>
        <w:spacing w:before="1"/>
        <w:ind w:left="102"/>
      </w:pPr>
      <w:r>
        <w:t>IČO:</w:t>
      </w:r>
      <w:r>
        <w:tab/>
        <w:t>00020729</w:t>
      </w:r>
    </w:p>
    <w:p w:rsidR="00320747" w:rsidRDefault="00D343B6">
      <w:pPr>
        <w:pStyle w:val="Zkladntext"/>
        <w:tabs>
          <w:tab w:val="left" w:pos="2982"/>
        </w:tabs>
        <w:ind w:left="102"/>
      </w:pPr>
      <w:r>
        <w:t>zastoupený:</w:t>
      </w:r>
      <w:r>
        <w:tab/>
        <w:t>Ing. Petrem V a l d m a n e m, ředitelem SFŽP</w:t>
      </w:r>
      <w:r>
        <w:rPr>
          <w:spacing w:val="-18"/>
        </w:rPr>
        <w:t xml:space="preserve"> </w:t>
      </w:r>
      <w:r>
        <w:t>ČR</w:t>
      </w:r>
    </w:p>
    <w:p w:rsidR="00320747" w:rsidRDefault="00D343B6">
      <w:pPr>
        <w:pStyle w:val="Zkladntext"/>
        <w:tabs>
          <w:tab w:val="left" w:pos="2982"/>
        </w:tabs>
        <w:ind w:left="102"/>
      </w:pPr>
      <w:r>
        <w:t>bankovní</w:t>
      </w:r>
      <w:r>
        <w:rPr>
          <w:spacing w:val="-3"/>
        </w:rPr>
        <w:t xml:space="preserve"> </w:t>
      </w:r>
      <w:r>
        <w:t>spojení:</w:t>
      </w:r>
      <w:r>
        <w:tab/>
        <w:t>Česká národní</w:t>
      </w:r>
      <w:r>
        <w:rPr>
          <w:spacing w:val="-8"/>
        </w:rPr>
        <w:t xml:space="preserve"> </w:t>
      </w:r>
      <w:r>
        <w:t>banka</w:t>
      </w:r>
    </w:p>
    <w:p w:rsidR="00320747" w:rsidRDefault="00D343B6">
      <w:pPr>
        <w:pStyle w:val="Zkladntext"/>
        <w:tabs>
          <w:tab w:val="left" w:pos="2982"/>
        </w:tabs>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320747" w:rsidRDefault="00320747">
      <w:pPr>
        <w:pStyle w:val="Zkladntext"/>
        <w:spacing w:before="11"/>
        <w:rPr>
          <w:sz w:val="19"/>
        </w:rPr>
      </w:pPr>
    </w:p>
    <w:p w:rsidR="00320747" w:rsidRDefault="00D343B6">
      <w:pPr>
        <w:pStyle w:val="Zkladntext"/>
        <w:ind w:left="102"/>
      </w:pPr>
      <w:r>
        <w:rPr>
          <w:w w:val="99"/>
        </w:rPr>
        <w:t>a</w:t>
      </w:r>
    </w:p>
    <w:p w:rsidR="00320747" w:rsidRDefault="00320747">
      <w:pPr>
        <w:pStyle w:val="Zkladntext"/>
      </w:pPr>
    </w:p>
    <w:p w:rsidR="00320747" w:rsidRDefault="00D343B6">
      <w:pPr>
        <w:pStyle w:val="Nadpis1"/>
        <w:ind w:right="0"/>
        <w:jc w:val="left"/>
      </w:pPr>
      <w:r>
        <w:t>Svaz vodovodů a kanalizací Žďársko</w:t>
      </w:r>
    </w:p>
    <w:p w:rsidR="00320747" w:rsidRDefault="00D343B6">
      <w:pPr>
        <w:pStyle w:val="Zkladntext"/>
        <w:ind w:left="102"/>
      </w:pPr>
      <w:r>
        <w:t>svazek obcí</w:t>
      </w:r>
    </w:p>
    <w:p w:rsidR="00320747" w:rsidRDefault="00D343B6">
      <w:pPr>
        <w:pStyle w:val="Zkladntext"/>
        <w:tabs>
          <w:tab w:val="left" w:pos="2977"/>
        </w:tabs>
        <w:ind w:left="102"/>
      </w:pPr>
      <w:r>
        <w:t>se</w:t>
      </w:r>
      <w:r>
        <w:rPr>
          <w:spacing w:val="-3"/>
        </w:rPr>
        <w:t xml:space="preserve"> </w:t>
      </w:r>
      <w:r>
        <w:t>sídlem</w:t>
      </w:r>
      <w:r>
        <w:tab/>
        <w:t>Žďár nad Sázavou 4, Vodárenská 244/2, 591 01 Žďár nad</w:t>
      </w:r>
      <w:r>
        <w:rPr>
          <w:spacing w:val="-22"/>
        </w:rPr>
        <w:t xml:space="preserve"> </w:t>
      </w:r>
      <w:r>
        <w:t>Sázavou</w:t>
      </w:r>
    </w:p>
    <w:p w:rsidR="00320747" w:rsidRDefault="00D343B6">
      <w:pPr>
        <w:pStyle w:val="Zkladntext"/>
        <w:tabs>
          <w:tab w:val="left" w:pos="2982"/>
        </w:tabs>
        <w:spacing w:line="265" w:lineRule="exact"/>
        <w:ind w:left="102"/>
      </w:pPr>
      <w:r>
        <w:t>IČO:</w:t>
      </w:r>
      <w:r>
        <w:tab/>
        <w:t>43383513</w:t>
      </w:r>
    </w:p>
    <w:p w:rsidR="00320747" w:rsidRDefault="00D343B6">
      <w:pPr>
        <w:pStyle w:val="Zkladntext"/>
        <w:tabs>
          <w:tab w:val="left" w:pos="2982"/>
        </w:tabs>
        <w:spacing w:line="265" w:lineRule="exact"/>
        <w:ind w:left="102"/>
      </w:pPr>
      <w:r>
        <w:t>zastoupený:</w:t>
      </w:r>
      <w:r>
        <w:tab/>
        <w:t>Ing. Dagmar Z v ě ř i n o v o u, předsedkyní</w:t>
      </w:r>
      <w:r>
        <w:rPr>
          <w:spacing w:val="-19"/>
        </w:rPr>
        <w:t xml:space="preserve"> </w:t>
      </w:r>
      <w:r>
        <w:t>předsednictva</w:t>
      </w:r>
    </w:p>
    <w:p w:rsidR="00320747" w:rsidRDefault="00D343B6">
      <w:pPr>
        <w:pStyle w:val="Zkladntext"/>
        <w:tabs>
          <w:tab w:val="left" w:pos="2982"/>
        </w:tabs>
        <w:ind w:left="102"/>
      </w:pPr>
      <w:r>
        <w:t>bankovní</w:t>
      </w:r>
      <w:r>
        <w:rPr>
          <w:spacing w:val="-3"/>
        </w:rPr>
        <w:t xml:space="preserve"> </w:t>
      </w:r>
      <w:r>
        <w:t>spojení:</w:t>
      </w:r>
      <w:r>
        <w:tab/>
      </w:r>
      <w:r w:rsidR="00F4323A">
        <w:t>xxxxxxxxxxxxxxxxxxx</w:t>
      </w:r>
    </w:p>
    <w:p w:rsidR="00320747" w:rsidRDefault="00D343B6">
      <w:pPr>
        <w:pStyle w:val="Zkladntext"/>
        <w:tabs>
          <w:tab w:val="left" w:pos="2982"/>
        </w:tabs>
        <w:ind w:left="102" w:right="5075"/>
      </w:pPr>
      <w:r>
        <w:t>číslo</w:t>
      </w:r>
      <w:r>
        <w:rPr>
          <w:spacing w:val="-2"/>
        </w:rPr>
        <w:t xml:space="preserve"> </w:t>
      </w:r>
      <w:r>
        <w:t>účtu:</w:t>
      </w:r>
      <w:r>
        <w:tab/>
      </w:r>
      <w:r w:rsidR="00F4323A">
        <w:t>xxxxxxxxxxxxxxx</w:t>
      </w:r>
      <w:bookmarkStart w:id="0" w:name="_GoBack"/>
      <w:bookmarkEnd w:id="0"/>
      <w:r>
        <w:rPr>
          <w:w w:val="95"/>
        </w:rPr>
        <w:t xml:space="preserve"> </w:t>
      </w:r>
      <w:r>
        <w:t>(dále jen „příjemce</w:t>
      </w:r>
      <w:r>
        <w:rPr>
          <w:spacing w:val="-6"/>
        </w:rPr>
        <w:t xml:space="preserve"> </w:t>
      </w:r>
      <w:r>
        <w:t>podpory")</w:t>
      </w:r>
    </w:p>
    <w:p w:rsidR="00320747" w:rsidRDefault="00320747">
      <w:pPr>
        <w:pStyle w:val="Zkladntext"/>
        <w:rPr>
          <w:sz w:val="26"/>
        </w:rPr>
      </w:pPr>
    </w:p>
    <w:p w:rsidR="00320747" w:rsidRDefault="00320747">
      <w:pPr>
        <w:pStyle w:val="Zkladntext"/>
        <w:spacing w:before="12"/>
        <w:rPr>
          <w:sz w:val="33"/>
        </w:rPr>
      </w:pPr>
    </w:p>
    <w:p w:rsidR="00320747" w:rsidRDefault="00D343B6">
      <w:pPr>
        <w:pStyle w:val="Zkladntext"/>
        <w:ind w:left="102"/>
      </w:pPr>
      <w:r>
        <w:t>se dohodly takto:</w:t>
      </w:r>
    </w:p>
    <w:p w:rsidR="00320747" w:rsidRDefault="00320747">
      <w:pPr>
        <w:pStyle w:val="Zkladntext"/>
        <w:rPr>
          <w:sz w:val="26"/>
        </w:rPr>
      </w:pPr>
    </w:p>
    <w:p w:rsidR="00320747" w:rsidRDefault="00D343B6">
      <w:pPr>
        <w:pStyle w:val="Nadpis1"/>
        <w:spacing w:before="187"/>
        <w:ind w:left="3138"/>
      </w:pPr>
      <w:r>
        <w:t>I.</w:t>
      </w:r>
    </w:p>
    <w:p w:rsidR="00320747" w:rsidRDefault="00D343B6">
      <w:pPr>
        <w:ind w:left="3134" w:right="3147"/>
        <w:jc w:val="center"/>
        <w:rPr>
          <w:b/>
          <w:sz w:val="20"/>
        </w:rPr>
      </w:pPr>
      <w:r>
        <w:rPr>
          <w:b/>
          <w:sz w:val="20"/>
        </w:rPr>
        <w:t>Předmět a účel smlouvy</w:t>
      </w:r>
    </w:p>
    <w:p w:rsidR="00320747" w:rsidRDefault="00320747">
      <w:pPr>
        <w:pStyle w:val="Zkladntext"/>
        <w:spacing w:before="11"/>
        <w:rPr>
          <w:b/>
          <w:sz w:val="19"/>
        </w:rPr>
      </w:pPr>
    </w:p>
    <w:p w:rsidR="00320747" w:rsidRDefault="00D343B6">
      <w:pPr>
        <w:pStyle w:val="Odstavecseseznamem"/>
        <w:numPr>
          <w:ilvl w:val="0"/>
          <w:numId w:val="8"/>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320747" w:rsidRDefault="00D343B6">
      <w:pPr>
        <w:pStyle w:val="Zkladntext"/>
        <w:ind w:left="385" w:right="111"/>
        <w:jc w:val="both"/>
      </w:pPr>
      <w:r>
        <w:t>„Smlouva“) se uzavírá na základě Rozhodnutí ministra životního prostředí č. 1190400188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320747" w:rsidRDefault="00D343B6">
      <w:pPr>
        <w:pStyle w:val="Zkladntext"/>
        <w:spacing w:line="264" w:lineRule="exact"/>
        <w:ind w:left="385"/>
        <w:jc w:val="both"/>
      </w:pPr>
      <w:r>
        <w:t>„Směrnice MŽP“), platné ke dni podání žádosti.</w:t>
      </w:r>
    </w:p>
    <w:p w:rsidR="00320747" w:rsidRDefault="00D343B6">
      <w:pPr>
        <w:pStyle w:val="Odstavecseseznamem"/>
        <w:numPr>
          <w:ilvl w:val="0"/>
          <w:numId w:val="8"/>
        </w:numPr>
        <w:tabs>
          <w:tab w:val="left" w:pos="386"/>
        </w:tabs>
        <w:ind w:right="116"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320747" w:rsidRDefault="00320747">
      <w:pPr>
        <w:jc w:val="both"/>
        <w:rPr>
          <w:sz w:val="20"/>
        </w:rPr>
        <w:sectPr w:rsidR="00320747">
          <w:footerReference w:type="default" r:id="rId7"/>
          <w:type w:val="continuous"/>
          <w:pgSz w:w="12240" w:h="15840"/>
          <w:pgMar w:top="1480" w:right="1020" w:bottom="1100" w:left="1600" w:header="708" w:footer="902" w:gutter="0"/>
          <w:pgNumType w:start="1"/>
          <w:cols w:space="708"/>
        </w:sectPr>
      </w:pPr>
    </w:p>
    <w:p w:rsidR="00320747" w:rsidRDefault="00D343B6">
      <w:pPr>
        <w:pStyle w:val="Odstavecseseznamem"/>
        <w:numPr>
          <w:ilvl w:val="0"/>
          <w:numId w:val="8"/>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320747" w:rsidRDefault="00D343B6">
      <w:pPr>
        <w:pStyle w:val="Nadpis1"/>
        <w:spacing w:before="120"/>
        <w:ind w:left="3143"/>
      </w:pPr>
      <w:r>
        <w:t>„Oslavice - dostavba kanalizace“</w:t>
      </w:r>
    </w:p>
    <w:p w:rsidR="00320747" w:rsidRDefault="00D343B6">
      <w:pPr>
        <w:pStyle w:val="Zkladntext"/>
        <w:spacing w:before="120"/>
        <w:ind w:left="385"/>
      </w:pPr>
      <w:r>
        <w:t>(dále jen „projekt“ nebo „akce“) realizovanou v roce 2020. Akce je investiční.</w:t>
      </w:r>
    </w:p>
    <w:p w:rsidR="00320747" w:rsidRDefault="00320747">
      <w:pPr>
        <w:pStyle w:val="Zkladntext"/>
        <w:rPr>
          <w:sz w:val="26"/>
        </w:rPr>
      </w:pPr>
    </w:p>
    <w:p w:rsidR="00320747" w:rsidRDefault="00D343B6">
      <w:pPr>
        <w:pStyle w:val="Nadpis1"/>
        <w:spacing w:before="187" w:line="265" w:lineRule="exact"/>
        <w:ind w:left="3143" w:right="2799"/>
      </w:pPr>
      <w:r>
        <w:t>II.</w:t>
      </w:r>
    </w:p>
    <w:p w:rsidR="00320747" w:rsidRDefault="00D343B6">
      <w:pPr>
        <w:spacing w:line="265" w:lineRule="exact"/>
        <w:ind w:left="3143" w:right="2798"/>
        <w:jc w:val="center"/>
        <w:rPr>
          <w:b/>
          <w:sz w:val="20"/>
        </w:rPr>
      </w:pPr>
      <w:r>
        <w:rPr>
          <w:b/>
          <w:sz w:val="20"/>
        </w:rPr>
        <w:t>Výše dotace</w:t>
      </w:r>
    </w:p>
    <w:p w:rsidR="00320747" w:rsidRDefault="00320747">
      <w:pPr>
        <w:pStyle w:val="Zkladntext"/>
        <w:rPr>
          <w:b/>
        </w:rPr>
      </w:pPr>
    </w:p>
    <w:p w:rsidR="00320747" w:rsidRDefault="00D343B6">
      <w:pPr>
        <w:pStyle w:val="Odstavecseseznamem"/>
        <w:numPr>
          <w:ilvl w:val="0"/>
          <w:numId w:val="7"/>
        </w:numPr>
        <w:tabs>
          <w:tab w:val="left" w:pos="386"/>
        </w:tabs>
        <w:spacing w:before="0"/>
        <w:ind w:right="109" w:hanging="283"/>
        <w:jc w:val="both"/>
        <w:rPr>
          <w:sz w:val="20"/>
        </w:rPr>
      </w:pPr>
      <w:r>
        <w:rPr>
          <w:sz w:val="20"/>
        </w:rPr>
        <w:t xml:space="preserve">Fond se zavazuje poskytnout příjemci podpory podporu formou dotace ve výši </w:t>
      </w:r>
      <w:r>
        <w:rPr>
          <w:b/>
          <w:sz w:val="20"/>
        </w:rPr>
        <w:t xml:space="preserve">2 514 536,88 Kč </w:t>
      </w:r>
      <w:r>
        <w:rPr>
          <w:sz w:val="20"/>
        </w:rPr>
        <w:t>(slovy: dva miliony pět set čtrnáct tisíc pět set třicet šest korun českých osmdesát osm</w:t>
      </w:r>
      <w:r>
        <w:rPr>
          <w:spacing w:val="-29"/>
          <w:sz w:val="20"/>
        </w:rPr>
        <w:t xml:space="preserve"> </w:t>
      </w:r>
      <w:r>
        <w:rPr>
          <w:sz w:val="20"/>
        </w:rPr>
        <w:t>haléřů).</w:t>
      </w:r>
    </w:p>
    <w:p w:rsidR="00320747" w:rsidRDefault="00D343B6">
      <w:pPr>
        <w:pStyle w:val="Odstavecseseznamem"/>
        <w:numPr>
          <w:ilvl w:val="0"/>
          <w:numId w:val="7"/>
        </w:numPr>
        <w:tabs>
          <w:tab w:val="left" w:pos="386"/>
        </w:tabs>
        <w:ind w:right="111" w:hanging="283"/>
        <w:jc w:val="both"/>
        <w:rPr>
          <w:sz w:val="20"/>
        </w:rPr>
      </w:pPr>
      <w:r>
        <w:rPr>
          <w:sz w:val="20"/>
        </w:rPr>
        <w:t>Základ  pro  stanovení  podpory  odpovídá  způsobilým  výdajům  stanoveným   Fondem  dle  žádosti   a jejích příloh a činí 3 944 371,58</w:t>
      </w:r>
      <w:r>
        <w:rPr>
          <w:spacing w:val="-12"/>
          <w:sz w:val="20"/>
        </w:rPr>
        <w:t xml:space="preserve"> </w:t>
      </w:r>
      <w:r>
        <w:rPr>
          <w:sz w:val="20"/>
        </w:rPr>
        <w:t>Kč.</w:t>
      </w:r>
    </w:p>
    <w:p w:rsidR="00320747" w:rsidRDefault="00D343B6">
      <w:pPr>
        <w:pStyle w:val="Odstavecseseznamem"/>
        <w:numPr>
          <w:ilvl w:val="0"/>
          <w:numId w:val="7"/>
        </w:numPr>
        <w:tabs>
          <w:tab w:val="left" w:pos="386"/>
        </w:tabs>
        <w:spacing w:before="118"/>
        <w:ind w:hanging="283"/>
        <w:rPr>
          <w:sz w:val="20"/>
        </w:rPr>
      </w:pPr>
      <w:r>
        <w:rPr>
          <w:sz w:val="20"/>
        </w:rPr>
        <w:t>Podpora představuje 63,75 % základu pro stanovení</w:t>
      </w:r>
      <w:r>
        <w:rPr>
          <w:spacing w:val="-20"/>
          <w:sz w:val="20"/>
        </w:rPr>
        <w:t xml:space="preserve"> </w:t>
      </w:r>
      <w:r>
        <w:rPr>
          <w:sz w:val="20"/>
        </w:rPr>
        <w:t>podpory.</w:t>
      </w:r>
    </w:p>
    <w:p w:rsidR="00320747" w:rsidRDefault="00D343B6">
      <w:pPr>
        <w:pStyle w:val="Odstavecseseznamem"/>
        <w:numPr>
          <w:ilvl w:val="0"/>
          <w:numId w:val="7"/>
        </w:numPr>
        <w:tabs>
          <w:tab w:val="left" w:pos="386"/>
        </w:tabs>
        <w:spacing w:before="121"/>
        <w:ind w:right="114"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320747" w:rsidRDefault="00D343B6">
      <w:pPr>
        <w:pStyle w:val="Odstavecseseznamem"/>
        <w:numPr>
          <w:ilvl w:val="0"/>
          <w:numId w:val="7"/>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320747" w:rsidRDefault="00D343B6">
      <w:pPr>
        <w:pStyle w:val="Odstavecseseznamem"/>
        <w:numPr>
          <w:ilvl w:val="0"/>
          <w:numId w:val="7"/>
        </w:numPr>
        <w:tabs>
          <w:tab w:val="left" w:pos="386"/>
        </w:tabs>
        <w:ind w:right="113" w:hanging="283"/>
        <w:jc w:val="both"/>
        <w:rPr>
          <w:sz w:val="20"/>
        </w:rPr>
      </w:pPr>
      <w:r>
        <w:rPr>
          <w:sz w:val="20"/>
        </w:rPr>
        <w:t>Z podpory poskytované Fondem lze hradit pouze platby požadované dodavatelem za práce, služby      a dodávky na realizaci</w:t>
      </w:r>
      <w:r>
        <w:rPr>
          <w:spacing w:val="-13"/>
          <w:sz w:val="20"/>
        </w:rPr>
        <w:t xml:space="preserve"> </w:t>
      </w:r>
      <w:r>
        <w:rPr>
          <w:sz w:val="20"/>
        </w:rPr>
        <w:t>akce.</w:t>
      </w:r>
    </w:p>
    <w:p w:rsidR="00320747" w:rsidRDefault="00D343B6">
      <w:pPr>
        <w:pStyle w:val="Odstavecseseznamem"/>
        <w:numPr>
          <w:ilvl w:val="0"/>
          <w:numId w:val="7"/>
        </w:numPr>
        <w:tabs>
          <w:tab w:val="left" w:pos="386"/>
        </w:tabs>
        <w:spacing w:before="125" w:line="264" w:lineRule="exact"/>
        <w:ind w:right="118" w:hanging="283"/>
        <w:jc w:val="both"/>
        <w:rPr>
          <w:sz w:val="20"/>
        </w:rPr>
      </w:pPr>
      <w:r>
        <w:rPr>
          <w:sz w:val="20"/>
        </w:rPr>
        <w:t>Při určování způsobilých výdajů akce a z nich odvozené výše podpory se bude vycházet ze znění čl. 9 Výzvy.</w:t>
      </w:r>
    </w:p>
    <w:p w:rsidR="00320747" w:rsidRDefault="00320747">
      <w:pPr>
        <w:pStyle w:val="Zkladntext"/>
        <w:rPr>
          <w:sz w:val="26"/>
        </w:rPr>
      </w:pPr>
    </w:p>
    <w:p w:rsidR="00320747" w:rsidRDefault="00D343B6">
      <w:pPr>
        <w:pStyle w:val="Nadpis1"/>
        <w:spacing w:before="185"/>
        <w:ind w:left="3137"/>
      </w:pPr>
      <w:r>
        <w:t>III.</w:t>
      </w:r>
    </w:p>
    <w:p w:rsidR="00320747" w:rsidRDefault="00D343B6">
      <w:pPr>
        <w:ind w:left="3134" w:right="3147"/>
        <w:jc w:val="center"/>
        <w:rPr>
          <w:b/>
          <w:sz w:val="20"/>
        </w:rPr>
      </w:pPr>
      <w:r>
        <w:rPr>
          <w:b/>
          <w:sz w:val="20"/>
        </w:rPr>
        <w:t>Platební podmínky</w:t>
      </w:r>
    </w:p>
    <w:p w:rsidR="00320747" w:rsidRDefault="00320747">
      <w:pPr>
        <w:pStyle w:val="Zkladntext"/>
        <w:rPr>
          <w:b/>
        </w:rPr>
      </w:pPr>
    </w:p>
    <w:p w:rsidR="00320747" w:rsidRDefault="00D343B6">
      <w:pPr>
        <w:pStyle w:val="Odstavecseseznamem"/>
        <w:numPr>
          <w:ilvl w:val="0"/>
          <w:numId w:val="6"/>
        </w:numPr>
        <w:tabs>
          <w:tab w:val="left" w:pos="38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320747" w:rsidRDefault="00D343B6">
      <w:pPr>
        <w:pStyle w:val="Odstavecseseznamem"/>
        <w:numPr>
          <w:ilvl w:val="0"/>
          <w:numId w:val="6"/>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320747" w:rsidRDefault="00D343B6">
      <w:pPr>
        <w:pStyle w:val="Odstavecseseznamem"/>
        <w:numPr>
          <w:ilvl w:val="0"/>
          <w:numId w:val="6"/>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320747" w:rsidRDefault="00320747">
      <w:pPr>
        <w:pStyle w:val="Zkladntext"/>
        <w:spacing w:after="1"/>
        <w:rPr>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320747">
        <w:trPr>
          <w:trHeight w:hRule="exact" w:val="397"/>
        </w:trPr>
        <w:tc>
          <w:tcPr>
            <w:tcW w:w="4779" w:type="dxa"/>
          </w:tcPr>
          <w:p w:rsidR="00320747" w:rsidRDefault="00D343B6">
            <w:pPr>
              <w:pStyle w:val="TableParagraph"/>
              <w:spacing w:before="120"/>
              <w:ind w:left="2116"/>
              <w:rPr>
                <w:sz w:val="20"/>
              </w:rPr>
            </w:pPr>
            <w:r>
              <w:rPr>
                <w:sz w:val="20"/>
              </w:rPr>
              <w:t>v roce</w:t>
            </w:r>
          </w:p>
        </w:tc>
        <w:tc>
          <w:tcPr>
            <w:tcW w:w="4571" w:type="dxa"/>
          </w:tcPr>
          <w:p w:rsidR="00320747" w:rsidRDefault="00D343B6">
            <w:pPr>
              <w:pStyle w:val="TableParagraph"/>
              <w:spacing w:before="120"/>
              <w:ind w:left="1775" w:right="1780"/>
              <w:jc w:val="center"/>
              <w:rPr>
                <w:sz w:val="20"/>
              </w:rPr>
            </w:pPr>
            <w:r>
              <w:rPr>
                <w:sz w:val="20"/>
              </w:rPr>
              <w:t>ve výši (Kč)</w:t>
            </w:r>
          </w:p>
        </w:tc>
      </w:tr>
      <w:tr w:rsidR="00320747">
        <w:trPr>
          <w:trHeight w:hRule="exact" w:val="396"/>
        </w:trPr>
        <w:tc>
          <w:tcPr>
            <w:tcW w:w="4779" w:type="dxa"/>
          </w:tcPr>
          <w:p w:rsidR="00320747" w:rsidRDefault="00D343B6">
            <w:pPr>
              <w:pStyle w:val="TableParagraph"/>
              <w:spacing w:before="120"/>
              <w:ind w:left="2167"/>
              <w:rPr>
                <w:sz w:val="20"/>
              </w:rPr>
            </w:pPr>
            <w:r>
              <w:rPr>
                <w:sz w:val="20"/>
              </w:rPr>
              <w:t>2020</w:t>
            </w:r>
          </w:p>
        </w:tc>
        <w:tc>
          <w:tcPr>
            <w:tcW w:w="4571" w:type="dxa"/>
          </w:tcPr>
          <w:p w:rsidR="00320747" w:rsidRDefault="00D343B6">
            <w:pPr>
              <w:pStyle w:val="TableParagraph"/>
              <w:spacing w:before="120"/>
              <w:ind w:left="0" w:right="1581"/>
              <w:jc w:val="right"/>
              <w:rPr>
                <w:sz w:val="20"/>
              </w:rPr>
            </w:pPr>
            <w:r>
              <w:rPr>
                <w:sz w:val="20"/>
              </w:rPr>
              <w:t>628 919,47</w:t>
            </w:r>
          </w:p>
        </w:tc>
      </w:tr>
      <w:tr w:rsidR="00320747">
        <w:trPr>
          <w:trHeight w:hRule="exact" w:val="396"/>
        </w:trPr>
        <w:tc>
          <w:tcPr>
            <w:tcW w:w="4779" w:type="dxa"/>
          </w:tcPr>
          <w:p w:rsidR="00320747" w:rsidRDefault="00D343B6">
            <w:pPr>
              <w:pStyle w:val="TableParagraph"/>
              <w:spacing w:before="120"/>
              <w:ind w:left="2167"/>
              <w:rPr>
                <w:sz w:val="20"/>
              </w:rPr>
            </w:pPr>
            <w:r>
              <w:rPr>
                <w:sz w:val="20"/>
              </w:rPr>
              <w:t>2021</w:t>
            </w:r>
          </w:p>
        </w:tc>
        <w:tc>
          <w:tcPr>
            <w:tcW w:w="4571" w:type="dxa"/>
          </w:tcPr>
          <w:p w:rsidR="00320747" w:rsidRDefault="00D343B6">
            <w:pPr>
              <w:pStyle w:val="TableParagraph"/>
              <w:spacing w:before="120"/>
              <w:ind w:left="0" w:right="1581"/>
              <w:jc w:val="right"/>
              <w:rPr>
                <w:sz w:val="20"/>
              </w:rPr>
            </w:pPr>
            <w:r>
              <w:rPr>
                <w:sz w:val="20"/>
              </w:rPr>
              <w:t>1 885 617,41</w:t>
            </w:r>
          </w:p>
        </w:tc>
      </w:tr>
    </w:tbl>
    <w:p w:rsidR="00320747" w:rsidRDefault="00320747">
      <w:pPr>
        <w:pStyle w:val="Zkladntext"/>
      </w:pPr>
    </w:p>
    <w:p w:rsidR="00320747" w:rsidRDefault="00320747">
      <w:pPr>
        <w:pStyle w:val="Zkladntext"/>
        <w:spacing w:before="11"/>
        <w:rPr>
          <w:sz w:val="17"/>
        </w:rPr>
      </w:pPr>
    </w:p>
    <w:p w:rsidR="00320747" w:rsidRDefault="00D343B6">
      <w:pPr>
        <w:pStyle w:val="Odstavecseseznamem"/>
        <w:numPr>
          <w:ilvl w:val="0"/>
          <w:numId w:val="6"/>
        </w:numPr>
        <w:tabs>
          <w:tab w:val="left" w:pos="386"/>
        </w:tabs>
        <w:spacing w:before="1"/>
        <w:ind w:right="119" w:hanging="283"/>
        <w:jc w:val="left"/>
        <w:rPr>
          <w:sz w:val="20"/>
        </w:rPr>
      </w:pPr>
      <w:r>
        <w:rPr>
          <w:sz w:val="20"/>
        </w:rPr>
        <w:t>Fond neposkytne finanční prostředky dříve, než příjemce podpory Fondu prostřednictvím Agendového informačního systému Státního fondu životního prostředí České republiky (dále jen „AIS SFŽP“)</w:t>
      </w:r>
      <w:r>
        <w:rPr>
          <w:spacing w:val="-2"/>
          <w:sz w:val="20"/>
        </w:rPr>
        <w:t xml:space="preserve"> </w:t>
      </w:r>
      <w:r>
        <w:rPr>
          <w:sz w:val="20"/>
        </w:rPr>
        <w:t>předloží</w:t>
      </w:r>
    </w:p>
    <w:p w:rsidR="00320747" w:rsidRDefault="00320747">
      <w:pPr>
        <w:rPr>
          <w:sz w:val="20"/>
        </w:rPr>
        <w:sectPr w:rsidR="00320747">
          <w:pgSz w:w="12240" w:h="15840"/>
          <w:pgMar w:top="1060" w:right="1020" w:bottom="1160" w:left="1600" w:header="0" w:footer="902" w:gutter="0"/>
          <w:cols w:space="708"/>
        </w:sectPr>
      </w:pPr>
    </w:p>
    <w:p w:rsidR="00320747" w:rsidRDefault="00D343B6">
      <w:pPr>
        <w:pStyle w:val="Zkladntext"/>
        <w:spacing w:before="73"/>
        <w:ind w:left="525"/>
      </w:pPr>
      <w:r>
        <w:lastRenderedPageBreak/>
        <w:t>s každou žádostí o uvolnění finančních prostředků (bod 10) příslušné doklady prokazující oprávněnost vynaložených finančních prostředků.</w:t>
      </w:r>
    </w:p>
    <w:p w:rsidR="00320747" w:rsidRDefault="00D343B6">
      <w:pPr>
        <w:pStyle w:val="Odstavecseseznamem"/>
        <w:numPr>
          <w:ilvl w:val="0"/>
          <w:numId w:val="6"/>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320747" w:rsidRDefault="00D343B6">
      <w:pPr>
        <w:pStyle w:val="Odstavecseseznamem"/>
        <w:numPr>
          <w:ilvl w:val="0"/>
          <w:numId w:val="6"/>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6"/>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320747" w:rsidRDefault="00D343B6">
      <w:pPr>
        <w:pStyle w:val="Odstavecseseznamem"/>
        <w:numPr>
          <w:ilvl w:val="0"/>
          <w:numId w:val="6"/>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4"/>
          <w:sz w:val="20"/>
        </w:rPr>
        <w:t xml:space="preserve"> </w:t>
      </w:r>
      <w:r>
        <w:rPr>
          <w:sz w:val="20"/>
        </w:rPr>
        <w:t>akce.</w:t>
      </w:r>
    </w:p>
    <w:p w:rsidR="00320747" w:rsidRDefault="00D343B6">
      <w:pPr>
        <w:pStyle w:val="Odstavecseseznamem"/>
        <w:numPr>
          <w:ilvl w:val="0"/>
          <w:numId w:val="6"/>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320747" w:rsidRDefault="00D343B6">
      <w:pPr>
        <w:pStyle w:val="Odstavecseseznamem"/>
        <w:numPr>
          <w:ilvl w:val="0"/>
          <w:numId w:val="6"/>
        </w:numPr>
        <w:tabs>
          <w:tab w:val="left" w:pos="526"/>
        </w:tabs>
        <w:spacing w:before="118"/>
        <w:ind w:left="525" w:right="111"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2"/>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4"/>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320747" w:rsidRDefault="00D343B6">
      <w:pPr>
        <w:pStyle w:val="Zkladntext"/>
        <w:ind w:left="525"/>
      </w:pPr>
      <w:r>
        <w:t>o uvolnění finančních prostředků doručených Fondu příjemcem podpory prostřednictvím AIS SFŽP.</w:t>
      </w:r>
    </w:p>
    <w:p w:rsidR="00320747" w:rsidRDefault="00D343B6">
      <w:pPr>
        <w:pStyle w:val="Odstavecseseznamem"/>
        <w:numPr>
          <w:ilvl w:val="0"/>
          <w:numId w:val="6"/>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320747" w:rsidRDefault="00D343B6">
      <w:pPr>
        <w:pStyle w:val="Odstavecseseznamem"/>
        <w:numPr>
          <w:ilvl w:val="1"/>
          <w:numId w:val="6"/>
        </w:numPr>
        <w:tabs>
          <w:tab w:val="left" w:pos="809"/>
        </w:tabs>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320747" w:rsidRDefault="00D343B6">
      <w:pPr>
        <w:pStyle w:val="Odstavecseseznamem"/>
        <w:numPr>
          <w:ilvl w:val="1"/>
          <w:numId w:val="6"/>
        </w:numPr>
        <w:tabs>
          <w:tab w:val="left" w:pos="809"/>
        </w:tabs>
        <w:ind w:right="114" w:hanging="283"/>
        <w:jc w:val="both"/>
        <w:rPr>
          <w:sz w:val="20"/>
        </w:rPr>
      </w:pPr>
      <w:r>
        <w:rPr>
          <w:sz w:val="20"/>
        </w:rPr>
        <w:t>kopie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320747" w:rsidRDefault="00D343B6">
      <w:pPr>
        <w:pStyle w:val="Odstavecseseznamem"/>
        <w:numPr>
          <w:ilvl w:val="0"/>
          <w:numId w:val="6"/>
        </w:numPr>
        <w:tabs>
          <w:tab w:val="left" w:pos="526"/>
        </w:tabs>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320747" w:rsidRDefault="00D343B6">
      <w:pPr>
        <w:pStyle w:val="Odstavecseseznamem"/>
        <w:numPr>
          <w:ilvl w:val="0"/>
          <w:numId w:val="6"/>
        </w:numPr>
        <w:tabs>
          <w:tab w:val="left" w:pos="526"/>
        </w:tabs>
        <w:ind w:left="525" w:right="113"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320747" w:rsidRDefault="00D343B6">
      <w:pPr>
        <w:pStyle w:val="Odstavecseseznamem"/>
        <w:numPr>
          <w:ilvl w:val="0"/>
          <w:numId w:val="6"/>
        </w:numPr>
        <w:tabs>
          <w:tab w:val="left" w:pos="526"/>
        </w:tabs>
        <w:ind w:left="525" w:right="116"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8"/>
          <w:sz w:val="20"/>
        </w:rPr>
        <w:t xml:space="preserve"> </w:t>
      </w:r>
      <w:r>
        <w:rPr>
          <w:sz w:val="20"/>
        </w:rPr>
        <w:t>kalendáře.</w:t>
      </w:r>
    </w:p>
    <w:p w:rsidR="00320747" w:rsidRDefault="00D343B6">
      <w:pPr>
        <w:pStyle w:val="Odstavecseseznamem"/>
        <w:numPr>
          <w:ilvl w:val="0"/>
          <w:numId w:val="6"/>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320747" w:rsidRDefault="00D343B6">
      <w:pPr>
        <w:pStyle w:val="Odstavecseseznamem"/>
        <w:numPr>
          <w:ilvl w:val="0"/>
          <w:numId w:val="6"/>
        </w:numPr>
        <w:tabs>
          <w:tab w:val="left" w:pos="526"/>
        </w:tabs>
        <w:ind w:left="52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w:t>
      </w:r>
      <w:r>
        <w:rPr>
          <w:spacing w:val="46"/>
          <w:sz w:val="20"/>
        </w:rPr>
        <w:t xml:space="preserve"> </w:t>
      </w:r>
      <w:r>
        <w:rPr>
          <w:sz w:val="20"/>
        </w:rPr>
        <w:t>V</w:t>
      </w:r>
      <w:r>
        <w:rPr>
          <w:spacing w:val="1"/>
          <w:sz w:val="20"/>
        </w:rPr>
        <w:t xml:space="preserve"> </w:t>
      </w:r>
      <w:r>
        <w:rPr>
          <w:sz w:val="20"/>
        </w:rPr>
        <w:t>dohodě</w:t>
      </w:r>
      <w:r>
        <w:rPr>
          <w:spacing w:val="48"/>
          <w:sz w:val="20"/>
        </w:rPr>
        <w:t xml:space="preserve"> </w:t>
      </w:r>
      <w:r>
        <w:rPr>
          <w:sz w:val="20"/>
        </w:rPr>
        <w:t>musí</w:t>
      </w:r>
      <w:r>
        <w:rPr>
          <w:spacing w:val="46"/>
          <w:sz w:val="20"/>
        </w:rPr>
        <w:t xml:space="preserve"> </w:t>
      </w:r>
      <w:r>
        <w:rPr>
          <w:sz w:val="20"/>
        </w:rPr>
        <w:t>být</w:t>
      </w:r>
      <w:r>
        <w:rPr>
          <w:spacing w:val="46"/>
          <w:sz w:val="20"/>
        </w:rPr>
        <w:t xml:space="preserve"> </w:t>
      </w:r>
      <w:r>
        <w:rPr>
          <w:sz w:val="20"/>
        </w:rPr>
        <w:t>uvedeny</w:t>
      </w:r>
      <w:r>
        <w:rPr>
          <w:spacing w:val="46"/>
          <w:sz w:val="20"/>
        </w:rPr>
        <w:t xml:space="preserve"> </w:t>
      </w:r>
      <w:r>
        <w:rPr>
          <w:sz w:val="20"/>
        </w:rPr>
        <w:t>smluvní</w:t>
      </w:r>
      <w:r>
        <w:rPr>
          <w:spacing w:val="46"/>
          <w:sz w:val="20"/>
        </w:rPr>
        <w:t xml:space="preserve"> </w:t>
      </w:r>
      <w:r>
        <w:rPr>
          <w:sz w:val="20"/>
        </w:rPr>
        <w:t>strany,</w:t>
      </w:r>
      <w:r>
        <w:rPr>
          <w:spacing w:val="46"/>
          <w:sz w:val="20"/>
        </w:rPr>
        <w:t xml:space="preserve"> </w:t>
      </w:r>
      <w:r>
        <w:rPr>
          <w:sz w:val="20"/>
        </w:rPr>
        <w:t>identifikace</w:t>
      </w:r>
      <w:r>
        <w:rPr>
          <w:spacing w:val="45"/>
          <w:sz w:val="20"/>
        </w:rPr>
        <w:t xml:space="preserve"> </w:t>
      </w:r>
      <w:r>
        <w:rPr>
          <w:sz w:val="20"/>
        </w:rPr>
        <w:t>projektu</w:t>
      </w:r>
      <w:r>
        <w:rPr>
          <w:spacing w:val="48"/>
          <w:sz w:val="20"/>
        </w:rPr>
        <w:t xml:space="preserve"> </w:t>
      </w:r>
      <w:r>
        <w:rPr>
          <w:sz w:val="20"/>
        </w:rPr>
        <w:t>a</w:t>
      </w:r>
      <w:r>
        <w:rPr>
          <w:spacing w:val="45"/>
          <w:sz w:val="20"/>
        </w:rPr>
        <w:t xml:space="preserve"> </w:t>
      </w:r>
      <w:r>
        <w:rPr>
          <w:sz w:val="20"/>
        </w:rPr>
        <w:t>faktur/y</w:t>
      </w:r>
      <w:r>
        <w:rPr>
          <w:spacing w:val="46"/>
          <w:sz w:val="20"/>
        </w:rPr>
        <w:t xml:space="preserve"> </w:t>
      </w:r>
      <w:r>
        <w:rPr>
          <w:sz w:val="20"/>
        </w:rPr>
        <w:t>(v</w:t>
      </w:r>
      <w:r>
        <w:rPr>
          <w:spacing w:val="1"/>
          <w:sz w:val="20"/>
        </w:rPr>
        <w:t xml:space="preserve"> </w:t>
      </w:r>
      <w:r>
        <w:rPr>
          <w:sz w:val="20"/>
        </w:rPr>
        <w:t>případě</w:t>
      </w:r>
    </w:p>
    <w:p w:rsidR="00320747" w:rsidRDefault="00320747">
      <w:pPr>
        <w:jc w:val="both"/>
        <w:rPr>
          <w:sz w:val="20"/>
        </w:rPr>
        <w:sectPr w:rsidR="00320747">
          <w:pgSz w:w="12240" w:h="15840"/>
          <w:pgMar w:top="1060" w:right="1020" w:bottom="1100" w:left="1460" w:header="0" w:footer="902" w:gutter="0"/>
          <w:cols w:space="708"/>
        </w:sectPr>
      </w:pPr>
    </w:p>
    <w:p w:rsidR="00320747" w:rsidRDefault="00D343B6">
      <w:pPr>
        <w:pStyle w:val="Zkladntext"/>
        <w:spacing w:before="73"/>
        <w:ind w:left="385"/>
      </w:pPr>
      <w:r>
        <w:lastRenderedPageBreak/>
        <w:t>odlišného variabilního symbolu oproti číslu faktury je vhodné uvést i variabilní symbol), vzájemně započtené částky a měny, datum podpisu smluvních stran a podpisy obou smluvních stran.</w:t>
      </w:r>
    </w:p>
    <w:p w:rsidR="00320747" w:rsidRDefault="00320747">
      <w:pPr>
        <w:pStyle w:val="Zkladntext"/>
        <w:rPr>
          <w:sz w:val="26"/>
        </w:rPr>
      </w:pPr>
    </w:p>
    <w:p w:rsidR="00320747" w:rsidRDefault="00D343B6">
      <w:pPr>
        <w:pStyle w:val="Nadpis1"/>
        <w:spacing w:before="187"/>
        <w:ind w:left="3141"/>
      </w:pPr>
      <w:r>
        <w:t>IV.</w:t>
      </w:r>
    </w:p>
    <w:p w:rsidR="00320747" w:rsidRDefault="00D343B6">
      <w:pPr>
        <w:ind w:left="647" w:right="656"/>
        <w:jc w:val="center"/>
        <w:rPr>
          <w:b/>
          <w:sz w:val="20"/>
        </w:rPr>
      </w:pPr>
      <w:r>
        <w:rPr>
          <w:b/>
          <w:sz w:val="20"/>
        </w:rPr>
        <w:t>Základní závazky a další povinnosti příjemce podpory</w:t>
      </w:r>
    </w:p>
    <w:p w:rsidR="00320747" w:rsidRDefault="00320747">
      <w:pPr>
        <w:pStyle w:val="Zkladntext"/>
        <w:spacing w:before="11"/>
        <w:rPr>
          <w:b/>
          <w:sz w:val="19"/>
        </w:rPr>
      </w:pPr>
    </w:p>
    <w:p w:rsidR="00320747" w:rsidRDefault="00D343B6">
      <w:pPr>
        <w:pStyle w:val="Odstavecseseznamem"/>
        <w:numPr>
          <w:ilvl w:val="0"/>
          <w:numId w:val="5"/>
        </w:numPr>
        <w:tabs>
          <w:tab w:val="left" w:pos="326"/>
        </w:tabs>
        <w:spacing w:before="0"/>
        <w:ind w:hanging="223"/>
        <w:rPr>
          <w:sz w:val="20"/>
        </w:rPr>
      </w:pPr>
      <w:r>
        <w:rPr>
          <w:sz w:val="20"/>
        </w:rPr>
        <w:t>Příjemce podpory se zavazuje,</w:t>
      </w:r>
      <w:r>
        <w:rPr>
          <w:spacing w:val="-11"/>
          <w:sz w:val="20"/>
        </w:rPr>
        <w:t xml:space="preserve"> </w:t>
      </w:r>
      <w:r>
        <w:rPr>
          <w:sz w:val="20"/>
        </w:rPr>
        <w:t>že:</w:t>
      </w:r>
    </w:p>
    <w:p w:rsidR="00320747" w:rsidRDefault="00D343B6">
      <w:pPr>
        <w:pStyle w:val="Odstavecseseznamem"/>
        <w:numPr>
          <w:ilvl w:val="1"/>
          <w:numId w:val="5"/>
        </w:numPr>
        <w:tabs>
          <w:tab w:val="left" w:pos="611"/>
        </w:tabs>
        <w:ind w:right="112" w:hanging="283"/>
        <w:jc w:val="both"/>
        <w:rPr>
          <w:sz w:val="20"/>
        </w:rPr>
      </w:pPr>
      <w:r>
        <w:rPr>
          <w:sz w:val="20"/>
        </w:rPr>
        <w:t>splní účel akce „Oslavice - dostavba kanalizace“ tím, že akce bude provedena v souladu se žádostí o podporu a jejími přílohami a touto</w:t>
      </w:r>
      <w:r>
        <w:rPr>
          <w:spacing w:val="-16"/>
          <w:sz w:val="20"/>
        </w:rPr>
        <w:t xml:space="preserve"> </w:t>
      </w:r>
      <w:r>
        <w:rPr>
          <w:sz w:val="20"/>
        </w:rPr>
        <w:t>Smlouvou,</w:t>
      </w:r>
    </w:p>
    <w:p w:rsidR="00320747" w:rsidRDefault="00D343B6">
      <w:pPr>
        <w:pStyle w:val="Odstavecseseznamem"/>
        <w:numPr>
          <w:ilvl w:val="1"/>
          <w:numId w:val="5"/>
        </w:numPr>
        <w:tabs>
          <w:tab w:val="left" w:pos="618"/>
        </w:tabs>
        <w:ind w:left="618" w:hanging="233"/>
        <w:rPr>
          <w:sz w:val="20"/>
        </w:rPr>
      </w:pPr>
      <w:r>
        <w:rPr>
          <w:sz w:val="20"/>
        </w:rPr>
        <w:t>realizací projektu dojde k výstavbě kanalizace v délce 0,51</w:t>
      </w:r>
      <w:r>
        <w:rPr>
          <w:spacing w:val="-16"/>
          <w:sz w:val="20"/>
        </w:rPr>
        <w:t xml:space="preserve"> </w:t>
      </w:r>
      <w:r>
        <w:rPr>
          <w:sz w:val="20"/>
        </w:rPr>
        <w:t>km,</w:t>
      </w:r>
    </w:p>
    <w:p w:rsidR="00320747" w:rsidRDefault="00D343B6">
      <w:pPr>
        <w:pStyle w:val="Odstavecseseznamem"/>
        <w:numPr>
          <w:ilvl w:val="1"/>
          <w:numId w:val="5"/>
        </w:numPr>
        <w:tabs>
          <w:tab w:val="left" w:pos="671"/>
        </w:tabs>
        <w:spacing w:before="109" w:line="284" w:lineRule="exact"/>
        <w:ind w:left="670" w:right="113" w:hanging="285"/>
        <w:jc w:val="both"/>
        <w:rPr>
          <w:sz w:val="20"/>
        </w:rPr>
      </w:pPr>
      <w:r>
        <w:rPr>
          <w:sz w:val="20"/>
        </w:rPr>
        <w:t xml:space="preserve">k termínu pro závěrečné vyhodnocení akce (ZVA) podle písmene q) bude odstraňováno znečištění </w:t>
      </w:r>
      <w:r>
        <w:rPr>
          <w:position w:val="2"/>
          <w:sz w:val="20"/>
        </w:rPr>
        <w:t>odpovídající 38 EO a na ČOV Velké Meziříčí bude odstraňováno navíc 1,59 t/rok</w:t>
      </w:r>
      <w:r>
        <w:rPr>
          <w:spacing w:val="-12"/>
          <w:position w:val="2"/>
          <w:sz w:val="20"/>
        </w:rPr>
        <w:t xml:space="preserve"> </w:t>
      </w:r>
      <w:r>
        <w:rPr>
          <w:position w:val="2"/>
          <w:sz w:val="20"/>
        </w:rPr>
        <w:t>CHSK</w:t>
      </w:r>
      <w:r>
        <w:rPr>
          <w:sz w:val="13"/>
        </w:rPr>
        <w:t>Cr</w:t>
      </w:r>
      <w:r>
        <w:rPr>
          <w:position w:val="2"/>
          <w:sz w:val="20"/>
        </w:rPr>
        <w:t>,</w:t>
      </w:r>
    </w:p>
    <w:p w:rsidR="00320747" w:rsidRDefault="00D343B6">
      <w:pPr>
        <w:pStyle w:val="Odstavecseseznamem"/>
        <w:numPr>
          <w:ilvl w:val="1"/>
          <w:numId w:val="5"/>
        </w:numPr>
        <w:tabs>
          <w:tab w:val="left" w:pos="669"/>
        </w:tabs>
        <w:spacing w:before="92" w:line="276" w:lineRule="auto"/>
        <w:ind w:right="109" w:hanging="283"/>
        <w:jc w:val="both"/>
        <w:rPr>
          <w:sz w:val="20"/>
        </w:rPr>
      </w:pPr>
      <w:r>
        <w:rPr>
          <w:sz w:val="20"/>
        </w:rPr>
        <w:t>po dokončení projektu bude likvidace odpadních vod naplňovat požadavky zákona č. 254/2001 Sb., o</w:t>
      </w:r>
      <w:r>
        <w:rPr>
          <w:spacing w:val="-12"/>
          <w:sz w:val="20"/>
        </w:rPr>
        <w:t xml:space="preserve"> </w:t>
      </w:r>
      <w:r>
        <w:rPr>
          <w:sz w:val="20"/>
        </w:rPr>
        <w:t>vodách</w:t>
      </w:r>
      <w:r>
        <w:rPr>
          <w:spacing w:val="-13"/>
          <w:sz w:val="20"/>
        </w:rPr>
        <w:t xml:space="preserve"> </w:t>
      </w:r>
      <w:r>
        <w:rPr>
          <w:sz w:val="20"/>
        </w:rPr>
        <w:t>a</w:t>
      </w:r>
      <w:r>
        <w:rPr>
          <w:spacing w:val="-13"/>
          <w:sz w:val="20"/>
        </w:rPr>
        <w:t xml:space="preserve"> </w:t>
      </w:r>
      <w:r>
        <w:rPr>
          <w:sz w:val="20"/>
        </w:rPr>
        <w:t>o</w:t>
      </w:r>
      <w:r>
        <w:rPr>
          <w:spacing w:val="-12"/>
          <w:sz w:val="20"/>
        </w:rPr>
        <w:t xml:space="preserve"> </w:t>
      </w:r>
      <w:r>
        <w:rPr>
          <w:sz w:val="20"/>
        </w:rPr>
        <w:t>změně</w:t>
      </w:r>
      <w:r>
        <w:rPr>
          <w:spacing w:val="-14"/>
          <w:sz w:val="20"/>
        </w:rPr>
        <w:t xml:space="preserve"> </w:t>
      </w:r>
      <w:r>
        <w:rPr>
          <w:sz w:val="20"/>
        </w:rPr>
        <w:t>některých</w:t>
      </w:r>
      <w:r>
        <w:rPr>
          <w:spacing w:val="-13"/>
          <w:sz w:val="20"/>
        </w:rPr>
        <w:t xml:space="preserve"> </w:t>
      </w:r>
      <w:r>
        <w:rPr>
          <w:sz w:val="20"/>
        </w:rPr>
        <w:t>zákonů</w:t>
      </w:r>
      <w:r>
        <w:rPr>
          <w:spacing w:val="-13"/>
          <w:sz w:val="20"/>
        </w:rPr>
        <w:t xml:space="preserve"> </w:t>
      </w:r>
      <w:r>
        <w:rPr>
          <w:sz w:val="20"/>
        </w:rPr>
        <w:t>(vodní</w:t>
      </w:r>
      <w:r>
        <w:rPr>
          <w:spacing w:val="-12"/>
          <w:sz w:val="20"/>
        </w:rPr>
        <w:t xml:space="preserve"> </w:t>
      </w:r>
      <w:r>
        <w:rPr>
          <w:sz w:val="20"/>
        </w:rPr>
        <w:t>zákon),</w:t>
      </w:r>
      <w:r>
        <w:rPr>
          <w:spacing w:val="-13"/>
          <w:sz w:val="20"/>
        </w:rPr>
        <w:t xml:space="preserve"> </w:t>
      </w:r>
      <w:r>
        <w:rPr>
          <w:sz w:val="20"/>
        </w:rPr>
        <w:t>ve</w:t>
      </w:r>
      <w:r>
        <w:rPr>
          <w:spacing w:val="-11"/>
          <w:sz w:val="20"/>
        </w:rPr>
        <w:t xml:space="preserve"> </w:t>
      </w:r>
      <w:r>
        <w:rPr>
          <w:sz w:val="20"/>
        </w:rPr>
        <w:t>znění</w:t>
      </w:r>
      <w:r>
        <w:rPr>
          <w:spacing w:val="-13"/>
          <w:sz w:val="20"/>
        </w:rPr>
        <w:t xml:space="preserve"> </w:t>
      </w:r>
      <w:r>
        <w:rPr>
          <w:sz w:val="20"/>
        </w:rPr>
        <w:t>pozdějších</w:t>
      </w:r>
      <w:r>
        <w:rPr>
          <w:spacing w:val="-13"/>
          <w:sz w:val="20"/>
        </w:rPr>
        <w:t xml:space="preserve"> </w:t>
      </w:r>
      <w:r>
        <w:rPr>
          <w:sz w:val="20"/>
        </w:rPr>
        <w:t>předpisů</w:t>
      </w:r>
      <w:r>
        <w:rPr>
          <w:spacing w:val="-13"/>
          <w:sz w:val="20"/>
        </w:rPr>
        <w:t xml:space="preserve"> </w:t>
      </w:r>
      <w:r>
        <w:rPr>
          <w:sz w:val="20"/>
        </w:rPr>
        <w:t>a</w:t>
      </w:r>
      <w:r>
        <w:rPr>
          <w:spacing w:val="-11"/>
          <w:sz w:val="20"/>
        </w:rPr>
        <w:t xml:space="preserve"> </w:t>
      </w:r>
      <w:r>
        <w:rPr>
          <w:sz w:val="20"/>
        </w:rPr>
        <w:t>jeho</w:t>
      </w:r>
      <w:r>
        <w:rPr>
          <w:spacing w:val="-12"/>
          <w:sz w:val="20"/>
        </w:rPr>
        <w:t xml:space="preserve"> </w:t>
      </w:r>
      <w:r>
        <w:rPr>
          <w:sz w:val="20"/>
        </w:rPr>
        <w:t>prováděcích právních</w:t>
      </w:r>
      <w:r>
        <w:rPr>
          <w:spacing w:val="-5"/>
          <w:sz w:val="20"/>
        </w:rPr>
        <w:t xml:space="preserve"> </w:t>
      </w:r>
      <w:r>
        <w:rPr>
          <w:sz w:val="20"/>
        </w:rPr>
        <w:t>předpisů,</w:t>
      </w:r>
    </w:p>
    <w:p w:rsidR="00320747" w:rsidRDefault="00D343B6">
      <w:pPr>
        <w:pStyle w:val="Odstavecseseznamem"/>
        <w:numPr>
          <w:ilvl w:val="1"/>
          <w:numId w:val="5"/>
        </w:numPr>
        <w:tabs>
          <w:tab w:val="left" w:pos="669"/>
        </w:tabs>
        <w:spacing w:before="123"/>
        <w:ind w:hanging="283"/>
        <w:rPr>
          <w:sz w:val="20"/>
        </w:rPr>
      </w:pPr>
      <w:r>
        <w:rPr>
          <w:sz w:val="20"/>
        </w:rPr>
        <w:t>bude dodržovat specifické podmínky pro provozování dle přílohy č. 1 této</w:t>
      </w:r>
      <w:r>
        <w:rPr>
          <w:spacing w:val="-16"/>
          <w:sz w:val="20"/>
        </w:rPr>
        <w:t xml:space="preserve"> </w:t>
      </w:r>
      <w:r>
        <w:rPr>
          <w:sz w:val="20"/>
        </w:rPr>
        <w:t>Smlouvy,</w:t>
      </w:r>
    </w:p>
    <w:p w:rsidR="00320747" w:rsidRDefault="00D343B6">
      <w:pPr>
        <w:pStyle w:val="Odstavecseseznamem"/>
        <w:numPr>
          <w:ilvl w:val="1"/>
          <w:numId w:val="5"/>
        </w:numPr>
        <w:tabs>
          <w:tab w:val="left" w:pos="669"/>
        </w:tabs>
        <w:spacing w:before="118"/>
        <w:ind w:hanging="283"/>
        <w:rPr>
          <w:sz w:val="20"/>
        </w:rPr>
      </w:pPr>
      <w:r>
        <w:rPr>
          <w:sz w:val="20"/>
        </w:rPr>
        <w:t>zajistí řádný dozor v průběhu</w:t>
      </w:r>
      <w:r>
        <w:rPr>
          <w:spacing w:val="-9"/>
          <w:sz w:val="20"/>
        </w:rPr>
        <w:t xml:space="preserve"> </w:t>
      </w:r>
      <w:r>
        <w:rPr>
          <w:sz w:val="20"/>
        </w:rPr>
        <w:t>výstavby,</w:t>
      </w:r>
    </w:p>
    <w:p w:rsidR="00320747" w:rsidRDefault="00D343B6">
      <w:pPr>
        <w:pStyle w:val="Odstavecseseznamem"/>
        <w:numPr>
          <w:ilvl w:val="1"/>
          <w:numId w:val="5"/>
        </w:numPr>
        <w:tabs>
          <w:tab w:val="left" w:pos="669"/>
        </w:tabs>
        <w:ind w:hanging="283"/>
        <w:rPr>
          <w:sz w:val="20"/>
        </w:rPr>
      </w:pPr>
      <w:r>
        <w:rPr>
          <w:sz w:val="20"/>
        </w:rPr>
        <w:t>bude zacházet s majetkem spolufinancovaným z dotace s péčí řádného</w:t>
      </w:r>
      <w:r>
        <w:rPr>
          <w:spacing w:val="-18"/>
          <w:sz w:val="20"/>
        </w:rPr>
        <w:t xml:space="preserve"> </w:t>
      </w:r>
      <w:r>
        <w:rPr>
          <w:sz w:val="20"/>
        </w:rPr>
        <w:t>hospodáře,</w:t>
      </w:r>
    </w:p>
    <w:p w:rsidR="00320747" w:rsidRDefault="00D343B6">
      <w:pPr>
        <w:pStyle w:val="Odstavecseseznamem"/>
        <w:numPr>
          <w:ilvl w:val="1"/>
          <w:numId w:val="5"/>
        </w:numPr>
        <w:tabs>
          <w:tab w:val="left" w:pos="669"/>
        </w:tabs>
        <w:ind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9"/>
          <w:sz w:val="20"/>
        </w:rPr>
        <w:t xml:space="preserve"> </w:t>
      </w:r>
      <w:r>
        <w:rPr>
          <w:sz w:val="20"/>
        </w:rPr>
        <w:t>podpory,</w:t>
      </w:r>
    </w:p>
    <w:p w:rsidR="00320747" w:rsidRDefault="00D343B6">
      <w:pPr>
        <w:pStyle w:val="Odstavecseseznamem"/>
        <w:numPr>
          <w:ilvl w:val="1"/>
          <w:numId w:val="5"/>
        </w:numPr>
        <w:tabs>
          <w:tab w:val="left" w:pos="669"/>
        </w:tabs>
        <w:ind w:right="112"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7"/>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320747" w:rsidRDefault="00D343B6">
      <w:pPr>
        <w:pStyle w:val="Odstavecseseznamem"/>
        <w:numPr>
          <w:ilvl w:val="1"/>
          <w:numId w:val="5"/>
        </w:numPr>
        <w:tabs>
          <w:tab w:val="left" w:pos="669"/>
        </w:tabs>
        <w:ind w:hanging="283"/>
        <w:rPr>
          <w:sz w:val="20"/>
        </w:rPr>
      </w:pPr>
      <w:r>
        <w:rPr>
          <w:sz w:val="20"/>
        </w:rPr>
        <w:t>bude dodržovat ustanovení Směrnice MŽP, Rozhodnutí a</w:t>
      </w:r>
      <w:r>
        <w:rPr>
          <w:spacing w:val="-15"/>
          <w:sz w:val="20"/>
        </w:rPr>
        <w:t xml:space="preserve"> </w:t>
      </w:r>
      <w:r>
        <w:rPr>
          <w:sz w:val="20"/>
        </w:rPr>
        <w:t>Výzvy,</w:t>
      </w:r>
    </w:p>
    <w:p w:rsidR="00320747" w:rsidRDefault="00D343B6">
      <w:pPr>
        <w:pStyle w:val="Odstavecseseznamem"/>
        <w:numPr>
          <w:ilvl w:val="1"/>
          <w:numId w:val="5"/>
        </w:numPr>
        <w:tabs>
          <w:tab w:val="left" w:pos="669"/>
        </w:tabs>
        <w:spacing w:before="125" w:line="264" w:lineRule="exact"/>
        <w:ind w:right="121"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320747" w:rsidRDefault="00D343B6">
      <w:pPr>
        <w:pStyle w:val="Odstavecseseznamem"/>
        <w:numPr>
          <w:ilvl w:val="1"/>
          <w:numId w:val="5"/>
        </w:numPr>
        <w:tabs>
          <w:tab w:val="left" w:pos="669"/>
        </w:tabs>
        <w:spacing w:before="118"/>
        <w:ind w:right="112"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19"/>
          <w:sz w:val="20"/>
        </w:rPr>
        <w:t xml:space="preserve"> </w:t>
      </w:r>
      <w:r>
        <w:rPr>
          <w:sz w:val="20"/>
        </w:rPr>
        <w:t>akci,</w:t>
      </w:r>
    </w:p>
    <w:p w:rsidR="00320747" w:rsidRDefault="00D343B6">
      <w:pPr>
        <w:pStyle w:val="Odstavecseseznamem"/>
        <w:numPr>
          <w:ilvl w:val="1"/>
          <w:numId w:val="5"/>
        </w:numPr>
        <w:tabs>
          <w:tab w:val="left" w:pos="669"/>
        </w:tabs>
        <w:ind w:right="118"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320747" w:rsidRDefault="00320747">
      <w:pPr>
        <w:jc w:val="both"/>
        <w:rPr>
          <w:sz w:val="20"/>
        </w:rPr>
        <w:sectPr w:rsidR="00320747">
          <w:pgSz w:w="12240" w:h="15840"/>
          <w:pgMar w:top="1060" w:right="1020" w:bottom="1160" w:left="1600" w:header="0" w:footer="902" w:gutter="0"/>
          <w:cols w:space="708"/>
        </w:sectPr>
      </w:pPr>
    </w:p>
    <w:p w:rsidR="00320747" w:rsidRDefault="00D343B6">
      <w:pPr>
        <w:pStyle w:val="Odstavecseseznamem"/>
        <w:numPr>
          <w:ilvl w:val="1"/>
          <w:numId w:val="5"/>
        </w:numPr>
        <w:tabs>
          <w:tab w:val="left" w:pos="669"/>
        </w:tabs>
        <w:spacing w:before="73"/>
        <w:ind w:hanging="283"/>
        <w:rPr>
          <w:sz w:val="20"/>
        </w:rPr>
      </w:pPr>
      <w:r>
        <w:rPr>
          <w:sz w:val="20"/>
        </w:rPr>
        <w:lastRenderedPageBreak/>
        <w:t>bude dodržovat pravidla publicity dle pokynů v čl. 19</w:t>
      </w:r>
      <w:r>
        <w:rPr>
          <w:spacing w:val="-13"/>
          <w:sz w:val="20"/>
        </w:rPr>
        <w:t xml:space="preserve"> </w:t>
      </w:r>
      <w:r>
        <w:rPr>
          <w:sz w:val="20"/>
        </w:rPr>
        <w:t>Výzvy,</w:t>
      </w:r>
    </w:p>
    <w:p w:rsidR="00320747" w:rsidRDefault="00D343B6">
      <w:pPr>
        <w:pStyle w:val="Odstavecseseznamem"/>
        <w:numPr>
          <w:ilvl w:val="1"/>
          <w:numId w:val="5"/>
        </w:numPr>
        <w:tabs>
          <w:tab w:val="left" w:pos="669"/>
        </w:tabs>
        <w:ind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6"/>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23"/>
          <w:sz w:val="20"/>
        </w:rPr>
        <w:t xml:space="preserve"> </w:t>
      </w:r>
      <w:r>
        <w:rPr>
          <w:sz w:val="20"/>
        </w:rPr>
        <w:t>Fondu,</w:t>
      </w:r>
    </w:p>
    <w:p w:rsidR="00320747" w:rsidRDefault="00D343B6">
      <w:pPr>
        <w:pStyle w:val="Odstavecseseznamem"/>
        <w:numPr>
          <w:ilvl w:val="1"/>
          <w:numId w:val="5"/>
        </w:numPr>
        <w:tabs>
          <w:tab w:val="left" w:pos="669"/>
        </w:tabs>
        <w:ind w:hanging="283"/>
        <w:rPr>
          <w:sz w:val="20"/>
        </w:rPr>
      </w:pPr>
      <w:r>
        <w:rPr>
          <w:sz w:val="20"/>
        </w:rPr>
        <w:t>dodrží lhůty realizace</w:t>
      </w:r>
      <w:r>
        <w:rPr>
          <w:spacing w:val="-11"/>
          <w:sz w:val="20"/>
        </w:rPr>
        <w:t xml:space="preserve"> </w:t>
      </w:r>
      <w:r>
        <w:rPr>
          <w:sz w:val="20"/>
        </w:rPr>
        <w:t>takto:</w:t>
      </w:r>
    </w:p>
    <w:p w:rsidR="00320747" w:rsidRDefault="00D343B6">
      <w:pPr>
        <w:pStyle w:val="Odstavecseseznamem"/>
        <w:numPr>
          <w:ilvl w:val="2"/>
          <w:numId w:val="5"/>
        </w:numPr>
        <w:tabs>
          <w:tab w:val="left" w:pos="954"/>
        </w:tabs>
        <w:spacing w:before="118"/>
        <w:ind w:right="112"/>
        <w:rPr>
          <w:sz w:val="20"/>
        </w:rPr>
      </w:pPr>
      <w:r>
        <w:rPr>
          <w:sz w:val="20"/>
        </w:rPr>
        <w:t>předpokládaný termín ukončení stavebních a montážních prací do konce 12/2020, přitom pokud tento termín příjemce podpory nedodrží, bez zbytečného odkladu oznámí Fondu nový termín ukončení stavebních a montážních prací; dodatek k této Smlouvě se v tom případě</w:t>
      </w:r>
      <w:r>
        <w:rPr>
          <w:spacing w:val="-21"/>
          <w:sz w:val="20"/>
        </w:rPr>
        <w:t xml:space="preserve"> </w:t>
      </w:r>
      <w:r>
        <w:rPr>
          <w:sz w:val="20"/>
        </w:rPr>
        <w:t>neuzavírá,</w:t>
      </w:r>
    </w:p>
    <w:p w:rsidR="00320747" w:rsidRDefault="00D343B6">
      <w:pPr>
        <w:pStyle w:val="Odstavecseseznamem"/>
        <w:numPr>
          <w:ilvl w:val="2"/>
          <w:numId w:val="5"/>
        </w:numPr>
        <w:tabs>
          <w:tab w:val="left" w:pos="954"/>
        </w:tabs>
        <w:ind w:right="110"/>
        <w:rPr>
          <w:sz w:val="20"/>
        </w:rPr>
      </w:pPr>
      <w:r>
        <w:rPr>
          <w:sz w:val="20"/>
        </w:rPr>
        <w:t>termín</w:t>
      </w:r>
      <w:r>
        <w:rPr>
          <w:spacing w:val="-13"/>
          <w:sz w:val="20"/>
        </w:rPr>
        <w:t xml:space="preserve"> </w:t>
      </w:r>
      <w:r>
        <w:rPr>
          <w:sz w:val="20"/>
        </w:rPr>
        <w:t>ukončení</w:t>
      </w:r>
      <w:r>
        <w:rPr>
          <w:spacing w:val="-13"/>
          <w:sz w:val="20"/>
        </w:rPr>
        <w:t xml:space="preserve"> </w:t>
      </w:r>
      <w:r>
        <w:rPr>
          <w:sz w:val="20"/>
        </w:rPr>
        <w:t>akce</w:t>
      </w:r>
      <w:r>
        <w:rPr>
          <w:spacing w:val="-14"/>
          <w:sz w:val="20"/>
        </w:rPr>
        <w:t xml:space="preserve"> </w:t>
      </w:r>
      <w:r>
        <w:rPr>
          <w:sz w:val="20"/>
        </w:rPr>
        <w:t>do</w:t>
      </w:r>
      <w:r>
        <w:rPr>
          <w:spacing w:val="-12"/>
          <w:sz w:val="20"/>
        </w:rPr>
        <w:t xml:space="preserve"> </w:t>
      </w:r>
      <w:r>
        <w:rPr>
          <w:sz w:val="20"/>
        </w:rPr>
        <w:t>konce</w:t>
      </w:r>
      <w:r>
        <w:rPr>
          <w:spacing w:val="-12"/>
          <w:sz w:val="20"/>
        </w:rPr>
        <w:t xml:space="preserve"> </w:t>
      </w:r>
      <w:r>
        <w:rPr>
          <w:sz w:val="20"/>
        </w:rPr>
        <w:t>3/2021</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3"/>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  užívání  podle  příslušných  ustanovení  zákona  č.  183/2006  Sb.,  o  územním  plánování        a</w:t>
      </w:r>
      <w:r>
        <w:rPr>
          <w:spacing w:val="-7"/>
          <w:sz w:val="20"/>
        </w:rPr>
        <w:t xml:space="preserve"> </w:t>
      </w:r>
      <w:r>
        <w:rPr>
          <w:sz w:val="20"/>
        </w:rPr>
        <w:t>stavebním</w:t>
      </w:r>
      <w:r>
        <w:rPr>
          <w:spacing w:val="-8"/>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7"/>
          <w:sz w:val="20"/>
        </w:rPr>
        <w:t xml:space="preserve"> </w:t>
      </w:r>
      <w:r>
        <w:rPr>
          <w:sz w:val="20"/>
        </w:rPr>
        <w:t>později,</w:t>
      </w:r>
    </w:p>
    <w:p w:rsidR="00320747" w:rsidRDefault="00D343B6">
      <w:pPr>
        <w:pStyle w:val="Odstavecseseznamem"/>
        <w:numPr>
          <w:ilvl w:val="1"/>
          <w:numId w:val="5"/>
        </w:numPr>
        <w:tabs>
          <w:tab w:val="left" w:pos="671"/>
        </w:tabs>
        <w:ind w:left="670" w:hanging="285"/>
        <w:rPr>
          <w:sz w:val="20"/>
        </w:rPr>
      </w:pPr>
      <w:r>
        <w:rPr>
          <w:sz w:val="20"/>
        </w:rPr>
        <w:t>předloží Fondu nejpozději do konce 9/2021 podklady k ZVA podle článku 12 písm. d)</w:t>
      </w:r>
      <w:r>
        <w:rPr>
          <w:spacing w:val="-26"/>
          <w:sz w:val="20"/>
        </w:rPr>
        <w:t xml:space="preserve"> </w:t>
      </w:r>
      <w:r>
        <w:rPr>
          <w:sz w:val="20"/>
        </w:rPr>
        <w:t>Výzvy.</w:t>
      </w:r>
    </w:p>
    <w:p w:rsidR="00320747" w:rsidRDefault="00320747">
      <w:pPr>
        <w:pStyle w:val="Zkladntext"/>
        <w:spacing w:before="11"/>
        <w:rPr>
          <w:sz w:val="19"/>
        </w:rPr>
      </w:pPr>
    </w:p>
    <w:p w:rsidR="00320747" w:rsidRDefault="00D343B6">
      <w:pPr>
        <w:pStyle w:val="Zkladntext"/>
        <w:ind w:left="668" w:right="112"/>
        <w:jc w:val="both"/>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0"/>
        </w:rPr>
        <w:t xml:space="preserve"> </w:t>
      </w:r>
      <w:r>
        <w:t>Příjemce</w:t>
      </w:r>
      <w:r>
        <w:rPr>
          <w:spacing w:val="-13"/>
        </w:rPr>
        <w:t xml:space="preserve"> </w:t>
      </w:r>
      <w:r>
        <w:t>podpory</w:t>
      </w:r>
      <w:r>
        <w:rPr>
          <w:spacing w:val="-10"/>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3"/>
        </w:rPr>
        <w:t xml:space="preserve"> </w:t>
      </w:r>
      <w:r>
        <w:t>o</w:t>
      </w:r>
      <w:r>
        <w:rPr>
          <w:spacing w:val="-11"/>
        </w:rPr>
        <w:t xml:space="preserve"> </w:t>
      </w:r>
      <w:r>
        <w:t>informace)</w:t>
      </w:r>
      <w:r>
        <w:rPr>
          <w:spacing w:val="-12"/>
        </w:rPr>
        <w:t xml:space="preserve"> </w:t>
      </w:r>
      <w:r>
        <w:t>bez</w:t>
      </w:r>
      <w:r>
        <w:rPr>
          <w:spacing w:val="-11"/>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6"/>
        </w:rPr>
        <w:t xml:space="preserve"> </w:t>
      </w:r>
      <w:r>
        <w:t>podmínek.</w:t>
      </w:r>
    </w:p>
    <w:p w:rsidR="00320747" w:rsidRDefault="00D343B6">
      <w:pPr>
        <w:pStyle w:val="Odstavecseseznamem"/>
        <w:numPr>
          <w:ilvl w:val="0"/>
          <w:numId w:val="5"/>
        </w:numPr>
        <w:tabs>
          <w:tab w:val="left" w:pos="325"/>
        </w:tabs>
        <w:spacing w:before="118"/>
        <w:ind w:left="324" w:hanging="222"/>
        <w:rPr>
          <w:sz w:val="20"/>
        </w:rPr>
      </w:pPr>
      <w:r>
        <w:rPr>
          <w:sz w:val="20"/>
        </w:rPr>
        <w:t>Příjemce podpory je dále</w:t>
      </w:r>
      <w:r>
        <w:rPr>
          <w:spacing w:val="-8"/>
          <w:sz w:val="20"/>
        </w:rPr>
        <w:t xml:space="preserve"> </w:t>
      </w:r>
      <w:r>
        <w:rPr>
          <w:sz w:val="20"/>
        </w:rPr>
        <w:t>povinen:</w:t>
      </w:r>
    </w:p>
    <w:p w:rsidR="00320747" w:rsidRDefault="00D343B6">
      <w:pPr>
        <w:pStyle w:val="Odstavecseseznamem"/>
        <w:numPr>
          <w:ilvl w:val="1"/>
          <w:numId w:val="5"/>
        </w:numPr>
        <w:tabs>
          <w:tab w:val="left" w:pos="669"/>
        </w:tabs>
        <w:ind w:right="110"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320747" w:rsidRDefault="00D343B6">
      <w:pPr>
        <w:pStyle w:val="Odstavecseseznamem"/>
        <w:numPr>
          <w:ilvl w:val="1"/>
          <w:numId w:val="5"/>
        </w:numPr>
        <w:tabs>
          <w:tab w:val="left" w:pos="669"/>
        </w:tabs>
        <w:ind w:right="111" w:hanging="283"/>
        <w:jc w:val="both"/>
        <w:rPr>
          <w:sz w:val="20"/>
        </w:rPr>
      </w:pPr>
      <w:r>
        <w:rPr>
          <w:sz w:val="20"/>
        </w:rPr>
        <w:t>vést o použití poskytnutých prostředků samostatnou průkaznou evidenci v souladu s právními předpisy,</w:t>
      </w:r>
    </w:p>
    <w:p w:rsidR="00320747" w:rsidRDefault="00D343B6">
      <w:pPr>
        <w:pStyle w:val="Odstavecseseznamem"/>
        <w:numPr>
          <w:ilvl w:val="1"/>
          <w:numId w:val="5"/>
        </w:numPr>
        <w:tabs>
          <w:tab w:val="left" w:pos="669"/>
        </w:tabs>
        <w:spacing w:before="118"/>
        <w:ind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320747" w:rsidRDefault="00D343B6">
      <w:pPr>
        <w:pStyle w:val="Odstavecseseznamem"/>
        <w:numPr>
          <w:ilvl w:val="1"/>
          <w:numId w:val="5"/>
        </w:numPr>
        <w:tabs>
          <w:tab w:val="left" w:pos="669"/>
        </w:tabs>
        <w:ind w:right="118"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5"/>
          <w:sz w:val="20"/>
        </w:rPr>
        <w:t xml:space="preserve"> </w:t>
      </w:r>
      <w:r>
        <w:rPr>
          <w:sz w:val="20"/>
        </w:rPr>
        <w:t>vznikl,</w:t>
      </w:r>
    </w:p>
    <w:p w:rsidR="00320747" w:rsidRDefault="00D343B6">
      <w:pPr>
        <w:pStyle w:val="Odstavecseseznamem"/>
        <w:numPr>
          <w:ilvl w:val="1"/>
          <w:numId w:val="5"/>
        </w:numPr>
        <w:tabs>
          <w:tab w:val="left" w:pos="669"/>
        </w:tabs>
        <w:spacing w:before="118"/>
        <w:ind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0"/>
          <w:sz w:val="20"/>
        </w:rPr>
        <w:t xml:space="preserve"> </w:t>
      </w:r>
      <w:r>
        <w:rPr>
          <w:sz w:val="20"/>
        </w:rPr>
        <w:t>4,</w:t>
      </w:r>
    </w:p>
    <w:p w:rsidR="00320747" w:rsidRDefault="00D343B6">
      <w:pPr>
        <w:pStyle w:val="Odstavecseseznamem"/>
        <w:numPr>
          <w:ilvl w:val="1"/>
          <w:numId w:val="5"/>
        </w:numPr>
        <w:tabs>
          <w:tab w:val="left" w:pos="669"/>
        </w:tabs>
        <w:ind w:right="118" w:hanging="283"/>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0"/>
          <w:sz w:val="20"/>
        </w:rPr>
        <w:t xml:space="preserve"> </w:t>
      </w:r>
      <w:r>
        <w:rPr>
          <w:sz w:val="20"/>
        </w:rPr>
        <w:t>pokyny,</w:t>
      </w:r>
    </w:p>
    <w:p w:rsidR="00320747" w:rsidRDefault="00D343B6">
      <w:pPr>
        <w:pStyle w:val="Odstavecseseznamem"/>
        <w:numPr>
          <w:ilvl w:val="1"/>
          <w:numId w:val="5"/>
        </w:numPr>
        <w:tabs>
          <w:tab w:val="left" w:pos="669"/>
        </w:tabs>
        <w:spacing w:before="118"/>
        <w:ind w:right="120" w:hanging="283"/>
        <w:jc w:val="both"/>
        <w:rPr>
          <w:sz w:val="20"/>
        </w:rPr>
      </w:pPr>
      <w:r>
        <w:rPr>
          <w:sz w:val="20"/>
        </w:rPr>
        <w:t>bez zbytečného odkladu a před uplynutím smluvního termínu požádat Fond o změnu Smlouvy         v</w:t>
      </w:r>
      <w:r>
        <w:rPr>
          <w:spacing w:val="16"/>
          <w:sz w:val="20"/>
        </w:rPr>
        <w:t xml:space="preserve"> </w:t>
      </w:r>
      <w:r>
        <w:rPr>
          <w:sz w:val="20"/>
        </w:rPr>
        <w:t>případě</w:t>
      </w:r>
      <w:r>
        <w:rPr>
          <w:spacing w:val="15"/>
          <w:sz w:val="20"/>
        </w:rPr>
        <w:t xml:space="preserve"> </w:t>
      </w:r>
      <w:r>
        <w:rPr>
          <w:sz w:val="20"/>
        </w:rPr>
        <w:t>takových</w:t>
      </w:r>
      <w:r>
        <w:rPr>
          <w:spacing w:val="16"/>
          <w:sz w:val="20"/>
        </w:rPr>
        <w:t xml:space="preserve"> </w:t>
      </w:r>
      <w:r>
        <w:rPr>
          <w:sz w:val="20"/>
        </w:rPr>
        <w:t>změn</w:t>
      </w:r>
      <w:r>
        <w:rPr>
          <w:spacing w:val="16"/>
          <w:sz w:val="20"/>
        </w:rPr>
        <w:t xml:space="preserve"> </w:t>
      </w:r>
      <w:r>
        <w:rPr>
          <w:sz w:val="20"/>
        </w:rPr>
        <w:t>skutečností</w:t>
      </w:r>
      <w:r>
        <w:rPr>
          <w:spacing w:val="15"/>
          <w:sz w:val="20"/>
        </w:rPr>
        <w:t xml:space="preserve"> </w:t>
      </w:r>
      <w:r>
        <w:rPr>
          <w:sz w:val="20"/>
        </w:rPr>
        <w:t>či</w:t>
      </w:r>
      <w:r>
        <w:rPr>
          <w:spacing w:val="16"/>
          <w:sz w:val="20"/>
        </w:rPr>
        <w:t xml:space="preserve"> </w:t>
      </w:r>
      <w:r>
        <w:rPr>
          <w:sz w:val="20"/>
        </w:rPr>
        <w:t>podmínek</w:t>
      </w:r>
      <w:r>
        <w:rPr>
          <w:spacing w:val="15"/>
          <w:sz w:val="20"/>
        </w:rPr>
        <w:t xml:space="preserve"> </w:t>
      </w:r>
      <w:r>
        <w:rPr>
          <w:sz w:val="20"/>
        </w:rPr>
        <w:t>předpokládaných</w:t>
      </w:r>
      <w:r>
        <w:rPr>
          <w:spacing w:val="16"/>
          <w:sz w:val="20"/>
        </w:rPr>
        <w:t xml:space="preserve"> </w:t>
      </w:r>
      <w:r>
        <w:rPr>
          <w:sz w:val="20"/>
        </w:rPr>
        <w:t>ve</w:t>
      </w:r>
      <w:r>
        <w:rPr>
          <w:spacing w:val="15"/>
          <w:sz w:val="20"/>
        </w:rPr>
        <w:t xml:space="preserve"> </w:t>
      </w:r>
      <w:r>
        <w:rPr>
          <w:sz w:val="20"/>
        </w:rPr>
        <w:t>Smlouvě,</w:t>
      </w:r>
      <w:r>
        <w:rPr>
          <w:spacing w:val="18"/>
          <w:sz w:val="20"/>
        </w:rPr>
        <w:t xml:space="preserve"> </w:t>
      </w:r>
      <w:r>
        <w:rPr>
          <w:sz w:val="20"/>
        </w:rPr>
        <w:t>které</w:t>
      </w:r>
      <w:r>
        <w:rPr>
          <w:spacing w:val="15"/>
          <w:sz w:val="20"/>
        </w:rPr>
        <w:t xml:space="preserve"> </w:t>
      </w:r>
      <w:r>
        <w:rPr>
          <w:sz w:val="20"/>
        </w:rPr>
        <w:t>by</w:t>
      </w:r>
      <w:r>
        <w:rPr>
          <w:spacing w:val="16"/>
          <w:sz w:val="20"/>
        </w:rPr>
        <w:t xml:space="preserve"> </w:t>
      </w:r>
      <w:r>
        <w:rPr>
          <w:sz w:val="20"/>
        </w:rPr>
        <w:t>příjemci</w:t>
      </w:r>
    </w:p>
    <w:p w:rsidR="00320747" w:rsidRDefault="00320747">
      <w:pPr>
        <w:jc w:val="both"/>
        <w:rPr>
          <w:sz w:val="20"/>
        </w:rPr>
        <w:sectPr w:rsidR="00320747">
          <w:pgSz w:w="12240" w:h="15840"/>
          <w:pgMar w:top="1060" w:right="1020" w:bottom="1100" w:left="1600" w:header="0" w:footer="902" w:gutter="0"/>
          <w:cols w:space="708"/>
        </w:sectPr>
      </w:pPr>
    </w:p>
    <w:p w:rsidR="00320747" w:rsidRDefault="00D343B6">
      <w:pPr>
        <w:pStyle w:val="Zkladntext"/>
        <w:spacing w:before="73"/>
        <w:ind w:left="668"/>
      </w:pPr>
      <w:r>
        <w:lastRenderedPageBreak/>
        <w:t>podpory znemožnily dodržet podmínky Smlouvy (splnit jeho povinnosti stanovené touto Smlouvou),</w:t>
      </w:r>
    </w:p>
    <w:p w:rsidR="00320747" w:rsidRDefault="00D343B6">
      <w:pPr>
        <w:pStyle w:val="Odstavecseseznamem"/>
        <w:numPr>
          <w:ilvl w:val="1"/>
          <w:numId w:val="5"/>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320747" w:rsidRDefault="00D343B6">
      <w:pPr>
        <w:pStyle w:val="Odstavecseseznamem"/>
        <w:numPr>
          <w:ilvl w:val="1"/>
          <w:numId w:val="5"/>
        </w:numPr>
        <w:tabs>
          <w:tab w:val="left" w:pos="669"/>
        </w:tabs>
        <w:ind w:right="113"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320747" w:rsidRDefault="00D343B6">
      <w:pPr>
        <w:pStyle w:val="Odstavecseseznamem"/>
        <w:numPr>
          <w:ilvl w:val="1"/>
          <w:numId w:val="5"/>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1"/>
          <w:sz w:val="20"/>
        </w:rPr>
        <w:t xml:space="preserve"> </w:t>
      </w:r>
      <w:hyperlink r:id="rId8">
        <w:r>
          <w:rPr>
            <w:sz w:val="20"/>
          </w:rPr>
          <w:t>www.sfzp.cz,</w:t>
        </w:r>
      </w:hyperlink>
      <w:r>
        <w:rPr>
          <w:spacing w:val="-8"/>
          <w:sz w:val="20"/>
        </w:rPr>
        <w:t xml:space="preserve"> </w:t>
      </w:r>
      <w:r>
        <w:rPr>
          <w:sz w:val="20"/>
        </w:rPr>
        <w:t>sekce</w:t>
      </w:r>
      <w:r>
        <w:rPr>
          <w:spacing w:val="-12"/>
          <w:sz w:val="20"/>
        </w:rPr>
        <w:t xml:space="preserve"> </w:t>
      </w:r>
      <w:r>
        <w:rPr>
          <w:sz w:val="20"/>
        </w:rPr>
        <w:t>Národní</w:t>
      </w:r>
      <w:r>
        <w:rPr>
          <w:spacing w:val="-11"/>
          <w:sz w:val="20"/>
        </w:rPr>
        <w:t xml:space="preserve"> </w:t>
      </w:r>
      <w:r>
        <w:rPr>
          <w:sz w:val="20"/>
        </w:rPr>
        <w:t>program</w:t>
      </w:r>
      <w:r>
        <w:rPr>
          <w:spacing w:val="-12"/>
          <w:sz w:val="20"/>
        </w:rPr>
        <w:t xml:space="preserve"> </w:t>
      </w:r>
      <w:r>
        <w:rPr>
          <w:sz w:val="20"/>
        </w:rPr>
        <w:t>Životní</w:t>
      </w:r>
      <w:r>
        <w:rPr>
          <w:spacing w:val="-11"/>
          <w:sz w:val="20"/>
        </w:rPr>
        <w:t xml:space="preserve"> </w:t>
      </w:r>
      <w:r>
        <w:rPr>
          <w:sz w:val="20"/>
        </w:rPr>
        <w:t>prostředí</w:t>
      </w:r>
      <w:r>
        <w:rPr>
          <w:spacing w:val="-11"/>
          <w:sz w:val="20"/>
        </w:rPr>
        <w:t xml:space="preserve"> </w:t>
      </w:r>
      <w:r>
        <w:rPr>
          <w:sz w:val="20"/>
        </w:rPr>
        <w:t>–</w:t>
      </w:r>
      <w:r>
        <w:rPr>
          <w:spacing w:val="-9"/>
          <w:sz w:val="20"/>
        </w:rPr>
        <w:t xml:space="preserve"> </w:t>
      </w:r>
      <w:r>
        <w:rPr>
          <w:sz w:val="20"/>
        </w:rPr>
        <w:t>O</w:t>
      </w:r>
      <w:r>
        <w:rPr>
          <w:spacing w:val="-10"/>
          <w:sz w:val="20"/>
        </w:rPr>
        <w:t xml:space="preserve"> </w:t>
      </w:r>
      <w:r>
        <w:rPr>
          <w:sz w:val="20"/>
        </w:rPr>
        <w:t>programu</w:t>
      </w:r>
      <w:r>
        <w:rPr>
          <w:spacing w:val="-10"/>
          <w:sz w:val="20"/>
        </w:rPr>
        <w:t xml:space="preserve"> </w:t>
      </w:r>
      <w:r>
        <w:rPr>
          <w:sz w:val="20"/>
        </w:rPr>
        <w:t>–</w:t>
      </w:r>
      <w:r>
        <w:rPr>
          <w:spacing w:val="-9"/>
          <w:sz w:val="20"/>
        </w:rPr>
        <w:t xml:space="preserve"> </w:t>
      </w:r>
      <w:r>
        <w:rPr>
          <w:sz w:val="20"/>
        </w:rPr>
        <w:t>Zadávání</w:t>
      </w:r>
      <w:r>
        <w:rPr>
          <w:spacing w:val="-9"/>
          <w:sz w:val="20"/>
        </w:rPr>
        <w:t xml:space="preserve"> </w:t>
      </w:r>
      <w:r>
        <w:rPr>
          <w:sz w:val="20"/>
        </w:rPr>
        <w:t>veřejných</w:t>
      </w:r>
      <w:r>
        <w:rPr>
          <w:spacing w:val="-11"/>
          <w:sz w:val="20"/>
        </w:rPr>
        <w:t xml:space="preserve"> </w:t>
      </w:r>
      <w:r>
        <w:rPr>
          <w:sz w:val="20"/>
        </w:rPr>
        <w:t>zakázek</w:t>
      </w:r>
    </w:p>
    <w:p w:rsidR="00320747" w:rsidRDefault="00D343B6">
      <w:pPr>
        <w:pStyle w:val="Zkladntext"/>
        <w:spacing w:line="264" w:lineRule="exact"/>
        <w:ind w:left="647" w:right="677"/>
        <w:jc w:val="center"/>
      </w:pPr>
      <w:r>
        <w:t>– odkaz na Zadávání veřejných zakázek pro OPŽP 2014 - 2020, a to i v průběhu realizace akce,</w:t>
      </w:r>
    </w:p>
    <w:p w:rsidR="00320747" w:rsidRDefault="00D343B6">
      <w:pPr>
        <w:pStyle w:val="Odstavecseseznamem"/>
        <w:numPr>
          <w:ilvl w:val="1"/>
          <w:numId w:val="5"/>
        </w:numPr>
        <w:tabs>
          <w:tab w:val="left" w:pos="724"/>
        </w:tabs>
        <w:ind w:right="113"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6"/>
          <w:sz w:val="20"/>
        </w:rPr>
        <w:t xml:space="preserve"> </w:t>
      </w:r>
      <w:r>
        <w:rPr>
          <w:sz w:val="20"/>
        </w:rPr>
        <w:t>projektu),</w:t>
      </w:r>
    </w:p>
    <w:p w:rsidR="00320747" w:rsidRDefault="00D343B6">
      <w:pPr>
        <w:pStyle w:val="Odstavecseseznamem"/>
        <w:numPr>
          <w:ilvl w:val="1"/>
          <w:numId w:val="5"/>
        </w:numPr>
        <w:tabs>
          <w:tab w:val="left" w:pos="669"/>
        </w:tabs>
        <w:spacing w:before="125" w:line="264" w:lineRule="exact"/>
        <w:ind w:right="111" w:hanging="283"/>
        <w:jc w:val="both"/>
        <w:rPr>
          <w:sz w:val="20"/>
        </w:rPr>
      </w:pPr>
      <w:r>
        <w:rPr>
          <w:sz w:val="20"/>
        </w:rPr>
        <w:t>uchovávat veškeré dokumenty související s realizací  projektu  včetně fotodokumentace v souladu    s platnými právními předpisy České</w:t>
      </w:r>
      <w:r>
        <w:rPr>
          <w:spacing w:val="-15"/>
          <w:sz w:val="20"/>
        </w:rPr>
        <w:t xml:space="preserve"> </w:t>
      </w:r>
      <w:r>
        <w:rPr>
          <w:sz w:val="20"/>
        </w:rPr>
        <w:t>republiky.</w:t>
      </w:r>
    </w:p>
    <w:p w:rsidR="00320747" w:rsidRDefault="00320747">
      <w:pPr>
        <w:pStyle w:val="Zkladntext"/>
        <w:rPr>
          <w:sz w:val="26"/>
        </w:rPr>
      </w:pPr>
    </w:p>
    <w:p w:rsidR="00320747" w:rsidRDefault="00D343B6">
      <w:pPr>
        <w:pStyle w:val="Nadpis1"/>
        <w:spacing w:before="184"/>
        <w:ind w:left="3136"/>
      </w:pPr>
      <w:r>
        <w:t>V.</w:t>
      </w:r>
    </w:p>
    <w:p w:rsidR="00320747" w:rsidRDefault="00D343B6">
      <w:pPr>
        <w:ind w:left="647" w:right="659"/>
        <w:jc w:val="center"/>
        <w:rPr>
          <w:b/>
          <w:sz w:val="20"/>
        </w:rPr>
      </w:pPr>
      <w:r>
        <w:rPr>
          <w:b/>
          <w:sz w:val="20"/>
        </w:rPr>
        <w:t>Porušení smluvních podmínek a sankce</w:t>
      </w:r>
    </w:p>
    <w:p w:rsidR="00320747" w:rsidRDefault="00320747">
      <w:pPr>
        <w:pStyle w:val="Zkladntext"/>
        <w:spacing w:before="11"/>
        <w:rPr>
          <w:b/>
          <w:sz w:val="19"/>
        </w:rPr>
      </w:pPr>
    </w:p>
    <w:p w:rsidR="00320747" w:rsidRDefault="00D343B6">
      <w:pPr>
        <w:pStyle w:val="Odstavecseseznamem"/>
        <w:numPr>
          <w:ilvl w:val="0"/>
          <w:numId w:val="4"/>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320747" w:rsidRDefault="00D343B6">
      <w:pPr>
        <w:pStyle w:val="Odstavecseseznamem"/>
        <w:numPr>
          <w:ilvl w:val="0"/>
          <w:numId w:val="4"/>
        </w:numPr>
        <w:tabs>
          <w:tab w:val="left" w:pos="386"/>
        </w:tabs>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320747" w:rsidRDefault="00D343B6">
      <w:pPr>
        <w:pStyle w:val="Odstavecseseznamem"/>
        <w:numPr>
          <w:ilvl w:val="0"/>
          <w:numId w:val="4"/>
        </w:numPr>
        <w:tabs>
          <w:tab w:val="left" w:pos="441"/>
        </w:tabs>
        <w:ind w:right="111" w:hanging="283"/>
        <w:jc w:val="both"/>
        <w:rPr>
          <w:sz w:val="20"/>
        </w:rPr>
      </w:pPr>
      <w:r>
        <w:rPr>
          <w:sz w:val="20"/>
        </w:rPr>
        <w:t>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320747" w:rsidRDefault="00D343B6">
      <w:pPr>
        <w:pStyle w:val="Odstavecseseznamem"/>
        <w:numPr>
          <w:ilvl w:val="0"/>
          <w:numId w:val="4"/>
        </w:numPr>
        <w:tabs>
          <w:tab w:val="left" w:pos="386"/>
        </w:tabs>
        <w:spacing w:before="121"/>
        <w:ind w:right="104" w:hanging="283"/>
        <w:jc w:val="both"/>
        <w:rPr>
          <w:sz w:val="20"/>
        </w:rPr>
      </w:pPr>
      <w:r>
        <w:rPr>
          <w:sz w:val="20"/>
        </w:rPr>
        <w:t>Porušení povinnosti  podle  článku IV  bodu  1  písm.  l)  bude postiženo  odvodem ve výši 0,1  –  25  % z poskytnuté</w:t>
      </w:r>
      <w:r>
        <w:rPr>
          <w:spacing w:val="-6"/>
          <w:sz w:val="20"/>
        </w:rPr>
        <w:t xml:space="preserve"> </w:t>
      </w:r>
      <w:r>
        <w:rPr>
          <w:sz w:val="20"/>
        </w:rPr>
        <w:t>podpory.</w:t>
      </w:r>
    </w:p>
    <w:p w:rsidR="00320747" w:rsidRDefault="00D343B6">
      <w:pPr>
        <w:pStyle w:val="Odstavecseseznamem"/>
        <w:numPr>
          <w:ilvl w:val="0"/>
          <w:numId w:val="4"/>
        </w:numPr>
        <w:tabs>
          <w:tab w:val="left" w:pos="386"/>
        </w:tabs>
        <w:ind w:right="116"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320747" w:rsidRDefault="00D343B6">
      <w:pPr>
        <w:pStyle w:val="Odstavecseseznamem"/>
        <w:numPr>
          <w:ilvl w:val="0"/>
          <w:numId w:val="4"/>
        </w:numPr>
        <w:tabs>
          <w:tab w:val="left" w:pos="386"/>
        </w:tabs>
        <w:spacing w:before="118"/>
        <w:ind w:right="115" w:hanging="283"/>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25"/>
          <w:sz w:val="20"/>
        </w:rPr>
        <w:t xml:space="preserve"> </w:t>
      </w:r>
      <w:r>
        <w:rPr>
          <w:sz w:val="20"/>
        </w:rPr>
        <w:t>lhůtu</w:t>
      </w:r>
    </w:p>
    <w:p w:rsidR="00320747" w:rsidRDefault="00D343B6">
      <w:pPr>
        <w:pStyle w:val="Zkladntext"/>
        <w:ind w:left="385"/>
      </w:pPr>
      <w:r>
        <w:t>5  pracovních  dnů  nebude  postiženo  a  nebude  tak  považováno  za  porušení  podmínek poskytnutí</w:t>
      </w:r>
    </w:p>
    <w:p w:rsidR="00320747" w:rsidRDefault="00320747">
      <w:pPr>
        <w:sectPr w:rsidR="00320747">
          <w:pgSz w:w="12240" w:h="15840"/>
          <w:pgMar w:top="1060" w:right="1020" w:bottom="1160" w:left="1600" w:header="0" w:footer="902" w:gutter="0"/>
          <w:cols w:space="708"/>
        </w:sectPr>
      </w:pPr>
    </w:p>
    <w:p w:rsidR="00320747" w:rsidRDefault="00D343B6">
      <w:pPr>
        <w:pStyle w:val="Zkladntext"/>
        <w:spacing w:before="73"/>
        <w:ind w:left="525"/>
      </w:pPr>
      <w:r>
        <w:lastRenderedPageBreak/>
        <w:t>podpory.</w:t>
      </w:r>
    </w:p>
    <w:p w:rsidR="00320747" w:rsidRDefault="00D343B6">
      <w:pPr>
        <w:pStyle w:val="Odstavecseseznamem"/>
        <w:numPr>
          <w:ilvl w:val="0"/>
          <w:numId w:val="4"/>
        </w:numPr>
        <w:tabs>
          <w:tab w:val="left" w:pos="526"/>
        </w:tabs>
        <w:ind w:left="525" w:right="118" w:hanging="283"/>
        <w:jc w:val="both"/>
        <w:rPr>
          <w:sz w:val="20"/>
        </w:rPr>
      </w:pPr>
      <w:r>
        <w:rPr>
          <w:sz w:val="20"/>
        </w:rPr>
        <w:t>Porušení povinností podle článku IV bodu 1 písm. p) odrážky první nebude postiženo a nebude tak považováno za porušení podmínek poskytnutí</w:t>
      </w:r>
      <w:r>
        <w:rPr>
          <w:spacing w:val="-13"/>
          <w:sz w:val="20"/>
        </w:rPr>
        <w:t xml:space="preserve"> </w:t>
      </w:r>
      <w:r>
        <w:rPr>
          <w:sz w:val="20"/>
        </w:rPr>
        <w:t>podpory.</w:t>
      </w:r>
    </w:p>
    <w:p w:rsidR="00320747" w:rsidRDefault="00D343B6">
      <w:pPr>
        <w:pStyle w:val="Odstavecseseznamem"/>
        <w:numPr>
          <w:ilvl w:val="0"/>
          <w:numId w:val="4"/>
        </w:numPr>
        <w:tabs>
          <w:tab w:val="left" w:pos="526"/>
        </w:tabs>
        <w:ind w:left="525" w:right="113" w:hanging="283"/>
        <w:jc w:val="both"/>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3"/>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p)</w:t>
      </w:r>
      <w:r>
        <w:rPr>
          <w:spacing w:val="-4"/>
          <w:sz w:val="20"/>
        </w:rPr>
        <w:t xml:space="preserve"> </w:t>
      </w:r>
      <w:r>
        <w:rPr>
          <w:sz w:val="20"/>
        </w:rPr>
        <w:t>odrážky</w:t>
      </w:r>
      <w:r>
        <w:rPr>
          <w:spacing w:val="-5"/>
          <w:sz w:val="20"/>
        </w:rPr>
        <w:t xml:space="preserve"> </w:t>
      </w:r>
      <w:r>
        <w:rPr>
          <w:sz w:val="20"/>
        </w:rPr>
        <w:t>druhé</w:t>
      </w:r>
      <w:r>
        <w:rPr>
          <w:spacing w:val="-5"/>
          <w:sz w:val="20"/>
        </w:rPr>
        <w:t xml:space="preserve"> </w:t>
      </w:r>
      <w:r>
        <w:rPr>
          <w:sz w:val="20"/>
        </w:rPr>
        <w:t>nebo</w:t>
      </w:r>
      <w:r>
        <w:rPr>
          <w:spacing w:val="-3"/>
          <w:sz w:val="20"/>
        </w:rPr>
        <w:t xml:space="preserve"> </w:t>
      </w:r>
      <w:r>
        <w:rPr>
          <w:sz w:val="20"/>
        </w:rPr>
        <w:t>písm.</w:t>
      </w:r>
      <w:r>
        <w:rPr>
          <w:spacing w:val="-4"/>
          <w:sz w:val="20"/>
        </w:rPr>
        <w:t xml:space="preserve"> </w:t>
      </w:r>
      <w:r>
        <w:rPr>
          <w:sz w:val="20"/>
        </w:rPr>
        <w:t>q)</w:t>
      </w:r>
      <w:r>
        <w:rPr>
          <w:spacing w:val="-4"/>
          <w:sz w:val="20"/>
        </w:rPr>
        <w:t xml:space="preserve"> </w:t>
      </w:r>
      <w:r>
        <w:rPr>
          <w:sz w:val="20"/>
        </w:rPr>
        <w:t>bude</w:t>
      </w:r>
      <w:r>
        <w:rPr>
          <w:spacing w:val="-5"/>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320747" w:rsidRDefault="00D343B6">
      <w:pPr>
        <w:pStyle w:val="Odstavecseseznamem"/>
        <w:numPr>
          <w:ilvl w:val="0"/>
          <w:numId w:val="4"/>
        </w:numPr>
        <w:tabs>
          <w:tab w:val="left" w:pos="526"/>
        </w:tabs>
        <w:ind w:left="525" w:right="115"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320747" w:rsidRDefault="00D343B6">
      <w:pPr>
        <w:pStyle w:val="Odstavecseseznamem"/>
        <w:numPr>
          <w:ilvl w:val="0"/>
          <w:numId w:val="4"/>
        </w:numPr>
        <w:tabs>
          <w:tab w:val="left" w:pos="526"/>
        </w:tabs>
        <w:ind w:left="525" w:right="122"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15"/>
          <w:sz w:val="20"/>
        </w:rPr>
        <w:t xml:space="preserve"> </w:t>
      </w:r>
      <w:r>
        <w:rPr>
          <w:sz w:val="20"/>
        </w:rPr>
        <w:t>podpory.</w:t>
      </w:r>
    </w:p>
    <w:p w:rsidR="00320747" w:rsidRDefault="00D343B6">
      <w:pPr>
        <w:pStyle w:val="Odstavecseseznamem"/>
        <w:numPr>
          <w:ilvl w:val="0"/>
          <w:numId w:val="4"/>
        </w:numPr>
        <w:tabs>
          <w:tab w:val="left" w:pos="526"/>
        </w:tabs>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23"/>
          <w:sz w:val="20"/>
        </w:rPr>
        <w:t xml:space="preserve"> </w:t>
      </w:r>
      <w:r>
        <w:rPr>
          <w:sz w:val="20"/>
        </w:rPr>
        <w:t>OPŽP.</w:t>
      </w:r>
    </w:p>
    <w:p w:rsidR="00320747" w:rsidRDefault="00D343B6">
      <w:pPr>
        <w:pStyle w:val="Odstavecseseznamem"/>
        <w:numPr>
          <w:ilvl w:val="0"/>
          <w:numId w:val="4"/>
        </w:numPr>
        <w:tabs>
          <w:tab w:val="left" w:pos="526"/>
        </w:tabs>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320747" w:rsidRDefault="00D343B6">
      <w:pPr>
        <w:pStyle w:val="Odstavecseseznamem"/>
        <w:numPr>
          <w:ilvl w:val="0"/>
          <w:numId w:val="4"/>
        </w:numPr>
        <w:tabs>
          <w:tab w:val="left" w:pos="526"/>
        </w:tabs>
        <w:ind w:left="525" w:right="110" w:hanging="425"/>
        <w:jc w:val="both"/>
        <w:rPr>
          <w:sz w:val="20"/>
        </w:rPr>
      </w:pPr>
      <w:r>
        <w:rPr>
          <w:sz w:val="20"/>
        </w:rPr>
        <w:t>Porušení ostatních povinností podle této Smlouvy bude postiženo odvodem ve výši 0,1 % z poskytnuté podpory.</w:t>
      </w:r>
    </w:p>
    <w:p w:rsidR="00320747" w:rsidRDefault="00320747">
      <w:pPr>
        <w:pStyle w:val="Zkladntext"/>
        <w:rPr>
          <w:sz w:val="26"/>
        </w:rPr>
      </w:pPr>
    </w:p>
    <w:p w:rsidR="00320747" w:rsidRDefault="00D343B6">
      <w:pPr>
        <w:pStyle w:val="Nadpis1"/>
        <w:spacing w:before="185"/>
        <w:ind w:left="3900" w:right="3771"/>
      </w:pPr>
      <w:r>
        <w:t>VI.</w:t>
      </w:r>
    </w:p>
    <w:p w:rsidR="00320747" w:rsidRDefault="00D343B6">
      <w:pPr>
        <w:ind w:left="3900" w:right="3774"/>
        <w:jc w:val="center"/>
        <w:rPr>
          <w:b/>
          <w:sz w:val="20"/>
        </w:rPr>
      </w:pPr>
      <w:r>
        <w:rPr>
          <w:b/>
          <w:sz w:val="20"/>
        </w:rPr>
        <w:t>Závěrečná ustanovení</w:t>
      </w:r>
    </w:p>
    <w:p w:rsidR="00320747" w:rsidRDefault="00320747">
      <w:pPr>
        <w:pStyle w:val="Zkladntext"/>
        <w:rPr>
          <w:b/>
        </w:rPr>
      </w:pPr>
    </w:p>
    <w:p w:rsidR="00320747" w:rsidRDefault="00D343B6">
      <w:pPr>
        <w:pStyle w:val="Odstavecseseznamem"/>
        <w:numPr>
          <w:ilvl w:val="0"/>
          <w:numId w:val="3"/>
        </w:numPr>
        <w:tabs>
          <w:tab w:val="left" w:pos="526"/>
        </w:tabs>
        <w:spacing w:before="0"/>
        <w:ind w:right="118"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320747" w:rsidRDefault="00D343B6">
      <w:pPr>
        <w:pStyle w:val="Odstavecseseznamem"/>
        <w:numPr>
          <w:ilvl w:val="0"/>
          <w:numId w:val="3"/>
        </w:numPr>
        <w:tabs>
          <w:tab w:val="left" w:pos="52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6"/>
          <w:sz w:val="20"/>
        </w:rPr>
        <w:t xml:space="preserve"> </w:t>
      </w:r>
      <w:r>
        <w:rPr>
          <w:sz w:val="20"/>
        </w:rPr>
        <w:t>týkat.</w:t>
      </w:r>
    </w:p>
    <w:p w:rsidR="00320747" w:rsidRDefault="00D343B6">
      <w:pPr>
        <w:pStyle w:val="Odstavecseseznamem"/>
        <w:numPr>
          <w:ilvl w:val="0"/>
          <w:numId w:val="3"/>
        </w:numPr>
        <w:tabs>
          <w:tab w:val="left" w:pos="526"/>
        </w:tabs>
        <w:ind w:right="114"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320747" w:rsidRDefault="00D343B6">
      <w:pPr>
        <w:pStyle w:val="Odstavecseseznamem"/>
        <w:numPr>
          <w:ilvl w:val="0"/>
          <w:numId w:val="3"/>
        </w:numPr>
        <w:tabs>
          <w:tab w:val="left" w:pos="526"/>
        </w:tabs>
        <w:ind w:right="121" w:hanging="283"/>
        <w:jc w:val="both"/>
        <w:rPr>
          <w:sz w:val="20"/>
        </w:rPr>
      </w:pPr>
      <w:r>
        <w:rPr>
          <w:sz w:val="20"/>
        </w:rPr>
        <w:t>Jednostranně je možno tuto Smlouvu vypovědět pouze za podmínek stanovených zákonem či touto Smlouvou.</w:t>
      </w:r>
    </w:p>
    <w:p w:rsidR="00320747" w:rsidRDefault="00D343B6">
      <w:pPr>
        <w:pStyle w:val="Odstavecseseznamem"/>
        <w:numPr>
          <w:ilvl w:val="0"/>
          <w:numId w:val="3"/>
        </w:numPr>
        <w:tabs>
          <w:tab w:val="left" w:pos="526"/>
        </w:tabs>
        <w:ind w:right="116"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320747" w:rsidRDefault="00D343B6">
      <w:pPr>
        <w:pStyle w:val="Odstavecseseznamem"/>
        <w:numPr>
          <w:ilvl w:val="0"/>
          <w:numId w:val="3"/>
        </w:numPr>
        <w:tabs>
          <w:tab w:val="left" w:pos="526"/>
        </w:tabs>
        <w:spacing w:before="118"/>
        <w:ind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320747" w:rsidRDefault="00D343B6">
      <w:pPr>
        <w:pStyle w:val="Odstavecseseznamem"/>
        <w:numPr>
          <w:ilvl w:val="0"/>
          <w:numId w:val="3"/>
        </w:numPr>
        <w:tabs>
          <w:tab w:val="left" w:pos="526"/>
        </w:tabs>
        <w:ind w:right="116"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320747" w:rsidRDefault="00D343B6">
      <w:pPr>
        <w:pStyle w:val="Odstavecseseznamem"/>
        <w:numPr>
          <w:ilvl w:val="0"/>
          <w:numId w:val="3"/>
        </w:numPr>
        <w:tabs>
          <w:tab w:val="left" w:pos="52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320747" w:rsidRDefault="00320747">
      <w:pPr>
        <w:jc w:val="both"/>
        <w:rPr>
          <w:sz w:val="20"/>
        </w:rPr>
        <w:sectPr w:rsidR="00320747">
          <w:pgSz w:w="12240" w:h="15840"/>
          <w:pgMar w:top="1060" w:right="1020" w:bottom="1160" w:left="1460" w:header="0" w:footer="902" w:gutter="0"/>
          <w:cols w:space="708"/>
        </w:sectPr>
      </w:pPr>
    </w:p>
    <w:p w:rsidR="00320747" w:rsidRDefault="00D343B6">
      <w:pPr>
        <w:pStyle w:val="Odstavecseseznamem"/>
        <w:numPr>
          <w:ilvl w:val="0"/>
          <w:numId w:val="3"/>
        </w:numPr>
        <w:tabs>
          <w:tab w:val="left" w:pos="386"/>
        </w:tabs>
        <w:spacing w:before="73"/>
        <w:ind w:left="385" w:right="113"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320747" w:rsidRDefault="00320747">
      <w:pPr>
        <w:pStyle w:val="Zkladntext"/>
        <w:rPr>
          <w:sz w:val="26"/>
        </w:rPr>
      </w:pPr>
    </w:p>
    <w:p w:rsidR="00320747" w:rsidRDefault="00320747">
      <w:pPr>
        <w:pStyle w:val="Zkladntext"/>
        <w:rPr>
          <w:sz w:val="26"/>
        </w:rPr>
      </w:pPr>
    </w:p>
    <w:p w:rsidR="00320747" w:rsidRDefault="00320747">
      <w:pPr>
        <w:pStyle w:val="Zkladntext"/>
        <w:spacing w:before="12"/>
        <w:rPr>
          <w:sz w:val="27"/>
        </w:rPr>
      </w:pPr>
    </w:p>
    <w:p w:rsidR="00320747" w:rsidRDefault="00D343B6">
      <w:pPr>
        <w:pStyle w:val="Zkladntext"/>
        <w:spacing w:before="1"/>
        <w:ind w:left="102"/>
      </w:pPr>
      <w:r>
        <w:t>V:</w:t>
      </w:r>
    </w:p>
    <w:p w:rsidR="00320747" w:rsidRDefault="00320747">
      <w:pPr>
        <w:pStyle w:val="Zkladntext"/>
      </w:pPr>
    </w:p>
    <w:p w:rsidR="00320747" w:rsidRDefault="00D343B6">
      <w:pPr>
        <w:pStyle w:val="Zkladntext"/>
        <w:tabs>
          <w:tab w:val="left" w:pos="6582"/>
        </w:tabs>
        <w:ind w:left="102"/>
      </w:pPr>
      <w:r>
        <w:t>dne:</w:t>
      </w:r>
      <w:r>
        <w:tab/>
        <w:t>V Praze</w:t>
      </w:r>
      <w:r>
        <w:rPr>
          <w:spacing w:val="-5"/>
        </w:rPr>
        <w:t xml:space="preserve"> </w:t>
      </w:r>
      <w:r>
        <w:t>dne:</w:t>
      </w:r>
    </w:p>
    <w:p w:rsidR="00320747" w:rsidRDefault="00320747">
      <w:pPr>
        <w:pStyle w:val="Zkladntext"/>
        <w:rPr>
          <w:sz w:val="26"/>
        </w:rPr>
      </w:pPr>
    </w:p>
    <w:p w:rsidR="00320747" w:rsidRDefault="00320747">
      <w:pPr>
        <w:pStyle w:val="Zkladntext"/>
        <w:rPr>
          <w:sz w:val="26"/>
        </w:rPr>
      </w:pPr>
    </w:p>
    <w:p w:rsidR="00320747" w:rsidRDefault="00320747">
      <w:pPr>
        <w:pStyle w:val="Zkladntext"/>
        <w:rPr>
          <w:sz w:val="26"/>
        </w:rPr>
      </w:pPr>
    </w:p>
    <w:p w:rsidR="00320747" w:rsidRDefault="00320747">
      <w:pPr>
        <w:pStyle w:val="Zkladntext"/>
        <w:rPr>
          <w:sz w:val="22"/>
        </w:rPr>
      </w:pPr>
    </w:p>
    <w:p w:rsidR="00320747" w:rsidRDefault="00D343B6">
      <w:pPr>
        <w:pStyle w:val="Zkladntext"/>
        <w:tabs>
          <w:tab w:val="left" w:pos="6582"/>
        </w:tabs>
        <w:ind w:left="102"/>
      </w:pPr>
      <w:r>
        <w:t>…………………………………………….</w:t>
      </w:r>
      <w:r>
        <w:tab/>
        <w:t>……………………………………</w:t>
      </w:r>
    </w:p>
    <w:p w:rsidR="00320747" w:rsidRDefault="00D343B6">
      <w:pPr>
        <w:pStyle w:val="Zkladntext"/>
        <w:tabs>
          <w:tab w:val="left" w:pos="6582"/>
        </w:tabs>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320747" w:rsidRDefault="00320747">
      <w:pPr>
        <w:pStyle w:val="Zkladntext"/>
        <w:rPr>
          <w:sz w:val="26"/>
        </w:rPr>
      </w:pPr>
    </w:p>
    <w:p w:rsidR="00320747" w:rsidRDefault="00320747">
      <w:pPr>
        <w:pStyle w:val="Zkladntext"/>
        <w:rPr>
          <w:sz w:val="26"/>
        </w:rPr>
      </w:pPr>
    </w:p>
    <w:p w:rsidR="00320747" w:rsidRDefault="00320747">
      <w:pPr>
        <w:pStyle w:val="Zkladntext"/>
        <w:spacing w:before="13"/>
        <w:rPr>
          <w:sz w:val="23"/>
        </w:rPr>
      </w:pPr>
    </w:p>
    <w:p w:rsidR="00320747" w:rsidRDefault="00D343B6">
      <w:pPr>
        <w:pStyle w:val="Zkladntext"/>
        <w:spacing w:line="264" w:lineRule="auto"/>
        <w:ind w:left="102"/>
      </w:pPr>
      <w:r>
        <w:t>Příloha č. 1 – Specifické podmínky provozování pro vlastnický model provozování v souvislosti se Svazem VKMO s. r. o.</w:t>
      </w:r>
    </w:p>
    <w:p w:rsidR="00320747" w:rsidRDefault="00320747">
      <w:pPr>
        <w:pStyle w:val="Zkladntext"/>
        <w:spacing w:before="1"/>
        <w:rPr>
          <w:sz w:val="27"/>
        </w:rPr>
      </w:pPr>
    </w:p>
    <w:p w:rsidR="00320747" w:rsidRDefault="00D343B6">
      <w:pPr>
        <w:pStyle w:val="Zkladntext"/>
        <w:ind w:left="102"/>
      </w:pPr>
      <w:r>
        <w:t>Příloha č. 2 - Stanovení finančních oprav, které se použijí v případě porušení povinností při zadávání zakázek/veřejných zakázek</w:t>
      </w:r>
    </w:p>
    <w:p w:rsidR="00320747" w:rsidRDefault="00320747">
      <w:pPr>
        <w:sectPr w:rsidR="00320747">
          <w:pgSz w:w="12240" w:h="15840"/>
          <w:pgMar w:top="1060" w:right="1020" w:bottom="1160" w:left="1600" w:header="0" w:footer="902" w:gutter="0"/>
          <w:cols w:space="708"/>
        </w:sectPr>
      </w:pPr>
    </w:p>
    <w:p w:rsidR="00320747" w:rsidRDefault="00D343B6">
      <w:pPr>
        <w:pStyle w:val="Zkladntext"/>
        <w:spacing w:before="73"/>
        <w:ind w:left="102"/>
      </w:pPr>
      <w:r>
        <w:lastRenderedPageBreak/>
        <w:t>Příloha č. 1 - Smlouva o poskytnutí podpory ze Státního fondu životního prostředí České republiky</w:t>
      </w:r>
    </w:p>
    <w:p w:rsidR="00320747" w:rsidRDefault="00320747">
      <w:pPr>
        <w:pStyle w:val="Zkladntext"/>
        <w:rPr>
          <w:sz w:val="26"/>
        </w:rPr>
      </w:pPr>
    </w:p>
    <w:p w:rsidR="00320747" w:rsidRDefault="00320747">
      <w:pPr>
        <w:pStyle w:val="Zkladntext"/>
        <w:rPr>
          <w:sz w:val="26"/>
        </w:rPr>
      </w:pPr>
    </w:p>
    <w:p w:rsidR="00320747" w:rsidRDefault="00320747">
      <w:pPr>
        <w:pStyle w:val="Zkladntext"/>
        <w:spacing w:before="2"/>
        <w:rPr>
          <w:sz w:val="24"/>
        </w:rPr>
      </w:pPr>
    </w:p>
    <w:p w:rsidR="00320747" w:rsidRDefault="00D343B6">
      <w:pPr>
        <w:pStyle w:val="Nadpis1"/>
        <w:ind w:right="0"/>
        <w:jc w:val="left"/>
      </w:pPr>
      <w:r>
        <w:t>Specifické podmínky provozování pro vlastnický model provozování v souvislosti se Svazem  VKMO</w:t>
      </w:r>
    </w:p>
    <w:p w:rsidR="00320747" w:rsidRDefault="00D343B6">
      <w:pPr>
        <w:spacing w:before="26"/>
        <w:ind w:left="102"/>
        <w:rPr>
          <w:b/>
          <w:sz w:val="20"/>
        </w:rPr>
      </w:pPr>
      <w:r>
        <w:rPr>
          <w:b/>
          <w:sz w:val="20"/>
        </w:rPr>
        <w:t>s. r. o.</w:t>
      </w:r>
    </w:p>
    <w:p w:rsidR="00320747" w:rsidRDefault="00320747">
      <w:pPr>
        <w:pStyle w:val="Zkladntext"/>
        <w:spacing w:before="1"/>
        <w:rPr>
          <w:b/>
          <w:sz w:val="29"/>
        </w:rPr>
      </w:pPr>
    </w:p>
    <w:p w:rsidR="00320747" w:rsidRDefault="00D343B6">
      <w:pPr>
        <w:pStyle w:val="Odstavecseseznamem"/>
        <w:numPr>
          <w:ilvl w:val="0"/>
          <w:numId w:val="2"/>
        </w:numPr>
        <w:tabs>
          <w:tab w:val="left" w:pos="530"/>
        </w:tabs>
        <w:spacing w:before="0" w:line="264" w:lineRule="auto"/>
        <w:ind w:right="111" w:hanging="427"/>
        <w:jc w:val="both"/>
        <w:rPr>
          <w:sz w:val="20"/>
        </w:rPr>
      </w:pPr>
      <w:r>
        <w:rPr>
          <w:sz w:val="20"/>
        </w:rPr>
        <w:t>Vodohospodářská infrastruktura bude nejméně po dobu 10 let od prvního dne následujícího kalendářního roku po nabytí právní moci posledního kolaudačního souhlasu k projektu provozována  v rámci vlastnického modelu, zejména bude platit, že subjekt zodpovědný za provozování je 100% vlastněn veřejným vlastníkem, kterým je Svaz VKMO s. r. o. a infrastrukturu provozuje na základě smlouvy nebo jiného místně platného pověření a přímo drží povolení k provozování. (k modelům provozování infrastruktury a podmínkám stanoveným pro vlastnický model viz dokument „Metodika pro žadatele rozvádějící podmínky přílohy č. 6 Programového dokumentu OPŽP 2014 – 2020“ dále</w:t>
      </w:r>
      <w:r>
        <w:rPr>
          <w:spacing w:val="-18"/>
          <w:sz w:val="20"/>
        </w:rPr>
        <w:t xml:space="preserve"> </w:t>
      </w:r>
      <w:r>
        <w:rPr>
          <w:sz w:val="20"/>
        </w:rPr>
        <w:t>jen</w:t>
      </w:r>
    </w:p>
    <w:p w:rsidR="00320747" w:rsidRDefault="00D343B6">
      <w:pPr>
        <w:pStyle w:val="Zkladntext"/>
        <w:spacing w:line="264" w:lineRule="auto"/>
        <w:ind w:left="529" w:right="109"/>
        <w:jc w:val="both"/>
      </w:pPr>
      <w:r>
        <w:t>„Metodika“, která je součástí PrŽaP). Pro účely stanovení podmínek týkajících se provozování vodohospodářské</w:t>
      </w:r>
      <w:r>
        <w:rPr>
          <w:spacing w:val="-15"/>
        </w:rPr>
        <w:t xml:space="preserve"> </w:t>
      </w:r>
      <w:r>
        <w:t>infrastruktury</w:t>
      </w:r>
      <w:r>
        <w:rPr>
          <w:spacing w:val="-15"/>
        </w:rPr>
        <w:t xml:space="preserve"> </w:t>
      </w:r>
      <w:r>
        <w:t>se</w:t>
      </w:r>
      <w:r>
        <w:rPr>
          <w:spacing w:val="-15"/>
        </w:rPr>
        <w:t xml:space="preserve"> </w:t>
      </w:r>
      <w:r>
        <w:t>vodohospodářskou</w:t>
      </w:r>
      <w:r>
        <w:rPr>
          <w:spacing w:val="-15"/>
        </w:rPr>
        <w:t xml:space="preserve"> </w:t>
      </w:r>
      <w:r>
        <w:t>infrastrukturou</w:t>
      </w:r>
      <w:r>
        <w:rPr>
          <w:spacing w:val="-15"/>
        </w:rPr>
        <w:t xml:space="preserve"> </w:t>
      </w:r>
      <w:r>
        <w:t>rozumí</w:t>
      </w:r>
      <w:r>
        <w:rPr>
          <w:spacing w:val="-15"/>
        </w:rPr>
        <w:t xml:space="preserve"> </w:t>
      </w:r>
      <w:r>
        <w:t>celá</w:t>
      </w:r>
      <w:r>
        <w:rPr>
          <w:spacing w:val="-13"/>
        </w:rPr>
        <w:t xml:space="preserve"> </w:t>
      </w:r>
      <w:r>
        <w:t>složka</w:t>
      </w:r>
      <w:r>
        <w:rPr>
          <w:spacing w:val="-15"/>
        </w:rPr>
        <w:t xml:space="preserve"> </w:t>
      </w:r>
      <w:r>
        <w:t>infrastruktury pořízené (rekonstruované) s podporou poskytnutou podle této Smlouvy a Rozhodnutí (podpořená infrastruktura) a veškerá další infrastruktura provozovaná v této složce na území relevantní obce (podrobněji viz Metodika) společně s podpořenou infrastrukturou v rámci podpořeného vlastnického modelu</w:t>
      </w:r>
      <w:r>
        <w:rPr>
          <w:spacing w:val="-7"/>
        </w:rPr>
        <w:t xml:space="preserve"> </w:t>
      </w:r>
      <w:r>
        <w:t>provozování.</w:t>
      </w:r>
    </w:p>
    <w:p w:rsidR="00320747" w:rsidRDefault="00D343B6">
      <w:pPr>
        <w:pStyle w:val="Odstavecseseznamem"/>
        <w:numPr>
          <w:ilvl w:val="0"/>
          <w:numId w:val="2"/>
        </w:numPr>
        <w:tabs>
          <w:tab w:val="left" w:pos="529"/>
          <w:tab w:val="left" w:pos="530"/>
        </w:tabs>
        <w:ind w:right="335" w:hanging="427"/>
        <w:rPr>
          <w:sz w:val="20"/>
        </w:rPr>
      </w:pPr>
      <w:r>
        <w:rPr>
          <w:sz w:val="20"/>
        </w:rPr>
        <w:t>Nejméně po dobu 10 let od prvního dne následujícího kalendářního roku po nabytí právní moci posledního kolaudačního souhlasu k projektu bude zabezpečena finanční udržitelnost projektu a to za podmínek stanovených Fondem. Změna výše prostředků na obnovu vodovodů a/nebo</w:t>
      </w:r>
      <w:r>
        <w:rPr>
          <w:spacing w:val="-26"/>
          <w:sz w:val="20"/>
        </w:rPr>
        <w:t xml:space="preserve"> </w:t>
      </w:r>
      <w:r>
        <w:rPr>
          <w:sz w:val="20"/>
        </w:rPr>
        <w:t>kanalizací je přípustné pouze z</w:t>
      </w:r>
      <w:r>
        <w:rPr>
          <w:spacing w:val="-5"/>
          <w:sz w:val="20"/>
        </w:rPr>
        <w:t xml:space="preserve"> </w:t>
      </w:r>
      <w:r>
        <w:rPr>
          <w:sz w:val="20"/>
        </w:rPr>
        <w:t>důvodu:</w:t>
      </w:r>
    </w:p>
    <w:p w:rsidR="00320747" w:rsidRDefault="00D343B6">
      <w:pPr>
        <w:pStyle w:val="Odstavecseseznamem"/>
        <w:numPr>
          <w:ilvl w:val="1"/>
          <w:numId w:val="2"/>
        </w:numPr>
        <w:tabs>
          <w:tab w:val="left" w:pos="801"/>
        </w:tabs>
        <w:spacing w:before="118"/>
        <w:ind w:right="210" w:hanging="281"/>
        <w:rPr>
          <w:sz w:val="20"/>
        </w:rPr>
      </w:pPr>
      <w:r>
        <w:rPr>
          <w:sz w:val="20"/>
        </w:rPr>
        <w:t>snížení na úroveň, která prokazatelně zajistí nepřekročení hranice sociálně únosné ceny pro</w:t>
      </w:r>
      <w:r>
        <w:rPr>
          <w:spacing w:val="-27"/>
          <w:sz w:val="20"/>
        </w:rPr>
        <w:t xml:space="preserve"> </w:t>
      </w:r>
      <w:r>
        <w:rPr>
          <w:sz w:val="20"/>
        </w:rPr>
        <w:t>vodné a/nebo stočné,</w:t>
      </w:r>
      <w:r>
        <w:rPr>
          <w:spacing w:val="-8"/>
          <w:sz w:val="20"/>
        </w:rPr>
        <w:t xml:space="preserve"> </w:t>
      </w:r>
      <w:r>
        <w:rPr>
          <w:sz w:val="20"/>
        </w:rPr>
        <w:t>nebo</w:t>
      </w:r>
    </w:p>
    <w:p w:rsidR="00320747" w:rsidRDefault="00D343B6">
      <w:pPr>
        <w:pStyle w:val="Odstavecseseznamem"/>
        <w:numPr>
          <w:ilvl w:val="1"/>
          <w:numId w:val="2"/>
        </w:numPr>
        <w:tabs>
          <w:tab w:val="left" w:pos="818"/>
        </w:tabs>
        <w:ind w:right="143" w:hanging="281"/>
        <w:rPr>
          <w:sz w:val="20"/>
        </w:rPr>
      </w:pPr>
      <w:r>
        <w:rPr>
          <w:sz w:val="20"/>
        </w:rPr>
        <w:t>snížení na úroveň, které prokazatelně vytváří zdroje pro správu, obnovu a případné rozšíření vodovodů a kanalizací minimálně ve výši „plných odpisů“. V obou případech je nezbytné, aby</w:t>
      </w:r>
      <w:r>
        <w:rPr>
          <w:spacing w:val="-22"/>
          <w:sz w:val="20"/>
        </w:rPr>
        <w:t xml:space="preserve"> </w:t>
      </w:r>
      <w:r>
        <w:rPr>
          <w:sz w:val="20"/>
        </w:rPr>
        <w:t>Fond navrženou odchylku</w:t>
      </w:r>
      <w:r>
        <w:rPr>
          <w:spacing w:val="-10"/>
          <w:sz w:val="20"/>
        </w:rPr>
        <w:t xml:space="preserve"> </w:t>
      </w:r>
      <w:r>
        <w:rPr>
          <w:sz w:val="20"/>
        </w:rPr>
        <w:t>odsouhlasil.</w:t>
      </w:r>
    </w:p>
    <w:p w:rsidR="00320747" w:rsidRDefault="00D343B6">
      <w:pPr>
        <w:pStyle w:val="Odstavecseseznamem"/>
        <w:numPr>
          <w:ilvl w:val="0"/>
          <w:numId w:val="2"/>
        </w:numPr>
        <w:tabs>
          <w:tab w:val="left" w:pos="529"/>
          <w:tab w:val="left" w:pos="530"/>
        </w:tabs>
        <w:ind w:right="1013" w:hanging="427"/>
        <w:rPr>
          <w:sz w:val="20"/>
        </w:rPr>
      </w:pPr>
      <w:r>
        <w:rPr>
          <w:sz w:val="20"/>
        </w:rPr>
        <w:t>Čistý příjem (případně nájemné) z provozování vodohospodářské infrastruktury bude</w:t>
      </w:r>
      <w:r>
        <w:rPr>
          <w:spacing w:val="-20"/>
          <w:sz w:val="20"/>
        </w:rPr>
        <w:t xml:space="preserve"> </w:t>
      </w:r>
      <w:r>
        <w:rPr>
          <w:sz w:val="20"/>
        </w:rPr>
        <w:t>použit v souladu s principy péče řádného</w:t>
      </w:r>
      <w:r>
        <w:rPr>
          <w:spacing w:val="-16"/>
          <w:sz w:val="20"/>
        </w:rPr>
        <w:t xml:space="preserve"> </w:t>
      </w:r>
      <w:r>
        <w:rPr>
          <w:sz w:val="20"/>
        </w:rPr>
        <w:t>hospodáře.</w:t>
      </w:r>
    </w:p>
    <w:p w:rsidR="00320747" w:rsidRDefault="00D343B6">
      <w:pPr>
        <w:pStyle w:val="Odstavecseseznamem"/>
        <w:numPr>
          <w:ilvl w:val="0"/>
          <w:numId w:val="2"/>
        </w:numPr>
        <w:tabs>
          <w:tab w:val="left" w:pos="529"/>
          <w:tab w:val="left" w:pos="530"/>
        </w:tabs>
        <w:spacing w:before="118"/>
        <w:ind w:right="487" w:hanging="427"/>
        <w:rPr>
          <w:sz w:val="20"/>
        </w:rPr>
      </w:pPr>
      <w:r>
        <w:rPr>
          <w:sz w:val="20"/>
        </w:rPr>
        <w:t>Příjemce podpory je povinen zajistit, že relevantní požadavky kladené na provozní smlouvy</w:t>
      </w:r>
      <w:r>
        <w:rPr>
          <w:spacing w:val="-27"/>
          <w:sz w:val="20"/>
        </w:rPr>
        <w:t xml:space="preserve"> </w:t>
      </w:r>
      <w:r>
        <w:rPr>
          <w:sz w:val="20"/>
        </w:rPr>
        <w:t>budou aplikovány na „související provozní smlouvy“ ve smyslu Metodiky s tím, že v případě ukončení platnosti související provozní smlouvy je vlastník infrastruktury, která je předmětem související provozní smlouvy, oprávněn změnit provozní</w:t>
      </w:r>
      <w:r>
        <w:rPr>
          <w:spacing w:val="-18"/>
          <w:sz w:val="20"/>
        </w:rPr>
        <w:t xml:space="preserve"> </w:t>
      </w:r>
      <w:r>
        <w:rPr>
          <w:sz w:val="20"/>
        </w:rPr>
        <w:t>model.</w:t>
      </w:r>
    </w:p>
    <w:p w:rsidR="00320747" w:rsidRDefault="00320747">
      <w:pPr>
        <w:rPr>
          <w:sz w:val="20"/>
        </w:rPr>
        <w:sectPr w:rsidR="00320747">
          <w:pgSz w:w="12240" w:h="15840"/>
          <w:pgMar w:top="1060" w:right="1020" w:bottom="1160" w:left="1600" w:header="0" w:footer="902" w:gutter="0"/>
          <w:cols w:space="708"/>
        </w:sectPr>
      </w:pPr>
    </w:p>
    <w:p w:rsidR="00320747" w:rsidRDefault="00D343B6">
      <w:pPr>
        <w:pStyle w:val="Zkladntext"/>
        <w:spacing w:before="73"/>
        <w:ind w:left="242"/>
      </w:pPr>
      <w:r>
        <w:lastRenderedPageBreak/>
        <w:t>Příloha č. 2 - Smlouva o poskytnutí podpory ze Státního fondu životního prostředí České republiky</w:t>
      </w:r>
    </w:p>
    <w:p w:rsidR="00320747" w:rsidRDefault="00320747">
      <w:pPr>
        <w:pStyle w:val="Zkladntext"/>
        <w:rPr>
          <w:sz w:val="26"/>
        </w:rPr>
      </w:pPr>
    </w:p>
    <w:p w:rsidR="00320747" w:rsidRDefault="00320747">
      <w:pPr>
        <w:pStyle w:val="Zkladntext"/>
        <w:rPr>
          <w:sz w:val="26"/>
        </w:rPr>
      </w:pPr>
    </w:p>
    <w:p w:rsidR="00320747" w:rsidRDefault="00D343B6">
      <w:pPr>
        <w:pStyle w:val="Nadpis1"/>
        <w:spacing w:before="202" w:line="264" w:lineRule="auto"/>
        <w:ind w:left="242" w:right="0"/>
        <w:jc w:val="left"/>
      </w:pPr>
      <w:r>
        <w:t>Stanovení finančních oprav, které se použijí v případě porušení povinností při zadávání zakázek/ veřejných zakázek</w:t>
      </w:r>
    </w:p>
    <w:p w:rsidR="00320747" w:rsidRDefault="00320747">
      <w:pPr>
        <w:pStyle w:val="Zkladntext"/>
        <w:spacing w:before="1"/>
        <w:rPr>
          <w:b/>
          <w:sz w:val="27"/>
        </w:rPr>
      </w:pPr>
    </w:p>
    <w:p w:rsidR="00320747" w:rsidRDefault="00D343B6">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7"/>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4"/>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3"/>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320747" w:rsidRDefault="00D343B6">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320747" w:rsidRDefault="00D343B6">
      <w:pPr>
        <w:pStyle w:val="Odstavecseseznamem"/>
        <w:numPr>
          <w:ilvl w:val="0"/>
          <w:numId w:val="1"/>
        </w:numPr>
        <w:tabs>
          <w:tab w:val="left" w:pos="526"/>
        </w:tabs>
        <w:spacing w:line="264" w:lineRule="auto"/>
        <w:ind w:right="114"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320747" w:rsidRDefault="00D343B6">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320747" w:rsidRDefault="00D343B6">
      <w:pPr>
        <w:pStyle w:val="Odstavecseseznamem"/>
        <w:numPr>
          <w:ilvl w:val="0"/>
          <w:numId w:val="1"/>
        </w:numPr>
        <w:tabs>
          <w:tab w:val="left" w:pos="526"/>
        </w:tabs>
        <w:spacing w:before="118"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u</w:t>
      </w:r>
      <w:r>
        <w:rPr>
          <w:spacing w:val="-7"/>
          <w:sz w:val="20"/>
        </w:rPr>
        <w:t xml:space="preserve"> </w:t>
      </w:r>
      <w:r>
        <w:rPr>
          <w:sz w:val="20"/>
        </w:rPr>
        <w:t>veřejné</w:t>
      </w:r>
      <w:r>
        <w:rPr>
          <w:spacing w:val="-8"/>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8"/>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320747" w:rsidRDefault="00D343B6">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1"/>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320747" w:rsidRDefault="00D343B6">
      <w:pPr>
        <w:pStyle w:val="Odstavecseseznamem"/>
        <w:numPr>
          <w:ilvl w:val="0"/>
          <w:numId w:val="1"/>
        </w:numPr>
        <w:tabs>
          <w:tab w:val="left" w:pos="526"/>
        </w:tabs>
        <w:spacing w:line="264" w:lineRule="auto"/>
        <w:ind w:right="118"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320747" w:rsidRDefault="00320747">
      <w:pPr>
        <w:spacing w:line="264" w:lineRule="auto"/>
        <w:rPr>
          <w:sz w:val="20"/>
        </w:rPr>
        <w:sectPr w:rsidR="00320747">
          <w:pgSz w:w="12240" w:h="15840"/>
          <w:pgMar w:top="106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20747">
        <w:trPr>
          <w:trHeight w:hRule="exact" w:val="548"/>
        </w:trPr>
        <w:tc>
          <w:tcPr>
            <w:tcW w:w="492" w:type="dxa"/>
            <w:tcBorders>
              <w:right w:val="single" w:sz="2" w:space="0" w:color="000000"/>
            </w:tcBorders>
            <w:shd w:val="clear" w:color="auto" w:fill="F1F1F1"/>
          </w:tcPr>
          <w:p w:rsidR="00320747" w:rsidRDefault="00D343B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20747" w:rsidRDefault="00D343B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20747" w:rsidRDefault="00D343B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20747" w:rsidRDefault="00D343B6">
            <w:pPr>
              <w:pStyle w:val="TableParagraph"/>
              <w:spacing w:before="108"/>
              <w:ind w:left="103"/>
              <w:rPr>
                <w:b/>
                <w:sz w:val="20"/>
              </w:rPr>
            </w:pPr>
            <w:r>
              <w:rPr>
                <w:b/>
                <w:sz w:val="20"/>
              </w:rPr>
              <w:t>Sazba finanční opravy</w:t>
            </w:r>
          </w:p>
        </w:tc>
      </w:tr>
      <w:tr w:rsidR="00320747">
        <w:trPr>
          <w:trHeight w:hRule="exact" w:val="539"/>
        </w:trPr>
        <w:tc>
          <w:tcPr>
            <w:tcW w:w="492" w:type="dxa"/>
            <w:vMerge w:val="restart"/>
            <w:tcBorders>
              <w:right w:val="single" w:sz="2" w:space="0" w:color="000000"/>
            </w:tcBorders>
          </w:tcPr>
          <w:p w:rsidR="00320747" w:rsidRDefault="00D343B6">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320747" w:rsidRDefault="00D343B6">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320747" w:rsidRDefault="00D343B6">
            <w:pPr>
              <w:pStyle w:val="TableParagraph"/>
              <w:spacing w:before="109" w:line="264" w:lineRule="auto"/>
              <w:ind w:right="141"/>
              <w:rPr>
                <w:sz w:val="20"/>
              </w:rPr>
            </w:pPr>
            <w:r>
              <w:rPr>
                <w:sz w:val="20"/>
              </w:rPr>
              <w:t>Zadavatel zadal veřejnou zakázku, aniž by zahájil zadávací řízení</w:t>
            </w:r>
          </w:p>
          <w:p w:rsidR="00320747" w:rsidRDefault="00D343B6">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320747" w:rsidRDefault="00D343B6">
            <w:pPr>
              <w:pStyle w:val="TableParagraph"/>
              <w:spacing w:before="109"/>
              <w:ind w:left="103"/>
              <w:rPr>
                <w:sz w:val="20"/>
              </w:rPr>
            </w:pPr>
            <w:r>
              <w:rPr>
                <w:sz w:val="20"/>
              </w:rPr>
              <w:t>100 %</w:t>
            </w:r>
          </w:p>
        </w:tc>
      </w:tr>
      <w:tr w:rsidR="00320747">
        <w:trPr>
          <w:trHeight w:hRule="exact" w:val="1694"/>
        </w:trPr>
        <w:tc>
          <w:tcPr>
            <w:tcW w:w="492" w:type="dxa"/>
            <w:vMerge/>
            <w:tcBorders>
              <w:bottom w:val="single" w:sz="2" w:space="0" w:color="000000"/>
              <w:right w:val="single" w:sz="2" w:space="0" w:color="000000"/>
            </w:tcBorders>
          </w:tcPr>
          <w:p w:rsidR="00320747" w:rsidRDefault="00320747"/>
        </w:tc>
        <w:tc>
          <w:tcPr>
            <w:tcW w:w="2211" w:type="dxa"/>
            <w:vMerge/>
            <w:tcBorders>
              <w:left w:val="single" w:sz="2" w:space="0" w:color="000000"/>
              <w:bottom w:val="single" w:sz="2" w:space="0" w:color="000000"/>
              <w:right w:val="single" w:sz="2" w:space="0" w:color="000000"/>
            </w:tcBorders>
          </w:tcPr>
          <w:p w:rsidR="00320747" w:rsidRDefault="00320747"/>
        </w:tc>
        <w:tc>
          <w:tcPr>
            <w:tcW w:w="3485" w:type="dxa"/>
            <w:vMerge/>
            <w:tcBorders>
              <w:left w:val="single" w:sz="2" w:space="0" w:color="000000"/>
              <w:bottom w:val="single" w:sz="2" w:space="0" w:color="000000"/>
              <w:right w:val="single" w:sz="2" w:space="0" w:color="000000"/>
            </w:tcBorders>
          </w:tcPr>
          <w:p w:rsidR="00320747" w:rsidRDefault="00320747"/>
        </w:tc>
        <w:tc>
          <w:tcPr>
            <w:tcW w:w="3188" w:type="dxa"/>
            <w:tcBorders>
              <w:top w:val="single" w:sz="2" w:space="0" w:color="000000"/>
              <w:left w:val="single" w:sz="2" w:space="0" w:color="000000"/>
              <w:bottom w:val="single" w:sz="2" w:space="0" w:color="000000"/>
            </w:tcBorders>
          </w:tcPr>
          <w:p w:rsidR="00320747" w:rsidRDefault="00D343B6">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320747">
        <w:trPr>
          <w:trHeight w:hRule="exact" w:val="523"/>
        </w:trPr>
        <w:tc>
          <w:tcPr>
            <w:tcW w:w="492" w:type="dxa"/>
            <w:vMerge w:val="restart"/>
            <w:tcBorders>
              <w:top w:val="single" w:sz="2" w:space="0" w:color="000000"/>
              <w:right w:val="single" w:sz="2" w:space="0" w:color="000000"/>
            </w:tcBorders>
          </w:tcPr>
          <w:p w:rsidR="00320747" w:rsidRDefault="00D343B6">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320747" w:rsidRDefault="00D343B6">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320747" w:rsidRDefault="00D343B6">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320747" w:rsidRDefault="00D343B6">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320747" w:rsidRDefault="00D343B6">
            <w:pPr>
              <w:pStyle w:val="TableParagraph"/>
              <w:ind w:left="103"/>
              <w:rPr>
                <w:sz w:val="20"/>
              </w:rPr>
            </w:pPr>
            <w:r>
              <w:rPr>
                <w:sz w:val="20"/>
              </w:rPr>
              <w:t>100 %</w:t>
            </w:r>
          </w:p>
        </w:tc>
      </w:tr>
      <w:tr w:rsidR="00320747">
        <w:trPr>
          <w:trHeight w:hRule="exact" w:val="1695"/>
        </w:trPr>
        <w:tc>
          <w:tcPr>
            <w:tcW w:w="492" w:type="dxa"/>
            <w:vMerge/>
            <w:tcBorders>
              <w:bottom w:val="single" w:sz="2" w:space="0" w:color="000000"/>
              <w:right w:val="single" w:sz="2" w:space="0" w:color="000000"/>
            </w:tcBorders>
          </w:tcPr>
          <w:p w:rsidR="00320747" w:rsidRDefault="00320747"/>
        </w:tc>
        <w:tc>
          <w:tcPr>
            <w:tcW w:w="2211" w:type="dxa"/>
            <w:vMerge/>
            <w:tcBorders>
              <w:left w:val="single" w:sz="2" w:space="0" w:color="000000"/>
              <w:bottom w:val="single" w:sz="2" w:space="0" w:color="000000"/>
              <w:right w:val="single" w:sz="2" w:space="0" w:color="000000"/>
            </w:tcBorders>
          </w:tcPr>
          <w:p w:rsidR="00320747" w:rsidRDefault="00320747"/>
        </w:tc>
        <w:tc>
          <w:tcPr>
            <w:tcW w:w="3485" w:type="dxa"/>
            <w:vMerge/>
            <w:tcBorders>
              <w:left w:val="single" w:sz="2" w:space="0" w:color="000000"/>
              <w:bottom w:val="single" w:sz="2" w:space="0" w:color="000000"/>
              <w:right w:val="single" w:sz="2" w:space="0" w:color="000000"/>
            </w:tcBorders>
          </w:tcPr>
          <w:p w:rsidR="00320747" w:rsidRDefault="00320747"/>
        </w:tc>
        <w:tc>
          <w:tcPr>
            <w:tcW w:w="3188" w:type="dxa"/>
            <w:tcBorders>
              <w:top w:val="single" w:sz="2" w:space="0" w:color="000000"/>
              <w:left w:val="single" w:sz="2" w:space="0" w:color="000000"/>
              <w:bottom w:val="single" w:sz="2" w:space="0" w:color="000000"/>
            </w:tcBorders>
          </w:tcPr>
          <w:p w:rsidR="00320747" w:rsidRDefault="00D343B6">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320747">
        <w:trPr>
          <w:trHeight w:hRule="exact" w:val="1109"/>
        </w:trPr>
        <w:tc>
          <w:tcPr>
            <w:tcW w:w="492" w:type="dxa"/>
            <w:vMerge w:val="restart"/>
            <w:tcBorders>
              <w:top w:val="single" w:sz="2" w:space="0" w:color="000000"/>
              <w:right w:val="single" w:sz="2" w:space="0" w:color="000000"/>
            </w:tcBorders>
          </w:tcPr>
          <w:p w:rsidR="00320747" w:rsidRDefault="00D343B6">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320747" w:rsidRDefault="00D343B6">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320747" w:rsidRDefault="00D343B6">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320747" w:rsidRDefault="00D343B6">
            <w:pPr>
              <w:pStyle w:val="TableParagraph"/>
              <w:spacing w:before="0"/>
              <w:rPr>
                <w:sz w:val="20"/>
              </w:rPr>
            </w:pPr>
            <w:r>
              <w:rPr>
                <w:sz w:val="20"/>
              </w:rPr>
              <w:t>v  Pokynech OPŽP, příp.</w:t>
            </w:r>
          </w:p>
          <w:p w:rsidR="00320747" w:rsidRDefault="00D343B6">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320747" w:rsidRDefault="00D343B6">
            <w:pPr>
              <w:pStyle w:val="TableParagraph"/>
              <w:spacing w:line="264" w:lineRule="auto"/>
              <w:ind w:left="103" w:right="90"/>
              <w:rPr>
                <w:sz w:val="20"/>
              </w:rPr>
            </w:pPr>
            <w:r>
              <w:rPr>
                <w:sz w:val="20"/>
              </w:rPr>
              <w:t>25 %, pokud je zkrácení vyšší nebo rovno 50 % délky minimální lhůty</w:t>
            </w:r>
          </w:p>
        </w:tc>
      </w:tr>
      <w:tr w:rsidR="00320747">
        <w:trPr>
          <w:trHeight w:hRule="exact" w:val="1109"/>
        </w:trPr>
        <w:tc>
          <w:tcPr>
            <w:tcW w:w="492" w:type="dxa"/>
            <w:vMerge/>
            <w:tcBorders>
              <w:right w:val="single" w:sz="2" w:space="0" w:color="000000"/>
            </w:tcBorders>
          </w:tcPr>
          <w:p w:rsidR="00320747" w:rsidRDefault="00320747"/>
        </w:tc>
        <w:tc>
          <w:tcPr>
            <w:tcW w:w="2211" w:type="dxa"/>
            <w:vMerge/>
            <w:tcBorders>
              <w:left w:val="single" w:sz="2" w:space="0" w:color="000000"/>
              <w:right w:val="single" w:sz="2" w:space="0" w:color="000000"/>
            </w:tcBorders>
          </w:tcPr>
          <w:p w:rsidR="00320747" w:rsidRDefault="00320747"/>
        </w:tc>
        <w:tc>
          <w:tcPr>
            <w:tcW w:w="3485" w:type="dxa"/>
            <w:vMerge/>
            <w:tcBorders>
              <w:left w:val="single" w:sz="2" w:space="0" w:color="000000"/>
              <w:right w:val="single" w:sz="2" w:space="0" w:color="000000"/>
            </w:tcBorders>
          </w:tcPr>
          <w:p w:rsidR="00320747" w:rsidRDefault="00320747"/>
        </w:tc>
        <w:tc>
          <w:tcPr>
            <w:tcW w:w="3188" w:type="dxa"/>
            <w:tcBorders>
              <w:top w:val="single" w:sz="2" w:space="0" w:color="000000"/>
              <w:left w:val="single" w:sz="2" w:space="0" w:color="000000"/>
              <w:bottom w:val="single" w:sz="2" w:space="0" w:color="000000"/>
            </w:tcBorders>
          </w:tcPr>
          <w:p w:rsidR="00320747" w:rsidRDefault="00D343B6">
            <w:pPr>
              <w:pStyle w:val="TableParagraph"/>
              <w:spacing w:line="264" w:lineRule="auto"/>
              <w:ind w:left="103" w:right="90"/>
              <w:rPr>
                <w:sz w:val="20"/>
              </w:rPr>
            </w:pPr>
            <w:r>
              <w:rPr>
                <w:sz w:val="20"/>
              </w:rPr>
              <w:t>10 %, pokud je zkrácení vyšší nebo rovno 30 % délky minimální lhůty</w:t>
            </w:r>
          </w:p>
        </w:tc>
      </w:tr>
      <w:tr w:rsidR="00320747">
        <w:trPr>
          <w:trHeight w:hRule="exact" w:val="1109"/>
        </w:trPr>
        <w:tc>
          <w:tcPr>
            <w:tcW w:w="492" w:type="dxa"/>
            <w:vMerge/>
            <w:tcBorders>
              <w:bottom w:val="single" w:sz="2" w:space="0" w:color="000000"/>
              <w:right w:val="single" w:sz="2" w:space="0" w:color="000000"/>
            </w:tcBorders>
          </w:tcPr>
          <w:p w:rsidR="00320747" w:rsidRDefault="00320747"/>
        </w:tc>
        <w:tc>
          <w:tcPr>
            <w:tcW w:w="2211" w:type="dxa"/>
            <w:vMerge/>
            <w:tcBorders>
              <w:left w:val="single" w:sz="2" w:space="0" w:color="000000"/>
              <w:bottom w:val="single" w:sz="2" w:space="0" w:color="000000"/>
              <w:right w:val="single" w:sz="2" w:space="0" w:color="000000"/>
            </w:tcBorders>
          </w:tcPr>
          <w:p w:rsidR="00320747" w:rsidRDefault="00320747"/>
        </w:tc>
        <w:tc>
          <w:tcPr>
            <w:tcW w:w="3485" w:type="dxa"/>
            <w:vMerge/>
            <w:tcBorders>
              <w:left w:val="single" w:sz="2" w:space="0" w:color="000000"/>
              <w:bottom w:val="single" w:sz="2" w:space="0" w:color="000000"/>
              <w:right w:val="single" w:sz="2" w:space="0" w:color="000000"/>
            </w:tcBorders>
          </w:tcPr>
          <w:p w:rsidR="00320747" w:rsidRDefault="00320747"/>
        </w:tc>
        <w:tc>
          <w:tcPr>
            <w:tcW w:w="3188" w:type="dxa"/>
            <w:tcBorders>
              <w:top w:val="single" w:sz="2" w:space="0" w:color="000000"/>
              <w:left w:val="single" w:sz="2" w:space="0" w:color="000000"/>
              <w:bottom w:val="single" w:sz="2" w:space="0" w:color="000000"/>
            </w:tcBorders>
          </w:tcPr>
          <w:p w:rsidR="00320747" w:rsidRDefault="00D343B6">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320747">
        <w:trPr>
          <w:trHeight w:hRule="exact" w:val="1402"/>
        </w:trPr>
        <w:tc>
          <w:tcPr>
            <w:tcW w:w="492" w:type="dxa"/>
            <w:vMerge w:val="restart"/>
            <w:tcBorders>
              <w:top w:val="single" w:sz="2" w:space="0" w:color="000000"/>
              <w:right w:val="single" w:sz="2" w:space="0" w:color="000000"/>
            </w:tcBorders>
          </w:tcPr>
          <w:p w:rsidR="00320747" w:rsidRDefault="00D343B6">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320747" w:rsidRDefault="00D343B6">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320747" w:rsidRDefault="00D343B6">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320747" w:rsidRDefault="00D343B6">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320747">
        <w:trPr>
          <w:trHeight w:hRule="exact" w:val="1402"/>
        </w:trPr>
        <w:tc>
          <w:tcPr>
            <w:tcW w:w="492" w:type="dxa"/>
            <w:vMerge/>
            <w:tcBorders>
              <w:right w:val="single" w:sz="2" w:space="0" w:color="000000"/>
            </w:tcBorders>
          </w:tcPr>
          <w:p w:rsidR="00320747" w:rsidRDefault="00320747"/>
        </w:tc>
        <w:tc>
          <w:tcPr>
            <w:tcW w:w="2211" w:type="dxa"/>
            <w:vMerge/>
            <w:tcBorders>
              <w:left w:val="single" w:sz="2" w:space="0" w:color="000000"/>
              <w:right w:val="single" w:sz="2" w:space="0" w:color="000000"/>
            </w:tcBorders>
          </w:tcPr>
          <w:p w:rsidR="00320747" w:rsidRDefault="00320747"/>
        </w:tc>
        <w:tc>
          <w:tcPr>
            <w:tcW w:w="3485" w:type="dxa"/>
            <w:vMerge/>
            <w:tcBorders>
              <w:left w:val="single" w:sz="2" w:space="0" w:color="000000"/>
              <w:right w:val="single" w:sz="2" w:space="0" w:color="000000"/>
            </w:tcBorders>
          </w:tcPr>
          <w:p w:rsidR="00320747" w:rsidRDefault="00320747"/>
        </w:tc>
        <w:tc>
          <w:tcPr>
            <w:tcW w:w="3188" w:type="dxa"/>
            <w:tcBorders>
              <w:top w:val="single" w:sz="2" w:space="0" w:color="000000"/>
              <w:left w:val="single" w:sz="2" w:space="0" w:color="000000"/>
              <w:bottom w:val="single" w:sz="2" w:space="0" w:color="000000"/>
            </w:tcBorders>
          </w:tcPr>
          <w:p w:rsidR="00320747" w:rsidRDefault="00D343B6">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320747">
        <w:trPr>
          <w:trHeight w:hRule="exact" w:val="1414"/>
        </w:trPr>
        <w:tc>
          <w:tcPr>
            <w:tcW w:w="492" w:type="dxa"/>
            <w:vMerge/>
            <w:tcBorders>
              <w:right w:val="single" w:sz="2" w:space="0" w:color="000000"/>
            </w:tcBorders>
          </w:tcPr>
          <w:p w:rsidR="00320747" w:rsidRDefault="00320747"/>
        </w:tc>
        <w:tc>
          <w:tcPr>
            <w:tcW w:w="2211" w:type="dxa"/>
            <w:vMerge/>
            <w:tcBorders>
              <w:left w:val="single" w:sz="2" w:space="0" w:color="000000"/>
              <w:right w:val="single" w:sz="2" w:space="0" w:color="000000"/>
            </w:tcBorders>
          </w:tcPr>
          <w:p w:rsidR="00320747" w:rsidRDefault="00320747"/>
        </w:tc>
        <w:tc>
          <w:tcPr>
            <w:tcW w:w="3485" w:type="dxa"/>
            <w:vMerge/>
            <w:tcBorders>
              <w:left w:val="single" w:sz="2" w:space="0" w:color="000000"/>
              <w:right w:val="single" w:sz="2" w:space="0" w:color="000000"/>
            </w:tcBorders>
          </w:tcPr>
          <w:p w:rsidR="00320747" w:rsidRDefault="00320747"/>
        </w:tc>
        <w:tc>
          <w:tcPr>
            <w:tcW w:w="3188" w:type="dxa"/>
            <w:tcBorders>
              <w:top w:val="single" w:sz="2" w:space="0" w:color="000000"/>
              <w:left w:val="single" w:sz="2" w:space="0" w:color="000000"/>
            </w:tcBorders>
          </w:tcPr>
          <w:p w:rsidR="00320747" w:rsidRDefault="00D343B6">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320747" w:rsidRDefault="00320747">
      <w:pPr>
        <w:spacing w:line="264" w:lineRule="auto"/>
        <w:rPr>
          <w:sz w:val="20"/>
        </w:rPr>
        <w:sectPr w:rsidR="00320747">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20747">
        <w:trPr>
          <w:trHeight w:hRule="exact" w:val="548"/>
        </w:trPr>
        <w:tc>
          <w:tcPr>
            <w:tcW w:w="492" w:type="dxa"/>
            <w:tcBorders>
              <w:right w:val="single" w:sz="2" w:space="0" w:color="000000"/>
            </w:tcBorders>
            <w:shd w:val="clear" w:color="auto" w:fill="F1F1F1"/>
          </w:tcPr>
          <w:p w:rsidR="00320747" w:rsidRDefault="00D343B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20747" w:rsidRDefault="00D343B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20747" w:rsidRDefault="00D343B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20747" w:rsidRDefault="00D343B6">
            <w:pPr>
              <w:pStyle w:val="TableParagraph"/>
              <w:spacing w:before="108"/>
              <w:ind w:left="103"/>
              <w:rPr>
                <w:b/>
                <w:sz w:val="20"/>
              </w:rPr>
            </w:pPr>
            <w:r>
              <w:rPr>
                <w:b/>
                <w:sz w:val="20"/>
              </w:rPr>
              <w:t>Sazba finanční opravy</w:t>
            </w:r>
          </w:p>
        </w:tc>
      </w:tr>
      <w:tr w:rsidR="00320747">
        <w:trPr>
          <w:trHeight w:hRule="exact" w:val="513"/>
        </w:trPr>
        <w:tc>
          <w:tcPr>
            <w:tcW w:w="492" w:type="dxa"/>
            <w:vMerge w:val="restart"/>
            <w:tcBorders>
              <w:right w:val="single" w:sz="2" w:space="0" w:color="000000"/>
            </w:tcBorders>
          </w:tcPr>
          <w:p w:rsidR="00320747" w:rsidRDefault="00D343B6">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320747" w:rsidRDefault="00D343B6">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320747" w:rsidRDefault="00D343B6">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320747" w:rsidRDefault="00D343B6">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320747" w:rsidRDefault="00D343B6">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320747" w:rsidRDefault="00D343B6">
            <w:pPr>
              <w:pStyle w:val="TableParagraph"/>
              <w:spacing w:before="83"/>
              <w:ind w:left="103"/>
              <w:rPr>
                <w:sz w:val="20"/>
              </w:rPr>
            </w:pPr>
            <w:r>
              <w:rPr>
                <w:sz w:val="20"/>
              </w:rPr>
              <w:t>10 %</w:t>
            </w:r>
          </w:p>
        </w:tc>
      </w:tr>
      <w:tr w:rsidR="00320747">
        <w:trPr>
          <w:trHeight w:hRule="exact" w:val="2635"/>
        </w:trPr>
        <w:tc>
          <w:tcPr>
            <w:tcW w:w="492" w:type="dxa"/>
            <w:vMerge/>
            <w:tcBorders>
              <w:bottom w:val="single" w:sz="2" w:space="0" w:color="000000"/>
              <w:right w:val="single" w:sz="2" w:space="0" w:color="000000"/>
            </w:tcBorders>
          </w:tcPr>
          <w:p w:rsidR="00320747" w:rsidRDefault="00320747"/>
        </w:tc>
        <w:tc>
          <w:tcPr>
            <w:tcW w:w="2211" w:type="dxa"/>
            <w:vMerge/>
            <w:tcBorders>
              <w:left w:val="single" w:sz="2" w:space="0" w:color="000000"/>
              <w:bottom w:val="single" w:sz="2" w:space="0" w:color="000000"/>
              <w:right w:val="single" w:sz="2" w:space="0" w:color="000000"/>
            </w:tcBorders>
          </w:tcPr>
          <w:p w:rsidR="00320747" w:rsidRDefault="00320747"/>
        </w:tc>
        <w:tc>
          <w:tcPr>
            <w:tcW w:w="3485" w:type="dxa"/>
            <w:vMerge/>
            <w:tcBorders>
              <w:left w:val="single" w:sz="2" w:space="0" w:color="000000"/>
              <w:bottom w:val="single" w:sz="2" w:space="0" w:color="000000"/>
              <w:right w:val="single" w:sz="2" w:space="0" w:color="000000"/>
            </w:tcBorders>
          </w:tcPr>
          <w:p w:rsidR="00320747" w:rsidRDefault="00320747"/>
        </w:tc>
        <w:tc>
          <w:tcPr>
            <w:tcW w:w="3188" w:type="dxa"/>
            <w:tcBorders>
              <w:top w:val="single" w:sz="2" w:space="0" w:color="000000"/>
              <w:left w:val="single" w:sz="2" w:space="0" w:color="000000"/>
              <w:bottom w:val="single" w:sz="2" w:space="0" w:color="000000"/>
            </w:tcBorders>
          </w:tcPr>
          <w:p w:rsidR="00320747" w:rsidRDefault="00D343B6">
            <w:pPr>
              <w:pStyle w:val="TableParagraph"/>
              <w:spacing w:line="264" w:lineRule="auto"/>
              <w:ind w:left="103" w:right="294"/>
              <w:rPr>
                <w:sz w:val="20"/>
              </w:rPr>
            </w:pPr>
            <w:r>
              <w:rPr>
                <w:sz w:val="20"/>
              </w:rPr>
              <w:t>5 % v případě menší závažnosti porušení</w:t>
            </w:r>
          </w:p>
        </w:tc>
      </w:tr>
      <w:tr w:rsidR="00320747">
        <w:trPr>
          <w:trHeight w:hRule="exact" w:val="625"/>
        </w:trPr>
        <w:tc>
          <w:tcPr>
            <w:tcW w:w="492" w:type="dxa"/>
            <w:vMerge w:val="restart"/>
            <w:tcBorders>
              <w:top w:val="single" w:sz="2" w:space="0" w:color="000000"/>
              <w:right w:val="single" w:sz="2" w:space="0" w:color="000000"/>
            </w:tcBorders>
          </w:tcPr>
          <w:p w:rsidR="00320747" w:rsidRDefault="00D343B6">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320747" w:rsidRDefault="00D343B6">
            <w:pPr>
              <w:pStyle w:val="TableParagraph"/>
              <w:spacing w:line="264" w:lineRule="auto"/>
              <w:ind w:right="324"/>
              <w:rPr>
                <w:sz w:val="20"/>
              </w:rPr>
            </w:pPr>
            <w:r>
              <w:rPr>
                <w:sz w:val="20"/>
              </w:rPr>
              <w:t>Použití jednacího řízení s uveřejněním</w:t>
            </w:r>
          </w:p>
          <w:p w:rsidR="00320747" w:rsidRDefault="00D343B6">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320747" w:rsidRDefault="00D343B6">
            <w:pPr>
              <w:pStyle w:val="TableParagraph"/>
              <w:rPr>
                <w:sz w:val="20"/>
              </w:rPr>
            </w:pPr>
            <w:r>
              <w:rPr>
                <w:sz w:val="20"/>
              </w:rPr>
              <w:t>Zadavatel zadal veřejnou zakázku</w:t>
            </w:r>
          </w:p>
          <w:p w:rsidR="00320747" w:rsidRDefault="00D343B6">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320747" w:rsidRDefault="00D343B6">
            <w:pPr>
              <w:pStyle w:val="TableParagraph"/>
              <w:ind w:left="103"/>
              <w:rPr>
                <w:sz w:val="20"/>
              </w:rPr>
            </w:pPr>
            <w:r>
              <w:rPr>
                <w:sz w:val="20"/>
              </w:rPr>
              <w:t>25 %</w:t>
            </w:r>
          </w:p>
        </w:tc>
      </w:tr>
      <w:tr w:rsidR="00320747">
        <w:trPr>
          <w:trHeight w:hRule="exact" w:val="1361"/>
        </w:trPr>
        <w:tc>
          <w:tcPr>
            <w:tcW w:w="492" w:type="dxa"/>
            <w:vMerge/>
            <w:tcBorders>
              <w:bottom w:val="single" w:sz="2" w:space="0" w:color="000000"/>
              <w:right w:val="single" w:sz="2" w:space="0" w:color="000000"/>
            </w:tcBorders>
          </w:tcPr>
          <w:p w:rsidR="00320747" w:rsidRDefault="00320747"/>
        </w:tc>
        <w:tc>
          <w:tcPr>
            <w:tcW w:w="2211" w:type="dxa"/>
            <w:vMerge/>
            <w:tcBorders>
              <w:left w:val="single" w:sz="2" w:space="0" w:color="000000"/>
              <w:bottom w:val="single" w:sz="2" w:space="0" w:color="000000"/>
              <w:right w:val="single" w:sz="2" w:space="0" w:color="000000"/>
            </w:tcBorders>
          </w:tcPr>
          <w:p w:rsidR="00320747" w:rsidRDefault="00320747"/>
        </w:tc>
        <w:tc>
          <w:tcPr>
            <w:tcW w:w="3485" w:type="dxa"/>
            <w:vMerge/>
            <w:tcBorders>
              <w:left w:val="single" w:sz="2" w:space="0" w:color="000000"/>
              <w:bottom w:val="single" w:sz="2" w:space="0" w:color="000000"/>
              <w:right w:val="single" w:sz="2" w:space="0" w:color="000000"/>
            </w:tcBorders>
          </w:tcPr>
          <w:p w:rsidR="00320747" w:rsidRDefault="00320747"/>
        </w:tc>
        <w:tc>
          <w:tcPr>
            <w:tcW w:w="3188" w:type="dxa"/>
            <w:tcBorders>
              <w:top w:val="single" w:sz="2" w:space="0" w:color="000000"/>
              <w:left w:val="single" w:sz="2" w:space="0" w:color="000000"/>
              <w:bottom w:val="single" w:sz="2" w:space="0" w:color="000000"/>
            </w:tcBorders>
          </w:tcPr>
          <w:p w:rsidR="00320747" w:rsidRDefault="00D343B6">
            <w:pPr>
              <w:pStyle w:val="TableParagraph"/>
              <w:spacing w:before="108" w:line="261" w:lineRule="auto"/>
              <w:ind w:left="103"/>
              <w:rPr>
                <w:sz w:val="20"/>
              </w:rPr>
            </w:pPr>
            <w:r>
              <w:rPr>
                <w:sz w:val="20"/>
              </w:rPr>
              <w:t>5 % nebo 10 % dle závažnosti porušení</w:t>
            </w:r>
          </w:p>
        </w:tc>
      </w:tr>
      <w:tr w:rsidR="00320747">
        <w:trPr>
          <w:trHeight w:hRule="exact" w:val="526"/>
        </w:trPr>
        <w:tc>
          <w:tcPr>
            <w:tcW w:w="492" w:type="dxa"/>
            <w:vMerge w:val="restart"/>
            <w:tcBorders>
              <w:top w:val="single" w:sz="2" w:space="0" w:color="000000"/>
              <w:right w:val="single" w:sz="2" w:space="0" w:color="000000"/>
            </w:tcBorders>
          </w:tcPr>
          <w:p w:rsidR="00320747" w:rsidRDefault="00D343B6">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320747" w:rsidRDefault="00D343B6">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320747" w:rsidRDefault="00D343B6">
            <w:pPr>
              <w:pStyle w:val="TableParagraph"/>
              <w:spacing w:before="108"/>
              <w:rPr>
                <w:sz w:val="20"/>
              </w:rPr>
            </w:pPr>
            <w:r>
              <w:rPr>
                <w:sz w:val="20"/>
              </w:rPr>
              <w:t>Zadavatel neuvedl v oznámení</w:t>
            </w:r>
          </w:p>
          <w:p w:rsidR="00320747" w:rsidRDefault="00D343B6">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320747" w:rsidRDefault="00D343B6">
            <w:pPr>
              <w:pStyle w:val="TableParagraph"/>
              <w:spacing w:before="108"/>
              <w:ind w:left="103"/>
              <w:rPr>
                <w:sz w:val="20"/>
              </w:rPr>
            </w:pPr>
            <w:r>
              <w:rPr>
                <w:sz w:val="20"/>
              </w:rPr>
              <w:t>25 %</w:t>
            </w:r>
          </w:p>
        </w:tc>
      </w:tr>
      <w:tr w:rsidR="00320747">
        <w:trPr>
          <w:trHeight w:hRule="exact" w:val="1692"/>
        </w:trPr>
        <w:tc>
          <w:tcPr>
            <w:tcW w:w="492" w:type="dxa"/>
            <w:vMerge/>
            <w:tcBorders>
              <w:bottom w:val="single" w:sz="2" w:space="0" w:color="000000"/>
              <w:right w:val="single" w:sz="2" w:space="0" w:color="000000"/>
            </w:tcBorders>
          </w:tcPr>
          <w:p w:rsidR="00320747" w:rsidRDefault="00320747"/>
        </w:tc>
        <w:tc>
          <w:tcPr>
            <w:tcW w:w="2211" w:type="dxa"/>
            <w:vMerge/>
            <w:tcBorders>
              <w:left w:val="single" w:sz="2" w:space="0" w:color="000000"/>
              <w:bottom w:val="single" w:sz="2" w:space="0" w:color="000000"/>
              <w:right w:val="single" w:sz="2" w:space="0" w:color="000000"/>
            </w:tcBorders>
          </w:tcPr>
          <w:p w:rsidR="00320747" w:rsidRDefault="00320747"/>
        </w:tc>
        <w:tc>
          <w:tcPr>
            <w:tcW w:w="3485" w:type="dxa"/>
            <w:vMerge/>
            <w:tcBorders>
              <w:left w:val="single" w:sz="2" w:space="0" w:color="000000"/>
              <w:bottom w:val="single" w:sz="2" w:space="0" w:color="000000"/>
              <w:right w:val="single" w:sz="2" w:space="0" w:color="000000"/>
            </w:tcBorders>
          </w:tcPr>
          <w:p w:rsidR="00320747" w:rsidRDefault="00320747"/>
        </w:tc>
        <w:tc>
          <w:tcPr>
            <w:tcW w:w="3188" w:type="dxa"/>
            <w:tcBorders>
              <w:top w:val="single" w:sz="2" w:space="0" w:color="000000"/>
              <w:left w:val="single" w:sz="2" w:space="0" w:color="000000"/>
              <w:bottom w:val="single" w:sz="2" w:space="0" w:color="000000"/>
            </w:tcBorders>
          </w:tcPr>
          <w:p w:rsidR="00320747" w:rsidRDefault="00D343B6">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320747">
        <w:trPr>
          <w:trHeight w:hRule="exact" w:val="526"/>
        </w:trPr>
        <w:tc>
          <w:tcPr>
            <w:tcW w:w="492" w:type="dxa"/>
            <w:vMerge w:val="restart"/>
            <w:tcBorders>
              <w:top w:val="single" w:sz="2" w:space="0" w:color="000000"/>
              <w:right w:val="single" w:sz="2" w:space="0" w:color="000000"/>
            </w:tcBorders>
          </w:tcPr>
          <w:p w:rsidR="00320747" w:rsidRDefault="00D343B6">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320747" w:rsidRDefault="00D343B6">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320747" w:rsidRDefault="00D343B6">
            <w:pPr>
              <w:pStyle w:val="TableParagraph"/>
              <w:spacing w:before="108"/>
              <w:rPr>
                <w:sz w:val="20"/>
              </w:rPr>
            </w:pPr>
            <w:r>
              <w:rPr>
                <w:sz w:val="20"/>
              </w:rPr>
              <w:t>Zadavatel neuvedl v oznámení</w:t>
            </w:r>
          </w:p>
          <w:p w:rsidR="00320747" w:rsidRDefault="00D343B6">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320747" w:rsidRDefault="00D343B6">
            <w:pPr>
              <w:pStyle w:val="TableParagraph"/>
              <w:spacing w:before="108"/>
              <w:ind w:left="103"/>
              <w:rPr>
                <w:sz w:val="20"/>
              </w:rPr>
            </w:pPr>
            <w:r>
              <w:rPr>
                <w:sz w:val="20"/>
              </w:rPr>
              <w:t>25 %</w:t>
            </w:r>
          </w:p>
        </w:tc>
      </w:tr>
      <w:tr w:rsidR="00320747">
        <w:trPr>
          <w:trHeight w:hRule="exact" w:val="1498"/>
        </w:trPr>
        <w:tc>
          <w:tcPr>
            <w:tcW w:w="492" w:type="dxa"/>
            <w:vMerge/>
            <w:tcBorders>
              <w:bottom w:val="single" w:sz="2" w:space="0" w:color="000000"/>
              <w:right w:val="single" w:sz="2" w:space="0" w:color="000000"/>
            </w:tcBorders>
          </w:tcPr>
          <w:p w:rsidR="00320747" w:rsidRDefault="00320747"/>
        </w:tc>
        <w:tc>
          <w:tcPr>
            <w:tcW w:w="2211" w:type="dxa"/>
            <w:vMerge/>
            <w:tcBorders>
              <w:left w:val="single" w:sz="2" w:space="0" w:color="000000"/>
              <w:bottom w:val="single" w:sz="2" w:space="0" w:color="000000"/>
              <w:right w:val="single" w:sz="2" w:space="0" w:color="000000"/>
            </w:tcBorders>
          </w:tcPr>
          <w:p w:rsidR="00320747" w:rsidRDefault="00320747"/>
        </w:tc>
        <w:tc>
          <w:tcPr>
            <w:tcW w:w="3485" w:type="dxa"/>
            <w:vMerge/>
            <w:tcBorders>
              <w:left w:val="single" w:sz="2" w:space="0" w:color="000000"/>
              <w:bottom w:val="single" w:sz="2" w:space="0" w:color="000000"/>
              <w:right w:val="single" w:sz="2" w:space="0" w:color="000000"/>
            </w:tcBorders>
          </w:tcPr>
          <w:p w:rsidR="00320747" w:rsidRDefault="00320747"/>
        </w:tc>
        <w:tc>
          <w:tcPr>
            <w:tcW w:w="3188" w:type="dxa"/>
            <w:tcBorders>
              <w:top w:val="single" w:sz="2" w:space="0" w:color="000000"/>
              <w:left w:val="single" w:sz="2" w:space="0" w:color="000000"/>
              <w:bottom w:val="single" w:sz="2" w:space="0" w:color="000000"/>
            </w:tcBorders>
          </w:tcPr>
          <w:p w:rsidR="00320747" w:rsidRDefault="00D343B6">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320747">
        <w:trPr>
          <w:trHeight w:hRule="exact" w:val="696"/>
        </w:trPr>
        <w:tc>
          <w:tcPr>
            <w:tcW w:w="492" w:type="dxa"/>
            <w:vMerge w:val="restart"/>
            <w:tcBorders>
              <w:top w:val="single" w:sz="2" w:space="0" w:color="000000"/>
              <w:right w:val="single" w:sz="2" w:space="0" w:color="000000"/>
            </w:tcBorders>
          </w:tcPr>
          <w:p w:rsidR="00320747" w:rsidRDefault="00D343B6">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320747" w:rsidRDefault="00D343B6">
            <w:pPr>
              <w:pStyle w:val="TableParagraph"/>
              <w:spacing w:line="264" w:lineRule="auto"/>
              <w:ind w:right="115"/>
              <w:rPr>
                <w:sz w:val="20"/>
              </w:rPr>
            </w:pPr>
            <w:r>
              <w:rPr>
                <w:sz w:val="20"/>
              </w:rPr>
              <w:t>Stanovení požadavků na kvalifikaci</w:t>
            </w:r>
          </w:p>
          <w:p w:rsidR="00320747" w:rsidRDefault="00D343B6">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320747" w:rsidRDefault="00D343B6">
            <w:pPr>
              <w:pStyle w:val="TableParagraph"/>
              <w:spacing w:line="264" w:lineRule="auto"/>
              <w:ind w:right="248"/>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320747" w:rsidRDefault="00D343B6">
            <w:pPr>
              <w:pStyle w:val="TableParagraph"/>
              <w:ind w:left="103"/>
              <w:rPr>
                <w:sz w:val="20"/>
              </w:rPr>
            </w:pPr>
            <w:r>
              <w:rPr>
                <w:sz w:val="20"/>
              </w:rPr>
              <w:t>25 %</w:t>
            </w:r>
          </w:p>
        </w:tc>
      </w:tr>
      <w:tr w:rsidR="00320747">
        <w:trPr>
          <w:trHeight w:hRule="exact" w:val="1383"/>
        </w:trPr>
        <w:tc>
          <w:tcPr>
            <w:tcW w:w="492" w:type="dxa"/>
            <w:vMerge/>
            <w:tcBorders>
              <w:right w:val="single" w:sz="2" w:space="0" w:color="000000"/>
            </w:tcBorders>
          </w:tcPr>
          <w:p w:rsidR="00320747" w:rsidRDefault="00320747"/>
        </w:tc>
        <w:tc>
          <w:tcPr>
            <w:tcW w:w="2211" w:type="dxa"/>
            <w:vMerge/>
            <w:tcBorders>
              <w:left w:val="single" w:sz="2" w:space="0" w:color="000000"/>
              <w:right w:val="single" w:sz="2" w:space="0" w:color="000000"/>
            </w:tcBorders>
          </w:tcPr>
          <w:p w:rsidR="00320747" w:rsidRDefault="00320747"/>
        </w:tc>
        <w:tc>
          <w:tcPr>
            <w:tcW w:w="3485" w:type="dxa"/>
            <w:vMerge/>
            <w:tcBorders>
              <w:left w:val="single" w:sz="2" w:space="0" w:color="000000"/>
              <w:right w:val="single" w:sz="2" w:space="0" w:color="000000"/>
            </w:tcBorders>
          </w:tcPr>
          <w:p w:rsidR="00320747" w:rsidRDefault="00320747"/>
        </w:tc>
        <w:tc>
          <w:tcPr>
            <w:tcW w:w="3188" w:type="dxa"/>
            <w:tcBorders>
              <w:top w:val="single" w:sz="2" w:space="0" w:color="000000"/>
              <w:left w:val="single" w:sz="2" w:space="0" w:color="000000"/>
            </w:tcBorders>
          </w:tcPr>
          <w:p w:rsidR="00320747" w:rsidRDefault="00D343B6">
            <w:pPr>
              <w:pStyle w:val="TableParagraph"/>
              <w:spacing w:line="264" w:lineRule="auto"/>
              <w:ind w:left="103"/>
              <w:rPr>
                <w:sz w:val="20"/>
              </w:rPr>
            </w:pPr>
            <w:r>
              <w:rPr>
                <w:sz w:val="20"/>
              </w:rPr>
              <w:t>5 % nebo 10 % dle závažnosti porušení</w:t>
            </w:r>
          </w:p>
        </w:tc>
      </w:tr>
    </w:tbl>
    <w:p w:rsidR="00320747" w:rsidRDefault="00320747">
      <w:pPr>
        <w:spacing w:line="264" w:lineRule="auto"/>
        <w:rPr>
          <w:sz w:val="20"/>
        </w:rPr>
        <w:sectPr w:rsidR="00320747">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20747">
        <w:trPr>
          <w:trHeight w:hRule="exact" w:val="548"/>
        </w:trPr>
        <w:tc>
          <w:tcPr>
            <w:tcW w:w="492" w:type="dxa"/>
            <w:tcBorders>
              <w:right w:val="single" w:sz="2" w:space="0" w:color="000000"/>
            </w:tcBorders>
            <w:shd w:val="clear" w:color="auto" w:fill="F1F1F1"/>
          </w:tcPr>
          <w:p w:rsidR="00320747" w:rsidRDefault="00D343B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20747" w:rsidRDefault="00D343B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20747" w:rsidRDefault="00D343B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20747" w:rsidRDefault="00D343B6">
            <w:pPr>
              <w:pStyle w:val="TableParagraph"/>
              <w:spacing w:before="108"/>
              <w:ind w:left="103"/>
              <w:rPr>
                <w:b/>
                <w:sz w:val="20"/>
              </w:rPr>
            </w:pPr>
            <w:r>
              <w:rPr>
                <w:b/>
                <w:sz w:val="20"/>
              </w:rPr>
              <w:t>Sazba finanční opravy</w:t>
            </w:r>
          </w:p>
        </w:tc>
      </w:tr>
      <w:tr w:rsidR="00320747">
        <w:trPr>
          <w:trHeight w:hRule="exact" w:val="513"/>
        </w:trPr>
        <w:tc>
          <w:tcPr>
            <w:tcW w:w="492" w:type="dxa"/>
            <w:vMerge w:val="restart"/>
            <w:tcBorders>
              <w:right w:val="single" w:sz="2" w:space="0" w:color="000000"/>
            </w:tcBorders>
          </w:tcPr>
          <w:p w:rsidR="00320747" w:rsidRDefault="00D343B6">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320747" w:rsidRDefault="00D343B6">
            <w:pPr>
              <w:pStyle w:val="TableParagraph"/>
              <w:spacing w:before="83" w:line="264" w:lineRule="auto"/>
              <w:ind w:right="95"/>
              <w:rPr>
                <w:sz w:val="20"/>
              </w:rPr>
            </w:pPr>
            <w:r>
              <w:rPr>
                <w:sz w:val="20"/>
              </w:rPr>
              <w:t>Stanovení pravidel pro hodnocení nabídek</w:t>
            </w:r>
          </w:p>
          <w:p w:rsidR="00320747" w:rsidRDefault="00D343B6">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320747" w:rsidRDefault="00D343B6">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320747" w:rsidRDefault="00D343B6">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320747" w:rsidRDefault="00D343B6">
            <w:pPr>
              <w:pStyle w:val="TableParagraph"/>
              <w:spacing w:before="83"/>
              <w:ind w:left="103"/>
              <w:rPr>
                <w:sz w:val="20"/>
              </w:rPr>
            </w:pPr>
            <w:r>
              <w:rPr>
                <w:sz w:val="20"/>
              </w:rPr>
              <w:t>25 %</w:t>
            </w:r>
          </w:p>
        </w:tc>
      </w:tr>
      <w:tr w:rsidR="00320747">
        <w:trPr>
          <w:trHeight w:hRule="exact" w:val="2050"/>
        </w:trPr>
        <w:tc>
          <w:tcPr>
            <w:tcW w:w="492" w:type="dxa"/>
            <w:vMerge/>
            <w:tcBorders>
              <w:bottom w:val="single" w:sz="2" w:space="0" w:color="000000"/>
              <w:right w:val="single" w:sz="2" w:space="0" w:color="000000"/>
            </w:tcBorders>
          </w:tcPr>
          <w:p w:rsidR="00320747" w:rsidRDefault="00320747"/>
        </w:tc>
        <w:tc>
          <w:tcPr>
            <w:tcW w:w="2211" w:type="dxa"/>
            <w:vMerge/>
            <w:tcBorders>
              <w:left w:val="single" w:sz="2" w:space="0" w:color="000000"/>
              <w:bottom w:val="single" w:sz="2" w:space="0" w:color="000000"/>
              <w:right w:val="single" w:sz="2" w:space="0" w:color="000000"/>
            </w:tcBorders>
          </w:tcPr>
          <w:p w:rsidR="00320747" w:rsidRDefault="00320747"/>
        </w:tc>
        <w:tc>
          <w:tcPr>
            <w:tcW w:w="3485" w:type="dxa"/>
            <w:vMerge/>
            <w:tcBorders>
              <w:left w:val="single" w:sz="2" w:space="0" w:color="000000"/>
              <w:bottom w:val="single" w:sz="2" w:space="0" w:color="000000"/>
              <w:right w:val="single" w:sz="2" w:space="0" w:color="000000"/>
            </w:tcBorders>
          </w:tcPr>
          <w:p w:rsidR="00320747" w:rsidRDefault="00320747"/>
        </w:tc>
        <w:tc>
          <w:tcPr>
            <w:tcW w:w="3188" w:type="dxa"/>
            <w:tcBorders>
              <w:top w:val="single" w:sz="2" w:space="0" w:color="000000"/>
              <w:left w:val="single" w:sz="2" w:space="0" w:color="000000"/>
              <w:bottom w:val="single" w:sz="2" w:space="0" w:color="000000"/>
            </w:tcBorders>
          </w:tcPr>
          <w:p w:rsidR="00320747" w:rsidRDefault="00D343B6">
            <w:pPr>
              <w:pStyle w:val="TableParagraph"/>
              <w:spacing w:line="264" w:lineRule="auto"/>
              <w:ind w:left="103"/>
              <w:rPr>
                <w:sz w:val="20"/>
              </w:rPr>
            </w:pPr>
            <w:r>
              <w:rPr>
                <w:sz w:val="20"/>
              </w:rPr>
              <w:t>5 % nebo 10 % dle závažnosti porušení</w:t>
            </w:r>
          </w:p>
        </w:tc>
      </w:tr>
      <w:tr w:rsidR="00320747">
        <w:trPr>
          <w:trHeight w:hRule="exact" w:val="523"/>
        </w:trPr>
        <w:tc>
          <w:tcPr>
            <w:tcW w:w="492" w:type="dxa"/>
            <w:vMerge w:val="restart"/>
            <w:tcBorders>
              <w:top w:val="single" w:sz="2" w:space="0" w:color="000000"/>
              <w:right w:val="single" w:sz="2" w:space="0" w:color="000000"/>
            </w:tcBorders>
          </w:tcPr>
          <w:p w:rsidR="00320747" w:rsidRDefault="00D343B6">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320747" w:rsidRDefault="00D343B6">
            <w:pPr>
              <w:pStyle w:val="TableParagraph"/>
              <w:spacing w:line="264" w:lineRule="auto"/>
              <w:ind w:right="136"/>
              <w:jc w:val="both"/>
              <w:rPr>
                <w:sz w:val="20"/>
              </w:rPr>
            </w:pPr>
            <w:r>
              <w:rPr>
                <w:sz w:val="20"/>
              </w:rPr>
              <w:t>Stanovení technických podmínek nebo jiných podmínek účasti</w:t>
            </w:r>
          </w:p>
          <w:p w:rsidR="00320747" w:rsidRDefault="00D343B6">
            <w:pPr>
              <w:pStyle w:val="TableParagraph"/>
              <w:spacing w:before="0" w:line="264" w:lineRule="auto"/>
              <w:ind w:right="311"/>
              <w:rPr>
                <w:sz w:val="20"/>
              </w:rPr>
            </w:pPr>
            <w:r>
              <w:rPr>
                <w:sz w:val="20"/>
              </w:rPr>
              <w:t>v řízení v rozporu se zákonem nebo</w:t>
            </w:r>
          </w:p>
          <w:p w:rsidR="00320747" w:rsidRDefault="00D343B6">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320747" w:rsidRDefault="00D343B6">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320747" w:rsidRDefault="00D343B6">
            <w:pPr>
              <w:pStyle w:val="TableParagraph"/>
              <w:ind w:left="103"/>
              <w:rPr>
                <w:sz w:val="20"/>
              </w:rPr>
            </w:pPr>
            <w:r>
              <w:rPr>
                <w:sz w:val="20"/>
              </w:rPr>
              <w:t>25 %</w:t>
            </w:r>
          </w:p>
        </w:tc>
      </w:tr>
      <w:tr w:rsidR="00320747">
        <w:trPr>
          <w:trHeight w:hRule="exact" w:val="819"/>
        </w:trPr>
        <w:tc>
          <w:tcPr>
            <w:tcW w:w="492" w:type="dxa"/>
            <w:vMerge/>
            <w:tcBorders>
              <w:right w:val="single" w:sz="2" w:space="0" w:color="000000"/>
            </w:tcBorders>
          </w:tcPr>
          <w:p w:rsidR="00320747" w:rsidRDefault="00320747"/>
        </w:tc>
        <w:tc>
          <w:tcPr>
            <w:tcW w:w="2211" w:type="dxa"/>
            <w:vMerge/>
            <w:tcBorders>
              <w:left w:val="single" w:sz="2" w:space="0" w:color="000000"/>
              <w:right w:val="single" w:sz="2" w:space="0" w:color="000000"/>
            </w:tcBorders>
          </w:tcPr>
          <w:p w:rsidR="00320747" w:rsidRDefault="00320747"/>
        </w:tc>
        <w:tc>
          <w:tcPr>
            <w:tcW w:w="3485" w:type="dxa"/>
            <w:vMerge/>
            <w:tcBorders>
              <w:left w:val="single" w:sz="2" w:space="0" w:color="000000"/>
              <w:right w:val="single" w:sz="2" w:space="0" w:color="000000"/>
            </w:tcBorders>
          </w:tcPr>
          <w:p w:rsidR="00320747" w:rsidRDefault="00320747"/>
        </w:tc>
        <w:tc>
          <w:tcPr>
            <w:tcW w:w="3188" w:type="dxa"/>
            <w:tcBorders>
              <w:top w:val="single" w:sz="2" w:space="0" w:color="000000"/>
              <w:left w:val="single" w:sz="2" w:space="0" w:color="000000"/>
              <w:bottom w:val="single" w:sz="4" w:space="0" w:color="000000"/>
            </w:tcBorders>
          </w:tcPr>
          <w:p w:rsidR="00320747" w:rsidRDefault="00D343B6">
            <w:pPr>
              <w:pStyle w:val="TableParagraph"/>
              <w:spacing w:line="264" w:lineRule="auto"/>
              <w:ind w:left="103"/>
              <w:rPr>
                <w:sz w:val="20"/>
              </w:rPr>
            </w:pPr>
            <w:r>
              <w:rPr>
                <w:sz w:val="20"/>
              </w:rPr>
              <w:t>5 % nebo 10 % dle závažnosti porušení</w:t>
            </w:r>
          </w:p>
        </w:tc>
      </w:tr>
      <w:tr w:rsidR="00320747">
        <w:trPr>
          <w:trHeight w:hRule="exact" w:val="1406"/>
        </w:trPr>
        <w:tc>
          <w:tcPr>
            <w:tcW w:w="492" w:type="dxa"/>
            <w:vMerge/>
            <w:tcBorders>
              <w:right w:val="single" w:sz="2" w:space="0" w:color="000000"/>
            </w:tcBorders>
          </w:tcPr>
          <w:p w:rsidR="00320747" w:rsidRDefault="00320747"/>
        </w:tc>
        <w:tc>
          <w:tcPr>
            <w:tcW w:w="2211" w:type="dxa"/>
            <w:vMerge/>
            <w:tcBorders>
              <w:left w:val="single" w:sz="2" w:space="0" w:color="000000"/>
              <w:right w:val="single" w:sz="2" w:space="0" w:color="000000"/>
            </w:tcBorders>
          </w:tcPr>
          <w:p w:rsidR="00320747" w:rsidRDefault="00320747"/>
        </w:tc>
        <w:tc>
          <w:tcPr>
            <w:tcW w:w="3485" w:type="dxa"/>
            <w:vMerge/>
            <w:tcBorders>
              <w:left w:val="single" w:sz="2" w:space="0" w:color="000000"/>
              <w:right w:val="single" w:sz="2" w:space="0" w:color="000000"/>
            </w:tcBorders>
          </w:tcPr>
          <w:p w:rsidR="00320747" w:rsidRDefault="00320747"/>
        </w:tc>
        <w:tc>
          <w:tcPr>
            <w:tcW w:w="3188" w:type="dxa"/>
            <w:tcBorders>
              <w:top w:val="single" w:sz="4" w:space="0" w:color="000000"/>
              <w:left w:val="single" w:sz="2" w:space="0" w:color="000000"/>
              <w:bottom w:val="single" w:sz="4" w:space="0" w:color="000000"/>
            </w:tcBorders>
          </w:tcPr>
          <w:p w:rsidR="00320747" w:rsidRDefault="00D343B6">
            <w:pPr>
              <w:pStyle w:val="TableParagraph"/>
              <w:spacing w:line="264" w:lineRule="auto"/>
              <w:ind w:left="103" w:right="173"/>
              <w:rPr>
                <w:sz w:val="20"/>
              </w:rPr>
            </w:pPr>
            <w:r>
              <w:rPr>
                <w:sz w:val="20"/>
              </w:rPr>
              <w:t>25 % v případě značkové specifikace v míře vyšší než 30 % z finančního objemu veřejné zakázky</w:t>
            </w:r>
          </w:p>
        </w:tc>
      </w:tr>
      <w:tr w:rsidR="00320747">
        <w:trPr>
          <w:trHeight w:hRule="exact" w:val="1406"/>
        </w:trPr>
        <w:tc>
          <w:tcPr>
            <w:tcW w:w="492" w:type="dxa"/>
            <w:vMerge/>
            <w:tcBorders>
              <w:right w:val="single" w:sz="2" w:space="0" w:color="000000"/>
            </w:tcBorders>
          </w:tcPr>
          <w:p w:rsidR="00320747" w:rsidRDefault="00320747"/>
        </w:tc>
        <w:tc>
          <w:tcPr>
            <w:tcW w:w="2211" w:type="dxa"/>
            <w:vMerge/>
            <w:tcBorders>
              <w:left w:val="single" w:sz="2" w:space="0" w:color="000000"/>
              <w:right w:val="single" w:sz="2" w:space="0" w:color="000000"/>
            </w:tcBorders>
          </w:tcPr>
          <w:p w:rsidR="00320747" w:rsidRDefault="00320747"/>
        </w:tc>
        <w:tc>
          <w:tcPr>
            <w:tcW w:w="3485" w:type="dxa"/>
            <w:vMerge/>
            <w:tcBorders>
              <w:left w:val="single" w:sz="2" w:space="0" w:color="000000"/>
              <w:right w:val="single" w:sz="2" w:space="0" w:color="000000"/>
            </w:tcBorders>
          </w:tcPr>
          <w:p w:rsidR="00320747" w:rsidRDefault="00320747"/>
        </w:tc>
        <w:tc>
          <w:tcPr>
            <w:tcW w:w="3188" w:type="dxa"/>
            <w:tcBorders>
              <w:top w:val="single" w:sz="4" w:space="0" w:color="000000"/>
              <w:left w:val="single" w:sz="2" w:space="0" w:color="000000"/>
              <w:bottom w:val="single" w:sz="4" w:space="0" w:color="000000"/>
            </w:tcBorders>
          </w:tcPr>
          <w:p w:rsidR="00320747" w:rsidRDefault="00D343B6">
            <w:pPr>
              <w:pStyle w:val="TableParagraph"/>
              <w:spacing w:line="264" w:lineRule="auto"/>
              <w:ind w:left="103" w:right="555"/>
              <w:rPr>
                <w:sz w:val="20"/>
              </w:rPr>
            </w:pPr>
            <w:r>
              <w:rPr>
                <w:sz w:val="20"/>
              </w:rPr>
              <w:t>10 % v případě značkové specifikace v míře 20 – 30 % z finančního objemu veřejné zakázky</w:t>
            </w:r>
          </w:p>
        </w:tc>
      </w:tr>
      <w:tr w:rsidR="00320747">
        <w:trPr>
          <w:trHeight w:hRule="exact" w:val="1404"/>
        </w:trPr>
        <w:tc>
          <w:tcPr>
            <w:tcW w:w="492" w:type="dxa"/>
            <w:vMerge/>
            <w:tcBorders>
              <w:bottom w:val="single" w:sz="2" w:space="0" w:color="000000"/>
              <w:right w:val="single" w:sz="2" w:space="0" w:color="000000"/>
            </w:tcBorders>
          </w:tcPr>
          <w:p w:rsidR="00320747" w:rsidRDefault="00320747"/>
        </w:tc>
        <w:tc>
          <w:tcPr>
            <w:tcW w:w="2211" w:type="dxa"/>
            <w:vMerge/>
            <w:tcBorders>
              <w:left w:val="single" w:sz="2" w:space="0" w:color="000000"/>
              <w:bottom w:val="single" w:sz="2" w:space="0" w:color="000000"/>
              <w:right w:val="single" w:sz="2" w:space="0" w:color="000000"/>
            </w:tcBorders>
          </w:tcPr>
          <w:p w:rsidR="00320747" w:rsidRDefault="00320747"/>
        </w:tc>
        <w:tc>
          <w:tcPr>
            <w:tcW w:w="3485" w:type="dxa"/>
            <w:vMerge/>
            <w:tcBorders>
              <w:left w:val="single" w:sz="2" w:space="0" w:color="000000"/>
              <w:bottom w:val="single" w:sz="2" w:space="0" w:color="000000"/>
              <w:right w:val="single" w:sz="2" w:space="0" w:color="000000"/>
            </w:tcBorders>
          </w:tcPr>
          <w:p w:rsidR="00320747" w:rsidRDefault="00320747"/>
        </w:tc>
        <w:tc>
          <w:tcPr>
            <w:tcW w:w="3188" w:type="dxa"/>
            <w:tcBorders>
              <w:top w:val="single" w:sz="4" w:space="0" w:color="000000"/>
              <w:left w:val="single" w:sz="2" w:space="0" w:color="000000"/>
              <w:bottom w:val="single" w:sz="2" w:space="0" w:color="000000"/>
            </w:tcBorders>
          </w:tcPr>
          <w:p w:rsidR="00320747" w:rsidRDefault="00D343B6">
            <w:pPr>
              <w:pStyle w:val="TableParagraph"/>
              <w:spacing w:line="264" w:lineRule="auto"/>
              <w:ind w:left="103" w:right="489"/>
              <w:rPr>
                <w:sz w:val="20"/>
              </w:rPr>
            </w:pPr>
            <w:r>
              <w:rPr>
                <w:sz w:val="20"/>
              </w:rPr>
              <w:t>5 % v případě značkové specifikace v míře 10 &lt; 20 % z finančního objemu veřejné zakázky</w:t>
            </w:r>
          </w:p>
        </w:tc>
      </w:tr>
      <w:tr w:rsidR="00320747">
        <w:trPr>
          <w:trHeight w:hRule="exact" w:val="523"/>
        </w:trPr>
        <w:tc>
          <w:tcPr>
            <w:tcW w:w="492" w:type="dxa"/>
            <w:vMerge w:val="restart"/>
            <w:tcBorders>
              <w:top w:val="single" w:sz="2" w:space="0" w:color="000000"/>
              <w:right w:val="single" w:sz="2" w:space="0" w:color="000000"/>
            </w:tcBorders>
          </w:tcPr>
          <w:p w:rsidR="00320747" w:rsidRDefault="00D343B6">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320747" w:rsidRDefault="00D343B6">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320747" w:rsidRDefault="00D343B6">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320747" w:rsidRDefault="00D343B6">
            <w:pPr>
              <w:pStyle w:val="TableParagraph"/>
              <w:ind w:left="103"/>
              <w:rPr>
                <w:sz w:val="20"/>
              </w:rPr>
            </w:pPr>
            <w:r>
              <w:rPr>
                <w:sz w:val="20"/>
              </w:rPr>
              <w:t>10 %</w:t>
            </w:r>
          </w:p>
        </w:tc>
      </w:tr>
      <w:tr w:rsidR="00320747">
        <w:trPr>
          <w:trHeight w:hRule="exact" w:val="586"/>
        </w:trPr>
        <w:tc>
          <w:tcPr>
            <w:tcW w:w="492" w:type="dxa"/>
            <w:vMerge/>
            <w:tcBorders>
              <w:bottom w:val="single" w:sz="2" w:space="0" w:color="000000"/>
              <w:right w:val="single" w:sz="2" w:space="0" w:color="000000"/>
            </w:tcBorders>
          </w:tcPr>
          <w:p w:rsidR="00320747" w:rsidRDefault="00320747"/>
        </w:tc>
        <w:tc>
          <w:tcPr>
            <w:tcW w:w="2211" w:type="dxa"/>
            <w:vMerge/>
            <w:tcBorders>
              <w:left w:val="single" w:sz="2" w:space="0" w:color="000000"/>
              <w:bottom w:val="single" w:sz="2" w:space="0" w:color="000000"/>
              <w:right w:val="single" w:sz="2" w:space="0" w:color="000000"/>
            </w:tcBorders>
          </w:tcPr>
          <w:p w:rsidR="00320747" w:rsidRDefault="00320747"/>
        </w:tc>
        <w:tc>
          <w:tcPr>
            <w:tcW w:w="3485" w:type="dxa"/>
            <w:vMerge/>
            <w:tcBorders>
              <w:left w:val="single" w:sz="2" w:space="0" w:color="000000"/>
              <w:bottom w:val="single" w:sz="2" w:space="0" w:color="000000"/>
              <w:right w:val="single" w:sz="2" w:space="0" w:color="000000"/>
            </w:tcBorders>
          </w:tcPr>
          <w:p w:rsidR="00320747" w:rsidRDefault="00320747"/>
        </w:tc>
        <w:tc>
          <w:tcPr>
            <w:tcW w:w="3188" w:type="dxa"/>
            <w:tcBorders>
              <w:top w:val="single" w:sz="2" w:space="0" w:color="000000"/>
              <w:left w:val="single" w:sz="2" w:space="0" w:color="000000"/>
              <w:bottom w:val="single" w:sz="2" w:space="0" w:color="000000"/>
            </w:tcBorders>
          </w:tcPr>
          <w:p w:rsidR="00320747" w:rsidRDefault="00D343B6">
            <w:pPr>
              <w:pStyle w:val="TableParagraph"/>
              <w:ind w:left="103"/>
              <w:rPr>
                <w:sz w:val="20"/>
              </w:rPr>
            </w:pPr>
            <w:r>
              <w:rPr>
                <w:sz w:val="20"/>
              </w:rPr>
              <w:t>5 % dle závažnosti porušení</w:t>
            </w:r>
          </w:p>
        </w:tc>
      </w:tr>
      <w:tr w:rsidR="00320747">
        <w:trPr>
          <w:trHeight w:hRule="exact" w:val="523"/>
        </w:trPr>
        <w:tc>
          <w:tcPr>
            <w:tcW w:w="492" w:type="dxa"/>
            <w:vMerge w:val="restart"/>
            <w:tcBorders>
              <w:top w:val="single" w:sz="2" w:space="0" w:color="000000"/>
              <w:right w:val="single" w:sz="2" w:space="0" w:color="000000"/>
            </w:tcBorders>
          </w:tcPr>
          <w:p w:rsidR="00320747" w:rsidRDefault="00D343B6">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320747" w:rsidRDefault="00D343B6">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320747" w:rsidRDefault="00D343B6">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320747" w:rsidRDefault="00D343B6">
            <w:pPr>
              <w:pStyle w:val="TableParagraph"/>
              <w:ind w:left="103"/>
              <w:rPr>
                <w:sz w:val="20"/>
              </w:rPr>
            </w:pPr>
            <w:r>
              <w:rPr>
                <w:sz w:val="20"/>
              </w:rPr>
              <w:t>25 %</w:t>
            </w:r>
          </w:p>
        </w:tc>
      </w:tr>
      <w:tr w:rsidR="00320747">
        <w:trPr>
          <w:trHeight w:hRule="exact" w:val="2941"/>
        </w:trPr>
        <w:tc>
          <w:tcPr>
            <w:tcW w:w="492" w:type="dxa"/>
            <w:vMerge/>
            <w:tcBorders>
              <w:right w:val="single" w:sz="2" w:space="0" w:color="000000"/>
            </w:tcBorders>
          </w:tcPr>
          <w:p w:rsidR="00320747" w:rsidRDefault="00320747"/>
        </w:tc>
        <w:tc>
          <w:tcPr>
            <w:tcW w:w="2211" w:type="dxa"/>
            <w:vMerge/>
            <w:tcBorders>
              <w:left w:val="single" w:sz="2" w:space="0" w:color="000000"/>
              <w:right w:val="single" w:sz="2" w:space="0" w:color="000000"/>
            </w:tcBorders>
          </w:tcPr>
          <w:p w:rsidR="00320747" w:rsidRDefault="00320747"/>
        </w:tc>
        <w:tc>
          <w:tcPr>
            <w:tcW w:w="3485" w:type="dxa"/>
            <w:vMerge/>
            <w:tcBorders>
              <w:left w:val="single" w:sz="2" w:space="0" w:color="000000"/>
              <w:right w:val="single" w:sz="2" w:space="0" w:color="000000"/>
            </w:tcBorders>
          </w:tcPr>
          <w:p w:rsidR="00320747" w:rsidRDefault="00320747"/>
        </w:tc>
        <w:tc>
          <w:tcPr>
            <w:tcW w:w="3188" w:type="dxa"/>
            <w:tcBorders>
              <w:top w:val="single" w:sz="2" w:space="0" w:color="000000"/>
              <w:left w:val="single" w:sz="2" w:space="0" w:color="000000"/>
            </w:tcBorders>
          </w:tcPr>
          <w:p w:rsidR="00320747" w:rsidRDefault="00D343B6">
            <w:pPr>
              <w:pStyle w:val="TableParagraph"/>
              <w:spacing w:line="264" w:lineRule="auto"/>
              <w:ind w:left="103"/>
              <w:rPr>
                <w:sz w:val="20"/>
              </w:rPr>
            </w:pPr>
            <w:r>
              <w:rPr>
                <w:sz w:val="20"/>
              </w:rPr>
              <w:t>5 % nebo 10 % dle závažnosti porušení</w:t>
            </w:r>
          </w:p>
        </w:tc>
      </w:tr>
    </w:tbl>
    <w:p w:rsidR="00320747" w:rsidRDefault="00320747">
      <w:pPr>
        <w:spacing w:line="264" w:lineRule="auto"/>
        <w:rPr>
          <w:sz w:val="20"/>
        </w:rPr>
        <w:sectPr w:rsidR="00320747">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20747">
        <w:trPr>
          <w:trHeight w:hRule="exact" w:val="548"/>
        </w:trPr>
        <w:tc>
          <w:tcPr>
            <w:tcW w:w="492" w:type="dxa"/>
            <w:tcBorders>
              <w:right w:val="single" w:sz="2" w:space="0" w:color="000000"/>
            </w:tcBorders>
            <w:shd w:val="clear" w:color="auto" w:fill="F1F1F1"/>
          </w:tcPr>
          <w:p w:rsidR="00320747" w:rsidRDefault="00D343B6">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20747" w:rsidRDefault="00D343B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20747" w:rsidRDefault="00D343B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20747" w:rsidRDefault="00D343B6">
            <w:pPr>
              <w:pStyle w:val="TableParagraph"/>
              <w:spacing w:before="108"/>
              <w:ind w:left="103"/>
              <w:rPr>
                <w:b/>
                <w:sz w:val="20"/>
              </w:rPr>
            </w:pPr>
            <w:r>
              <w:rPr>
                <w:b/>
                <w:sz w:val="20"/>
              </w:rPr>
              <w:t>Sazba finanční opravy</w:t>
            </w:r>
          </w:p>
        </w:tc>
      </w:tr>
      <w:tr w:rsidR="00320747">
        <w:trPr>
          <w:trHeight w:hRule="exact" w:val="513"/>
        </w:trPr>
        <w:tc>
          <w:tcPr>
            <w:tcW w:w="492" w:type="dxa"/>
            <w:vMerge w:val="restart"/>
            <w:tcBorders>
              <w:right w:val="single" w:sz="2" w:space="0" w:color="000000"/>
            </w:tcBorders>
          </w:tcPr>
          <w:p w:rsidR="00320747" w:rsidRDefault="00D343B6">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320747" w:rsidRDefault="00D343B6">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320747" w:rsidRDefault="00D343B6">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320747" w:rsidRDefault="00D343B6">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320747" w:rsidRDefault="00D343B6">
            <w:pPr>
              <w:pStyle w:val="TableParagraph"/>
              <w:spacing w:before="83"/>
              <w:ind w:left="103"/>
              <w:rPr>
                <w:sz w:val="20"/>
              </w:rPr>
            </w:pPr>
            <w:r>
              <w:rPr>
                <w:sz w:val="20"/>
              </w:rPr>
              <w:t>25 %</w:t>
            </w:r>
          </w:p>
        </w:tc>
      </w:tr>
      <w:tr w:rsidR="00320747">
        <w:trPr>
          <w:trHeight w:hRule="exact" w:val="2635"/>
        </w:trPr>
        <w:tc>
          <w:tcPr>
            <w:tcW w:w="492" w:type="dxa"/>
            <w:vMerge/>
            <w:tcBorders>
              <w:bottom w:val="single" w:sz="2" w:space="0" w:color="000000"/>
              <w:right w:val="single" w:sz="2" w:space="0" w:color="000000"/>
            </w:tcBorders>
          </w:tcPr>
          <w:p w:rsidR="00320747" w:rsidRDefault="00320747"/>
        </w:tc>
        <w:tc>
          <w:tcPr>
            <w:tcW w:w="2211" w:type="dxa"/>
            <w:vMerge/>
            <w:tcBorders>
              <w:left w:val="single" w:sz="2" w:space="0" w:color="000000"/>
              <w:bottom w:val="single" w:sz="2" w:space="0" w:color="000000"/>
              <w:right w:val="single" w:sz="2" w:space="0" w:color="000000"/>
            </w:tcBorders>
          </w:tcPr>
          <w:p w:rsidR="00320747" w:rsidRDefault="00320747"/>
        </w:tc>
        <w:tc>
          <w:tcPr>
            <w:tcW w:w="3485" w:type="dxa"/>
            <w:vMerge/>
            <w:tcBorders>
              <w:left w:val="single" w:sz="2" w:space="0" w:color="000000"/>
              <w:bottom w:val="single" w:sz="2" w:space="0" w:color="000000"/>
              <w:right w:val="single" w:sz="2" w:space="0" w:color="000000"/>
            </w:tcBorders>
          </w:tcPr>
          <w:p w:rsidR="00320747" w:rsidRDefault="00320747"/>
        </w:tc>
        <w:tc>
          <w:tcPr>
            <w:tcW w:w="3188" w:type="dxa"/>
            <w:tcBorders>
              <w:top w:val="single" w:sz="2" w:space="0" w:color="000000"/>
              <w:left w:val="single" w:sz="2" w:space="0" w:color="000000"/>
              <w:bottom w:val="single" w:sz="2" w:space="0" w:color="000000"/>
            </w:tcBorders>
          </w:tcPr>
          <w:p w:rsidR="00320747" w:rsidRDefault="00D343B6">
            <w:pPr>
              <w:pStyle w:val="TableParagraph"/>
              <w:spacing w:line="264" w:lineRule="auto"/>
              <w:ind w:left="103"/>
              <w:rPr>
                <w:sz w:val="20"/>
              </w:rPr>
            </w:pPr>
            <w:r>
              <w:rPr>
                <w:sz w:val="20"/>
              </w:rPr>
              <w:t>5 % nebo 10 % dle závažnosti porušení</w:t>
            </w:r>
          </w:p>
        </w:tc>
      </w:tr>
      <w:tr w:rsidR="00320747">
        <w:trPr>
          <w:trHeight w:hRule="exact" w:val="1693"/>
        </w:trPr>
        <w:tc>
          <w:tcPr>
            <w:tcW w:w="492" w:type="dxa"/>
            <w:tcBorders>
              <w:top w:val="single" w:sz="2" w:space="0" w:color="000000"/>
              <w:bottom w:val="single" w:sz="2" w:space="0" w:color="000000"/>
              <w:right w:val="single" w:sz="2" w:space="0" w:color="000000"/>
            </w:tcBorders>
          </w:tcPr>
          <w:p w:rsidR="00320747" w:rsidRDefault="00D343B6">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320747" w:rsidRDefault="00D343B6">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320747" w:rsidRDefault="00D343B6">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320747" w:rsidRDefault="00D343B6">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320747" w:rsidRDefault="00D343B6">
            <w:pPr>
              <w:pStyle w:val="TableParagraph"/>
              <w:ind w:left="103"/>
              <w:rPr>
                <w:sz w:val="20"/>
              </w:rPr>
            </w:pPr>
            <w:r>
              <w:rPr>
                <w:sz w:val="20"/>
              </w:rPr>
              <w:t>25 %</w:t>
            </w:r>
          </w:p>
        </w:tc>
      </w:tr>
      <w:tr w:rsidR="00320747">
        <w:trPr>
          <w:trHeight w:hRule="exact" w:val="526"/>
        </w:trPr>
        <w:tc>
          <w:tcPr>
            <w:tcW w:w="492" w:type="dxa"/>
            <w:vMerge w:val="restart"/>
            <w:tcBorders>
              <w:top w:val="single" w:sz="2" w:space="0" w:color="000000"/>
              <w:right w:val="single" w:sz="2" w:space="0" w:color="000000"/>
            </w:tcBorders>
          </w:tcPr>
          <w:p w:rsidR="00320747" w:rsidRDefault="00D343B6">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320747" w:rsidRDefault="00D343B6">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320747" w:rsidRDefault="00D343B6">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320747" w:rsidRDefault="00D343B6">
            <w:pPr>
              <w:pStyle w:val="TableParagraph"/>
              <w:spacing w:before="108"/>
              <w:ind w:left="103"/>
              <w:rPr>
                <w:sz w:val="20"/>
              </w:rPr>
            </w:pPr>
            <w:r>
              <w:rPr>
                <w:sz w:val="20"/>
              </w:rPr>
              <w:t>25 %</w:t>
            </w:r>
          </w:p>
        </w:tc>
      </w:tr>
      <w:tr w:rsidR="00320747">
        <w:trPr>
          <w:trHeight w:hRule="exact" w:val="3219"/>
        </w:trPr>
        <w:tc>
          <w:tcPr>
            <w:tcW w:w="492" w:type="dxa"/>
            <w:vMerge/>
            <w:tcBorders>
              <w:bottom w:val="single" w:sz="2" w:space="0" w:color="000000"/>
              <w:right w:val="single" w:sz="2" w:space="0" w:color="000000"/>
            </w:tcBorders>
          </w:tcPr>
          <w:p w:rsidR="00320747" w:rsidRDefault="00320747"/>
        </w:tc>
        <w:tc>
          <w:tcPr>
            <w:tcW w:w="2211" w:type="dxa"/>
            <w:vMerge/>
            <w:tcBorders>
              <w:left w:val="single" w:sz="2" w:space="0" w:color="000000"/>
              <w:bottom w:val="single" w:sz="2" w:space="0" w:color="000000"/>
              <w:right w:val="single" w:sz="2" w:space="0" w:color="000000"/>
            </w:tcBorders>
          </w:tcPr>
          <w:p w:rsidR="00320747" w:rsidRDefault="00320747"/>
        </w:tc>
        <w:tc>
          <w:tcPr>
            <w:tcW w:w="3485" w:type="dxa"/>
            <w:vMerge/>
            <w:tcBorders>
              <w:left w:val="single" w:sz="2" w:space="0" w:color="000000"/>
              <w:bottom w:val="single" w:sz="2" w:space="0" w:color="000000"/>
              <w:right w:val="single" w:sz="2" w:space="0" w:color="000000"/>
            </w:tcBorders>
          </w:tcPr>
          <w:p w:rsidR="00320747" w:rsidRDefault="00320747"/>
        </w:tc>
        <w:tc>
          <w:tcPr>
            <w:tcW w:w="3188" w:type="dxa"/>
            <w:tcBorders>
              <w:top w:val="single" w:sz="2" w:space="0" w:color="000000"/>
              <w:left w:val="single" w:sz="2" w:space="0" w:color="000000"/>
              <w:bottom w:val="single" w:sz="2" w:space="0" w:color="000000"/>
            </w:tcBorders>
          </w:tcPr>
          <w:p w:rsidR="00320747" w:rsidRDefault="00D343B6">
            <w:pPr>
              <w:pStyle w:val="TableParagraph"/>
              <w:spacing w:line="264" w:lineRule="auto"/>
              <w:ind w:left="103" w:right="433"/>
              <w:rPr>
                <w:sz w:val="20"/>
              </w:rPr>
            </w:pPr>
            <w:r>
              <w:rPr>
                <w:sz w:val="20"/>
              </w:rPr>
              <w:t>5 % nebo 10 % dle závažnosti porušení</w:t>
            </w:r>
          </w:p>
        </w:tc>
      </w:tr>
      <w:tr w:rsidR="00320747">
        <w:trPr>
          <w:trHeight w:hRule="exact" w:val="2571"/>
        </w:trPr>
        <w:tc>
          <w:tcPr>
            <w:tcW w:w="492" w:type="dxa"/>
            <w:tcBorders>
              <w:top w:val="single" w:sz="2" w:space="0" w:color="000000"/>
              <w:bottom w:val="single" w:sz="2" w:space="0" w:color="000000"/>
              <w:right w:val="single" w:sz="2" w:space="0" w:color="000000"/>
            </w:tcBorders>
          </w:tcPr>
          <w:p w:rsidR="00320747" w:rsidRDefault="00D343B6">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320747" w:rsidRDefault="00D343B6">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320747" w:rsidRDefault="00D343B6">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320747" w:rsidRDefault="00D343B6">
            <w:pPr>
              <w:pStyle w:val="TableParagraph"/>
              <w:ind w:left="103"/>
              <w:rPr>
                <w:sz w:val="20"/>
              </w:rPr>
            </w:pPr>
            <w:r>
              <w:rPr>
                <w:sz w:val="20"/>
              </w:rPr>
              <w:t>100 %</w:t>
            </w:r>
          </w:p>
        </w:tc>
      </w:tr>
      <w:tr w:rsidR="00320747">
        <w:trPr>
          <w:trHeight w:hRule="exact" w:val="1709"/>
        </w:trPr>
        <w:tc>
          <w:tcPr>
            <w:tcW w:w="492" w:type="dxa"/>
            <w:tcBorders>
              <w:top w:val="single" w:sz="2" w:space="0" w:color="000000"/>
              <w:right w:val="single" w:sz="2" w:space="0" w:color="000000"/>
            </w:tcBorders>
          </w:tcPr>
          <w:p w:rsidR="00320747" w:rsidRDefault="00D343B6">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320747" w:rsidRDefault="00D343B6">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320747" w:rsidRDefault="00D343B6">
            <w:pPr>
              <w:pStyle w:val="TableParagraph"/>
              <w:spacing w:before="108" w:line="264" w:lineRule="auto"/>
              <w:ind w:right="689"/>
              <w:jc w:val="both"/>
              <w:rPr>
                <w:sz w:val="20"/>
              </w:rPr>
            </w:pPr>
            <w:r>
              <w:rPr>
                <w:sz w:val="20"/>
              </w:rPr>
              <w:t>Zadavatel umožnil podstatnou změnu závazku ze smlouvy na veřejnou zakázku nebo práv</w:t>
            </w:r>
          </w:p>
          <w:p w:rsidR="00320747" w:rsidRDefault="00D343B6">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320747" w:rsidRDefault="00D343B6">
            <w:pPr>
              <w:pStyle w:val="TableParagraph"/>
              <w:spacing w:before="108" w:line="264" w:lineRule="auto"/>
              <w:ind w:left="103" w:right="533"/>
              <w:rPr>
                <w:sz w:val="20"/>
              </w:rPr>
            </w:pPr>
            <w:r>
              <w:rPr>
                <w:sz w:val="20"/>
              </w:rPr>
              <w:t>25 % z ceny původní veřejné zakázky</w:t>
            </w:r>
          </w:p>
          <w:p w:rsidR="00320747" w:rsidRDefault="00D343B6">
            <w:pPr>
              <w:pStyle w:val="TableParagraph"/>
              <w:spacing w:before="117"/>
              <w:ind w:left="103"/>
              <w:rPr>
                <w:sz w:val="20"/>
              </w:rPr>
            </w:pPr>
            <w:r>
              <w:rPr>
                <w:sz w:val="20"/>
              </w:rPr>
              <w:t>a dále</w:t>
            </w:r>
          </w:p>
        </w:tc>
      </w:tr>
    </w:tbl>
    <w:p w:rsidR="00320747" w:rsidRDefault="00320747">
      <w:pPr>
        <w:rPr>
          <w:sz w:val="20"/>
        </w:rPr>
        <w:sectPr w:rsidR="00320747">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20747">
        <w:trPr>
          <w:trHeight w:hRule="exact" w:val="548"/>
        </w:trPr>
        <w:tc>
          <w:tcPr>
            <w:tcW w:w="492" w:type="dxa"/>
            <w:tcBorders>
              <w:right w:val="single" w:sz="2" w:space="0" w:color="000000"/>
            </w:tcBorders>
            <w:shd w:val="clear" w:color="auto" w:fill="F1F1F1"/>
          </w:tcPr>
          <w:p w:rsidR="00320747" w:rsidRDefault="00D343B6">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20747" w:rsidRDefault="00D343B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20747" w:rsidRDefault="00D343B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20747" w:rsidRDefault="00D343B6">
            <w:pPr>
              <w:pStyle w:val="TableParagraph"/>
              <w:spacing w:before="108"/>
              <w:ind w:left="103"/>
              <w:rPr>
                <w:b/>
                <w:sz w:val="20"/>
              </w:rPr>
            </w:pPr>
            <w:r>
              <w:rPr>
                <w:b/>
                <w:sz w:val="20"/>
              </w:rPr>
              <w:t>Sazba finanční opravy</w:t>
            </w:r>
          </w:p>
        </w:tc>
      </w:tr>
      <w:tr w:rsidR="00320747">
        <w:trPr>
          <w:trHeight w:hRule="exact" w:val="1125"/>
        </w:trPr>
        <w:tc>
          <w:tcPr>
            <w:tcW w:w="492" w:type="dxa"/>
            <w:tcBorders>
              <w:bottom w:val="single" w:sz="2" w:space="0" w:color="000000"/>
              <w:right w:val="single" w:sz="2" w:space="0" w:color="000000"/>
            </w:tcBorders>
          </w:tcPr>
          <w:p w:rsidR="00320747" w:rsidRDefault="00320747"/>
        </w:tc>
        <w:tc>
          <w:tcPr>
            <w:tcW w:w="2211" w:type="dxa"/>
            <w:tcBorders>
              <w:left w:val="single" w:sz="2" w:space="0" w:color="000000"/>
              <w:bottom w:val="single" w:sz="2" w:space="0" w:color="000000"/>
              <w:right w:val="single" w:sz="2" w:space="0" w:color="000000"/>
            </w:tcBorders>
          </w:tcPr>
          <w:p w:rsidR="00320747" w:rsidRDefault="00320747"/>
        </w:tc>
        <w:tc>
          <w:tcPr>
            <w:tcW w:w="3485" w:type="dxa"/>
            <w:tcBorders>
              <w:left w:val="single" w:sz="2" w:space="0" w:color="000000"/>
              <w:bottom w:val="single" w:sz="2" w:space="0" w:color="000000"/>
              <w:right w:val="single" w:sz="2" w:space="0" w:color="000000"/>
            </w:tcBorders>
          </w:tcPr>
          <w:p w:rsidR="00320747" w:rsidRDefault="00D343B6">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320747" w:rsidRDefault="00D343B6">
            <w:pPr>
              <w:pStyle w:val="TableParagraph"/>
              <w:spacing w:before="109" w:line="264" w:lineRule="auto"/>
              <w:ind w:left="103" w:right="353"/>
              <w:rPr>
                <w:sz w:val="20"/>
              </w:rPr>
            </w:pPr>
            <w:r>
              <w:rPr>
                <w:sz w:val="20"/>
              </w:rPr>
              <w:t>100 % částky, o kterou byla případně zvýšena cena veřejné zakázky</w:t>
            </w:r>
          </w:p>
        </w:tc>
      </w:tr>
      <w:tr w:rsidR="00320747">
        <w:trPr>
          <w:trHeight w:hRule="exact" w:val="2278"/>
        </w:trPr>
        <w:tc>
          <w:tcPr>
            <w:tcW w:w="492" w:type="dxa"/>
            <w:tcBorders>
              <w:top w:val="single" w:sz="2" w:space="0" w:color="000000"/>
              <w:bottom w:val="single" w:sz="2" w:space="0" w:color="000000"/>
              <w:right w:val="single" w:sz="2" w:space="0" w:color="000000"/>
            </w:tcBorders>
          </w:tcPr>
          <w:p w:rsidR="00320747" w:rsidRDefault="00D343B6">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320747" w:rsidRDefault="00D343B6">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320747" w:rsidRDefault="00D343B6">
            <w:pPr>
              <w:pStyle w:val="TableParagraph"/>
              <w:spacing w:line="264" w:lineRule="auto"/>
              <w:rPr>
                <w:sz w:val="20"/>
              </w:rPr>
            </w:pPr>
            <w:r>
              <w:rPr>
                <w:sz w:val="20"/>
              </w:rPr>
              <w:t>Zadavatel umožnil podstatné zúžení rozsahu plnění veřejné zakázky</w:t>
            </w:r>
          </w:p>
          <w:p w:rsidR="00320747" w:rsidRDefault="00D343B6">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320747" w:rsidRDefault="00D343B6">
            <w:pPr>
              <w:pStyle w:val="TableParagraph"/>
              <w:spacing w:line="264" w:lineRule="auto"/>
              <w:ind w:left="103"/>
              <w:rPr>
                <w:sz w:val="20"/>
              </w:rPr>
            </w:pPr>
            <w:r>
              <w:rPr>
                <w:sz w:val="20"/>
              </w:rPr>
              <w:t>25 % z ceny veřejné zakázky po zúžení rozsahu plnění</w:t>
            </w:r>
          </w:p>
          <w:p w:rsidR="00320747" w:rsidRDefault="00D343B6">
            <w:pPr>
              <w:pStyle w:val="TableParagraph"/>
              <w:spacing w:before="120"/>
              <w:ind w:left="103"/>
              <w:rPr>
                <w:sz w:val="20"/>
              </w:rPr>
            </w:pPr>
            <w:r>
              <w:rPr>
                <w:sz w:val="20"/>
              </w:rPr>
              <w:t>a dále</w:t>
            </w:r>
          </w:p>
          <w:p w:rsidR="00320747" w:rsidRDefault="00D343B6">
            <w:pPr>
              <w:pStyle w:val="TableParagraph"/>
              <w:spacing w:before="144" w:line="264" w:lineRule="auto"/>
              <w:ind w:left="103" w:right="96"/>
              <w:rPr>
                <w:sz w:val="20"/>
              </w:rPr>
            </w:pPr>
            <w:r>
              <w:rPr>
                <w:sz w:val="20"/>
              </w:rPr>
              <w:t>100 % částky, o kterou byla snížena cena veřejné zakázky</w:t>
            </w:r>
          </w:p>
        </w:tc>
      </w:tr>
      <w:tr w:rsidR="00320747">
        <w:trPr>
          <w:trHeight w:hRule="exact" w:val="1109"/>
        </w:trPr>
        <w:tc>
          <w:tcPr>
            <w:tcW w:w="492" w:type="dxa"/>
            <w:vMerge w:val="restart"/>
            <w:tcBorders>
              <w:top w:val="single" w:sz="2" w:space="0" w:color="000000"/>
              <w:right w:val="single" w:sz="2" w:space="0" w:color="000000"/>
            </w:tcBorders>
          </w:tcPr>
          <w:p w:rsidR="00320747" w:rsidRDefault="00D343B6">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320747" w:rsidRDefault="00D343B6">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320747" w:rsidRDefault="00D343B6">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320747" w:rsidRDefault="00D343B6">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320747" w:rsidRDefault="00D343B6">
            <w:pPr>
              <w:pStyle w:val="TableParagraph"/>
              <w:spacing w:before="106" w:line="264" w:lineRule="auto"/>
              <w:ind w:left="103"/>
              <w:rPr>
                <w:sz w:val="20"/>
              </w:rPr>
            </w:pPr>
            <w:r>
              <w:rPr>
                <w:sz w:val="20"/>
              </w:rPr>
              <w:t>100 % hodnoty dodatečných stavebních prací, dodávek nebo služeb</w:t>
            </w:r>
          </w:p>
        </w:tc>
      </w:tr>
      <w:tr w:rsidR="00320747">
        <w:trPr>
          <w:trHeight w:hRule="exact" w:val="2573"/>
        </w:trPr>
        <w:tc>
          <w:tcPr>
            <w:tcW w:w="492" w:type="dxa"/>
            <w:vMerge/>
            <w:tcBorders>
              <w:bottom w:val="single" w:sz="2" w:space="0" w:color="000000"/>
              <w:right w:val="single" w:sz="2" w:space="0" w:color="000000"/>
            </w:tcBorders>
          </w:tcPr>
          <w:p w:rsidR="00320747" w:rsidRDefault="00320747"/>
        </w:tc>
        <w:tc>
          <w:tcPr>
            <w:tcW w:w="2211" w:type="dxa"/>
            <w:vMerge/>
            <w:tcBorders>
              <w:left w:val="single" w:sz="2" w:space="0" w:color="000000"/>
              <w:bottom w:val="single" w:sz="2" w:space="0" w:color="000000"/>
              <w:right w:val="single" w:sz="2" w:space="0" w:color="000000"/>
            </w:tcBorders>
          </w:tcPr>
          <w:p w:rsidR="00320747" w:rsidRDefault="00320747"/>
        </w:tc>
        <w:tc>
          <w:tcPr>
            <w:tcW w:w="3485" w:type="dxa"/>
            <w:vMerge/>
            <w:tcBorders>
              <w:left w:val="single" w:sz="2" w:space="0" w:color="000000"/>
              <w:bottom w:val="single" w:sz="2" w:space="0" w:color="000000"/>
              <w:right w:val="single" w:sz="2" w:space="0" w:color="000000"/>
            </w:tcBorders>
          </w:tcPr>
          <w:p w:rsidR="00320747" w:rsidRDefault="00320747"/>
        </w:tc>
        <w:tc>
          <w:tcPr>
            <w:tcW w:w="3188" w:type="dxa"/>
            <w:tcBorders>
              <w:top w:val="single" w:sz="2" w:space="0" w:color="000000"/>
              <w:left w:val="single" w:sz="2" w:space="0" w:color="000000"/>
              <w:bottom w:val="single" w:sz="2" w:space="0" w:color="000000"/>
            </w:tcBorders>
          </w:tcPr>
          <w:p w:rsidR="00320747" w:rsidRDefault="00D343B6">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320747">
        <w:trPr>
          <w:trHeight w:hRule="exact" w:val="524"/>
        </w:trPr>
        <w:tc>
          <w:tcPr>
            <w:tcW w:w="492" w:type="dxa"/>
            <w:vMerge w:val="restart"/>
            <w:tcBorders>
              <w:top w:val="single" w:sz="2" w:space="0" w:color="000000"/>
              <w:right w:val="single" w:sz="2" w:space="0" w:color="000000"/>
            </w:tcBorders>
          </w:tcPr>
          <w:p w:rsidR="00320747" w:rsidRDefault="00D343B6">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320747" w:rsidRDefault="00D343B6">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320747" w:rsidRDefault="00D343B6">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320747" w:rsidRDefault="00D343B6">
            <w:pPr>
              <w:pStyle w:val="TableParagraph"/>
              <w:spacing w:before="0" w:line="264" w:lineRule="auto"/>
              <w:ind w:right="450"/>
              <w:rPr>
                <w:sz w:val="20"/>
              </w:rPr>
            </w:pPr>
            <w:r>
              <w:rPr>
                <w:sz w:val="20"/>
              </w:rPr>
              <w:t>IV. bodem 2) písm. j) Smlouvy, včetně neuchování dokumentace</w:t>
            </w:r>
          </w:p>
          <w:p w:rsidR="00320747" w:rsidRDefault="00D343B6">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320747" w:rsidRDefault="00D343B6">
            <w:pPr>
              <w:pStyle w:val="TableParagraph"/>
              <w:spacing w:before="106"/>
              <w:ind w:left="103"/>
              <w:rPr>
                <w:sz w:val="20"/>
              </w:rPr>
            </w:pPr>
            <w:r>
              <w:rPr>
                <w:sz w:val="20"/>
              </w:rPr>
              <w:t>25 %</w:t>
            </w:r>
          </w:p>
        </w:tc>
      </w:tr>
      <w:tr w:rsidR="00320747">
        <w:trPr>
          <w:trHeight w:hRule="exact" w:val="2354"/>
        </w:trPr>
        <w:tc>
          <w:tcPr>
            <w:tcW w:w="492" w:type="dxa"/>
            <w:vMerge/>
            <w:tcBorders>
              <w:right w:val="single" w:sz="2" w:space="0" w:color="000000"/>
            </w:tcBorders>
          </w:tcPr>
          <w:p w:rsidR="00320747" w:rsidRDefault="00320747"/>
        </w:tc>
        <w:tc>
          <w:tcPr>
            <w:tcW w:w="2211" w:type="dxa"/>
            <w:vMerge/>
            <w:tcBorders>
              <w:left w:val="single" w:sz="2" w:space="0" w:color="000000"/>
              <w:right w:val="single" w:sz="2" w:space="0" w:color="000000"/>
            </w:tcBorders>
          </w:tcPr>
          <w:p w:rsidR="00320747" w:rsidRDefault="00320747"/>
        </w:tc>
        <w:tc>
          <w:tcPr>
            <w:tcW w:w="3485" w:type="dxa"/>
            <w:vMerge/>
            <w:tcBorders>
              <w:left w:val="single" w:sz="2" w:space="0" w:color="000000"/>
              <w:right w:val="single" w:sz="2" w:space="0" w:color="000000"/>
            </w:tcBorders>
          </w:tcPr>
          <w:p w:rsidR="00320747" w:rsidRDefault="00320747"/>
        </w:tc>
        <w:tc>
          <w:tcPr>
            <w:tcW w:w="3188" w:type="dxa"/>
            <w:tcBorders>
              <w:top w:val="single" w:sz="2" w:space="0" w:color="000000"/>
              <w:left w:val="single" w:sz="2" w:space="0" w:color="000000"/>
            </w:tcBorders>
          </w:tcPr>
          <w:p w:rsidR="00320747" w:rsidRDefault="00D343B6">
            <w:pPr>
              <w:pStyle w:val="TableParagraph"/>
              <w:spacing w:line="264" w:lineRule="auto"/>
              <w:ind w:left="103"/>
              <w:rPr>
                <w:sz w:val="20"/>
              </w:rPr>
            </w:pPr>
            <w:r>
              <w:rPr>
                <w:sz w:val="20"/>
              </w:rPr>
              <w:t>2 % nebo 5 % nebo 10 % dle závažnosti porušení</w:t>
            </w:r>
          </w:p>
        </w:tc>
      </w:tr>
    </w:tbl>
    <w:p w:rsidR="00D343B6" w:rsidRDefault="00D343B6"/>
    <w:sectPr w:rsidR="00D343B6">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7A7" w:rsidRDefault="004107A7">
      <w:r>
        <w:separator/>
      </w:r>
    </w:p>
  </w:endnote>
  <w:endnote w:type="continuationSeparator" w:id="0">
    <w:p w:rsidR="004107A7" w:rsidRDefault="0041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747" w:rsidRDefault="00EC6ED3">
    <w:pPr>
      <w:pStyle w:val="Zkladntext"/>
      <w:spacing w:line="14" w:lineRule="auto"/>
      <w:rPr>
        <w:sz w:val="19"/>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47" w:rsidRDefault="00D343B6">
                          <w:pPr>
                            <w:pStyle w:val="Zkladntext"/>
                            <w:spacing w:before="10"/>
                            <w:ind w:left="40"/>
                            <w:rPr>
                              <w:rFonts w:ascii="Times New Roman"/>
                            </w:rPr>
                          </w:pPr>
                          <w:r>
                            <w:fldChar w:fldCharType="begin"/>
                          </w:r>
                          <w:r>
                            <w:rPr>
                              <w:rFonts w:ascii="Times New Roman"/>
                            </w:rPr>
                            <w:instrText xml:space="preserve"> PAGE </w:instrText>
                          </w:r>
                          <w:r>
                            <w:fldChar w:fldCharType="separate"/>
                          </w:r>
                          <w:r w:rsidR="00F4323A">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320747" w:rsidRDefault="00D343B6">
                    <w:pPr>
                      <w:pStyle w:val="Zkladntext"/>
                      <w:spacing w:before="10"/>
                      <w:ind w:left="40"/>
                      <w:rPr>
                        <w:rFonts w:ascii="Times New Roman"/>
                      </w:rPr>
                    </w:pPr>
                    <w:r>
                      <w:fldChar w:fldCharType="begin"/>
                    </w:r>
                    <w:r>
                      <w:rPr>
                        <w:rFonts w:ascii="Times New Roman"/>
                      </w:rPr>
                      <w:instrText xml:space="preserve"> PAGE </w:instrText>
                    </w:r>
                    <w:r>
                      <w:fldChar w:fldCharType="separate"/>
                    </w:r>
                    <w:r w:rsidR="00F4323A">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7A7" w:rsidRDefault="004107A7">
      <w:r>
        <w:separator/>
      </w:r>
    </w:p>
  </w:footnote>
  <w:footnote w:type="continuationSeparator" w:id="0">
    <w:p w:rsidR="004107A7" w:rsidRDefault="00410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147FD"/>
    <w:multiLevelType w:val="hybridMultilevel"/>
    <w:tmpl w:val="FCEEEFDE"/>
    <w:lvl w:ilvl="0" w:tplc="CEFE9192">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2AA68A5A">
      <w:numFmt w:val="bullet"/>
      <w:lvlText w:val="•"/>
      <w:lvlJc w:val="left"/>
      <w:pPr>
        <w:ind w:left="1444" w:hanging="284"/>
      </w:pPr>
      <w:rPr>
        <w:rFonts w:hint="default"/>
      </w:rPr>
    </w:lvl>
    <w:lvl w:ilvl="2" w:tplc="3ACE62C6">
      <w:numFmt w:val="bullet"/>
      <w:lvlText w:val="•"/>
      <w:lvlJc w:val="left"/>
      <w:pPr>
        <w:ind w:left="2368" w:hanging="284"/>
      </w:pPr>
      <w:rPr>
        <w:rFonts w:hint="default"/>
      </w:rPr>
    </w:lvl>
    <w:lvl w:ilvl="3" w:tplc="E15C2AA0">
      <w:numFmt w:val="bullet"/>
      <w:lvlText w:val="•"/>
      <w:lvlJc w:val="left"/>
      <w:pPr>
        <w:ind w:left="3292" w:hanging="284"/>
      </w:pPr>
      <w:rPr>
        <w:rFonts w:hint="default"/>
      </w:rPr>
    </w:lvl>
    <w:lvl w:ilvl="4" w:tplc="C6BE10F4">
      <w:numFmt w:val="bullet"/>
      <w:lvlText w:val="•"/>
      <w:lvlJc w:val="left"/>
      <w:pPr>
        <w:ind w:left="4216" w:hanging="284"/>
      </w:pPr>
      <w:rPr>
        <w:rFonts w:hint="default"/>
      </w:rPr>
    </w:lvl>
    <w:lvl w:ilvl="5" w:tplc="DED674D2">
      <w:numFmt w:val="bullet"/>
      <w:lvlText w:val="•"/>
      <w:lvlJc w:val="left"/>
      <w:pPr>
        <w:ind w:left="5140" w:hanging="284"/>
      </w:pPr>
      <w:rPr>
        <w:rFonts w:hint="default"/>
      </w:rPr>
    </w:lvl>
    <w:lvl w:ilvl="6" w:tplc="FFC6072C">
      <w:numFmt w:val="bullet"/>
      <w:lvlText w:val="•"/>
      <w:lvlJc w:val="left"/>
      <w:pPr>
        <w:ind w:left="6064" w:hanging="284"/>
      </w:pPr>
      <w:rPr>
        <w:rFonts w:hint="default"/>
      </w:rPr>
    </w:lvl>
    <w:lvl w:ilvl="7" w:tplc="761EDC48">
      <w:numFmt w:val="bullet"/>
      <w:lvlText w:val="•"/>
      <w:lvlJc w:val="left"/>
      <w:pPr>
        <w:ind w:left="6988" w:hanging="284"/>
      </w:pPr>
      <w:rPr>
        <w:rFonts w:hint="default"/>
      </w:rPr>
    </w:lvl>
    <w:lvl w:ilvl="8" w:tplc="6C0A408A">
      <w:numFmt w:val="bullet"/>
      <w:lvlText w:val="•"/>
      <w:lvlJc w:val="left"/>
      <w:pPr>
        <w:ind w:left="7912" w:hanging="284"/>
      </w:pPr>
      <w:rPr>
        <w:rFonts w:hint="default"/>
      </w:rPr>
    </w:lvl>
  </w:abstractNum>
  <w:abstractNum w:abstractNumId="1" w15:restartNumberingAfterBreak="0">
    <w:nsid w:val="2D63712F"/>
    <w:multiLevelType w:val="hybridMultilevel"/>
    <w:tmpl w:val="B6FA03D4"/>
    <w:lvl w:ilvl="0" w:tplc="4B8CC9CA">
      <w:start w:val="1"/>
      <w:numFmt w:val="upperRoman"/>
      <w:lvlText w:val="%1."/>
      <w:lvlJc w:val="left"/>
      <w:pPr>
        <w:ind w:left="529" w:hanging="428"/>
        <w:jc w:val="left"/>
      </w:pPr>
      <w:rPr>
        <w:rFonts w:ascii="Segoe UI" w:eastAsia="Segoe UI" w:hAnsi="Segoe UI" w:cs="Segoe UI" w:hint="default"/>
        <w:spacing w:val="-1"/>
        <w:w w:val="99"/>
        <w:sz w:val="20"/>
        <w:szCs w:val="20"/>
      </w:rPr>
    </w:lvl>
    <w:lvl w:ilvl="1" w:tplc="EDD6D3CE">
      <w:start w:val="1"/>
      <w:numFmt w:val="lowerLetter"/>
      <w:lvlText w:val="%2)"/>
      <w:lvlJc w:val="left"/>
      <w:pPr>
        <w:ind w:left="810" w:hanging="272"/>
        <w:jc w:val="left"/>
      </w:pPr>
      <w:rPr>
        <w:rFonts w:ascii="Segoe UI" w:eastAsia="Segoe UI" w:hAnsi="Segoe UI" w:cs="Segoe UI" w:hint="default"/>
        <w:w w:val="99"/>
        <w:sz w:val="20"/>
        <w:szCs w:val="20"/>
      </w:rPr>
    </w:lvl>
    <w:lvl w:ilvl="2" w:tplc="1D62BD5A">
      <w:numFmt w:val="bullet"/>
      <w:lvlText w:val="•"/>
      <w:lvlJc w:val="left"/>
      <w:pPr>
        <w:ind w:left="1797" w:hanging="272"/>
      </w:pPr>
      <w:rPr>
        <w:rFonts w:hint="default"/>
      </w:rPr>
    </w:lvl>
    <w:lvl w:ilvl="3" w:tplc="A8D0D5DC">
      <w:numFmt w:val="bullet"/>
      <w:lvlText w:val="•"/>
      <w:lvlJc w:val="left"/>
      <w:pPr>
        <w:ind w:left="2775" w:hanging="272"/>
      </w:pPr>
      <w:rPr>
        <w:rFonts w:hint="default"/>
      </w:rPr>
    </w:lvl>
    <w:lvl w:ilvl="4" w:tplc="073E3002">
      <w:numFmt w:val="bullet"/>
      <w:lvlText w:val="•"/>
      <w:lvlJc w:val="left"/>
      <w:pPr>
        <w:ind w:left="3753" w:hanging="272"/>
      </w:pPr>
      <w:rPr>
        <w:rFonts w:hint="default"/>
      </w:rPr>
    </w:lvl>
    <w:lvl w:ilvl="5" w:tplc="4D401C2A">
      <w:numFmt w:val="bullet"/>
      <w:lvlText w:val="•"/>
      <w:lvlJc w:val="left"/>
      <w:pPr>
        <w:ind w:left="4731" w:hanging="272"/>
      </w:pPr>
      <w:rPr>
        <w:rFonts w:hint="default"/>
      </w:rPr>
    </w:lvl>
    <w:lvl w:ilvl="6" w:tplc="B7EA254A">
      <w:numFmt w:val="bullet"/>
      <w:lvlText w:val="•"/>
      <w:lvlJc w:val="left"/>
      <w:pPr>
        <w:ind w:left="5708" w:hanging="272"/>
      </w:pPr>
      <w:rPr>
        <w:rFonts w:hint="default"/>
      </w:rPr>
    </w:lvl>
    <w:lvl w:ilvl="7" w:tplc="DF821BC0">
      <w:numFmt w:val="bullet"/>
      <w:lvlText w:val="•"/>
      <w:lvlJc w:val="left"/>
      <w:pPr>
        <w:ind w:left="6686" w:hanging="272"/>
      </w:pPr>
      <w:rPr>
        <w:rFonts w:hint="default"/>
      </w:rPr>
    </w:lvl>
    <w:lvl w:ilvl="8" w:tplc="FDE4BC26">
      <w:numFmt w:val="bullet"/>
      <w:lvlText w:val="•"/>
      <w:lvlJc w:val="left"/>
      <w:pPr>
        <w:ind w:left="7664" w:hanging="272"/>
      </w:pPr>
      <w:rPr>
        <w:rFonts w:hint="default"/>
      </w:rPr>
    </w:lvl>
  </w:abstractNum>
  <w:abstractNum w:abstractNumId="2" w15:restartNumberingAfterBreak="0">
    <w:nsid w:val="2DD86F45"/>
    <w:multiLevelType w:val="hybridMultilevel"/>
    <w:tmpl w:val="F97A692A"/>
    <w:lvl w:ilvl="0" w:tplc="EAC63850">
      <w:start w:val="1"/>
      <w:numFmt w:val="decimal"/>
      <w:lvlText w:val="%1)"/>
      <w:lvlJc w:val="left"/>
      <w:pPr>
        <w:ind w:left="385" w:hanging="284"/>
        <w:jc w:val="right"/>
      </w:pPr>
      <w:rPr>
        <w:rFonts w:ascii="Segoe UI" w:eastAsia="Segoe UI" w:hAnsi="Segoe UI" w:cs="Segoe UI" w:hint="default"/>
        <w:w w:val="99"/>
        <w:sz w:val="20"/>
        <w:szCs w:val="20"/>
      </w:rPr>
    </w:lvl>
    <w:lvl w:ilvl="1" w:tplc="E55ED722">
      <w:numFmt w:val="bullet"/>
      <w:lvlText w:val="•"/>
      <w:lvlJc w:val="left"/>
      <w:pPr>
        <w:ind w:left="600" w:hanging="284"/>
      </w:pPr>
      <w:rPr>
        <w:rFonts w:hint="default"/>
      </w:rPr>
    </w:lvl>
    <w:lvl w:ilvl="2" w:tplc="EF9E0E48">
      <w:numFmt w:val="bullet"/>
      <w:lvlText w:val="•"/>
      <w:lvlJc w:val="left"/>
      <w:pPr>
        <w:ind w:left="1602" w:hanging="284"/>
      </w:pPr>
      <w:rPr>
        <w:rFonts w:hint="default"/>
      </w:rPr>
    </w:lvl>
    <w:lvl w:ilvl="3" w:tplc="1F880A28">
      <w:numFmt w:val="bullet"/>
      <w:lvlText w:val="•"/>
      <w:lvlJc w:val="left"/>
      <w:pPr>
        <w:ind w:left="2604" w:hanging="284"/>
      </w:pPr>
      <w:rPr>
        <w:rFonts w:hint="default"/>
      </w:rPr>
    </w:lvl>
    <w:lvl w:ilvl="4" w:tplc="12D03B56">
      <w:numFmt w:val="bullet"/>
      <w:lvlText w:val="•"/>
      <w:lvlJc w:val="left"/>
      <w:pPr>
        <w:ind w:left="3606" w:hanging="284"/>
      </w:pPr>
      <w:rPr>
        <w:rFonts w:hint="default"/>
      </w:rPr>
    </w:lvl>
    <w:lvl w:ilvl="5" w:tplc="E698E4DE">
      <w:numFmt w:val="bullet"/>
      <w:lvlText w:val="•"/>
      <w:lvlJc w:val="left"/>
      <w:pPr>
        <w:ind w:left="4608" w:hanging="284"/>
      </w:pPr>
      <w:rPr>
        <w:rFonts w:hint="default"/>
      </w:rPr>
    </w:lvl>
    <w:lvl w:ilvl="6" w:tplc="D076E522">
      <w:numFmt w:val="bullet"/>
      <w:lvlText w:val="•"/>
      <w:lvlJc w:val="left"/>
      <w:pPr>
        <w:ind w:left="5611" w:hanging="284"/>
      </w:pPr>
      <w:rPr>
        <w:rFonts w:hint="default"/>
      </w:rPr>
    </w:lvl>
    <w:lvl w:ilvl="7" w:tplc="EA0ECBEC">
      <w:numFmt w:val="bullet"/>
      <w:lvlText w:val="•"/>
      <w:lvlJc w:val="left"/>
      <w:pPr>
        <w:ind w:left="6613" w:hanging="284"/>
      </w:pPr>
      <w:rPr>
        <w:rFonts w:hint="default"/>
      </w:rPr>
    </w:lvl>
    <w:lvl w:ilvl="8" w:tplc="DAB854B2">
      <w:numFmt w:val="bullet"/>
      <w:lvlText w:val="•"/>
      <w:lvlJc w:val="left"/>
      <w:pPr>
        <w:ind w:left="7615" w:hanging="284"/>
      </w:pPr>
      <w:rPr>
        <w:rFonts w:hint="default"/>
      </w:rPr>
    </w:lvl>
  </w:abstractNum>
  <w:abstractNum w:abstractNumId="3" w15:restartNumberingAfterBreak="0">
    <w:nsid w:val="4E5970C5"/>
    <w:multiLevelType w:val="hybridMultilevel"/>
    <w:tmpl w:val="EC1221FE"/>
    <w:lvl w:ilvl="0" w:tplc="55563CA4">
      <w:start w:val="1"/>
      <w:numFmt w:val="decimal"/>
      <w:lvlText w:val="%1)"/>
      <w:lvlJc w:val="left"/>
      <w:pPr>
        <w:ind w:left="525" w:hanging="284"/>
        <w:jc w:val="right"/>
      </w:pPr>
      <w:rPr>
        <w:rFonts w:ascii="Segoe UI" w:eastAsia="Segoe UI" w:hAnsi="Segoe UI" w:cs="Segoe UI" w:hint="default"/>
        <w:w w:val="99"/>
        <w:sz w:val="20"/>
        <w:szCs w:val="20"/>
      </w:rPr>
    </w:lvl>
    <w:lvl w:ilvl="1" w:tplc="D3AC2D72">
      <w:numFmt w:val="bullet"/>
      <w:lvlText w:val="•"/>
      <w:lvlJc w:val="left"/>
      <w:pPr>
        <w:ind w:left="1444" w:hanging="284"/>
      </w:pPr>
      <w:rPr>
        <w:rFonts w:hint="default"/>
      </w:rPr>
    </w:lvl>
    <w:lvl w:ilvl="2" w:tplc="B6D4857A">
      <w:numFmt w:val="bullet"/>
      <w:lvlText w:val="•"/>
      <w:lvlJc w:val="left"/>
      <w:pPr>
        <w:ind w:left="2368" w:hanging="284"/>
      </w:pPr>
      <w:rPr>
        <w:rFonts w:hint="default"/>
      </w:rPr>
    </w:lvl>
    <w:lvl w:ilvl="3" w:tplc="0486F768">
      <w:numFmt w:val="bullet"/>
      <w:lvlText w:val="•"/>
      <w:lvlJc w:val="left"/>
      <w:pPr>
        <w:ind w:left="3292" w:hanging="284"/>
      </w:pPr>
      <w:rPr>
        <w:rFonts w:hint="default"/>
      </w:rPr>
    </w:lvl>
    <w:lvl w:ilvl="4" w:tplc="0D0CCB3C">
      <w:numFmt w:val="bullet"/>
      <w:lvlText w:val="•"/>
      <w:lvlJc w:val="left"/>
      <w:pPr>
        <w:ind w:left="4216" w:hanging="284"/>
      </w:pPr>
      <w:rPr>
        <w:rFonts w:hint="default"/>
      </w:rPr>
    </w:lvl>
    <w:lvl w:ilvl="5" w:tplc="6C209234">
      <w:numFmt w:val="bullet"/>
      <w:lvlText w:val="•"/>
      <w:lvlJc w:val="left"/>
      <w:pPr>
        <w:ind w:left="5140" w:hanging="284"/>
      </w:pPr>
      <w:rPr>
        <w:rFonts w:hint="default"/>
      </w:rPr>
    </w:lvl>
    <w:lvl w:ilvl="6" w:tplc="5CEEB2C2">
      <w:numFmt w:val="bullet"/>
      <w:lvlText w:val="•"/>
      <w:lvlJc w:val="left"/>
      <w:pPr>
        <w:ind w:left="6064" w:hanging="284"/>
      </w:pPr>
      <w:rPr>
        <w:rFonts w:hint="default"/>
      </w:rPr>
    </w:lvl>
    <w:lvl w:ilvl="7" w:tplc="61D0E114">
      <w:numFmt w:val="bullet"/>
      <w:lvlText w:val="•"/>
      <w:lvlJc w:val="left"/>
      <w:pPr>
        <w:ind w:left="6988" w:hanging="284"/>
      </w:pPr>
      <w:rPr>
        <w:rFonts w:hint="default"/>
      </w:rPr>
    </w:lvl>
    <w:lvl w:ilvl="8" w:tplc="672A167E">
      <w:numFmt w:val="bullet"/>
      <w:lvlText w:val="•"/>
      <w:lvlJc w:val="left"/>
      <w:pPr>
        <w:ind w:left="7912" w:hanging="284"/>
      </w:pPr>
      <w:rPr>
        <w:rFonts w:hint="default"/>
      </w:rPr>
    </w:lvl>
  </w:abstractNum>
  <w:abstractNum w:abstractNumId="4" w15:restartNumberingAfterBreak="0">
    <w:nsid w:val="5444770F"/>
    <w:multiLevelType w:val="hybridMultilevel"/>
    <w:tmpl w:val="979EFE22"/>
    <w:lvl w:ilvl="0" w:tplc="014C04B6">
      <w:start w:val="1"/>
      <w:numFmt w:val="decimal"/>
      <w:lvlText w:val="%1)"/>
      <w:lvlJc w:val="left"/>
      <w:pPr>
        <w:ind w:left="325" w:hanging="224"/>
        <w:jc w:val="left"/>
      </w:pPr>
      <w:rPr>
        <w:rFonts w:ascii="Segoe UI" w:eastAsia="Segoe UI" w:hAnsi="Segoe UI" w:cs="Segoe UI" w:hint="default"/>
        <w:w w:val="99"/>
        <w:sz w:val="20"/>
        <w:szCs w:val="20"/>
      </w:rPr>
    </w:lvl>
    <w:lvl w:ilvl="1" w:tplc="1EB8DBAE">
      <w:start w:val="1"/>
      <w:numFmt w:val="lowerLetter"/>
      <w:lvlText w:val="%2)"/>
      <w:lvlJc w:val="left"/>
      <w:pPr>
        <w:ind w:left="668" w:hanging="226"/>
        <w:jc w:val="left"/>
      </w:pPr>
      <w:rPr>
        <w:rFonts w:ascii="Segoe UI" w:eastAsia="Segoe UI" w:hAnsi="Segoe UI" w:cs="Segoe UI" w:hint="default"/>
        <w:w w:val="99"/>
        <w:sz w:val="20"/>
        <w:szCs w:val="20"/>
      </w:rPr>
    </w:lvl>
    <w:lvl w:ilvl="2" w:tplc="30B6163C">
      <w:numFmt w:val="bullet"/>
      <w:lvlText w:val="-"/>
      <w:lvlJc w:val="left"/>
      <w:pPr>
        <w:ind w:left="954" w:hanging="286"/>
      </w:pPr>
      <w:rPr>
        <w:rFonts w:ascii="Segoe UI" w:eastAsia="Segoe UI" w:hAnsi="Segoe UI" w:cs="Segoe UI" w:hint="default"/>
        <w:w w:val="99"/>
        <w:sz w:val="20"/>
        <w:szCs w:val="20"/>
      </w:rPr>
    </w:lvl>
    <w:lvl w:ilvl="3" w:tplc="729C60FE">
      <w:numFmt w:val="bullet"/>
      <w:lvlText w:val="•"/>
      <w:lvlJc w:val="left"/>
      <w:pPr>
        <w:ind w:left="2042" w:hanging="286"/>
      </w:pPr>
      <w:rPr>
        <w:rFonts w:hint="default"/>
      </w:rPr>
    </w:lvl>
    <w:lvl w:ilvl="4" w:tplc="7EEA3472">
      <w:numFmt w:val="bullet"/>
      <w:lvlText w:val="•"/>
      <w:lvlJc w:val="left"/>
      <w:pPr>
        <w:ind w:left="3125" w:hanging="286"/>
      </w:pPr>
      <w:rPr>
        <w:rFonts w:hint="default"/>
      </w:rPr>
    </w:lvl>
    <w:lvl w:ilvl="5" w:tplc="746823CC">
      <w:numFmt w:val="bullet"/>
      <w:lvlText w:val="•"/>
      <w:lvlJc w:val="left"/>
      <w:pPr>
        <w:ind w:left="4207" w:hanging="286"/>
      </w:pPr>
      <w:rPr>
        <w:rFonts w:hint="default"/>
      </w:rPr>
    </w:lvl>
    <w:lvl w:ilvl="6" w:tplc="91E0AA7C">
      <w:numFmt w:val="bullet"/>
      <w:lvlText w:val="•"/>
      <w:lvlJc w:val="left"/>
      <w:pPr>
        <w:ind w:left="5290" w:hanging="286"/>
      </w:pPr>
      <w:rPr>
        <w:rFonts w:hint="default"/>
      </w:rPr>
    </w:lvl>
    <w:lvl w:ilvl="7" w:tplc="F63E73AE">
      <w:numFmt w:val="bullet"/>
      <w:lvlText w:val="•"/>
      <w:lvlJc w:val="left"/>
      <w:pPr>
        <w:ind w:left="6372" w:hanging="286"/>
      </w:pPr>
      <w:rPr>
        <w:rFonts w:hint="default"/>
      </w:rPr>
    </w:lvl>
    <w:lvl w:ilvl="8" w:tplc="73B6ABBC">
      <w:numFmt w:val="bullet"/>
      <w:lvlText w:val="•"/>
      <w:lvlJc w:val="left"/>
      <w:pPr>
        <w:ind w:left="7455" w:hanging="286"/>
      </w:pPr>
      <w:rPr>
        <w:rFonts w:hint="default"/>
      </w:rPr>
    </w:lvl>
  </w:abstractNum>
  <w:abstractNum w:abstractNumId="5" w15:restartNumberingAfterBreak="0">
    <w:nsid w:val="5AE42C59"/>
    <w:multiLevelType w:val="hybridMultilevel"/>
    <w:tmpl w:val="2EEC9882"/>
    <w:lvl w:ilvl="0" w:tplc="5660249C">
      <w:start w:val="1"/>
      <w:numFmt w:val="decimal"/>
      <w:lvlText w:val="%1)"/>
      <w:lvlJc w:val="left"/>
      <w:pPr>
        <w:ind w:left="385" w:hanging="284"/>
        <w:jc w:val="left"/>
      </w:pPr>
      <w:rPr>
        <w:rFonts w:ascii="Segoe UI" w:eastAsia="Segoe UI" w:hAnsi="Segoe UI" w:cs="Segoe UI" w:hint="default"/>
        <w:w w:val="99"/>
        <w:sz w:val="20"/>
        <w:szCs w:val="20"/>
      </w:rPr>
    </w:lvl>
    <w:lvl w:ilvl="1" w:tplc="B81A6482">
      <w:numFmt w:val="bullet"/>
      <w:lvlText w:val="•"/>
      <w:lvlJc w:val="left"/>
      <w:pPr>
        <w:ind w:left="1304" w:hanging="284"/>
      </w:pPr>
      <w:rPr>
        <w:rFonts w:hint="default"/>
      </w:rPr>
    </w:lvl>
    <w:lvl w:ilvl="2" w:tplc="53DC92C6">
      <w:numFmt w:val="bullet"/>
      <w:lvlText w:val="•"/>
      <w:lvlJc w:val="left"/>
      <w:pPr>
        <w:ind w:left="2228" w:hanging="284"/>
      </w:pPr>
      <w:rPr>
        <w:rFonts w:hint="default"/>
      </w:rPr>
    </w:lvl>
    <w:lvl w:ilvl="3" w:tplc="2702F26A">
      <w:numFmt w:val="bullet"/>
      <w:lvlText w:val="•"/>
      <w:lvlJc w:val="left"/>
      <w:pPr>
        <w:ind w:left="3152" w:hanging="284"/>
      </w:pPr>
      <w:rPr>
        <w:rFonts w:hint="default"/>
      </w:rPr>
    </w:lvl>
    <w:lvl w:ilvl="4" w:tplc="78142068">
      <w:numFmt w:val="bullet"/>
      <w:lvlText w:val="•"/>
      <w:lvlJc w:val="left"/>
      <w:pPr>
        <w:ind w:left="4076" w:hanging="284"/>
      </w:pPr>
      <w:rPr>
        <w:rFonts w:hint="default"/>
      </w:rPr>
    </w:lvl>
    <w:lvl w:ilvl="5" w:tplc="8CD44B88">
      <w:numFmt w:val="bullet"/>
      <w:lvlText w:val="•"/>
      <w:lvlJc w:val="left"/>
      <w:pPr>
        <w:ind w:left="5000" w:hanging="284"/>
      </w:pPr>
      <w:rPr>
        <w:rFonts w:hint="default"/>
      </w:rPr>
    </w:lvl>
    <w:lvl w:ilvl="6" w:tplc="F11C3EC8">
      <w:numFmt w:val="bullet"/>
      <w:lvlText w:val="•"/>
      <w:lvlJc w:val="left"/>
      <w:pPr>
        <w:ind w:left="5924" w:hanging="284"/>
      </w:pPr>
      <w:rPr>
        <w:rFonts w:hint="default"/>
      </w:rPr>
    </w:lvl>
    <w:lvl w:ilvl="7" w:tplc="E07EEA20">
      <w:numFmt w:val="bullet"/>
      <w:lvlText w:val="•"/>
      <w:lvlJc w:val="left"/>
      <w:pPr>
        <w:ind w:left="6848" w:hanging="284"/>
      </w:pPr>
      <w:rPr>
        <w:rFonts w:hint="default"/>
      </w:rPr>
    </w:lvl>
    <w:lvl w:ilvl="8" w:tplc="5D8E6DEE">
      <w:numFmt w:val="bullet"/>
      <w:lvlText w:val="•"/>
      <w:lvlJc w:val="left"/>
      <w:pPr>
        <w:ind w:left="7772" w:hanging="284"/>
      </w:pPr>
      <w:rPr>
        <w:rFonts w:hint="default"/>
      </w:rPr>
    </w:lvl>
  </w:abstractNum>
  <w:abstractNum w:abstractNumId="6" w15:restartNumberingAfterBreak="0">
    <w:nsid w:val="6DB3445E"/>
    <w:multiLevelType w:val="hybridMultilevel"/>
    <w:tmpl w:val="0EA06016"/>
    <w:lvl w:ilvl="0" w:tplc="A83484F8">
      <w:start w:val="1"/>
      <w:numFmt w:val="decimal"/>
      <w:lvlText w:val="%1)"/>
      <w:lvlJc w:val="left"/>
      <w:pPr>
        <w:ind w:left="385" w:hanging="284"/>
        <w:jc w:val="right"/>
      </w:pPr>
      <w:rPr>
        <w:rFonts w:ascii="Segoe UI" w:eastAsia="Segoe UI" w:hAnsi="Segoe UI" w:cs="Segoe UI" w:hint="default"/>
        <w:w w:val="99"/>
        <w:sz w:val="20"/>
        <w:szCs w:val="20"/>
      </w:rPr>
    </w:lvl>
    <w:lvl w:ilvl="1" w:tplc="C6A431F0">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0E06411A">
      <w:numFmt w:val="bullet"/>
      <w:lvlText w:val="•"/>
      <w:lvlJc w:val="left"/>
      <w:pPr>
        <w:ind w:left="1780" w:hanging="284"/>
      </w:pPr>
      <w:rPr>
        <w:rFonts w:hint="default"/>
      </w:rPr>
    </w:lvl>
    <w:lvl w:ilvl="3" w:tplc="EB94194E">
      <w:numFmt w:val="bullet"/>
      <w:lvlText w:val="•"/>
      <w:lvlJc w:val="left"/>
      <w:pPr>
        <w:ind w:left="2760" w:hanging="284"/>
      </w:pPr>
      <w:rPr>
        <w:rFonts w:hint="default"/>
      </w:rPr>
    </w:lvl>
    <w:lvl w:ilvl="4" w:tplc="1F42AB5A">
      <w:numFmt w:val="bullet"/>
      <w:lvlText w:val="•"/>
      <w:lvlJc w:val="left"/>
      <w:pPr>
        <w:ind w:left="3740" w:hanging="284"/>
      </w:pPr>
      <w:rPr>
        <w:rFonts w:hint="default"/>
      </w:rPr>
    </w:lvl>
    <w:lvl w:ilvl="5" w:tplc="51688ECE">
      <w:numFmt w:val="bullet"/>
      <w:lvlText w:val="•"/>
      <w:lvlJc w:val="left"/>
      <w:pPr>
        <w:ind w:left="4720" w:hanging="284"/>
      </w:pPr>
      <w:rPr>
        <w:rFonts w:hint="default"/>
      </w:rPr>
    </w:lvl>
    <w:lvl w:ilvl="6" w:tplc="1FBCC150">
      <w:numFmt w:val="bullet"/>
      <w:lvlText w:val="•"/>
      <w:lvlJc w:val="left"/>
      <w:pPr>
        <w:ind w:left="5700" w:hanging="284"/>
      </w:pPr>
      <w:rPr>
        <w:rFonts w:hint="default"/>
      </w:rPr>
    </w:lvl>
    <w:lvl w:ilvl="7" w:tplc="B81A3A00">
      <w:numFmt w:val="bullet"/>
      <w:lvlText w:val="•"/>
      <w:lvlJc w:val="left"/>
      <w:pPr>
        <w:ind w:left="6680" w:hanging="284"/>
      </w:pPr>
      <w:rPr>
        <w:rFonts w:hint="default"/>
      </w:rPr>
    </w:lvl>
    <w:lvl w:ilvl="8" w:tplc="9F44769C">
      <w:numFmt w:val="bullet"/>
      <w:lvlText w:val="•"/>
      <w:lvlJc w:val="left"/>
      <w:pPr>
        <w:ind w:left="7660" w:hanging="284"/>
      </w:pPr>
      <w:rPr>
        <w:rFonts w:hint="default"/>
      </w:rPr>
    </w:lvl>
  </w:abstractNum>
  <w:abstractNum w:abstractNumId="7" w15:restartNumberingAfterBreak="0">
    <w:nsid w:val="72351B60"/>
    <w:multiLevelType w:val="hybridMultilevel"/>
    <w:tmpl w:val="D13A4AD0"/>
    <w:lvl w:ilvl="0" w:tplc="9736939E">
      <w:start w:val="1"/>
      <w:numFmt w:val="decimal"/>
      <w:lvlText w:val="%1)"/>
      <w:lvlJc w:val="left"/>
      <w:pPr>
        <w:ind w:left="385" w:hanging="284"/>
        <w:jc w:val="left"/>
      </w:pPr>
      <w:rPr>
        <w:rFonts w:ascii="Segoe UI" w:eastAsia="Segoe UI" w:hAnsi="Segoe UI" w:cs="Segoe UI" w:hint="default"/>
        <w:w w:val="99"/>
        <w:sz w:val="20"/>
        <w:szCs w:val="20"/>
      </w:rPr>
    </w:lvl>
    <w:lvl w:ilvl="1" w:tplc="A3CEA6D6">
      <w:numFmt w:val="bullet"/>
      <w:lvlText w:val="•"/>
      <w:lvlJc w:val="left"/>
      <w:pPr>
        <w:ind w:left="1304" w:hanging="284"/>
      </w:pPr>
      <w:rPr>
        <w:rFonts w:hint="default"/>
      </w:rPr>
    </w:lvl>
    <w:lvl w:ilvl="2" w:tplc="F3164A56">
      <w:numFmt w:val="bullet"/>
      <w:lvlText w:val="•"/>
      <w:lvlJc w:val="left"/>
      <w:pPr>
        <w:ind w:left="2228" w:hanging="284"/>
      </w:pPr>
      <w:rPr>
        <w:rFonts w:hint="default"/>
      </w:rPr>
    </w:lvl>
    <w:lvl w:ilvl="3" w:tplc="5780615A">
      <w:numFmt w:val="bullet"/>
      <w:lvlText w:val="•"/>
      <w:lvlJc w:val="left"/>
      <w:pPr>
        <w:ind w:left="3152" w:hanging="284"/>
      </w:pPr>
      <w:rPr>
        <w:rFonts w:hint="default"/>
      </w:rPr>
    </w:lvl>
    <w:lvl w:ilvl="4" w:tplc="1BC491F8">
      <w:numFmt w:val="bullet"/>
      <w:lvlText w:val="•"/>
      <w:lvlJc w:val="left"/>
      <w:pPr>
        <w:ind w:left="4076" w:hanging="284"/>
      </w:pPr>
      <w:rPr>
        <w:rFonts w:hint="default"/>
      </w:rPr>
    </w:lvl>
    <w:lvl w:ilvl="5" w:tplc="7B32B566">
      <w:numFmt w:val="bullet"/>
      <w:lvlText w:val="•"/>
      <w:lvlJc w:val="left"/>
      <w:pPr>
        <w:ind w:left="5000" w:hanging="284"/>
      </w:pPr>
      <w:rPr>
        <w:rFonts w:hint="default"/>
      </w:rPr>
    </w:lvl>
    <w:lvl w:ilvl="6" w:tplc="A022C9BE">
      <w:numFmt w:val="bullet"/>
      <w:lvlText w:val="•"/>
      <w:lvlJc w:val="left"/>
      <w:pPr>
        <w:ind w:left="5924" w:hanging="284"/>
      </w:pPr>
      <w:rPr>
        <w:rFonts w:hint="default"/>
      </w:rPr>
    </w:lvl>
    <w:lvl w:ilvl="7" w:tplc="FD846062">
      <w:numFmt w:val="bullet"/>
      <w:lvlText w:val="•"/>
      <w:lvlJc w:val="left"/>
      <w:pPr>
        <w:ind w:left="6848" w:hanging="284"/>
      </w:pPr>
      <w:rPr>
        <w:rFonts w:hint="default"/>
      </w:rPr>
    </w:lvl>
    <w:lvl w:ilvl="8" w:tplc="097A10A4">
      <w:numFmt w:val="bullet"/>
      <w:lvlText w:val="•"/>
      <w:lvlJc w:val="left"/>
      <w:pPr>
        <w:ind w:left="7772" w:hanging="284"/>
      </w:pPr>
      <w:rPr>
        <w:rFonts w:hint="default"/>
      </w:r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47"/>
    <w:rsid w:val="00320747"/>
    <w:rsid w:val="004107A7"/>
    <w:rsid w:val="00D343B6"/>
    <w:rsid w:val="00EC6ED3"/>
    <w:rsid w:val="00F432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4B28C"/>
  <w15:docId w15:val="{EC118E64-F16C-45E8-9692-EFF7F13F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5278</Words>
  <Characters>31147</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2020-11-19T11:21:00Z</dcterms:created>
  <dcterms:modified xsi:type="dcterms:W3CDTF">2020-11-19T11:21:00Z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Microsoft® Word 2016</vt:lpwstr>
  </property>
  <property fmtid="{D5CDD505-2E9C-101B-9397-08002B2CF9AE}" pid="4" name="LastSaved">
    <vt:filetime>2020-11-19T00:00:00Z</vt:filetime>
  </property>
</Properties>
</file>