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01" w:rsidRDefault="005C4F01" w:rsidP="00F636EB">
      <w:p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5C4F01">
        <w:rPr>
          <w:rFonts w:asciiTheme="minorHAnsi" w:hAnsiTheme="minorHAnsi" w:cstheme="minorHAnsi"/>
          <w:b/>
          <w:sz w:val="24"/>
          <w:szCs w:val="24"/>
        </w:rPr>
        <w:t>SMLOUVA O DÍLO</w:t>
      </w:r>
      <w:r w:rsidRPr="005C4F01">
        <w:rPr>
          <w:rFonts w:asciiTheme="minorHAnsi" w:hAnsiTheme="minorHAnsi" w:cstheme="minorHAnsi"/>
          <w:b/>
          <w:sz w:val="24"/>
          <w:szCs w:val="24"/>
        </w:rPr>
        <w:br/>
      </w:r>
    </w:p>
    <w:p w:rsidR="00CE4DB9" w:rsidRPr="005C4F01" w:rsidRDefault="00CE4DB9" w:rsidP="00CE4DB9">
      <w:p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5C4F01">
        <w:rPr>
          <w:rFonts w:asciiTheme="minorHAnsi" w:hAnsiTheme="minorHAnsi" w:cstheme="minorHAnsi"/>
          <w:b/>
          <w:sz w:val="24"/>
          <w:szCs w:val="24"/>
        </w:rPr>
        <w:t xml:space="preserve">Fotovoltaický systém </w:t>
      </w:r>
    </w:p>
    <w:p w:rsidR="0054301F" w:rsidRPr="00F636EB" w:rsidRDefault="00410AFA" w:rsidP="00F636EB">
      <w:pPr>
        <w:spacing w:after="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="0054301F" w:rsidRPr="00F636EB">
        <w:rPr>
          <w:rFonts w:asciiTheme="minorHAnsi" w:hAnsiTheme="minorHAnsi" w:cstheme="minorHAnsi"/>
          <w:sz w:val="20"/>
          <w:szCs w:val="20"/>
        </w:rPr>
        <w:t>dále jen „</w:t>
      </w:r>
      <w:r w:rsidR="00B12F19" w:rsidRPr="00F636EB">
        <w:rPr>
          <w:rFonts w:asciiTheme="minorHAnsi" w:hAnsiTheme="minorHAnsi" w:cstheme="minorHAnsi"/>
          <w:sz w:val="20"/>
          <w:szCs w:val="20"/>
        </w:rPr>
        <w:t>s</w:t>
      </w:r>
      <w:r w:rsidR="0054301F" w:rsidRPr="00F636EB">
        <w:rPr>
          <w:rFonts w:asciiTheme="minorHAnsi" w:hAnsiTheme="minorHAnsi" w:cstheme="minorHAnsi"/>
          <w:sz w:val="20"/>
          <w:szCs w:val="20"/>
        </w:rPr>
        <w:t>mlouva“)</w:t>
      </w:r>
    </w:p>
    <w:p w:rsidR="005224B5" w:rsidRDefault="005224B5" w:rsidP="00F636EB">
      <w:pPr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5C4F01" w:rsidRDefault="005C4F01" w:rsidP="005C4F01">
      <w:pPr>
        <w:jc w:val="both"/>
      </w:pPr>
      <w:r w:rsidRPr="005C4F01">
        <w:rPr>
          <w:highlight w:val="lightGray"/>
        </w:rPr>
        <w:t xml:space="preserve">uzavřená podle </w:t>
      </w:r>
      <w:r w:rsidRPr="005C4F01">
        <w:rPr>
          <w:rFonts w:cs="Arial"/>
          <w:highlight w:val="lightGray"/>
        </w:rPr>
        <w:t>§ 2586 a násl.  zákona č. 89/2012 Sb., občanský zákoník, v platném znění</w:t>
      </w:r>
      <w:r w:rsidRPr="005C4F01">
        <w:rPr>
          <w:rFonts w:cs="Arial"/>
          <w:highlight w:val="lightGray"/>
        </w:rPr>
        <w:br/>
      </w:r>
      <w:r w:rsidRPr="005C4F01">
        <w:rPr>
          <w:highlight w:val="lightGray"/>
        </w:rPr>
        <w:t>(dále je „</w:t>
      </w:r>
      <w:r w:rsidRPr="005C4F01">
        <w:rPr>
          <w:b/>
          <w:highlight w:val="lightGray"/>
        </w:rPr>
        <w:t>občanský zákoník</w:t>
      </w:r>
      <w:r w:rsidRPr="005C4F01">
        <w:rPr>
          <w:highlight w:val="lightGray"/>
        </w:rPr>
        <w:t>“)</w:t>
      </w:r>
    </w:p>
    <w:p w:rsidR="00C22E99" w:rsidRDefault="00C22E99" w:rsidP="005C4F01">
      <w:pPr>
        <w:jc w:val="both"/>
      </w:pPr>
    </w:p>
    <w:p w:rsidR="0017301F" w:rsidRDefault="0017301F" w:rsidP="005C4F01">
      <w:pPr>
        <w:pStyle w:val="Nadpis1"/>
        <w:ind w:left="284" w:hanging="142"/>
      </w:pPr>
      <w:r w:rsidRPr="001828E9">
        <w:t>SMLUVNÍ STRANY</w:t>
      </w:r>
    </w:p>
    <w:p w:rsidR="0017301F" w:rsidRPr="001828E9" w:rsidRDefault="0017301F" w:rsidP="002F2ADD">
      <w:pPr>
        <w:numPr>
          <w:ilvl w:val="0"/>
          <w:numId w:val="2"/>
        </w:numPr>
        <w:jc w:val="both"/>
      </w:pPr>
      <w:r w:rsidRPr="001828E9">
        <w:rPr>
          <w:b/>
        </w:rPr>
        <w:t xml:space="preserve">E.ON </w:t>
      </w:r>
      <w:r>
        <w:rPr>
          <w:b/>
        </w:rPr>
        <w:t>Energie, a.s.</w:t>
      </w:r>
    </w:p>
    <w:p w:rsidR="0017301F" w:rsidRPr="001828E9" w:rsidRDefault="0017301F" w:rsidP="0017301F">
      <w:pPr>
        <w:pStyle w:val="Bezmezer"/>
        <w:ind w:left="360"/>
        <w:jc w:val="both"/>
      </w:pPr>
      <w:r w:rsidRPr="001828E9">
        <w:t>se sídlem:</w:t>
      </w:r>
      <w:r w:rsidRPr="001828E9">
        <w:tab/>
        <w:t xml:space="preserve">F. A. Gerstnera 2151/6, České Budějovice </w:t>
      </w:r>
      <w:r>
        <w:t xml:space="preserve">7, </w:t>
      </w:r>
      <w:r w:rsidRPr="001828E9">
        <w:t xml:space="preserve">370 </w:t>
      </w:r>
      <w:r>
        <w:t>01 České Budějovice</w:t>
      </w:r>
    </w:p>
    <w:p w:rsidR="0017301F" w:rsidRPr="001828E9" w:rsidRDefault="0017301F" w:rsidP="0017301F">
      <w:pPr>
        <w:pStyle w:val="Bezmezer"/>
        <w:ind w:left="360"/>
        <w:jc w:val="both"/>
      </w:pPr>
      <w:r w:rsidRPr="001828E9">
        <w:t>IČ</w:t>
      </w:r>
      <w:r>
        <w:t>O</w:t>
      </w:r>
      <w:r w:rsidRPr="001828E9">
        <w:t>:</w:t>
      </w:r>
      <w:r w:rsidRPr="001828E9">
        <w:tab/>
        <w:t>2</w:t>
      </w:r>
      <w:r>
        <w:t>6078201</w:t>
      </w:r>
    </w:p>
    <w:p w:rsidR="0017301F" w:rsidRPr="001828E9" w:rsidRDefault="0017301F" w:rsidP="0017301F">
      <w:pPr>
        <w:pStyle w:val="Bezmezer"/>
        <w:ind w:left="360"/>
        <w:jc w:val="both"/>
      </w:pPr>
      <w:r w:rsidRPr="001828E9">
        <w:t>DIČ:</w:t>
      </w:r>
      <w:r w:rsidRPr="001828E9">
        <w:tab/>
        <w:t>CZ2</w:t>
      </w:r>
      <w:r>
        <w:t>6078201</w:t>
      </w:r>
    </w:p>
    <w:p w:rsidR="0017301F" w:rsidRDefault="0017301F" w:rsidP="0017301F">
      <w:pPr>
        <w:pStyle w:val="Bezmezer"/>
        <w:ind w:left="360"/>
        <w:jc w:val="both"/>
      </w:pPr>
      <w:r w:rsidRPr="001828E9">
        <w:t xml:space="preserve">obchodní společnost zapsaná v obchodním rejstříku vedeném Krajským soudem v Českých Budějovicích, oddíl </w:t>
      </w:r>
      <w:r>
        <w:t>B</w:t>
      </w:r>
      <w:r w:rsidRPr="001828E9">
        <w:t xml:space="preserve">, vložka </w:t>
      </w:r>
      <w:r>
        <w:t>1390</w:t>
      </w:r>
      <w:r w:rsidRPr="001828E9">
        <w:tab/>
      </w:r>
    </w:p>
    <w:p w:rsidR="0017301F" w:rsidRPr="001828E9" w:rsidRDefault="0017301F" w:rsidP="0017301F">
      <w:pPr>
        <w:pStyle w:val="Bezmezer"/>
        <w:ind w:left="360"/>
        <w:jc w:val="both"/>
      </w:pPr>
    </w:p>
    <w:p w:rsidR="0017301F" w:rsidRDefault="0017301F" w:rsidP="0017301F">
      <w:pPr>
        <w:pStyle w:val="Bezmezer"/>
        <w:ind w:left="360"/>
        <w:jc w:val="both"/>
      </w:pPr>
      <w:r>
        <w:t>zastoupená na základě plné moci</w:t>
      </w:r>
      <w:r w:rsidRPr="001828E9">
        <w:t>:</w:t>
      </w:r>
    </w:p>
    <w:p w:rsidR="00637524" w:rsidRDefault="00637524" w:rsidP="00637524">
      <w:pPr>
        <w:pStyle w:val="Bezmezer"/>
        <w:ind w:left="1068" w:firstLine="348"/>
        <w:jc w:val="both"/>
      </w:pPr>
      <w:r>
        <w:rPr>
          <w:rFonts w:cs="Arial"/>
        </w:rPr>
        <w:t>Martin Sekanina, vedoucí útvaru rozvoj decentrálních zdrojů</w:t>
      </w:r>
    </w:p>
    <w:p w:rsidR="0017301F" w:rsidRPr="00EB4D9D" w:rsidRDefault="0017301F" w:rsidP="0017301F">
      <w:pPr>
        <w:tabs>
          <w:tab w:val="left" w:pos="1276"/>
        </w:tabs>
        <w:ind w:left="1416"/>
        <w:rPr>
          <w:rFonts w:cs="Arial"/>
        </w:rPr>
      </w:pPr>
      <w:r>
        <w:rPr>
          <w:rFonts w:cs="Arial"/>
        </w:rPr>
        <w:t>Milan Váša, vedoucí provozu a správy zdrojů</w:t>
      </w:r>
    </w:p>
    <w:p w:rsidR="0017301F" w:rsidRPr="001828E9" w:rsidRDefault="0017301F" w:rsidP="0017301F">
      <w:pPr>
        <w:pStyle w:val="Bezmezer"/>
        <w:ind w:left="360"/>
        <w:jc w:val="both"/>
      </w:pPr>
      <w:r w:rsidRPr="001828E9">
        <w:t xml:space="preserve">(dále též jen </w:t>
      </w:r>
      <w:r w:rsidRPr="001828E9">
        <w:rPr>
          <w:b/>
        </w:rPr>
        <w:t>„</w:t>
      </w:r>
      <w:r w:rsidR="009172A9">
        <w:rPr>
          <w:b/>
        </w:rPr>
        <w:t>doda</w:t>
      </w:r>
      <w:r>
        <w:rPr>
          <w:b/>
        </w:rPr>
        <w:t>v</w:t>
      </w:r>
      <w:r w:rsidR="009172A9">
        <w:rPr>
          <w:b/>
        </w:rPr>
        <w:t>a</w:t>
      </w:r>
      <w:r>
        <w:rPr>
          <w:b/>
        </w:rPr>
        <w:t>tel</w:t>
      </w:r>
      <w:r w:rsidRPr="001828E9">
        <w:rPr>
          <w:b/>
        </w:rPr>
        <w:t>“</w:t>
      </w:r>
      <w:r w:rsidRPr="001828E9">
        <w:t>)</w:t>
      </w:r>
    </w:p>
    <w:p w:rsidR="0017301F" w:rsidRPr="001828E9" w:rsidRDefault="0017301F" w:rsidP="0017301F">
      <w:pPr>
        <w:pStyle w:val="Bezmezer"/>
        <w:ind w:left="360"/>
        <w:jc w:val="both"/>
      </w:pPr>
      <w:r w:rsidRPr="001828E9">
        <w:t xml:space="preserve">na straně jedné </w:t>
      </w:r>
    </w:p>
    <w:p w:rsidR="00195986" w:rsidRPr="00F636EB" w:rsidRDefault="00195986" w:rsidP="00F636EB">
      <w:pPr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17301F" w:rsidRPr="001828E9" w:rsidRDefault="0017301F" w:rsidP="0017301F">
      <w:pPr>
        <w:pStyle w:val="Bezmezer"/>
        <w:ind w:left="360"/>
        <w:jc w:val="both"/>
        <w:rPr>
          <w:b/>
        </w:rPr>
      </w:pPr>
      <w:r w:rsidRPr="001828E9">
        <w:rPr>
          <w:b/>
        </w:rPr>
        <w:t>a</w:t>
      </w:r>
    </w:p>
    <w:p w:rsidR="0017301F" w:rsidRPr="001828E9" w:rsidRDefault="0017301F" w:rsidP="0017301F">
      <w:pPr>
        <w:pStyle w:val="Bezmezer"/>
        <w:ind w:left="360"/>
        <w:jc w:val="both"/>
      </w:pPr>
    </w:p>
    <w:p w:rsidR="0017301F" w:rsidRPr="00984B43" w:rsidRDefault="00984B43" w:rsidP="00984B43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40" w:lineRule="atLeast"/>
        <w:ind w:right="46"/>
        <w:rPr>
          <w:rFonts w:cs="Calibri"/>
          <w:b/>
          <w:bCs/>
        </w:rPr>
      </w:pPr>
      <w:r w:rsidRPr="00984B43">
        <w:rPr>
          <w:rFonts w:cs="Calibri"/>
          <w:b/>
          <w:bCs/>
        </w:rPr>
        <w:t>Výroba tepla s.r.o.</w:t>
      </w:r>
    </w:p>
    <w:p w:rsidR="0017301F" w:rsidRPr="000562CA" w:rsidRDefault="0017301F" w:rsidP="000562CA">
      <w:pPr>
        <w:pStyle w:val="Bezmezer"/>
        <w:ind w:left="360"/>
        <w:jc w:val="both"/>
      </w:pPr>
      <w:r w:rsidRPr="000562CA">
        <w:t>se sídlem:</w:t>
      </w:r>
      <w:r w:rsidRPr="000562CA">
        <w:tab/>
      </w:r>
      <w:r w:rsidR="00984B43" w:rsidRPr="00984B43">
        <w:t>Valašské Klobouky, Luční 919</w:t>
      </w:r>
      <w:r w:rsidR="00984B43" w:rsidRPr="00984B43">
        <w:tab/>
      </w:r>
      <w:r w:rsidR="006A14B5" w:rsidRPr="006A14B5">
        <w:tab/>
      </w:r>
      <w:r w:rsidR="000A0F6E" w:rsidRPr="000A0F6E">
        <w:tab/>
      </w:r>
    </w:p>
    <w:p w:rsidR="0017301F" w:rsidRPr="000562CA" w:rsidRDefault="0017301F" w:rsidP="000562CA">
      <w:pPr>
        <w:pStyle w:val="Bezmezer"/>
        <w:ind w:left="360"/>
        <w:jc w:val="both"/>
      </w:pPr>
      <w:r w:rsidRPr="000562CA">
        <w:t>IČ:</w:t>
      </w:r>
      <w:r w:rsidRPr="000562CA">
        <w:tab/>
      </w:r>
      <w:r w:rsidRPr="000562CA">
        <w:tab/>
      </w:r>
      <w:r w:rsidR="00984B43" w:rsidRPr="00984B43">
        <w:t>26260441</w:t>
      </w:r>
    </w:p>
    <w:p w:rsidR="0017301F" w:rsidRPr="000562CA" w:rsidRDefault="000562CA" w:rsidP="000562CA">
      <w:pPr>
        <w:pStyle w:val="Bezmezer"/>
        <w:ind w:left="360"/>
        <w:jc w:val="both"/>
      </w:pPr>
      <w:r>
        <w:t>DIČ:</w:t>
      </w:r>
      <w:r>
        <w:tab/>
      </w:r>
      <w:r w:rsidR="00984B43" w:rsidRPr="00984B43">
        <w:t>CZ26260441</w:t>
      </w:r>
    </w:p>
    <w:p w:rsidR="008D357A" w:rsidRDefault="00637524" w:rsidP="000562CA">
      <w:pPr>
        <w:pStyle w:val="Bezmezer"/>
        <w:ind w:left="360"/>
        <w:jc w:val="both"/>
      </w:pPr>
      <w:r>
        <w:t>O</w:t>
      </w:r>
      <w:r w:rsidRPr="00637524">
        <w:t xml:space="preserve">bchodní společnost zapsaná v obchodním rejstříku vedeném </w:t>
      </w:r>
      <w:r w:rsidR="00984B43" w:rsidRPr="00984B43">
        <w:t>u Krajského soudu v</w:t>
      </w:r>
      <w:r w:rsidR="00984B43">
        <w:t> </w:t>
      </w:r>
      <w:r w:rsidR="00984B43" w:rsidRPr="00984B43">
        <w:t>Brně</w:t>
      </w:r>
      <w:r w:rsidR="00984B43">
        <w:t xml:space="preserve"> pod spisovou značkou C 40534</w:t>
      </w:r>
    </w:p>
    <w:p w:rsidR="0017301F" w:rsidRPr="000562CA" w:rsidRDefault="0017301F" w:rsidP="000562CA">
      <w:pPr>
        <w:pStyle w:val="Bezmezer"/>
        <w:ind w:left="360"/>
        <w:jc w:val="both"/>
      </w:pPr>
      <w:r w:rsidRPr="000562CA">
        <w:t xml:space="preserve">bankovní spojení: </w:t>
      </w:r>
      <w:r w:rsidR="001702C6" w:rsidRPr="001702C6">
        <w:t>Česká spořitelna, a.s. – č.ú. 1409928319/0800</w:t>
      </w:r>
      <w:r w:rsidRPr="000562CA">
        <w:tab/>
      </w:r>
    </w:p>
    <w:p w:rsidR="0017301F" w:rsidRPr="000562CA" w:rsidRDefault="0017301F" w:rsidP="000562CA">
      <w:pPr>
        <w:pStyle w:val="Bezmezer"/>
        <w:ind w:left="360"/>
        <w:jc w:val="both"/>
        <w:rPr>
          <w:highlight w:val="yellow"/>
        </w:rPr>
      </w:pPr>
      <w:r w:rsidRPr="000562CA">
        <w:t xml:space="preserve">zastoupená: </w:t>
      </w:r>
      <w:r w:rsidR="00984B43" w:rsidRPr="00984B43">
        <w:t xml:space="preserve">Ing. </w:t>
      </w:r>
      <w:r w:rsidR="00984B43">
        <w:t>Milanem</w:t>
      </w:r>
      <w:r w:rsidR="00984B43" w:rsidRPr="00984B43">
        <w:t xml:space="preserve"> K</w:t>
      </w:r>
      <w:r w:rsidR="00984B43">
        <w:t>rčmářem</w:t>
      </w:r>
    </w:p>
    <w:p w:rsidR="0017301F" w:rsidRPr="000562CA" w:rsidRDefault="0017301F" w:rsidP="000562CA">
      <w:pPr>
        <w:pStyle w:val="Bezmezer"/>
        <w:ind w:left="360"/>
        <w:jc w:val="both"/>
      </w:pPr>
      <w:r w:rsidRPr="000562CA">
        <w:tab/>
      </w:r>
      <w:r w:rsidRPr="000562CA">
        <w:tab/>
      </w:r>
    </w:p>
    <w:p w:rsidR="0017301F" w:rsidRPr="001828E9" w:rsidRDefault="0017301F" w:rsidP="000562CA">
      <w:pPr>
        <w:pStyle w:val="Bezmezer"/>
        <w:ind w:left="360"/>
        <w:jc w:val="both"/>
      </w:pPr>
      <w:r w:rsidRPr="001828E9">
        <w:t xml:space="preserve">(dále též jen </w:t>
      </w:r>
      <w:r w:rsidRPr="009172A9">
        <w:rPr>
          <w:b/>
        </w:rPr>
        <w:t>„objednatel“</w:t>
      </w:r>
      <w:r w:rsidRPr="001828E9">
        <w:t>)</w:t>
      </w:r>
    </w:p>
    <w:p w:rsidR="0017301F" w:rsidRPr="001828E9" w:rsidRDefault="0017301F" w:rsidP="000562CA">
      <w:pPr>
        <w:pStyle w:val="Bezmezer"/>
        <w:ind w:left="360"/>
        <w:jc w:val="both"/>
      </w:pPr>
      <w:r w:rsidRPr="001828E9">
        <w:t>na straně druhé</w:t>
      </w:r>
    </w:p>
    <w:p w:rsidR="00717964" w:rsidRPr="00F636EB" w:rsidRDefault="00717964" w:rsidP="00F636E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10B91" w:rsidRDefault="0017301F" w:rsidP="002F2ADD">
      <w:pPr>
        <w:pStyle w:val="Nadpis1"/>
        <w:ind w:left="284" w:hanging="142"/>
      </w:pPr>
      <w:r>
        <w:t>Místo plnění</w:t>
      </w:r>
    </w:p>
    <w:p w:rsidR="002D4B52" w:rsidRPr="008D357A" w:rsidRDefault="005C4F01" w:rsidP="005C4F01">
      <w:pPr>
        <w:ind w:left="284"/>
      </w:pPr>
      <w:r w:rsidRPr="008D357A">
        <w:t>k</w:t>
      </w:r>
      <w:r w:rsidR="0017301F" w:rsidRPr="008D357A">
        <w:t>atastrální území, obec:</w:t>
      </w:r>
      <w:r w:rsidR="0017301F" w:rsidRPr="008D357A">
        <w:tab/>
      </w:r>
      <w:r w:rsidR="0017301F" w:rsidRPr="008D357A">
        <w:tab/>
      </w:r>
      <w:r w:rsidR="0017301F" w:rsidRPr="008D357A">
        <w:tab/>
      </w:r>
      <w:r w:rsidR="0017301F" w:rsidRPr="008D357A">
        <w:tab/>
      </w:r>
      <w:r w:rsidR="000E658F">
        <w:t>Valašské Klobouky</w:t>
      </w:r>
      <w:r w:rsidR="0017301F" w:rsidRPr="008D357A">
        <w:br/>
      </w:r>
      <w:r w:rsidRPr="008D357A">
        <w:rPr>
          <w:rFonts w:asciiTheme="minorHAnsi" w:hAnsiTheme="minorHAnsi" w:cstheme="minorHAnsi"/>
        </w:rPr>
        <w:t>u</w:t>
      </w:r>
      <w:r w:rsidR="002D4B52" w:rsidRPr="008D357A">
        <w:rPr>
          <w:rFonts w:asciiTheme="minorHAnsi" w:hAnsiTheme="minorHAnsi" w:cstheme="minorHAnsi"/>
        </w:rPr>
        <w:t xml:space="preserve">lice, </w:t>
      </w:r>
      <w:r w:rsidR="0017301F" w:rsidRPr="008D357A">
        <w:rPr>
          <w:rFonts w:asciiTheme="minorHAnsi" w:hAnsiTheme="minorHAnsi" w:cstheme="minorHAnsi"/>
        </w:rPr>
        <w:t xml:space="preserve">číslo popisné: </w:t>
      </w:r>
      <w:r w:rsidR="0017301F" w:rsidRPr="008D357A">
        <w:rPr>
          <w:rFonts w:asciiTheme="minorHAnsi" w:hAnsiTheme="minorHAnsi" w:cstheme="minorHAnsi"/>
        </w:rPr>
        <w:tab/>
      </w:r>
      <w:r w:rsidR="0017301F" w:rsidRPr="008D357A">
        <w:rPr>
          <w:rFonts w:asciiTheme="minorHAnsi" w:hAnsiTheme="minorHAnsi" w:cstheme="minorHAnsi"/>
        </w:rPr>
        <w:tab/>
      </w:r>
      <w:r w:rsidR="0017301F" w:rsidRPr="008D357A">
        <w:rPr>
          <w:rFonts w:asciiTheme="minorHAnsi" w:hAnsiTheme="minorHAnsi" w:cstheme="minorHAnsi"/>
        </w:rPr>
        <w:tab/>
      </w:r>
      <w:r w:rsidR="0017301F" w:rsidRPr="008D357A">
        <w:rPr>
          <w:rFonts w:asciiTheme="minorHAnsi" w:hAnsiTheme="minorHAnsi" w:cstheme="minorHAnsi"/>
        </w:rPr>
        <w:tab/>
      </w:r>
      <w:r w:rsidR="0017301F" w:rsidRPr="008D357A">
        <w:rPr>
          <w:rFonts w:asciiTheme="minorHAnsi" w:hAnsiTheme="minorHAnsi" w:cstheme="minorHAnsi"/>
        </w:rPr>
        <w:tab/>
      </w:r>
      <w:r w:rsidR="000E658F" w:rsidRPr="000E658F">
        <w:rPr>
          <w:rFonts w:asciiTheme="minorHAnsi" w:hAnsiTheme="minorHAnsi" w:cstheme="minorHAnsi"/>
        </w:rPr>
        <w:t>Valašské Klobouky, Luční 919</w:t>
      </w:r>
      <w:r w:rsidR="000E658F" w:rsidRPr="000E658F">
        <w:rPr>
          <w:rFonts w:asciiTheme="minorHAnsi" w:hAnsiTheme="minorHAnsi" w:cstheme="minorHAnsi"/>
        </w:rPr>
        <w:tab/>
      </w:r>
      <w:r w:rsidR="0017301F" w:rsidRPr="008D357A">
        <w:rPr>
          <w:rFonts w:asciiTheme="minorHAnsi" w:hAnsiTheme="minorHAnsi" w:cstheme="minorHAnsi"/>
        </w:rPr>
        <w:br/>
        <w:t>číslo listu vlastnictví:</w:t>
      </w:r>
      <w:r w:rsidR="0017301F" w:rsidRPr="008D357A">
        <w:rPr>
          <w:rFonts w:asciiTheme="minorHAnsi" w:hAnsiTheme="minorHAnsi" w:cstheme="minorHAnsi"/>
        </w:rPr>
        <w:tab/>
      </w:r>
      <w:r w:rsidRPr="008D357A">
        <w:rPr>
          <w:rFonts w:asciiTheme="minorHAnsi" w:hAnsiTheme="minorHAnsi" w:cstheme="minorHAnsi"/>
        </w:rPr>
        <w:tab/>
      </w:r>
      <w:r w:rsidRPr="008D357A">
        <w:rPr>
          <w:rFonts w:asciiTheme="minorHAnsi" w:hAnsiTheme="minorHAnsi" w:cstheme="minorHAnsi"/>
        </w:rPr>
        <w:tab/>
      </w:r>
      <w:r w:rsidRPr="008D357A">
        <w:rPr>
          <w:rFonts w:asciiTheme="minorHAnsi" w:hAnsiTheme="minorHAnsi" w:cstheme="minorHAnsi"/>
        </w:rPr>
        <w:tab/>
      </w:r>
      <w:r w:rsidRPr="008D357A">
        <w:rPr>
          <w:rFonts w:asciiTheme="minorHAnsi" w:hAnsiTheme="minorHAnsi" w:cstheme="minorHAnsi"/>
        </w:rPr>
        <w:tab/>
      </w:r>
      <w:r w:rsidR="00AC2361">
        <w:rPr>
          <w:rFonts w:asciiTheme="minorHAnsi" w:hAnsiTheme="minorHAnsi" w:cstheme="minorHAnsi"/>
        </w:rPr>
        <w:t>100</w:t>
      </w:r>
      <w:r w:rsidR="000E658F">
        <w:rPr>
          <w:rFonts w:asciiTheme="minorHAnsi" w:hAnsiTheme="minorHAnsi" w:cstheme="minorHAnsi"/>
        </w:rPr>
        <w:t>01</w:t>
      </w:r>
      <w:r w:rsidR="0017301F" w:rsidRPr="008D357A">
        <w:rPr>
          <w:rFonts w:asciiTheme="minorHAnsi" w:hAnsiTheme="minorHAnsi" w:cstheme="minorHAnsi"/>
        </w:rPr>
        <w:tab/>
      </w:r>
      <w:r w:rsidR="0017301F" w:rsidRPr="008D357A">
        <w:rPr>
          <w:rFonts w:asciiTheme="minorHAnsi" w:hAnsiTheme="minorHAnsi" w:cstheme="minorHAnsi"/>
        </w:rPr>
        <w:br/>
        <w:t>parcelní číslo pozemku, na němž se místo plnění nachází:</w:t>
      </w:r>
      <w:r w:rsidR="000E658F">
        <w:rPr>
          <w:rFonts w:asciiTheme="minorHAnsi" w:hAnsiTheme="minorHAnsi" w:cstheme="minorHAnsi"/>
        </w:rPr>
        <w:t xml:space="preserve"> 1490</w:t>
      </w:r>
    </w:p>
    <w:p w:rsidR="00933B68" w:rsidRPr="008D357A" w:rsidRDefault="00B31E54" w:rsidP="005C4F01">
      <w:pPr>
        <w:spacing w:after="0" w:line="240" w:lineRule="auto"/>
        <w:ind w:firstLine="284"/>
        <w:contextualSpacing/>
        <w:jc w:val="both"/>
        <w:rPr>
          <w:rFonts w:asciiTheme="minorHAnsi" w:hAnsiTheme="minorHAnsi" w:cstheme="minorHAnsi"/>
        </w:rPr>
      </w:pPr>
      <w:r w:rsidRPr="008D357A">
        <w:rPr>
          <w:rFonts w:asciiTheme="minorHAnsi" w:hAnsiTheme="minorHAnsi" w:cstheme="minorHAnsi"/>
        </w:rPr>
        <w:t>(dále jen „</w:t>
      </w:r>
      <w:r w:rsidR="009172A9" w:rsidRPr="008D357A">
        <w:rPr>
          <w:rFonts w:asciiTheme="minorHAnsi" w:hAnsiTheme="minorHAnsi" w:cstheme="minorHAnsi"/>
          <w:b/>
        </w:rPr>
        <w:t>B</w:t>
      </w:r>
      <w:r w:rsidRPr="008D357A">
        <w:rPr>
          <w:rFonts w:asciiTheme="minorHAnsi" w:hAnsiTheme="minorHAnsi" w:cstheme="minorHAnsi"/>
          <w:b/>
        </w:rPr>
        <w:t>udova</w:t>
      </w:r>
      <w:r w:rsidRPr="008D357A">
        <w:rPr>
          <w:rFonts w:asciiTheme="minorHAnsi" w:hAnsiTheme="minorHAnsi" w:cstheme="minorHAnsi"/>
        </w:rPr>
        <w:t>“)</w:t>
      </w:r>
    </w:p>
    <w:p w:rsidR="005C4F01" w:rsidRPr="00F636EB" w:rsidRDefault="005C4F01" w:rsidP="005C4F01">
      <w:pPr>
        <w:spacing w:after="0" w:line="240" w:lineRule="auto"/>
        <w:ind w:firstLine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645AD" w:rsidRDefault="006645AD" w:rsidP="005C4F01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8D357A" w:rsidRDefault="008D357A" w:rsidP="005C4F01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C22E99" w:rsidRDefault="00C22E99" w:rsidP="005C4F01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4B4B17" w:rsidRPr="005C4F01" w:rsidRDefault="00ED255D" w:rsidP="0018307C">
      <w:pPr>
        <w:pStyle w:val="Nadpis1"/>
        <w:spacing w:before="0"/>
        <w:ind w:left="284" w:hanging="142"/>
      </w:pPr>
      <w:r w:rsidRPr="005C4F01">
        <w:t>Základní ustanovení</w:t>
      </w:r>
    </w:p>
    <w:p w:rsidR="00385CF4" w:rsidRPr="005C4F01" w:rsidRDefault="00065E42" w:rsidP="002F2ADD">
      <w:pPr>
        <w:pStyle w:val="Odstavecseseznamem"/>
        <w:numPr>
          <w:ilvl w:val="0"/>
          <w:numId w:val="3"/>
        </w:numPr>
        <w:ind w:left="284"/>
        <w:rPr>
          <w:lang w:eastAsia="cs-CZ"/>
        </w:rPr>
      </w:pPr>
      <w:r w:rsidRPr="005C4F01">
        <w:rPr>
          <w:lang w:eastAsia="cs-CZ"/>
        </w:rPr>
        <w:t xml:space="preserve">Předmětem </w:t>
      </w:r>
      <w:r w:rsidR="004B4B17" w:rsidRPr="005C4F01">
        <w:rPr>
          <w:lang w:eastAsia="cs-CZ"/>
        </w:rPr>
        <w:t xml:space="preserve">této smlouvy </w:t>
      </w:r>
      <w:r w:rsidR="00137C9B" w:rsidRPr="005C4F01">
        <w:rPr>
          <w:lang w:eastAsia="cs-CZ"/>
        </w:rPr>
        <w:t xml:space="preserve">je </w:t>
      </w:r>
      <w:r w:rsidRPr="005C4F01">
        <w:rPr>
          <w:lang w:eastAsia="cs-CZ"/>
        </w:rPr>
        <w:t>závazek dodavatele zajistit</w:t>
      </w:r>
      <w:r w:rsidR="002230EB" w:rsidRPr="005C4F01">
        <w:rPr>
          <w:lang w:eastAsia="cs-CZ"/>
        </w:rPr>
        <w:t xml:space="preserve"> pro </w:t>
      </w:r>
      <w:r w:rsidR="006B6391" w:rsidRPr="005C4F01">
        <w:rPr>
          <w:lang w:eastAsia="cs-CZ"/>
        </w:rPr>
        <w:t>objednatele</w:t>
      </w:r>
      <w:r w:rsidR="00AA2EE2" w:rsidRPr="005C4F01">
        <w:rPr>
          <w:lang w:eastAsia="cs-CZ"/>
        </w:rPr>
        <w:t>:</w:t>
      </w:r>
    </w:p>
    <w:p w:rsidR="00152C0F" w:rsidRPr="00385CF4" w:rsidRDefault="00A813ED" w:rsidP="002F2ADD">
      <w:pPr>
        <w:pStyle w:val="Odstavecseseznamem"/>
        <w:numPr>
          <w:ilvl w:val="0"/>
          <w:numId w:val="4"/>
        </w:numPr>
      </w:pPr>
      <w:r w:rsidRPr="00F636EB">
        <w:rPr>
          <w:lang w:eastAsia="cs-CZ"/>
        </w:rPr>
        <w:t xml:space="preserve">zpracování </w:t>
      </w:r>
      <w:r w:rsidR="00137C9B" w:rsidRPr="00F636EB">
        <w:rPr>
          <w:lang w:eastAsia="cs-CZ"/>
        </w:rPr>
        <w:t xml:space="preserve">žádosti </w:t>
      </w:r>
      <w:r w:rsidR="00152C0F" w:rsidRPr="00F636EB">
        <w:rPr>
          <w:lang w:eastAsia="cs-CZ"/>
        </w:rPr>
        <w:t xml:space="preserve">o </w:t>
      </w:r>
      <w:r w:rsidR="00BB007A">
        <w:rPr>
          <w:lang w:eastAsia="cs-CZ"/>
        </w:rPr>
        <w:t>připojení FVE do distribuční soustavy</w:t>
      </w:r>
    </w:p>
    <w:p w:rsidR="00307AF3" w:rsidRPr="00F636EB" w:rsidRDefault="00410B91" w:rsidP="002F2ADD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 xml:space="preserve">dodávku a montáž </w:t>
      </w:r>
      <w:r w:rsidR="00385CF4">
        <w:rPr>
          <w:lang w:eastAsia="cs-CZ"/>
        </w:rPr>
        <w:t>vybraného</w:t>
      </w:r>
      <w:r w:rsidR="00385CF4" w:rsidRPr="007A6727">
        <w:rPr>
          <w:lang w:eastAsia="cs-CZ"/>
        </w:rPr>
        <w:t xml:space="preserve">fotovoltaického </w:t>
      </w:r>
      <w:r w:rsidR="000B1218" w:rsidRPr="007A6727">
        <w:rPr>
          <w:lang w:eastAsia="cs-CZ"/>
        </w:rPr>
        <w:t>systému(dále jen „FV</w:t>
      </w:r>
      <w:r w:rsidR="000A30C8" w:rsidRPr="007A6727">
        <w:rPr>
          <w:lang w:eastAsia="cs-CZ"/>
        </w:rPr>
        <w:t>E</w:t>
      </w:r>
      <w:r w:rsidR="00385CF4" w:rsidRPr="007A6727">
        <w:rPr>
          <w:lang w:eastAsia="cs-CZ"/>
        </w:rPr>
        <w:t>“)</w:t>
      </w:r>
      <w:r w:rsidR="00CF068D">
        <w:rPr>
          <w:lang w:eastAsia="cs-CZ"/>
        </w:rPr>
        <w:t xml:space="preserve"> v rozsahu dle čl. 5 této smlouvy</w:t>
      </w:r>
      <w:r w:rsidR="00385CF4">
        <w:rPr>
          <w:lang w:eastAsia="cs-CZ"/>
        </w:rPr>
        <w:t>.</w:t>
      </w:r>
    </w:p>
    <w:p w:rsidR="00DC3DDB" w:rsidRDefault="006B6391" w:rsidP="002F2ADD">
      <w:pPr>
        <w:pStyle w:val="Odstavecseseznamem"/>
        <w:numPr>
          <w:ilvl w:val="0"/>
          <w:numId w:val="3"/>
        </w:numPr>
        <w:ind w:left="283" w:hanging="357"/>
        <w:contextualSpacing w:val="0"/>
        <w:jc w:val="both"/>
        <w:rPr>
          <w:lang w:eastAsia="cs-CZ"/>
        </w:rPr>
      </w:pPr>
      <w:r>
        <w:rPr>
          <w:lang w:eastAsia="cs-CZ"/>
        </w:rPr>
        <w:t>Objednatel</w:t>
      </w:r>
      <w:r w:rsidR="00DC3DDB" w:rsidRPr="00F636EB">
        <w:rPr>
          <w:lang w:eastAsia="cs-CZ"/>
        </w:rPr>
        <w:t>sezavazuje</w:t>
      </w:r>
      <w:r w:rsidR="00EB14EB" w:rsidRPr="00F636EB">
        <w:rPr>
          <w:lang w:eastAsia="cs-CZ"/>
        </w:rPr>
        <w:t xml:space="preserve"> dodavateli poskytovat pouze pravdivé informace a</w:t>
      </w:r>
      <w:r w:rsidR="00283A96">
        <w:rPr>
          <w:lang w:eastAsia="cs-CZ"/>
        </w:rPr>
        <w:t> </w:t>
      </w:r>
      <w:r w:rsidR="00DC3DDB" w:rsidRPr="00F636EB">
        <w:rPr>
          <w:lang w:eastAsia="cs-CZ"/>
        </w:rPr>
        <w:t>neprovádět žádné právní a jiné úkony nebo jednání, které by bránily</w:t>
      </w:r>
      <w:r w:rsidR="00BB007A">
        <w:rPr>
          <w:lang w:eastAsia="cs-CZ"/>
        </w:rPr>
        <w:t>připojení k distribuční soustavě</w:t>
      </w:r>
    </w:p>
    <w:p w:rsidR="00A851BE" w:rsidRDefault="006B6391" w:rsidP="002F2ADD">
      <w:pPr>
        <w:pStyle w:val="Odstavecseseznamem"/>
        <w:numPr>
          <w:ilvl w:val="0"/>
          <w:numId w:val="3"/>
        </w:numPr>
        <w:ind w:left="283" w:hanging="357"/>
        <w:contextualSpacing w:val="0"/>
        <w:jc w:val="both"/>
        <w:rPr>
          <w:lang w:eastAsia="cs-CZ"/>
        </w:rPr>
      </w:pPr>
      <w:r>
        <w:rPr>
          <w:lang w:eastAsia="cs-CZ"/>
        </w:rPr>
        <w:t>Objednatel</w:t>
      </w:r>
      <w:r w:rsidR="00A06230" w:rsidRPr="00F636EB">
        <w:rPr>
          <w:lang w:eastAsia="cs-CZ"/>
        </w:rPr>
        <w:t>se zavazuje poskytnout dodavateli při plnění této smlouvy veškerou potřebnou součinnost</w:t>
      </w:r>
      <w:r w:rsidR="00D1044E" w:rsidRPr="00F636EB">
        <w:rPr>
          <w:lang w:eastAsia="cs-CZ"/>
        </w:rPr>
        <w:t>, zejména se zavazuje dodavateli a dalším osobám pověřeným plněním</w:t>
      </w:r>
      <w:r>
        <w:rPr>
          <w:lang w:eastAsia="cs-CZ"/>
        </w:rPr>
        <w:t xml:space="preserve">dle této smlouvy </w:t>
      </w:r>
      <w:r w:rsidR="00E54B40" w:rsidRPr="00F636EB">
        <w:rPr>
          <w:lang w:eastAsia="cs-CZ"/>
        </w:rPr>
        <w:t>poskytovat včas veškeré jimi požadované informace či podklady, snažit se dodržovat dohodnuté termíny schůzek</w:t>
      </w:r>
      <w:r w:rsidR="004D2D0B">
        <w:rPr>
          <w:lang w:eastAsia="cs-CZ"/>
        </w:rPr>
        <w:t>, umožnit přístup do Budovy v termínu dohodnutém pro realizaci</w:t>
      </w:r>
      <w:r w:rsidR="00E54B40" w:rsidRPr="00F636EB">
        <w:rPr>
          <w:lang w:eastAsia="cs-CZ"/>
        </w:rPr>
        <w:t>a ani jinak svým jednáním či opomenutím nemařit</w:t>
      </w:r>
      <w:r w:rsidR="009440B9" w:rsidRPr="00F636EB">
        <w:rPr>
          <w:lang w:eastAsia="cs-CZ"/>
        </w:rPr>
        <w:t>činnost dodavatele dle</w:t>
      </w:r>
      <w:r w:rsidR="00D1044E" w:rsidRPr="00F636EB">
        <w:rPr>
          <w:lang w:eastAsia="cs-CZ"/>
        </w:rPr>
        <w:t xml:space="preserve"> této smlouvy</w:t>
      </w:r>
      <w:r w:rsidR="00A06230" w:rsidRPr="00F636EB">
        <w:rPr>
          <w:lang w:eastAsia="cs-CZ"/>
        </w:rPr>
        <w:t>.</w:t>
      </w:r>
    </w:p>
    <w:p w:rsidR="00A813ED" w:rsidRPr="005C4F01" w:rsidRDefault="00A813ED" w:rsidP="0018307C">
      <w:pPr>
        <w:pStyle w:val="Nadpis1"/>
        <w:spacing w:before="360"/>
        <w:ind w:left="284" w:hanging="142"/>
      </w:pPr>
      <w:r w:rsidRPr="005C4F01">
        <w:t xml:space="preserve">Zpracování žádosti o </w:t>
      </w:r>
      <w:r w:rsidR="00003790" w:rsidRPr="005C4F01">
        <w:t>připojení do distribuční soustavy</w:t>
      </w:r>
    </w:p>
    <w:p w:rsidR="005E34E8" w:rsidRPr="0018307C" w:rsidRDefault="0006185D" w:rsidP="002F2ADD">
      <w:pPr>
        <w:pStyle w:val="Odstavecseseznamem"/>
        <w:numPr>
          <w:ilvl w:val="0"/>
          <w:numId w:val="5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>Nedohodnou-li se smluvní strany jinak, zahrnuje z</w:t>
      </w:r>
      <w:r w:rsidR="003B06FC" w:rsidRPr="0018307C">
        <w:rPr>
          <w:lang w:eastAsia="cs-CZ"/>
        </w:rPr>
        <w:t xml:space="preserve">pracování žádosti minimálně tyto činnosti: </w:t>
      </w:r>
      <w:r w:rsidR="00003790" w:rsidRPr="0018307C">
        <w:rPr>
          <w:lang w:eastAsia="cs-CZ"/>
        </w:rPr>
        <w:t xml:space="preserve">vypracování žádosti o připojení výrobny k distribuční soustavě včetně veškeré administrativy s tím spojené (komunikaci s distributorem s elektřinou za účelem uzavření smlouvy týkající se dodávek elektřiny do elektrizační soustavy a odpovědnosti za odchylku provádí </w:t>
      </w:r>
      <w:r w:rsidR="006B6391" w:rsidRPr="0018307C">
        <w:rPr>
          <w:lang w:eastAsia="cs-CZ"/>
        </w:rPr>
        <w:t xml:space="preserve">objednatel </w:t>
      </w:r>
      <w:r w:rsidR="00003790" w:rsidRPr="0018307C">
        <w:rPr>
          <w:lang w:eastAsia="cs-CZ"/>
        </w:rPr>
        <w:t xml:space="preserve">sám). Ostatní činnosti i podklady si </w:t>
      </w:r>
      <w:r w:rsidR="006B6391" w:rsidRPr="0018307C">
        <w:rPr>
          <w:lang w:eastAsia="cs-CZ"/>
        </w:rPr>
        <w:t xml:space="preserve">objednatel </w:t>
      </w:r>
      <w:r w:rsidR="00003790" w:rsidRPr="0018307C">
        <w:rPr>
          <w:lang w:eastAsia="cs-CZ"/>
        </w:rPr>
        <w:t xml:space="preserve">zajišťuje sám, není-li stranami dohodnuto jinak. </w:t>
      </w:r>
    </w:p>
    <w:p w:rsidR="000743B3" w:rsidRPr="0018307C" w:rsidRDefault="006B6391" w:rsidP="002F2ADD">
      <w:pPr>
        <w:pStyle w:val="Odstavecseseznamem"/>
        <w:numPr>
          <w:ilvl w:val="0"/>
          <w:numId w:val="5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 xml:space="preserve">Objednatel </w:t>
      </w:r>
      <w:r w:rsidR="000743B3" w:rsidRPr="0018307C">
        <w:rPr>
          <w:lang w:eastAsia="cs-CZ"/>
        </w:rPr>
        <w:t xml:space="preserve">bere na vědomí a souhlasí s tím, aby si dodavatel ponechal kopie, příp. </w:t>
      </w:r>
      <w:r w:rsidR="00CD6B73" w:rsidRPr="0018307C">
        <w:rPr>
          <w:lang w:eastAsia="cs-CZ"/>
        </w:rPr>
        <w:t>stejnopisy</w:t>
      </w:r>
      <w:r w:rsidR="000743B3" w:rsidRPr="0018307C">
        <w:rPr>
          <w:lang w:eastAsia="cs-CZ"/>
        </w:rPr>
        <w:t xml:space="preserve">, podkladů nezbytných pro plnění ve smyslu dle tohoto </w:t>
      </w:r>
      <w:r w:rsidR="00DE480D" w:rsidRPr="0018307C">
        <w:rPr>
          <w:lang w:eastAsia="cs-CZ"/>
        </w:rPr>
        <w:t xml:space="preserve">čl. </w:t>
      </w:r>
      <w:r w:rsidR="00BB7A4B" w:rsidRPr="0018307C">
        <w:rPr>
          <w:lang w:eastAsia="cs-CZ"/>
        </w:rPr>
        <w:t>IV</w:t>
      </w:r>
      <w:r w:rsidR="00FF5B33" w:rsidRPr="0018307C">
        <w:rPr>
          <w:lang w:eastAsia="cs-CZ"/>
        </w:rPr>
        <w:t>.</w:t>
      </w:r>
    </w:p>
    <w:p w:rsidR="00702483" w:rsidRPr="0018307C" w:rsidRDefault="00702483" w:rsidP="002F2ADD">
      <w:pPr>
        <w:pStyle w:val="Odstavecseseznamem"/>
        <w:numPr>
          <w:ilvl w:val="0"/>
          <w:numId w:val="5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 xml:space="preserve">Odměna za plnění dodavatele dle tohoto čl. </w:t>
      </w:r>
      <w:r w:rsidR="00BB7A4B" w:rsidRPr="0018307C">
        <w:rPr>
          <w:lang w:eastAsia="cs-CZ"/>
        </w:rPr>
        <w:t>IV</w:t>
      </w:r>
      <w:r w:rsidRPr="0018307C">
        <w:rPr>
          <w:lang w:eastAsia="cs-CZ"/>
        </w:rPr>
        <w:t xml:space="preserve"> je uvedena v Cenové nabídce, která </w:t>
      </w:r>
      <w:r w:rsidR="00E0414B" w:rsidRPr="0018307C">
        <w:rPr>
          <w:lang w:eastAsia="cs-CZ"/>
        </w:rPr>
        <w:t>je součástí Přílohy</w:t>
      </w:r>
      <w:r w:rsidR="0003031E" w:rsidRPr="0018307C">
        <w:rPr>
          <w:lang w:eastAsia="cs-CZ"/>
        </w:rPr>
        <w:t xml:space="preserve"> č. </w:t>
      </w:r>
      <w:r w:rsidR="00E0414B" w:rsidRPr="0018307C">
        <w:rPr>
          <w:lang w:eastAsia="cs-CZ"/>
        </w:rPr>
        <w:t>1</w:t>
      </w:r>
      <w:r w:rsidRPr="0018307C">
        <w:rPr>
          <w:lang w:eastAsia="cs-CZ"/>
        </w:rPr>
        <w:t xml:space="preserve"> této smlouvy.</w:t>
      </w:r>
    </w:p>
    <w:p w:rsidR="00AA2EE2" w:rsidRPr="00BB7A4B" w:rsidRDefault="00DA43D4" w:rsidP="0018307C">
      <w:pPr>
        <w:pStyle w:val="Nadpis1"/>
        <w:spacing w:before="360"/>
        <w:ind w:left="284" w:hanging="142"/>
      </w:pPr>
      <w:r w:rsidRPr="00BB7A4B">
        <w:t xml:space="preserve">Dodávka a montáž </w:t>
      </w:r>
      <w:r w:rsidR="00CA509C" w:rsidRPr="00BB7A4B">
        <w:t>FV</w:t>
      </w:r>
      <w:r w:rsidR="000A30C8" w:rsidRPr="00BB7A4B">
        <w:t>E</w:t>
      </w:r>
    </w:p>
    <w:p w:rsidR="00E931FF" w:rsidRPr="0018307C" w:rsidRDefault="00792D81" w:rsidP="002F2ADD">
      <w:pPr>
        <w:pStyle w:val="Odstavecseseznamem"/>
        <w:numPr>
          <w:ilvl w:val="0"/>
          <w:numId w:val="6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>D</w:t>
      </w:r>
      <w:r w:rsidR="007E179A" w:rsidRPr="0018307C">
        <w:rPr>
          <w:lang w:eastAsia="cs-CZ"/>
        </w:rPr>
        <w:t>odavatel</w:t>
      </w:r>
      <w:r w:rsidRPr="0018307C">
        <w:rPr>
          <w:lang w:eastAsia="cs-CZ"/>
        </w:rPr>
        <w:t xml:space="preserve"> se</w:t>
      </w:r>
      <w:r w:rsidR="00A06230" w:rsidRPr="0018307C">
        <w:rPr>
          <w:lang w:eastAsia="cs-CZ"/>
        </w:rPr>
        <w:t xml:space="preserve">zavazuje </w:t>
      </w:r>
      <w:r w:rsidR="00130294" w:rsidRPr="0018307C">
        <w:rPr>
          <w:lang w:eastAsia="cs-CZ"/>
        </w:rPr>
        <w:t>provést</w:t>
      </w:r>
      <w:r w:rsidR="00F457E5" w:rsidRPr="0018307C">
        <w:rPr>
          <w:lang w:eastAsia="cs-CZ"/>
        </w:rPr>
        <w:t xml:space="preserve"> pro </w:t>
      </w:r>
      <w:r w:rsidR="00FC7875" w:rsidRPr="0018307C">
        <w:rPr>
          <w:lang w:eastAsia="cs-CZ"/>
        </w:rPr>
        <w:t xml:space="preserve">objednatele </w:t>
      </w:r>
      <w:r w:rsidR="00DA43D4" w:rsidRPr="0018307C">
        <w:rPr>
          <w:lang w:eastAsia="cs-CZ"/>
        </w:rPr>
        <w:t xml:space="preserve">dodávku a montáž </w:t>
      </w:r>
      <w:r w:rsidR="00CA509C" w:rsidRPr="0018307C">
        <w:rPr>
          <w:lang w:eastAsia="cs-CZ"/>
        </w:rPr>
        <w:t>FV</w:t>
      </w:r>
      <w:r w:rsidR="000A30C8" w:rsidRPr="0018307C">
        <w:rPr>
          <w:lang w:eastAsia="cs-CZ"/>
        </w:rPr>
        <w:t>E</w:t>
      </w:r>
      <w:r w:rsidR="001B6CAE" w:rsidRPr="0018307C">
        <w:rPr>
          <w:lang w:eastAsia="cs-CZ"/>
        </w:rPr>
        <w:t xml:space="preserve"> v rozsahu dle Cenové nabídky</w:t>
      </w:r>
      <w:r w:rsidR="000C7F37" w:rsidRPr="0018307C">
        <w:rPr>
          <w:lang w:eastAsia="cs-CZ"/>
        </w:rPr>
        <w:t>, která je uvedena v Příloze č.1 této smlouvy</w:t>
      </w:r>
      <w:r w:rsidR="000562CA" w:rsidRPr="0018307C">
        <w:rPr>
          <w:lang w:eastAsia="cs-CZ"/>
        </w:rPr>
        <w:t>,</w:t>
      </w:r>
      <w:r w:rsidR="000C7F37" w:rsidRPr="0018307C">
        <w:rPr>
          <w:lang w:eastAsia="cs-CZ"/>
        </w:rPr>
        <w:t xml:space="preserve"> a projektové dokumentace, která </w:t>
      </w:r>
      <w:r w:rsidR="00E0414B" w:rsidRPr="0018307C">
        <w:rPr>
          <w:lang w:eastAsia="cs-CZ"/>
        </w:rPr>
        <w:t>tvoří</w:t>
      </w:r>
      <w:r w:rsidR="000C7F37" w:rsidRPr="0018307C">
        <w:rPr>
          <w:lang w:eastAsia="cs-CZ"/>
        </w:rPr>
        <w:t xml:space="preserve"> Přílohu č. 2 této smlouvy</w:t>
      </w:r>
      <w:r w:rsidR="00906BB9" w:rsidRPr="0018307C">
        <w:rPr>
          <w:lang w:eastAsia="cs-CZ"/>
        </w:rPr>
        <w:t>(dále jen „Dílo“)</w:t>
      </w:r>
      <w:r w:rsidR="005C7DD3" w:rsidRPr="0018307C">
        <w:rPr>
          <w:lang w:eastAsia="cs-CZ"/>
        </w:rPr>
        <w:t>, a to v místě plnění, kterým je Budova</w:t>
      </w:r>
      <w:r w:rsidR="00F457E5" w:rsidRPr="0018307C">
        <w:rPr>
          <w:lang w:eastAsia="cs-CZ"/>
        </w:rPr>
        <w:t>.</w:t>
      </w:r>
    </w:p>
    <w:p w:rsidR="000562CA" w:rsidRPr="0018307C" w:rsidRDefault="00511656" w:rsidP="002F2ADD">
      <w:pPr>
        <w:pStyle w:val="Odstavecseseznamem"/>
        <w:numPr>
          <w:ilvl w:val="0"/>
          <w:numId w:val="6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>Celková cena Díla a podrobná specifikace Díla včetně všech prováděných činností a prací je obsažena v </w:t>
      </w:r>
      <w:r w:rsidR="00854ACA" w:rsidRPr="0018307C">
        <w:rPr>
          <w:lang w:eastAsia="cs-CZ"/>
        </w:rPr>
        <w:t xml:space="preserve">Příloze č. 1 </w:t>
      </w:r>
      <w:r w:rsidRPr="0018307C">
        <w:rPr>
          <w:lang w:eastAsia="cs-CZ"/>
        </w:rPr>
        <w:t>této smlouvy.</w:t>
      </w:r>
    </w:p>
    <w:p w:rsidR="000562CA" w:rsidRPr="0018307C" w:rsidRDefault="00443067" w:rsidP="002F2ADD">
      <w:pPr>
        <w:pStyle w:val="Odstavecseseznamem"/>
        <w:numPr>
          <w:ilvl w:val="0"/>
          <w:numId w:val="6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>Termín zahájení</w:t>
      </w:r>
      <w:r w:rsidR="006B6391" w:rsidRPr="0018307C">
        <w:rPr>
          <w:lang w:eastAsia="cs-CZ"/>
        </w:rPr>
        <w:t xml:space="preserve"> Díla</w:t>
      </w:r>
      <w:r w:rsidR="004E5A67" w:rsidRPr="0018307C">
        <w:rPr>
          <w:lang w:eastAsia="cs-CZ"/>
        </w:rPr>
        <w:t xml:space="preserve"> a termín dokončení prací</w:t>
      </w:r>
      <w:r w:rsidRPr="0018307C">
        <w:rPr>
          <w:lang w:eastAsia="cs-CZ"/>
        </w:rPr>
        <w:t>je uveden v Příloze č.</w:t>
      </w:r>
      <w:r w:rsidR="001702C6">
        <w:rPr>
          <w:lang w:eastAsia="cs-CZ"/>
        </w:rPr>
        <w:t>2</w:t>
      </w:r>
      <w:r w:rsidRPr="0018307C">
        <w:rPr>
          <w:lang w:eastAsia="cs-CZ"/>
        </w:rPr>
        <w:t xml:space="preserve"> této smlouvy.</w:t>
      </w:r>
    </w:p>
    <w:p w:rsidR="000562CA" w:rsidRPr="0018307C" w:rsidRDefault="00375EF4" w:rsidP="002F2ADD">
      <w:pPr>
        <w:pStyle w:val="Odstavecseseznamem"/>
        <w:numPr>
          <w:ilvl w:val="0"/>
          <w:numId w:val="6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>Dodavatel je oprávněn kdykoliv</w:t>
      </w:r>
      <w:r w:rsidR="00572FB1" w:rsidRPr="0018307C">
        <w:rPr>
          <w:lang w:eastAsia="cs-CZ"/>
        </w:rPr>
        <w:t xml:space="preserve"> před zahájením Díla</w:t>
      </w:r>
      <w:r w:rsidR="00006378" w:rsidRPr="0018307C">
        <w:rPr>
          <w:lang w:eastAsia="cs-CZ"/>
        </w:rPr>
        <w:t xml:space="preserve"> jednostranně zvýšit cenu Díla, a tozasláním upravené Cenové nabídky </w:t>
      </w:r>
      <w:r w:rsidR="004852DD" w:rsidRPr="0018307C">
        <w:rPr>
          <w:lang w:eastAsia="cs-CZ"/>
        </w:rPr>
        <w:t>objednateli</w:t>
      </w:r>
      <w:r w:rsidR="00006378" w:rsidRPr="0018307C">
        <w:rPr>
          <w:lang w:eastAsia="cs-CZ"/>
        </w:rPr>
        <w:t xml:space="preserve">.Nebude-li </w:t>
      </w:r>
      <w:r w:rsidR="006B6391" w:rsidRPr="0018307C">
        <w:rPr>
          <w:lang w:eastAsia="cs-CZ"/>
        </w:rPr>
        <w:t xml:space="preserve">objednatel </w:t>
      </w:r>
      <w:r w:rsidR="00006378" w:rsidRPr="0018307C">
        <w:rPr>
          <w:lang w:eastAsia="cs-CZ"/>
        </w:rPr>
        <w:t xml:space="preserve">se zvýšením ceny Díla dle upravené Cenové nabídky souhlasit, je </w:t>
      </w:r>
      <w:r w:rsidR="0054127A" w:rsidRPr="0018307C">
        <w:rPr>
          <w:lang w:eastAsia="cs-CZ"/>
        </w:rPr>
        <w:t>oprávněn od této smlouvy písemně odstoupit</w:t>
      </w:r>
      <w:r w:rsidRPr="0018307C">
        <w:rPr>
          <w:lang w:eastAsia="cs-CZ"/>
        </w:rPr>
        <w:t xml:space="preserve"> do14 dní od doručení upravené Cenové nabídky.</w:t>
      </w:r>
      <w:r w:rsidR="00D445E6" w:rsidRPr="0018307C">
        <w:rPr>
          <w:lang w:eastAsia="cs-CZ"/>
        </w:rPr>
        <w:t>O</w:t>
      </w:r>
      <w:r w:rsidRPr="0018307C">
        <w:rPr>
          <w:lang w:eastAsia="cs-CZ"/>
        </w:rPr>
        <w:t>dstoupení</w:t>
      </w:r>
      <w:r w:rsidR="00D445E6" w:rsidRPr="0018307C">
        <w:rPr>
          <w:lang w:eastAsia="cs-CZ"/>
        </w:rPr>
        <w:t>m</w:t>
      </w:r>
      <w:r w:rsidRPr="0018307C">
        <w:rPr>
          <w:lang w:eastAsia="cs-CZ"/>
        </w:rPr>
        <w:t xml:space="preserve"> dle tohoto odst</w:t>
      </w:r>
      <w:r w:rsidR="005C7DD3" w:rsidRPr="0018307C">
        <w:rPr>
          <w:lang w:eastAsia="cs-CZ"/>
        </w:rPr>
        <w:t>avce</w:t>
      </w:r>
      <w:r w:rsidR="00D445E6" w:rsidRPr="0018307C">
        <w:rPr>
          <w:lang w:eastAsia="cs-CZ"/>
        </w:rPr>
        <w:t xml:space="preserve"> smlouva zaniká k okamžiku doručení písemného oznámení o odstoupení dodavateli</w:t>
      </w:r>
      <w:r w:rsidRPr="0018307C">
        <w:rPr>
          <w:lang w:eastAsia="cs-CZ"/>
        </w:rPr>
        <w:t>.</w:t>
      </w:r>
    </w:p>
    <w:p w:rsidR="00E066D7" w:rsidRPr="0018307C" w:rsidRDefault="00B352F6" w:rsidP="002F2ADD">
      <w:pPr>
        <w:pStyle w:val="Odstavecseseznamem"/>
        <w:numPr>
          <w:ilvl w:val="0"/>
          <w:numId w:val="6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>P</w:t>
      </w:r>
      <w:r w:rsidR="006008B9" w:rsidRPr="0018307C">
        <w:rPr>
          <w:lang w:eastAsia="cs-CZ"/>
        </w:rPr>
        <w:t xml:space="preserve">latba </w:t>
      </w:r>
      <w:r w:rsidRPr="0018307C">
        <w:rPr>
          <w:lang w:eastAsia="cs-CZ"/>
        </w:rPr>
        <w:t xml:space="preserve">za </w:t>
      </w:r>
      <w:r w:rsidR="00E0414B" w:rsidRPr="0018307C">
        <w:rPr>
          <w:lang w:eastAsia="cs-CZ"/>
        </w:rPr>
        <w:t>D</w:t>
      </w:r>
      <w:r w:rsidRPr="0018307C">
        <w:rPr>
          <w:lang w:eastAsia="cs-CZ"/>
        </w:rPr>
        <w:t>ílo</w:t>
      </w:r>
      <w:r w:rsidR="006008B9" w:rsidRPr="0018307C">
        <w:rPr>
          <w:lang w:eastAsia="cs-CZ"/>
        </w:rPr>
        <w:t xml:space="preserve"> bude provedena na základě faktury</w:t>
      </w:r>
      <w:r w:rsidR="0050220C" w:rsidRPr="0018307C">
        <w:rPr>
          <w:lang w:eastAsia="cs-CZ"/>
        </w:rPr>
        <w:t xml:space="preserve"> po dokončení </w:t>
      </w:r>
      <w:r w:rsidR="00906BB9" w:rsidRPr="0018307C">
        <w:rPr>
          <w:lang w:eastAsia="cs-CZ"/>
        </w:rPr>
        <w:t>D</w:t>
      </w:r>
      <w:r w:rsidR="0050220C" w:rsidRPr="0018307C">
        <w:rPr>
          <w:lang w:eastAsia="cs-CZ"/>
        </w:rPr>
        <w:t>íla</w:t>
      </w:r>
      <w:r w:rsidR="006008B9" w:rsidRPr="0018307C">
        <w:rPr>
          <w:lang w:eastAsia="cs-CZ"/>
        </w:rPr>
        <w:t xml:space="preserve">. Podkladem pro vystavení </w:t>
      </w:r>
      <w:r w:rsidR="0050220C" w:rsidRPr="0018307C">
        <w:rPr>
          <w:lang w:eastAsia="cs-CZ"/>
        </w:rPr>
        <w:t>této</w:t>
      </w:r>
      <w:r w:rsidR="006008B9" w:rsidRPr="0018307C">
        <w:rPr>
          <w:lang w:eastAsia="cs-CZ"/>
        </w:rPr>
        <w:t xml:space="preserve"> faktury bude předávací protokol potvrzující řádné dokončení </w:t>
      </w:r>
      <w:r w:rsidR="00906BB9" w:rsidRPr="0018307C">
        <w:rPr>
          <w:lang w:eastAsia="cs-CZ"/>
        </w:rPr>
        <w:t>D</w:t>
      </w:r>
      <w:r w:rsidR="006008B9" w:rsidRPr="0018307C">
        <w:rPr>
          <w:lang w:eastAsia="cs-CZ"/>
        </w:rPr>
        <w:t>íla</w:t>
      </w:r>
      <w:r w:rsidR="001B7966" w:rsidRPr="0018307C">
        <w:rPr>
          <w:lang w:eastAsia="cs-CZ"/>
        </w:rPr>
        <w:t xml:space="preserve"> bez vad a nedodělků</w:t>
      </w:r>
      <w:r w:rsidR="006008B9" w:rsidRPr="0018307C">
        <w:rPr>
          <w:lang w:eastAsia="cs-CZ"/>
        </w:rPr>
        <w:t xml:space="preserve"> včetně </w:t>
      </w:r>
      <w:r w:rsidR="006008B9" w:rsidRPr="0018307C">
        <w:rPr>
          <w:lang w:eastAsia="cs-CZ"/>
        </w:rPr>
        <w:lastRenderedPageBreak/>
        <w:t>jeho uvedení do provozu</w:t>
      </w:r>
      <w:r w:rsidR="0050220C" w:rsidRPr="0018307C">
        <w:rPr>
          <w:lang w:eastAsia="cs-CZ"/>
        </w:rPr>
        <w:t xml:space="preserve"> a seznámení </w:t>
      </w:r>
      <w:r w:rsidR="00FC7875" w:rsidRPr="0018307C">
        <w:rPr>
          <w:lang w:eastAsia="cs-CZ"/>
        </w:rPr>
        <w:t xml:space="preserve">objednatele </w:t>
      </w:r>
      <w:r w:rsidR="0050220C" w:rsidRPr="0018307C">
        <w:rPr>
          <w:lang w:eastAsia="cs-CZ"/>
        </w:rPr>
        <w:t>s podmínkami použití a údržby (dále jen „předávací protokol“)</w:t>
      </w:r>
      <w:r w:rsidR="006008B9" w:rsidRPr="0018307C">
        <w:rPr>
          <w:lang w:eastAsia="cs-CZ"/>
        </w:rPr>
        <w:t>.</w:t>
      </w:r>
    </w:p>
    <w:p w:rsidR="006008B9" w:rsidRPr="000562CA" w:rsidRDefault="006008B9" w:rsidP="00410AFA">
      <w:pPr>
        <w:pStyle w:val="Nadpis1"/>
        <w:spacing w:before="360"/>
        <w:ind w:left="284" w:hanging="142"/>
      </w:pPr>
      <w:r w:rsidRPr="000562CA">
        <w:t>Práva z vadného plnění</w:t>
      </w:r>
      <w:r w:rsidR="00091482" w:rsidRPr="000562CA">
        <w:t xml:space="preserve"> („Reklamace“)</w:t>
      </w:r>
    </w:p>
    <w:p w:rsidR="000562CA" w:rsidRPr="0018307C" w:rsidRDefault="003F317E" w:rsidP="002F2ADD">
      <w:pPr>
        <w:pStyle w:val="Odstavecseseznamem"/>
        <w:numPr>
          <w:ilvl w:val="0"/>
          <w:numId w:val="7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>Práva z vadného plnění se řídí úpravou obsaženou v občanském zákoníku. Nad rámec toho dodavatel</w:t>
      </w:r>
      <w:r w:rsidR="006008B9" w:rsidRPr="0018307C">
        <w:rPr>
          <w:lang w:eastAsia="cs-CZ"/>
        </w:rPr>
        <w:t xml:space="preserve"> poskytuje na </w:t>
      </w:r>
      <w:r w:rsidR="00906BB9" w:rsidRPr="0018307C">
        <w:rPr>
          <w:lang w:eastAsia="cs-CZ"/>
        </w:rPr>
        <w:t>D</w:t>
      </w:r>
      <w:r w:rsidR="00AD6DA3" w:rsidRPr="0018307C">
        <w:rPr>
          <w:lang w:eastAsia="cs-CZ"/>
        </w:rPr>
        <w:t xml:space="preserve">ílo </w:t>
      </w:r>
      <w:r w:rsidR="006008B9" w:rsidRPr="0018307C">
        <w:rPr>
          <w:lang w:eastAsia="cs-CZ"/>
        </w:rPr>
        <w:t>záruku za jakost v</w:t>
      </w:r>
      <w:r w:rsidR="00D62128" w:rsidRPr="0018307C">
        <w:rPr>
          <w:lang w:eastAsia="cs-CZ"/>
        </w:rPr>
        <w:t> </w:t>
      </w:r>
      <w:r w:rsidR="006008B9" w:rsidRPr="0018307C">
        <w:rPr>
          <w:lang w:eastAsia="cs-CZ"/>
        </w:rPr>
        <w:t>délce</w:t>
      </w:r>
      <w:r w:rsidR="00CA509C" w:rsidRPr="0018307C">
        <w:rPr>
          <w:lang w:eastAsia="cs-CZ"/>
        </w:rPr>
        <w:t>2</w:t>
      </w:r>
      <w:r w:rsidR="00D62128" w:rsidRPr="0018307C">
        <w:rPr>
          <w:lang w:eastAsia="cs-CZ"/>
        </w:rPr>
        <w:t xml:space="preserve">roky od řádného předání </w:t>
      </w:r>
      <w:r w:rsidR="006351F3" w:rsidRPr="0018307C">
        <w:rPr>
          <w:lang w:eastAsia="cs-CZ"/>
        </w:rPr>
        <w:t>D</w:t>
      </w:r>
      <w:r w:rsidR="00D62128" w:rsidRPr="0018307C">
        <w:rPr>
          <w:lang w:eastAsia="cs-CZ"/>
        </w:rPr>
        <w:t>íla</w:t>
      </w:r>
      <w:r w:rsidR="00930235" w:rsidRPr="0018307C">
        <w:rPr>
          <w:lang w:eastAsia="cs-CZ"/>
        </w:rPr>
        <w:t>,</w:t>
      </w:r>
      <w:r w:rsidR="00D62128" w:rsidRPr="0018307C">
        <w:rPr>
          <w:lang w:eastAsia="cs-CZ"/>
        </w:rPr>
        <w:t xml:space="preserve"> není-li </w:t>
      </w:r>
      <w:r w:rsidR="0050220C" w:rsidRPr="0018307C">
        <w:rPr>
          <w:lang w:eastAsia="cs-CZ"/>
        </w:rPr>
        <w:t xml:space="preserve">pro </w:t>
      </w:r>
      <w:r w:rsidR="00AD6DA3" w:rsidRPr="0018307C">
        <w:rPr>
          <w:lang w:eastAsia="cs-CZ"/>
        </w:rPr>
        <w:t xml:space="preserve">něj </w:t>
      </w:r>
      <w:r w:rsidR="0050220C" w:rsidRPr="0018307C">
        <w:rPr>
          <w:lang w:eastAsia="cs-CZ"/>
        </w:rPr>
        <w:t>či jeho</w:t>
      </w:r>
      <w:r w:rsidR="00D62128" w:rsidRPr="0018307C">
        <w:rPr>
          <w:lang w:eastAsia="cs-CZ"/>
        </w:rPr>
        <w:t xml:space="preserve"> jednotlivou část v</w:t>
      </w:r>
      <w:r w:rsidR="00DD5D2D" w:rsidRPr="0018307C">
        <w:rPr>
          <w:lang w:eastAsia="cs-CZ"/>
        </w:rPr>
        <w:t> </w:t>
      </w:r>
      <w:r w:rsidR="0041708A" w:rsidRPr="0018307C">
        <w:rPr>
          <w:lang w:eastAsia="cs-CZ"/>
        </w:rPr>
        <w:t>Přílo</w:t>
      </w:r>
      <w:r w:rsidR="004E5A67" w:rsidRPr="0018307C">
        <w:rPr>
          <w:lang w:eastAsia="cs-CZ"/>
        </w:rPr>
        <w:t>ze</w:t>
      </w:r>
      <w:r w:rsidR="0041708A" w:rsidRPr="0018307C">
        <w:rPr>
          <w:lang w:eastAsia="cs-CZ"/>
        </w:rPr>
        <w:t xml:space="preserve"> č. 1</w:t>
      </w:r>
      <w:r w:rsidR="00D62128" w:rsidRPr="0018307C">
        <w:rPr>
          <w:lang w:eastAsia="cs-CZ"/>
        </w:rPr>
        <w:t xml:space="preserve"> uvedena delší záruční doba.</w:t>
      </w:r>
      <w:r w:rsidR="00305DC4" w:rsidRPr="0018307C">
        <w:rPr>
          <w:lang w:eastAsia="cs-CZ"/>
        </w:rPr>
        <w:t>O</w:t>
      </w:r>
      <w:r w:rsidR="00022398" w:rsidRPr="0018307C">
        <w:rPr>
          <w:lang w:eastAsia="cs-CZ"/>
        </w:rPr>
        <w:t>kamžikem</w:t>
      </w:r>
      <w:r w:rsidR="00305DC4" w:rsidRPr="0018307C">
        <w:rPr>
          <w:lang w:eastAsia="cs-CZ"/>
        </w:rPr>
        <w:t xml:space="preserve">řádného </w:t>
      </w:r>
      <w:r w:rsidR="0050220C" w:rsidRPr="0018307C">
        <w:rPr>
          <w:lang w:eastAsia="cs-CZ"/>
        </w:rPr>
        <w:t xml:space="preserve">předání </w:t>
      </w:r>
      <w:r w:rsidR="006351F3" w:rsidRPr="0018307C">
        <w:rPr>
          <w:lang w:eastAsia="cs-CZ"/>
        </w:rPr>
        <w:t>D</w:t>
      </w:r>
      <w:r w:rsidR="0050220C" w:rsidRPr="0018307C">
        <w:rPr>
          <w:lang w:eastAsia="cs-CZ"/>
        </w:rPr>
        <w:t xml:space="preserve">íla se rozumí </w:t>
      </w:r>
      <w:r w:rsidR="00022398" w:rsidRPr="0018307C">
        <w:rPr>
          <w:lang w:eastAsia="cs-CZ"/>
        </w:rPr>
        <w:t xml:space="preserve">den </w:t>
      </w:r>
      <w:r w:rsidR="005C7DD3" w:rsidRPr="0018307C">
        <w:rPr>
          <w:lang w:eastAsia="cs-CZ"/>
        </w:rPr>
        <w:t xml:space="preserve">převzetí Díla bez vad a nedodělků </w:t>
      </w:r>
      <w:r w:rsidR="00854ACA" w:rsidRPr="0018307C">
        <w:rPr>
          <w:lang w:eastAsia="cs-CZ"/>
        </w:rPr>
        <w:t>objednatelem</w:t>
      </w:r>
      <w:r w:rsidR="005C7DD3" w:rsidRPr="0018307C">
        <w:rPr>
          <w:lang w:eastAsia="cs-CZ"/>
        </w:rPr>
        <w:t xml:space="preserve">, které bude potvrzeno podpisem </w:t>
      </w:r>
      <w:r w:rsidR="00FC7875" w:rsidRPr="0018307C">
        <w:rPr>
          <w:lang w:eastAsia="cs-CZ"/>
        </w:rPr>
        <w:t xml:space="preserve">objednatele </w:t>
      </w:r>
      <w:r w:rsidR="000F2A66" w:rsidRPr="0018307C">
        <w:rPr>
          <w:lang w:eastAsia="cs-CZ"/>
        </w:rPr>
        <w:t>na předávacím</w:t>
      </w:r>
      <w:r w:rsidR="005C7DD3" w:rsidRPr="0018307C">
        <w:rPr>
          <w:lang w:eastAsia="cs-CZ"/>
        </w:rPr>
        <w:t xml:space="preserve"> protokolu</w:t>
      </w:r>
      <w:r w:rsidR="0050220C" w:rsidRPr="0018307C">
        <w:rPr>
          <w:lang w:eastAsia="cs-CZ"/>
        </w:rPr>
        <w:t xml:space="preserve">. </w:t>
      </w:r>
    </w:p>
    <w:p w:rsidR="000562CA" w:rsidRPr="0018307C" w:rsidRDefault="00911798" w:rsidP="002F2ADD">
      <w:pPr>
        <w:pStyle w:val="Odstavecseseznamem"/>
        <w:numPr>
          <w:ilvl w:val="0"/>
          <w:numId w:val="7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>Práva z</w:t>
      </w:r>
      <w:r w:rsidR="00305DC4" w:rsidRPr="0018307C">
        <w:rPr>
          <w:lang w:eastAsia="cs-CZ"/>
        </w:rPr>
        <w:t> </w:t>
      </w:r>
      <w:r w:rsidRPr="0018307C">
        <w:rPr>
          <w:lang w:eastAsia="cs-CZ"/>
        </w:rPr>
        <w:t>vadné</w:t>
      </w:r>
      <w:r w:rsidR="00305DC4" w:rsidRPr="0018307C">
        <w:rPr>
          <w:lang w:eastAsia="cs-CZ"/>
        </w:rPr>
        <w:t>ho plnění</w:t>
      </w:r>
      <w:r w:rsidRPr="0018307C">
        <w:rPr>
          <w:lang w:eastAsia="cs-CZ"/>
        </w:rPr>
        <w:t xml:space="preserve">, včetně záruční odpovědnosti, uplatňuje </w:t>
      </w:r>
      <w:r w:rsidR="00D178C9" w:rsidRPr="0018307C">
        <w:rPr>
          <w:lang w:eastAsia="cs-CZ"/>
        </w:rPr>
        <w:t xml:space="preserve">objednatel </w:t>
      </w:r>
      <w:r w:rsidRPr="0018307C">
        <w:rPr>
          <w:lang w:eastAsia="cs-CZ"/>
        </w:rPr>
        <w:t xml:space="preserve">u </w:t>
      </w:r>
      <w:r w:rsidR="00022398" w:rsidRPr="0018307C">
        <w:rPr>
          <w:lang w:eastAsia="cs-CZ"/>
        </w:rPr>
        <w:t>dodavatele</w:t>
      </w:r>
      <w:r w:rsidR="004442D7" w:rsidRPr="0018307C">
        <w:rPr>
          <w:lang w:eastAsia="cs-CZ"/>
        </w:rPr>
        <w:t xml:space="preserve">. </w:t>
      </w:r>
    </w:p>
    <w:p w:rsidR="006A14B5" w:rsidRDefault="00091482" w:rsidP="006A14B5">
      <w:pPr>
        <w:pStyle w:val="Odstavecseseznamem"/>
        <w:numPr>
          <w:ilvl w:val="0"/>
          <w:numId w:val="7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>Lhůta pro odstranění vady</w:t>
      </w:r>
      <w:r w:rsidR="009F7DD7" w:rsidRPr="0018307C">
        <w:rPr>
          <w:lang w:eastAsia="cs-CZ"/>
        </w:rPr>
        <w:t xml:space="preserve"> je</w:t>
      </w:r>
      <w:r w:rsidR="00930235" w:rsidRPr="0018307C">
        <w:rPr>
          <w:lang w:eastAsia="cs-CZ"/>
        </w:rPr>
        <w:t xml:space="preserve"> 30 dní ode dne jejího oznámení, nebude-li dohodnuto jinak.</w:t>
      </w:r>
    </w:p>
    <w:p w:rsidR="006A14B5" w:rsidRPr="001702C6" w:rsidRDefault="006A14B5" w:rsidP="006A14B5">
      <w:pPr>
        <w:pStyle w:val="Odstavecseseznamem"/>
        <w:numPr>
          <w:ilvl w:val="0"/>
          <w:numId w:val="7"/>
        </w:numPr>
        <w:ind w:left="284"/>
        <w:contextualSpacing w:val="0"/>
        <w:jc w:val="both"/>
        <w:rPr>
          <w:lang w:eastAsia="cs-CZ"/>
        </w:rPr>
      </w:pPr>
      <w:r w:rsidRPr="001702C6">
        <w:rPr>
          <w:lang w:eastAsia="cs-CZ"/>
        </w:rPr>
        <w:t>Objednatel výslovně prohlašuje, že Budova, která je místem plnění, je způsobila pro dodávku a montáž FVE (Díla), zejména, že statika střechy Budovy je způsobilá pro dodávku a montáž FVE (Díla) v souladu s Přílohou č. 1 této Smlouvy. V případě jakékoli újmy vzniklé v důsledku nevyhovující statiky Budovy nemá Objednatel právo náhradu na újmy, a ani mu nesvědčí žádné právo z vadného plnění. Objednatel výslovně prohlašuje, že byl na vhodnost provedení statiky střechy Budovy Dodavatelem upozorněn, a že si je vědom případných následků podle toho odstavce.</w:t>
      </w:r>
    </w:p>
    <w:p w:rsidR="00930235" w:rsidRPr="000562CA" w:rsidRDefault="00930235" w:rsidP="00410AFA">
      <w:pPr>
        <w:pStyle w:val="Nadpis1"/>
        <w:spacing w:before="360"/>
        <w:ind w:left="284" w:hanging="142"/>
      </w:pPr>
      <w:r w:rsidRPr="000562CA">
        <w:t>Platební podmínky</w:t>
      </w:r>
    </w:p>
    <w:p w:rsidR="00C17654" w:rsidRDefault="00C17654" w:rsidP="00C17654">
      <w:pPr>
        <w:pStyle w:val="Odstavecseseznamem"/>
        <w:numPr>
          <w:ilvl w:val="0"/>
          <w:numId w:val="8"/>
        </w:numPr>
        <w:ind w:left="284"/>
        <w:contextualSpacing w:val="0"/>
        <w:jc w:val="both"/>
        <w:rPr>
          <w:lang w:eastAsia="cs-CZ"/>
        </w:rPr>
      </w:pPr>
      <w:r w:rsidRPr="00C17654">
        <w:rPr>
          <w:lang w:eastAsia="cs-CZ"/>
        </w:rPr>
        <w:t xml:space="preserve">Celková cena za dílo činí </w:t>
      </w:r>
      <w:r w:rsidR="000E658F">
        <w:rPr>
          <w:lang w:eastAsia="cs-CZ"/>
        </w:rPr>
        <w:t>808 529,</w:t>
      </w:r>
      <w:r w:rsidR="00637524">
        <w:rPr>
          <w:lang w:eastAsia="cs-CZ"/>
        </w:rPr>
        <w:t>-</w:t>
      </w:r>
      <w:r w:rsidRPr="00C17654">
        <w:rPr>
          <w:lang w:eastAsia="cs-CZ"/>
        </w:rPr>
        <w:t xml:space="preserve"> Kč bez DPH</w:t>
      </w:r>
    </w:p>
    <w:p w:rsidR="00C17654" w:rsidRDefault="00C17654" w:rsidP="00C17654">
      <w:pPr>
        <w:pStyle w:val="Odstavecseseznamem"/>
        <w:numPr>
          <w:ilvl w:val="0"/>
          <w:numId w:val="8"/>
        </w:numPr>
        <w:ind w:left="284"/>
        <w:contextualSpacing w:val="0"/>
        <w:jc w:val="both"/>
        <w:rPr>
          <w:lang w:eastAsia="cs-CZ"/>
        </w:rPr>
      </w:pPr>
      <w:r w:rsidRPr="00C17654">
        <w:rPr>
          <w:lang w:eastAsia="cs-CZ"/>
        </w:rPr>
        <w:t>Pokud je objednatel plátcem DPH podle zákona č. 235/2004 Sb., o dani z přidané hodnoty, ve znění pozdějších předpisů, bude DPH připočtena k celkové ceně za dílo v souladu s tímto zákonem.</w:t>
      </w:r>
    </w:p>
    <w:p w:rsidR="00373BC5" w:rsidRPr="0018307C" w:rsidRDefault="00930235" w:rsidP="002F2ADD">
      <w:pPr>
        <w:pStyle w:val="Odstavecseseznamem"/>
        <w:numPr>
          <w:ilvl w:val="0"/>
          <w:numId w:val="8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>Veškeré peněžité závaz</w:t>
      </w:r>
      <w:r w:rsidR="00373BC5" w:rsidRPr="0018307C">
        <w:rPr>
          <w:lang w:eastAsia="cs-CZ"/>
        </w:rPr>
        <w:t xml:space="preserve">ky </w:t>
      </w:r>
      <w:r w:rsidR="00FC7875" w:rsidRPr="0018307C">
        <w:rPr>
          <w:lang w:eastAsia="cs-CZ"/>
        </w:rPr>
        <w:t xml:space="preserve">objednatele </w:t>
      </w:r>
      <w:r w:rsidR="00373BC5" w:rsidRPr="0018307C">
        <w:rPr>
          <w:lang w:eastAsia="cs-CZ"/>
        </w:rPr>
        <w:t xml:space="preserve">jsou hrazeny </w:t>
      </w:r>
      <w:r w:rsidRPr="0018307C">
        <w:rPr>
          <w:lang w:eastAsia="cs-CZ"/>
        </w:rPr>
        <w:t>bezhotovostní formou</w:t>
      </w:r>
      <w:r w:rsidR="00EF0DD6" w:rsidRPr="0018307C">
        <w:rPr>
          <w:lang w:eastAsia="cs-CZ"/>
        </w:rPr>
        <w:t xml:space="preserve"> jednorázovým příkazem k </w:t>
      </w:r>
      <w:r w:rsidR="00B25802" w:rsidRPr="0018307C">
        <w:rPr>
          <w:lang w:eastAsia="cs-CZ"/>
        </w:rPr>
        <w:t>úhradě</w:t>
      </w:r>
      <w:r w:rsidRPr="0018307C">
        <w:rPr>
          <w:lang w:eastAsia="cs-CZ"/>
        </w:rPr>
        <w:t xml:space="preserve"> (prostřednictvím poskytovatele platebních služeb)</w:t>
      </w:r>
      <w:r w:rsidR="00373BC5" w:rsidRPr="0018307C">
        <w:rPr>
          <w:lang w:eastAsia="cs-CZ"/>
        </w:rPr>
        <w:t>, a to na základě faktury vystavené dodavatelem.</w:t>
      </w:r>
    </w:p>
    <w:p w:rsidR="00373BC5" w:rsidRPr="0018307C" w:rsidRDefault="00373BC5" w:rsidP="002F2ADD">
      <w:pPr>
        <w:pStyle w:val="Odstavecseseznamem"/>
        <w:numPr>
          <w:ilvl w:val="0"/>
          <w:numId w:val="8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 xml:space="preserve">Splatnost faktury je stanovena na </w:t>
      </w:r>
      <w:r w:rsidR="00E36D7E" w:rsidRPr="0018307C">
        <w:rPr>
          <w:lang w:eastAsia="cs-CZ"/>
        </w:rPr>
        <w:t>1</w:t>
      </w:r>
      <w:r w:rsidR="00161824" w:rsidRPr="0018307C">
        <w:rPr>
          <w:lang w:eastAsia="cs-CZ"/>
        </w:rPr>
        <w:t>4</w:t>
      </w:r>
      <w:r w:rsidR="00E36D7E" w:rsidRPr="0018307C">
        <w:rPr>
          <w:lang w:eastAsia="cs-CZ"/>
        </w:rPr>
        <w:t xml:space="preserve"> dní od </w:t>
      </w:r>
      <w:r w:rsidR="002126AE" w:rsidRPr="0018307C">
        <w:rPr>
          <w:lang w:eastAsia="cs-CZ"/>
        </w:rPr>
        <w:t>vystavení faktury</w:t>
      </w:r>
      <w:r w:rsidRPr="0018307C">
        <w:rPr>
          <w:lang w:eastAsia="cs-CZ"/>
        </w:rPr>
        <w:t>.</w:t>
      </w:r>
    </w:p>
    <w:p w:rsidR="00091482" w:rsidRPr="0018307C" w:rsidRDefault="00373BC5" w:rsidP="002F2ADD">
      <w:pPr>
        <w:pStyle w:val="Odstavecseseznamem"/>
        <w:numPr>
          <w:ilvl w:val="0"/>
          <w:numId w:val="8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>Zaplacením se rozumí</w:t>
      </w:r>
      <w:r w:rsidR="00930235" w:rsidRPr="0018307C">
        <w:rPr>
          <w:lang w:eastAsia="cs-CZ"/>
        </w:rPr>
        <w:t xml:space="preserve"> připsání dlužné částky na bankovní účet dodavatele pod variabilním symbolem, který je uveden ve faktuře.</w:t>
      </w:r>
    </w:p>
    <w:p w:rsidR="00930235" w:rsidRPr="0018307C" w:rsidRDefault="004852DD" w:rsidP="002F2ADD">
      <w:pPr>
        <w:pStyle w:val="Odstavecseseznamem"/>
        <w:numPr>
          <w:ilvl w:val="0"/>
          <w:numId w:val="8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>Dostane-li se objedna</w:t>
      </w:r>
      <w:r w:rsidR="004D47A8" w:rsidRPr="0018307C">
        <w:rPr>
          <w:lang w:eastAsia="cs-CZ"/>
        </w:rPr>
        <w:t>tel do prodlení s úhradou faktury</w:t>
      </w:r>
      <w:r w:rsidRPr="0018307C">
        <w:rPr>
          <w:lang w:eastAsia="cs-CZ"/>
        </w:rPr>
        <w:t>, je dodavatel oprávněn požadovat po objednateli úrok z prodlení ve výši 0,05 % z dlužné částky za každý i započatý den prodlení.</w:t>
      </w:r>
      <w:r w:rsidR="00373BC5" w:rsidRPr="0018307C">
        <w:rPr>
          <w:lang w:eastAsia="cs-CZ"/>
        </w:rPr>
        <w:t xml:space="preserve">Pokud </w:t>
      </w:r>
      <w:r w:rsidR="004E5A67" w:rsidRPr="0018307C">
        <w:rPr>
          <w:lang w:eastAsia="cs-CZ"/>
        </w:rPr>
        <w:t>objednatel</w:t>
      </w:r>
      <w:r w:rsidR="00930235" w:rsidRPr="0018307C">
        <w:rPr>
          <w:lang w:eastAsia="cs-CZ"/>
        </w:rPr>
        <w:t xml:space="preserve"> poukáže platbu s nesprávným variabilním symbolem nebo ji poukáže na nesprávný bankovní účet dodavatele, je dodavatel oprávněn mu platbu vrátit jako neidentifikovatelnou a účtovat mu úrok z</w:t>
      </w:r>
      <w:r w:rsidR="00FE0859" w:rsidRPr="0018307C">
        <w:rPr>
          <w:lang w:eastAsia="cs-CZ"/>
        </w:rPr>
        <w:t> </w:t>
      </w:r>
      <w:r w:rsidR="00930235" w:rsidRPr="0018307C">
        <w:rPr>
          <w:lang w:eastAsia="cs-CZ"/>
        </w:rPr>
        <w:t>prodlení</w:t>
      </w:r>
      <w:r w:rsidR="00FE0859" w:rsidRPr="0018307C">
        <w:rPr>
          <w:lang w:eastAsia="cs-CZ"/>
        </w:rPr>
        <w:t xml:space="preserve"> ve výši 0,05 % z nesplacené </w:t>
      </w:r>
      <w:r w:rsidR="0040699D" w:rsidRPr="0018307C">
        <w:rPr>
          <w:lang w:eastAsia="cs-CZ"/>
        </w:rPr>
        <w:t>částky, a to za každý</w:t>
      </w:r>
      <w:r w:rsidR="00FE0859" w:rsidRPr="0018307C">
        <w:rPr>
          <w:lang w:eastAsia="cs-CZ"/>
        </w:rPr>
        <w:t xml:space="preserve"> započatý den prodlení</w:t>
      </w:r>
      <w:r w:rsidR="00930235" w:rsidRPr="0018307C">
        <w:rPr>
          <w:lang w:eastAsia="cs-CZ"/>
        </w:rPr>
        <w:t xml:space="preserve"> od data splatnosti až do obdržení správně poukázané a označené platby.</w:t>
      </w:r>
    </w:p>
    <w:p w:rsidR="00933B68" w:rsidRPr="000562CA" w:rsidRDefault="00933B68" w:rsidP="00410AFA">
      <w:pPr>
        <w:pStyle w:val="Nadpis1"/>
        <w:spacing w:before="360"/>
        <w:ind w:left="284" w:hanging="142"/>
      </w:pPr>
      <w:r w:rsidRPr="000562CA">
        <w:lastRenderedPageBreak/>
        <w:t>Doba trvání a zánik smlouvy</w:t>
      </w:r>
    </w:p>
    <w:p w:rsidR="00933B68" w:rsidRPr="0018307C" w:rsidRDefault="00933B68" w:rsidP="002F2ADD">
      <w:pPr>
        <w:pStyle w:val="Odstavecseseznamem"/>
        <w:numPr>
          <w:ilvl w:val="0"/>
          <w:numId w:val="9"/>
        </w:numPr>
        <w:ind w:left="284"/>
        <w:contextualSpacing w:val="0"/>
        <w:jc w:val="both"/>
        <w:rPr>
          <w:lang w:eastAsia="cs-CZ"/>
        </w:rPr>
      </w:pPr>
      <w:r w:rsidRPr="00F636EB">
        <w:rPr>
          <w:rFonts w:eastAsia="Times New Roman" w:cstheme="minorHAnsi"/>
          <w:sz w:val="20"/>
          <w:szCs w:val="20"/>
          <w:lang w:eastAsia="cs-CZ"/>
        </w:rPr>
        <w:t>T</w:t>
      </w:r>
      <w:r w:rsidRPr="0018307C">
        <w:rPr>
          <w:lang w:eastAsia="cs-CZ"/>
        </w:rPr>
        <w:t xml:space="preserve">ato smlouva je uzavřena na dobu určitou, a to na dobu nezbytnou k provedení </w:t>
      </w:r>
      <w:r w:rsidR="00D228F9" w:rsidRPr="0018307C">
        <w:rPr>
          <w:lang w:eastAsia="cs-CZ"/>
        </w:rPr>
        <w:t xml:space="preserve">všech </w:t>
      </w:r>
      <w:r w:rsidRPr="0018307C">
        <w:rPr>
          <w:lang w:eastAsia="cs-CZ"/>
        </w:rPr>
        <w:t>plnění dle této smlouvy</w:t>
      </w:r>
      <w:r w:rsidR="004E5A67" w:rsidRPr="0018307C">
        <w:rPr>
          <w:lang w:eastAsia="cs-CZ"/>
        </w:rPr>
        <w:t xml:space="preserve">. </w:t>
      </w:r>
    </w:p>
    <w:p w:rsidR="004E5A67" w:rsidRPr="0018307C" w:rsidRDefault="002624A2" w:rsidP="002F2ADD">
      <w:pPr>
        <w:pStyle w:val="Odstavecseseznamem"/>
        <w:numPr>
          <w:ilvl w:val="0"/>
          <w:numId w:val="9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 xml:space="preserve">Dodavatel je oprávněn od této smlouvy odstoupit, pokud se </w:t>
      </w:r>
      <w:r w:rsidR="00532295" w:rsidRPr="0018307C">
        <w:rPr>
          <w:lang w:eastAsia="cs-CZ"/>
        </w:rPr>
        <w:t>při</w:t>
      </w:r>
      <w:r w:rsidRPr="0018307C">
        <w:rPr>
          <w:lang w:eastAsia="cs-CZ"/>
        </w:rPr>
        <w:t xml:space="preserve"> přípravě realizace díla zjistí, že vybraný FVE dle této smlouvy není možné, bez zavinění dodavatele, technicky realizovat. Odstoupením dle tohoto odstavce smlouva zaniká k okamžiku doručení oznámení o odstoupení </w:t>
      </w:r>
      <w:r w:rsidR="004852DD" w:rsidRPr="0018307C">
        <w:rPr>
          <w:lang w:eastAsia="cs-CZ"/>
        </w:rPr>
        <w:t>objednateli</w:t>
      </w:r>
      <w:r w:rsidR="00532295" w:rsidRPr="0018307C">
        <w:rPr>
          <w:lang w:eastAsia="cs-CZ"/>
        </w:rPr>
        <w:t>.</w:t>
      </w:r>
    </w:p>
    <w:p w:rsidR="00373BC5" w:rsidRPr="00410AFA" w:rsidRDefault="003B7D58" w:rsidP="00410AFA">
      <w:pPr>
        <w:pStyle w:val="Nadpis1"/>
        <w:spacing w:before="360"/>
        <w:ind w:left="284" w:hanging="142"/>
      </w:pPr>
      <w:r w:rsidRPr="00410AFA">
        <w:t>Zá</w:t>
      </w:r>
      <w:r w:rsidR="00410AFA">
        <w:t>v</w:t>
      </w:r>
      <w:r w:rsidRPr="00410AFA">
        <w:t>ěrečná ustanovení</w:t>
      </w:r>
    </w:p>
    <w:p w:rsidR="00EF0DD6" w:rsidRPr="0018307C" w:rsidRDefault="00EF0DD6" w:rsidP="002F2ADD">
      <w:pPr>
        <w:pStyle w:val="Odstavecseseznamem"/>
        <w:numPr>
          <w:ilvl w:val="0"/>
          <w:numId w:val="10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 xml:space="preserve">Zástupce </w:t>
      </w:r>
      <w:r w:rsidR="004852DD" w:rsidRPr="0018307C">
        <w:rPr>
          <w:lang w:eastAsia="cs-CZ"/>
        </w:rPr>
        <w:t>objednatele</w:t>
      </w:r>
      <w:r w:rsidRPr="0018307C">
        <w:rPr>
          <w:lang w:eastAsia="cs-CZ"/>
        </w:rPr>
        <w:t xml:space="preserve"> nebo jiná osoba oprávněná jednat za </w:t>
      </w:r>
      <w:r w:rsidR="00FC7875" w:rsidRPr="0018307C">
        <w:rPr>
          <w:lang w:eastAsia="cs-CZ"/>
        </w:rPr>
        <w:t xml:space="preserve">objednatele </w:t>
      </w:r>
      <w:r w:rsidRPr="0018307C">
        <w:rPr>
          <w:lang w:eastAsia="cs-CZ"/>
        </w:rPr>
        <w:t xml:space="preserve">bere na vědomí, že její identifikační a kontaktní údaje a záznamy vzájemné komunikace dodavatel zpracovává na základě oprávněného zájmu, a to pro přípravu, uzavření a realizaci plnění </w:t>
      </w:r>
      <w:r w:rsidR="003D4EEB" w:rsidRPr="0018307C">
        <w:rPr>
          <w:lang w:eastAsia="cs-CZ"/>
        </w:rPr>
        <w:t xml:space="preserve">této </w:t>
      </w:r>
      <w:r w:rsidRPr="0018307C">
        <w:rPr>
          <w:lang w:eastAsia="cs-CZ"/>
        </w:rPr>
        <w:t>s</w:t>
      </w:r>
      <w:r w:rsidR="003D4EEB" w:rsidRPr="0018307C">
        <w:rPr>
          <w:lang w:eastAsia="cs-CZ"/>
        </w:rPr>
        <w:t>mlouvy</w:t>
      </w:r>
      <w:r w:rsidRPr="0018307C">
        <w:rPr>
          <w:lang w:eastAsia="cs-CZ"/>
        </w:rPr>
        <w:t xml:space="preserve">, provozní potřeby a ochranu právních nároků </w:t>
      </w:r>
      <w:r w:rsidR="003D4EEB" w:rsidRPr="0018307C">
        <w:rPr>
          <w:lang w:eastAsia="cs-CZ"/>
        </w:rPr>
        <w:t>dodava</w:t>
      </w:r>
      <w:r w:rsidRPr="0018307C">
        <w:rPr>
          <w:lang w:eastAsia="cs-CZ"/>
        </w:rPr>
        <w:t xml:space="preserve">tele. </w:t>
      </w:r>
      <w:r w:rsidR="00FC7875" w:rsidRPr="0018307C">
        <w:rPr>
          <w:lang w:eastAsia="cs-CZ"/>
        </w:rPr>
        <w:t>Objednatel</w:t>
      </w:r>
      <w:r w:rsidRPr="0018307C">
        <w:rPr>
          <w:lang w:eastAsia="cs-CZ"/>
        </w:rPr>
        <w:t xml:space="preserve"> se zavazuje informovat </w:t>
      </w:r>
      <w:r w:rsidR="003D4EEB" w:rsidRPr="0018307C">
        <w:rPr>
          <w:lang w:eastAsia="cs-CZ"/>
        </w:rPr>
        <w:t>kontaktní osoby uvedené v této s</w:t>
      </w:r>
      <w:r w:rsidRPr="0018307C">
        <w:rPr>
          <w:lang w:eastAsia="cs-CZ"/>
        </w:rPr>
        <w:t>mlouvě</w:t>
      </w:r>
      <w:r w:rsidR="003D4EEB" w:rsidRPr="0018307C">
        <w:rPr>
          <w:lang w:eastAsia="cs-CZ"/>
        </w:rPr>
        <w:t>, popřípadě uvedené v dodatcích k této smlouvě</w:t>
      </w:r>
      <w:r w:rsidRPr="0018307C">
        <w:rPr>
          <w:lang w:eastAsia="cs-CZ"/>
        </w:rPr>
        <w:t xml:space="preserve"> (dále jen „kontaktní osoby“) o zpracování jejich identifikačních a kontaktních údajů </w:t>
      </w:r>
      <w:r w:rsidR="003D4EEB" w:rsidRPr="0018307C">
        <w:rPr>
          <w:lang w:eastAsia="cs-CZ"/>
        </w:rPr>
        <w:t>a záznamů vzájemné komunikace s dodava</w:t>
      </w:r>
      <w:r w:rsidRPr="0018307C">
        <w:rPr>
          <w:lang w:eastAsia="cs-CZ"/>
        </w:rPr>
        <w:t xml:space="preserve">telem na základě oprávněného zájmu, a to pro přípravu, uzavření a realizaci plnění </w:t>
      </w:r>
      <w:r w:rsidR="003D4EEB" w:rsidRPr="0018307C">
        <w:rPr>
          <w:lang w:eastAsia="cs-CZ"/>
        </w:rPr>
        <w:t xml:space="preserve">této </w:t>
      </w:r>
      <w:r w:rsidRPr="0018307C">
        <w:rPr>
          <w:lang w:eastAsia="cs-CZ"/>
        </w:rPr>
        <w:t xml:space="preserve">smlouvy, provozní potřeby a ochranu právních nároků </w:t>
      </w:r>
      <w:r w:rsidR="003D4EEB" w:rsidRPr="0018307C">
        <w:rPr>
          <w:lang w:eastAsia="cs-CZ"/>
        </w:rPr>
        <w:t>dodavatele</w:t>
      </w:r>
      <w:r w:rsidRPr="0018307C">
        <w:rPr>
          <w:lang w:eastAsia="cs-CZ"/>
        </w:rPr>
        <w:t xml:space="preserve"> a o právech s tím souvisejících. Zástupce </w:t>
      </w:r>
      <w:r w:rsidR="00FC7875" w:rsidRPr="0018307C">
        <w:rPr>
          <w:lang w:eastAsia="cs-CZ"/>
        </w:rPr>
        <w:t>objednatele</w:t>
      </w:r>
      <w:r w:rsidRPr="0018307C">
        <w:rPr>
          <w:lang w:eastAsia="cs-CZ"/>
        </w:rPr>
        <w:t xml:space="preserve">, jiná osoba oprávněná jednat za </w:t>
      </w:r>
      <w:r w:rsidR="00FC7875" w:rsidRPr="0018307C">
        <w:rPr>
          <w:lang w:eastAsia="cs-CZ"/>
        </w:rPr>
        <w:t xml:space="preserve">objednatele </w:t>
      </w:r>
      <w:r w:rsidRPr="0018307C">
        <w:rPr>
          <w:lang w:eastAsia="cs-CZ"/>
        </w:rPr>
        <w:t xml:space="preserve">nebo jakákoliv kontaktní osoba má v souvislosti se zpracováním svých osobních údajů právo na přístup k osobním údajům, právo na jejich opravu a výmaz, právo na omezení zpracování a právo podat námitku proti zpracování. </w:t>
      </w:r>
      <w:r w:rsidR="003D4EEB" w:rsidRPr="0018307C">
        <w:rPr>
          <w:lang w:eastAsia="cs-CZ"/>
        </w:rPr>
        <w:t>Dodavatel</w:t>
      </w:r>
      <w:r w:rsidRPr="0018307C">
        <w:rPr>
          <w:lang w:eastAsia="cs-CZ"/>
        </w:rPr>
        <w:t xml:space="preserve"> zpracovává osobní údaje po dobu trvání této smlouvy a dále do doby uplynutí promlčecí doby práv vzniklých z případného porušení této sm</w:t>
      </w:r>
      <w:r w:rsidR="003D4EEB" w:rsidRPr="0018307C">
        <w:rPr>
          <w:lang w:eastAsia="cs-CZ"/>
        </w:rPr>
        <w:t xml:space="preserve">louvy či protiprávního jednání </w:t>
      </w:r>
      <w:r w:rsidR="00FC7875" w:rsidRPr="0018307C">
        <w:rPr>
          <w:lang w:eastAsia="cs-CZ"/>
        </w:rPr>
        <w:t xml:space="preserve">objednatele </w:t>
      </w:r>
      <w:r w:rsidRPr="0018307C">
        <w:rPr>
          <w:lang w:eastAsia="cs-CZ"/>
        </w:rPr>
        <w:t>nebo kontaktních osob. Další informace o zpracování osobních údajů jsou trvale dostupné na www.eon.cz v sekci Ochrana osobních údajů.</w:t>
      </w:r>
    </w:p>
    <w:p w:rsidR="00DC3DDB" w:rsidRPr="0018307C" w:rsidRDefault="00A04D4A" w:rsidP="002F2ADD">
      <w:pPr>
        <w:pStyle w:val="Odstavecseseznamem"/>
        <w:numPr>
          <w:ilvl w:val="0"/>
          <w:numId w:val="10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 xml:space="preserve">Ujednáním </w:t>
      </w:r>
      <w:r w:rsidR="002E26F0" w:rsidRPr="0018307C">
        <w:rPr>
          <w:lang w:eastAsia="cs-CZ"/>
        </w:rPr>
        <w:t xml:space="preserve">jakýchkoliv </w:t>
      </w:r>
      <w:r w:rsidRPr="0018307C">
        <w:rPr>
          <w:lang w:eastAsia="cs-CZ"/>
        </w:rPr>
        <w:t xml:space="preserve">smluvních pokut </w:t>
      </w:r>
      <w:r w:rsidR="002E26F0" w:rsidRPr="0018307C">
        <w:rPr>
          <w:lang w:eastAsia="cs-CZ"/>
        </w:rPr>
        <w:t xml:space="preserve">v této smlouvě </w:t>
      </w:r>
      <w:r w:rsidRPr="0018307C">
        <w:rPr>
          <w:lang w:eastAsia="cs-CZ"/>
        </w:rPr>
        <w:t>není dotčen nárok dodavatele na náhradu majetkové újmy.</w:t>
      </w:r>
    </w:p>
    <w:p w:rsidR="00283A96" w:rsidRPr="0018307C" w:rsidRDefault="00283A96" w:rsidP="002F2ADD">
      <w:pPr>
        <w:pStyle w:val="Odstavecseseznamem"/>
        <w:numPr>
          <w:ilvl w:val="0"/>
          <w:numId w:val="10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>Je-li nebo stane-li se některé ustanovení této smlouvy neplatným, nevymahatelným nebo neúčinným, nedotýká se tato neplatnost, nevymahatelnost či neúčin</w:t>
      </w:r>
      <w:r w:rsidR="00216EE7" w:rsidRPr="0018307C">
        <w:rPr>
          <w:lang w:eastAsia="cs-CZ"/>
        </w:rPr>
        <w:t>nost ostatních ustanovení této s</w:t>
      </w:r>
      <w:r w:rsidRPr="0018307C">
        <w:rPr>
          <w:lang w:eastAsia="cs-CZ"/>
        </w:rPr>
        <w:t>mlouvy. Smluvní strany se zavazují nahradit do pěti pracovních dnů po doručení výzvy druhé smluvní strany neplatné, nevymahatelné nebo neúčinné ustanovení ustanovením platným, vymahatelným a účinným, jehož znění bude odpovídat účelu vyjádřenému původním ustanovením a touto smlouvou jako celkem.</w:t>
      </w:r>
    </w:p>
    <w:p w:rsidR="00283A96" w:rsidRPr="0018307C" w:rsidRDefault="00283A96" w:rsidP="002F2ADD">
      <w:pPr>
        <w:pStyle w:val="Odstavecseseznamem"/>
        <w:numPr>
          <w:ilvl w:val="0"/>
          <w:numId w:val="10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 xml:space="preserve">Ani jedna ze smluvních stran nebude v prodlení se splněním </w:t>
      </w:r>
      <w:r w:rsidR="000526CB" w:rsidRPr="0018307C">
        <w:rPr>
          <w:lang w:eastAsia="cs-CZ"/>
        </w:rPr>
        <w:t>svých závazků vyplývajících ze s</w:t>
      </w:r>
      <w:r w:rsidR="00216EE7" w:rsidRPr="0018307C">
        <w:rPr>
          <w:lang w:eastAsia="cs-CZ"/>
        </w:rPr>
        <w:t>mlouvy z </w:t>
      </w:r>
      <w:r w:rsidRPr="0018307C">
        <w:rPr>
          <w:lang w:eastAsia="cs-CZ"/>
        </w:rPr>
        <w:t>důvodu existence okolnosti vyšší moci, pokud tato okolnost znemožní nebo podstatným způsobem ovlivní plnění závazků takovéto</w:t>
      </w:r>
      <w:r w:rsidR="000526CB" w:rsidRPr="0018307C">
        <w:rPr>
          <w:lang w:eastAsia="cs-CZ"/>
        </w:rPr>
        <w:t xml:space="preserve"> smluvní strany vyplývající ze s</w:t>
      </w:r>
      <w:r w:rsidRPr="0018307C">
        <w:rPr>
          <w:lang w:eastAsia="cs-CZ"/>
        </w:rPr>
        <w:t>mlouvy. Bezprostředně předcházející věta tohoto odstavce platí pouze po dobu existence takové okolnosti vyšší moci nebo trvání jejích následků a pouze ve vztahu k závazku nebo závazkům smluvní strany přímo nebo bezprostředně ovlivněných takovou okolností vyšší moci.</w:t>
      </w:r>
    </w:p>
    <w:p w:rsidR="00283A96" w:rsidRPr="0018307C" w:rsidRDefault="000526CB" w:rsidP="002F2ADD">
      <w:pPr>
        <w:pStyle w:val="Odstavecseseznamem"/>
        <w:numPr>
          <w:ilvl w:val="0"/>
          <w:numId w:val="10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>Tato smlouva obsahuje úplnou dohodu smluvních stran ve věci předmětu této s</w:t>
      </w:r>
      <w:r w:rsidR="00283A96" w:rsidRPr="0018307C">
        <w:rPr>
          <w:lang w:eastAsia="cs-CZ"/>
        </w:rPr>
        <w:t xml:space="preserve">mlouvy, a nahrazuje veškeré ostatní písemné či ústní dohody učiněné ve věci předmětu této </w:t>
      </w:r>
      <w:r w:rsidRPr="0018307C">
        <w:rPr>
          <w:lang w:eastAsia="cs-CZ"/>
        </w:rPr>
        <w:t>s</w:t>
      </w:r>
      <w:r w:rsidR="00283A96" w:rsidRPr="0018307C">
        <w:rPr>
          <w:lang w:eastAsia="cs-CZ"/>
        </w:rPr>
        <w:t xml:space="preserve">mlouvy. </w:t>
      </w:r>
    </w:p>
    <w:p w:rsidR="00283A96" w:rsidRPr="0018307C" w:rsidRDefault="00216EE7" w:rsidP="002F2ADD">
      <w:pPr>
        <w:pStyle w:val="Odstavecseseznamem"/>
        <w:numPr>
          <w:ilvl w:val="0"/>
          <w:numId w:val="10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lastRenderedPageBreak/>
        <w:t>Tato s</w:t>
      </w:r>
      <w:r w:rsidR="00283A96" w:rsidRPr="0018307C">
        <w:rPr>
          <w:lang w:eastAsia="cs-CZ"/>
        </w:rPr>
        <w:t xml:space="preserve">mlouva obsahuje úplné ujednání o všech náležitostech, které </w:t>
      </w:r>
      <w:r w:rsidR="000526CB" w:rsidRPr="0018307C">
        <w:rPr>
          <w:lang w:eastAsia="cs-CZ"/>
        </w:rPr>
        <w:t>smluvní strany měly a chtěly ve s</w:t>
      </w:r>
      <w:r w:rsidR="00283A96" w:rsidRPr="0018307C">
        <w:rPr>
          <w:lang w:eastAsia="cs-CZ"/>
        </w:rPr>
        <w:t xml:space="preserve">mlouvě ujednat, a které považují </w:t>
      </w:r>
      <w:r w:rsidR="000526CB" w:rsidRPr="0018307C">
        <w:rPr>
          <w:lang w:eastAsia="cs-CZ"/>
        </w:rPr>
        <w:t>za důležité pro závaznost této s</w:t>
      </w:r>
      <w:r w:rsidR="00283A96" w:rsidRPr="0018307C">
        <w:rPr>
          <w:lang w:eastAsia="cs-CZ"/>
        </w:rPr>
        <w:t xml:space="preserve">mlouvy. </w:t>
      </w:r>
    </w:p>
    <w:p w:rsidR="00283A96" w:rsidRPr="0018307C" w:rsidRDefault="00283A96" w:rsidP="002F2ADD">
      <w:pPr>
        <w:pStyle w:val="Odstavecseseznamem"/>
        <w:numPr>
          <w:ilvl w:val="0"/>
          <w:numId w:val="10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 xml:space="preserve">Smluvní strany se dohodly, že pokud není některá skutečnost v této </w:t>
      </w:r>
      <w:r w:rsidR="000526CB" w:rsidRPr="0018307C">
        <w:rPr>
          <w:lang w:eastAsia="cs-CZ"/>
        </w:rPr>
        <w:t>s</w:t>
      </w:r>
      <w:r w:rsidRPr="0018307C">
        <w:rPr>
          <w:lang w:eastAsia="cs-CZ"/>
        </w:rPr>
        <w:t>mlouvě výslovně upravena, mají přednost ustanovení občanského zákoníku, před obchodními zvyklostmi zachovávanými obecně v daném odvětví.</w:t>
      </w:r>
    </w:p>
    <w:p w:rsidR="00283A96" w:rsidRPr="0018307C" w:rsidRDefault="00283A96" w:rsidP="002F2ADD">
      <w:pPr>
        <w:pStyle w:val="Odstavecseseznamem"/>
        <w:numPr>
          <w:ilvl w:val="0"/>
          <w:numId w:val="10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>Jestliže kterákoli ze smluvních stran přehlédne nebo promine jakékoliv neplnění, porušení, prodlení nebo nedodržení některé</w:t>
      </w:r>
      <w:r w:rsidR="00216EE7" w:rsidRPr="0018307C">
        <w:rPr>
          <w:lang w:eastAsia="cs-CZ"/>
        </w:rPr>
        <w:t xml:space="preserve"> povinnosti vyplývající z této s</w:t>
      </w:r>
      <w:r w:rsidRPr="0018307C">
        <w:rPr>
          <w:lang w:eastAsia="cs-CZ"/>
        </w:rPr>
        <w:t>mlouvy,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A37C64" w:rsidRPr="0018307C" w:rsidRDefault="00A37C64" w:rsidP="002F2ADD">
      <w:pPr>
        <w:pStyle w:val="Odstavecseseznamem"/>
        <w:numPr>
          <w:ilvl w:val="0"/>
          <w:numId w:val="10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>Na tuto smlouvu se neaplikuje možnost modifikované akceptace dle ustanovení § 1740 odst. 3 věty první občanského zákoníku. Nabídku uzavření této smlouvy tedy není možné platně přijmout se změnou či odchylkou, která mění podmínky nabídky.</w:t>
      </w:r>
    </w:p>
    <w:p w:rsidR="00283A96" w:rsidRPr="0018307C" w:rsidRDefault="00283A96" w:rsidP="002F2ADD">
      <w:pPr>
        <w:pStyle w:val="Odstavecseseznamem"/>
        <w:numPr>
          <w:ilvl w:val="0"/>
          <w:numId w:val="10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 xml:space="preserve">Smluvní strany se zavazují řešit veškeré spory, které mezi nimi </w:t>
      </w:r>
      <w:r w:rsidR="00532295" w:rsidRPr="0018307C">
        <w:rPr>
          <w:lang w:eastAsia="cs-CZ"/>
        </w:rPr>
        <w:t>mohou vzniknout v souvislosti s </w:t>
      </w:r>
      <w:r w:rsidRPr="0018307C">
        <w:rPr>
          <w:lang w:eastAsia="cs-CZ"/>
        </w:rPr>
        <w:t xml:space="preserve">prováděním nebo výkladem této </w:t>
      </w:r>
      <w:r w:rsidR="000526CB" w:rsidRPr="0018307C">
        <w:rPr>
          <w:lang w:eastAsia="cs-CZ"/>
        </w:rPr>
        <w:t>s</w:t>
      </w:r>
      <w:r w:rsidRPr="0018307C">
        <w:rPr>
          <w:lang w:eastAsia="cs-CZ"/>
        </w:rPr>
        <w:t>mlouvy smírným jednáním a vzájemnou dohodou. Pokud se nepodaří vyřešit předmětný spor</w:t>
      </w:r>
      <w:r w:rsidR="000526CB" w:rsidRPr="0018307C">
        <w:rPr>
          <w:lang w:eastAsia="cs-CZ"/>
        </w:rPr>
        <w:t xml:space="preserve"> smírným z</w:t>
      </w:r>
      <w:r w:rsidR="00A37C64" w:rsidRPr="0018307C">
        <w:rPr>
          <w:lang w:eastAsia="cs-CZ"/>
        </w:rPr>
        <w:t>p</w:t>
      </w:r>
      <w:r w:rsidR="000526CB" w:rsidRPr="0018307C">
        <w:rPr>
          <w:lang w:eastAsia="cs-CZ"/>
        </w:rPr>
        <w:t>ůsobem</w:t>
      </w:r>
      <w:r w:rsidRPr="0018307C">
        <w:rPr>
          <w:lang w:eastAsia="cs-CZ"/>
        </w:rPr>
        <w:t xml:space="preserve">, bude takový spor předložen jednou ze smluvních stran věcně a místně příslušnému soudu. Smluvní strany si tímto sjednávají místní příslušnost obecného soudu </w:t>
      </w:r>
      <w:r w:rsidR="004852DD" w:rsidRPr="0018307C">
        <w:rPr>
          <w:lang w:eastAsia="cs-CZ"/>
        </w:rPr>
        <w:t xml:space="preserve">dodavatele </w:t>
      </w:r>
      <w:r w:rsidRPr="0018307C">
        <w:rPr>
          <w:lang w:eastAsia="cs-CZ"/>
        </w:rPr>
        <w:t xml:space="preserve">dle § 89a Občanského soudního řádu. </w:t>
      </w:r>
    </w:p>
    <w:p w:rsidR="00283A96" w:rsidRPr="0018307C" w:rsidRDefault="00283A96" w:rsidP="002F2ADD">
      <w:pPr>
        <w:pStyle w:val="Odstavecseseznamem"/>
        <w:numPr>
          <w:ilvl w:val="0"/>
          <w:numId w:val="10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 xml:space="preserve">Smlouva může být měněna a doplňována pouze prostřednictvím písemných průběžně číslovaných dodatků podepsaných oběma smluvními stranami. </w:t>
      </w:r>
    </w:p>
    <w:p w:rsidR="00216EE7" w:rsidRPr="0018307C" w:rsidRDefault="00216EE7" w:rsidP="002F2ADD">
      <w:pPr>
        <w:pStyle w:val="Odstavecseseznamem"/>
        <w:numPr>
          <w:ilvl w:val="0"/>
          <w:numId w:val="10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>Smlouva je vyhotovena ve dvou stejnopisech s platností originálu, z nichž každá smluvní strana obdrží jedno vyhotovení.</w:t>
      </w:r>
    </w:p>
    <w:p w:rsidR="00410AFA" w:rsidRPr="0018307C" w:rsidRDefault="00410AFA" w:rsidP="002F2ADD">
      <w:pPr>
        <w:pStyle w:val="Odstavecseseznamem"/>
        <w:numPr>
          <w:ilvl w:val="0"/>
          <w:numId w:val="10"/>
        </w:numPr>
        <w:ind w:left="284"/>
        <w:contextualSpacing w:val="0"/>
        <w:jc w:val="both"/>
        <w:rPr>
          <w:lang w:eastAsia="cs-CZ"/>
        </w:rPr>
      </w:pPr>
      <w:r w:rsidRPr="0018307C">
        <w:rPr>
          <w:lang w:eastAsia="cs-CZ"/>
        </w:rPr>
        <w:t>Za nedílnou součást této smlouvy smluvní strany prohlašují níže uvedené dokumenty, s jejichž obsahem jsou obě smluvní strany seznámeny a srozuměny, a to:</w:t>
      </w:r>
    </w:p>
    <w:p w:rsidR="00410AFA" w:rsidRDefault="00410AFA" w:rsidP="001702C6">
      <w:pPr>
        <w:pStyle w:val="Bezmezer"/>
        <w:ind w:firstLine="708"/>
        <w:jc w:val="both"/>
      </w:pPr>
      <w:r w:rsidRPr="001828E9">
        <w:t>Příloha č. 1</w:t>
      </w:r>
      <w:r w:rsidRPr="001828E9">
        <w:tab/>
      </w:r>
      <w:r>
        <w:t>Cenová nabídka</w:t>
      </w:r>
    </w:p>
    <w:p w:rsidR="001702C6" w:rsidRPr="001828E9" w:rsidRDefault="001702C6" w:rsidP="001702C6">
      <w:pPr>
        <w:pStyle w:val="Bezmezer"/>
        <w:ind w:firstLine="708"/>
        <w:jc w:val="both"/>
      </w:pPr>
      <w:r>
        <w:t>Příloha č.2</w:t>
      </w:r>
      <w:r>
        <w:tab/>
        <w:t>Harmonogram</w:t>
      </w:r>
      <w:bookmarkStart w:id="0" w:name="_GoBack"/>
      <w:bookmarkEnd w:id="0"/>
    </w:p>
    <w:p w:rsidR="009501D6" w:rsidRDefault="009501D6" w:rsidP="00F636EB">
      <w:pPr>
        <w:spacing w:after="0" w:line="240" w:lineRule="auto"/>
        <w:contextualSpacing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:rsidR="00410AFA" w:rsidRPr="005066ED" w:rsidRDefault="00410AFA" w:rsidP="00410AFA">
      <w:pPr>
        <w:jc w:val="both"/>
        <w:rPr>
          <w:rFonts w:cs="Arial"/>
        </w:rPr>
      </w:pPr>
      <w:r w:rsidRPr="005066ED">
        <w:rPr>
          <w:rFonts w:cs="Arial"/>
        </w:rPr>
        <w:t>V Českých Budějovicích dne</w:t>
      </w:r>
      <w:r>
        <w:rPr>
          <w:rFonts w:cs="Arial"/>
        </w:rPr>
        <w:t xml:space="preserve"> ………………….                        </w:t>
      </w:r>
      <w:r>
        <w:rPr>
          <w:rFonts w:cs="Arial"/>
        </w:rPr>
        <w:tab/>
      </w:r>
      <w:r w:rsidRPr="005066ED">
        <w:rPr>
          <w:rFonts w:cs="Arial"/>
        </w:rPr>
        <w:t>V</w:t>
      </w:r>
      <w:r w:rsidR="000E658F">
        <w:rPr>
          <w:rFonts w:cs="Arial"/>
        </w:rPr>
        <w:t xml:space="preserve">e Valašských Kloboukách </w:t>
      </w:r>
      <w:r w:rsidRPr="005066ED">
        <w:rPr>
          <w:rFonts w:cs="Arial"/>
        </w:rPr>
        <w:t>dne</w:t>
      </w:r>
      <w:r>
        <w:rPr>
          <w:rFonts w:cs="Arial"/>
        </w:rPr>
        <w:t xml:space="preserve"> …………………….</w:t>
      </w:r>
    </w:p>
    <w:p w:rsidR="00410AFA" w:rsidRPr="005066ED" w:rsidRDefault="00410AFA" w:rsidP="00410AFA">
      <w:pPr>
        <w:jc w:val="both"/>
        <w:rPr>
          <w:rFonts w:cs="Arial"/>
        </w:rPr>
      </w:pPr>
      <w:r w:rsidRPr="00410AFA">
        <w:rPr>
          <w:rFonts w:cs="Arial"/>
          <w:b/>
        </w:rPr>
        <w:t xml:space="preserve">Za </w:t>
      </w:r>
      <w:r w:rsidR="009172A9">
        <w:rPr>
          <w:rFonts w:cs="Arial"/>
          <w:b/>
        </w:rPr>
        <w:t>d</w:t>
      </w:r>
      <w:r w:rsidRPr="00410AFA">
        <w:rPr>
          <w:rFonts w:cs="Arial"/>
          <w:b/>
        </w:rPr>
        <w:t>odavatele</w:t>
      </w:r>
      <w:r>
        <w:rPr>
          <w:rFonts w:cs="Arial"/>
          <w:b/>
        </w:rPr>
        <w:t>:</w:t>
      </w:r>
      <w:r w:rsidRPr="00410AFA">
        <w:rPr>
          <w:rFonts w:cs="Arial"/>
          <w:b/>
        </w:rPr>
        <w:tab/>
      </w:r>
      <w:r w:rsidRPr="005066ED">
        <w:rPr>
          <w:rFonts w:cs="Arial"/>
        </w:rPr>
        <w:tab/>
      </w:r>
      <w:r w:rsidRPr="005066ED">
        <w:rPr>
          <w:rFonts w:cs="Arial"/>
        </w:rPr>
        <w:tab/>
      </w:r>
      <w:r w:rsidRPr="005066ED">
        <w:rPr>
          <w:rFonts w:cs="Arial"/>
        </w:rPr>
        <w:tab/>
      </w:r>
      <w:r w:rsidRPr="005066ED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 xml:space="preserve">Za </w:t>
      </w:r>
      <w:r w:rsidR="009172A9">
        <w:rPr>
          <w:rFonts w:cs="Arial"/>
          <w:b/>
        </w:rPr>
        <w:t>o</w:t>
      </w:r>
      <w:r>
        <w:rPr>
          <w:rFonts w:cs="Arial"/>
          <w:b/>
        </w:rPr>
        <w:t>bjednatele</w:t>
      </w:r>
      <w:r w:rsidRPr="00410AFA">
        <w:rPr>
          <w:rFonts w:cs="Arial"/>
          <w:b/>
        </w:rPr>
        <w:t>:</w:t>
      </w:r>
    </w:p>
    <w:p w:rsidR="00410AFA" w:rsidRPr="005066ED" w:rsidRDefault="00410AFA" w:rsidP="00410AFA">
      <w:pPr>
        <w:jc w:val="both"/>
        <w:rPr>
          <w:rFonts w:cs="Arial"/>
        </w:rPr>
      </w:pPr>
    </w:p>
    <w:p w:rsidR="00637524" w:rsidRPr="00637524" w:rsidRDefault="00637524" w:rsidP="00637524">
      <w:pPr>
        <w:pStyle w:val="Bezmezer"/>
        <w:rPr>
          <w:rFonts w:cs="Arial"/>
        </w:rPr>
      </w:pPr>
      <w:r w:rsidRPr="00637524">
        <w:rPr>
          <w:rFonts w:cs="Arial"/>
        </w:rPr>
        <w:t>……………………………………………………..</w:t>
      </w:r>
      <w:r w:rsidRPr="00637524">
        <w:rPr>
          <w:rFonts w:cs="Arial"/>
        </w:rPr>
        <w:tab/>
      </w:r>
      <w:r w:rsidRPr="00637524">
        <w:rPr>
          <w:rFonts w:cs="Arial"/>
        </w:rPr>
        <w:tab/>
      </w:r>
      <w:r w:rsidRPr="00637524">
        <w:rPr>
          <w:rFonts w:cs="Arial"/>
        </w:rPr>
        <w:tab/>
        <w:t>………………………………………………………</w:t>
      </w:r>
    </w:p>
    <w:p w:rsidR="00637524" w:rsidRPr="00637524" w:rsidRDefault="00637524" w:rsidP="00637524">
      <w:pPr>
        <w:pStyle w:val="Bezmezer"/>
        <w:rPr>
          <w:rFonts w:cs="Arial"/>
        </w:rPr>
      </w:pPr>
      <w:r w:rsidRPr="00637524">
        <w:rPr>
          <w:rFonts w:cs="Arial"/>
        </w:rPr>
        <w:t>Martin Sekanina</w:t>
      </w:r>
      <w:r w:rsidRPr="00637524">
        <w:rPr>
          <w:rFonts w:cs="Arial"/>
        </w:rPr>
        <w:tab/>
      </w:r>
      <w:r w:rsidRPr="00637524">
        <w:rPr>
          <w:rFonts w:cs="Arial"/>
        </w:rPr>
        <w:tab/>
      </w:r>
      <w:r w:rsidRPr="00637524">
        <w:rPr>
          <w:rFonts w:cs="Arial"/>
        </w:rPr>
        <w:tab/>
      </w:r>
      <w:r w:rsidRPr="00637524">
        <w:rPr>
          <w:rFonts w:cs="Arial"/>
        </w:rPr>
        <w:tab/>
      </w:r>
      <w:r w:rsidRPr="00637524">
        <w:rPr>
          <w:rFonts w:cs="Arial"/>
        </w:rPr>
        <w:tab/>
      </w:r>
      <w:r w:rsidR="000E658F">
        <w:rPr>
          <w:rFonts w:cs="Arial"/>
        </w:rPr>
        <w:t>Ing. Milan Krčmář</w:t>
      </w:r>
    </w:p>
    <w:p w:rsidR="00637524" w:rsidRPr="00637524" w:rsidRDefault="00637524" w:rsidP="00637524">
      <w:pPr>
        <w:pStyle w:val="Bezmezer"/>
        <w:rPr>
          <w:rFonts w:cs="Arial"/>
        </w:rPr>
      </w:pPr>
      <w:r w:rsidRPr="00637524">
        <w:rPr>
          <w:rFonts w:cs="Arial"/>
        </w:rPr>
        <w:t xml:space="preserve">vedoucí útvaru rozvoje </w:t>
      </w:r>
      <w:r w:rsidR="001702C6">
        <w:rPr>
          <w:rFonts w:cs="Arial"/>
        </w:rPr>
        <w:tab/>
      </w:r>
      <w:r w:rsidR="001702C6">
        <w:rPr>
          <w:rFonts w:cs="Arial"/>
        </w:rPr>
        <w:tab/>
      </w:r>
      <w:r w:rsidR="001702C6">
        <w:rPr>
          <w:rFonts w:cs="Arial"/>
        </w:rPr>
        <w:tab/>
      </w:r>
      <w:r w:rsidR="001702C6">
        <w:rPr>
          <w:rFonts w:cs="Arial"/>
        </w:rPr>
        <w:tab/>
      </w:r>
      <w:r w:rsidR="001702C6">
        <w:rPr>
          <w:rFonts w:cs="Arial"/>
        </w:rPr>
        <w:tab/>
        <w:t>jednatel společnosti</w:t>
      </w:r>
    </w:p>
    <w:p w:rsidR="00637524" w:rsidRPr="00637524" w:rsidRDefault="00637524" w:rsidP="00637524">
      <w:pPr>
        <w:pStyle w:val="Bezmezer"/>
        <w:rPr>
          <w:rFonts w:cs="Arial"/>
        </w:rPr>
      </w:pPr>
      <w:r w:rsidRPr="00637524">
        <w:rPr>
          <w:rFonts w:cs="Arial"/>
        </w:rPr>
        <w:t>decentrálních zdrojů v plné moci</w:t>
      </w:r>
      <w:r w:rsidRPr="00637524">
        <w:rPr>
          <w:rFonts w:cs="Arial"/>
        </w:rPr>
        <w:tab/>
      </w:r>
      <w:r w:rsidRPr="00637524">
        <w:rPr>
          <w:rFonts w:cs="Arial"/>
        </w:rPr>
        <w:tab/>
      </w:r>
      <w:r w:rsidRPr="00637524">
        <w:rPr>
          <w:rFonts w:cs="Arial"/>
        </w:rPr>
        <w:tab/>
      </w:r>
      <w:r w:rsidRPr="00637524">
        <w:rPr>
          <w:rFonts w:cs="Arial"/>
        </w:rPr>
        <w:tab/>
      </w:r>
      <w:r w:rsidRPr="00637524">
        <w:rPr>
          <w:rFonts w:cs="Arial"/>
        </w:rPr>
        <w:tab/>
      </w:r>
      <w:r w:rsidRPr="00637524">
        <w:rPr>
          <w:rFonts w:cs="Arial"/>
        </w:rPr>
        <w:tab/>
      </w:r>
    </w:p>
    <w:p w:rsidR="00637524" w:rsidRPr="00637524" w:rsidRDefault="00637524" w:rsidP="00637524">
      <w:pPr>
        <w:pStyle w:val="Bezmezer"/>
        <w:rPr>
          <w:rFonts w:cs="Arial"/>
        </w:rPr>
      </w:pPr>
    </w:p>
    <w:p w:rsidR="00637524" w:rsidRPr="00637524" w:rsidRDefault="00637524" w:rsidP="00637524">
      <w:pPr>
        <w:pStyle w:val="Bezmezer"/>
        <w:rPr>
          <w:rFonts w:cs="Arial"/>
        </w:rPr>
      </w:pPr>
    </w:p>
    <w:p w:rsidR="00637524" w:rsidRPr="00637524" w:rsidRDefault="00637524" w:rsidP="00637524">
      <w:pPr>
        <w:pStyle w:val="Bezmezer"/>
        <w:rPr>
          <w:rFonts w:cs="Arial"/>
        </w:rPr>
      </w:pPr>
      <w:r w:rsidRPr="00637524">
        <w:rPr>
          <w:rFonts w:cs="Arial"/>
        </w:rPr>
        <w:t>……………………………………………………..</w:t>
      </w:r>
      <w:r w:rsidRPr="00637524">
        <w:rPr>
          <w:rFonts w:cs="Arial"/>
        </w:rPr>
        <w:tab/>
      </w:r>
      <w:r w:rsidRPr="00637524">
        <w:rPr>
          <w:rFonts w:cs="Arial"/>
        </w:rPr>
        <w:tab/>
      </w:r>
      <w:r w:rsidRPr="00637524">
        <w:rPr>
          <w:rFonts w:cs="Arial"/>
        </w:rPr>
        <w:tab/>
        <w:t>………………………………………………………</w:t>
      </w:r>
    </w:p>
    <w:p w:rsidR="00637524" w:rsidRPr="00637524" w:rsidRDefault="00637524" w:rsidP="00637524">
      <w:pPr>
        <w:pStyle w:val="Bezmezer"/>
        <w:rPr>
          <w:rFonts w:cs="Arial"/>
        </w:rPr>
      </w:pPr>
      <w:r w:rsidRPr="00637524">
        <w:rPr>
          <w:rFonts w:cs="Arial"/>
        </w:rPr>
        <w:t>Milan Váša</w:t>
      </w:r>
      <w:r w:rsidRPr="00637524">
        <w:rPr>
          <w:rFonts w:cs="Arial"/>
        </w:rPr>
        <w:tab/>
      </w:r>
      <w:r w:rsidRPr="00637524">
        <w:rPr>
          <w:rFonts w:cs="Arial"/>
        </w:rPr>
        <w:tab/>
      </w:r>
      <w:r w:rsidRPr="00637524">
        <w:rPr>
          <w:rFonts w:cs="Arial"/>
        </w:rPr>
        <w:tab/>
      </w:r>
      <w:r w:rsidRPr="00637524">
        <w:rPr>
          <w:rFonts w:cs="Arial"/>
        </w:rPr>
        <w:tab/>
      </w:r>
      <w:r w:rsidRPr="00637524">
        <w:rPr>
          <w:rFonts w:cs="Arial"/>
        </w:rPr>
        <w:tab/>
      </w:r>
      <w:r w:rsidRPr="00637524">
        <w:rPr>
          <w:rFonts w:cs="Arial"/>
        </w:rPr>
        <w:tab/>
      </w:r>
    </w:p>
    <w:p w:rsidR="00410AFA" w:rsidRDefault="00A56CB7" w:rsidP="00637524">
      <w:pPr>
        <w:pStyle w:val="Bezmezer"/>
      </w:pPr>
      <w:r>
        <w:rPr>
          <w:rFonts w:cs="Arial"/>
        </w:rPr>
        <w:t xml:space="preserve">vedoucí provozu a správy zdrojů </w:t>
      </w:r>
      <w:r w:rsidR="00637524" w:rsidRPr="00637524">
        <w:rPr>
          <w:rFonts w:cs="Arial"/>
        </w:rPr>
        <w:t>v plné moci</w:t>
      </w:r>
      <w:r w:rsidR="00410AFA">
        <w:tab/>
      </w:r>
      <w:r w:rsidR="00410AFA">
        <w:tab/>
      </w:r>
    </w:p>
    <w:sectPr w:rsidR="00410AFA" w:rsidSect="0018307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CC5" w:rsidRDefault="00EE2CC5" w:rsidP="0018307C">
      <w:pPr>
        <w:spacing w:after="0" w:line="240" w:lineRule="auto"/>
      </w:pPr>
      <w:r>
        <w:separator/>
      </w:r>
    </w:p>
  </w:endnote>
  <w:endnote w:type="continuationSeparator" w:id="1">
    <w:p w:rsidR="00EE2CC5" w:rsidRDefault="00EE2CC5" w:rsidP="0018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7C" w:rsidRPr="00022AB4" w:rsidRDefault="0018307C" w:rsidP="0018307C">
    <w:pPr>
      <w:jc w:val="right"/>
      <w:rPr>
        <w:sz w:val="16"/>
        <w:szCs w:val="16"/>
      </w:rPr>
    </w:pPr>
    <w:r w:rsidRPr="00022AB4">
      <w:rPr>
        <w:sz w:val="16"/>
        <w:szCs w:val="16"/>
      </w:rPr>
      <w:t xml:space="preserve">Stránka </w:t>
    </w:r>
    <w:r w:rsidR="001807D7" w:rsidRPr="00022AB4">
      <w:rPr>
        <w:sz w:val="16"/>
        <w:szCs w:val="16"/>
      </w:rPr>
      <w:fldChar w:fldCharType="begin"/>
    </w:r>
    <w:r w:rsidRPr="00022AB4">
      <w:rPr>
        <w:sz w:val="16"/>
        <w:szCs w:val="16"/>
      </w:rPr>
      <w:instrText xml:space="preserve"> PAGE </w:instrText>
    </w:r>
    <w:r w:rsidR="001807D7" w:rsidRPr="00022AB4">
      <w:rPr>
        <w:sz w:val="16"/>
        <w:szCs w:val="16"/>
      </w:rPr>
      <w:fldChar w:fldCharType="separate"/>
    </w:r>
    <w:r w:rsidR="00A56CB7">
      <w:rPr>
        <w:noProof/>
        <w:sz w:val="16"/>
        <w:szCs w:val="16"/>
      </w:rPr>
      <w:t>2</w:t>
    </w:r>
    <w:r w:rsidR="001807D7" w:rsidRPr="00022AB4">
      <w:rPr>
        <w:sz w:val="16"/>
        <w:szCs w:val="16"/>
      </w:rPr>
      <w:fldChar w:fldCharType="end"/>
    </w:r>
    <w:r w:rsidRPr="00022AB4">
      <w:rPr>
        <w:sz w:val="16"/>
        <w:szCs w:val="16"/>
      </w:rPr>
      <w:t xml:space="preserve"> z </w:t>
    </w:r>
    <w:r w:rsidR="001807D7" w:rsidRPr="00022AB4">
      <w:rPr>
        <w:sz w:val="16"/>
        <w:szCs w:val="16"/>
      </w:rPr>
      <w:fldChar w:fldCharType="begin"/>
    </w:r>
    <w:r w:rsidRPr="00022AB4">
      <w:rPr>
        <w:sz w:val="16"/>
        <w:szCs w:val="16"/>
      </w:rPr>
      <w:instrText xml:space="preserve"> NUMPAGES  </w:instrText>
    </w:r>
    <w:r w:rsidR="001807D7" w:rsidRPr="00022AB4">
      <w:rPr>
        <w:sz w:val="16"/>
        <w:szCs w:val="16"/>
      </w:rPr>
      <w:fldChar w:fldCharType="separate"/>
    </w:r>
    <w:r w:rsidR="00A56CB7">
      <w:rPr>
        <w:noProof/>
        <w:sz w:val="16"/>
        <w:szCs w:val="16"/>
      </w:rPr>
      <w:t>5</w:t>
    </w:r>
    <w:r w:rsidR="001807D7" w:rsidRPr="00022AB4">
      <w:rPr>
        <w:sz w:val="16"/>
        <w:szCs w:val="16"/>
      </w:rPr>
      <w:fldChar w:fldCharType="end"/>
    </w:r>
  </w:p>
  <w:p w:rsidR="0018307C" w:rsidRDefault="0018307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CC5" w:rsidRDefault="00EE2CC5" w:rsidP="0018307C">
      <w:pPr>
        <w:spacing w:after="0" w:line="240" w:lineRule="auto"/>
      </w:pPr>
      <w:r>
        <w:separator/>
      </w:r>
    </w:p>
  </w:footnote>
  <w:footnote w:type="continuationSeparator" w:id="1">
    <w:p w:rsidR="00EE2CC5" w:rsidRDefault="00EE2CC5" w:rsidP="00183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9EE"/>
    <w:multiLevelType w:val="hybridMultilevel"/>
    <w:tmpl w:val="97D8A98C"/>
    <w:lvl w:ilvl="0" w:tplc="B8BC7F9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318B1"/>
    <w:multiLevelType w:val="hybridMultilevel"/>
    <w:tmpl w:val="97D8A98C"/>
    <w:lvl w:ilvl="0" w:tplc="B8BC7F9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43AE9"/>
    <w:multiLevelType w:val="hybridMultilevel"/>
    <w:tmpl w:val="97D8A98C"/>
    <w:lvl w:ilvl="0" w:tplc="B8BC7F9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E41D3"/>
    <w:multiLevelType w:val="multilevel"/>
    <w:tmpl w:val="0D167686"/>
    <w:lvl w:ilvl="0">
      <w:start w:val="1"/>
      <w:numFmt w:val="upperRoman"/>
      <w:pStyle w:val="Nadpis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2440862"/>
    <w:multiLevelType w:val="hybridMultilevel"/>
    <w:tmpl w:val="6BD8CF2A"/>
    <w:lvl w:ilvl="0" w:tplc="49C8DD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92D0E"/>
    <w:multiLevelType w:val="hybridMultilevel"/>
    <w:tmpl w:val="351E4894"/>
    <w:lvl w:ilvl="0" w:tplc="94A63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FA250B"/>
    <w:multiLevelType w:val="hybridMultilevel"/>
    <w:tmpl w:val="97D8A98C"/>
    <w:lvl w:ilvl="0" w:tplc="B8BC7F9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A3C2A"/>
    <w:multiLevelType w:val="hybridMultilevel"/>
    <w:tmpl w:val="97D8A98C"/>
    <w:lvl w:ilvl="0" w:tplc="B8BC7F9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D3114"/>
    <w:multiLevelType w:val="hybridMultilevel"/>
    <w:tmpl w:val="97D8A98C"/>
    <w:lvl w:ilvl="0" w:tplc="B8BC7F9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85C1E"/>
    <w:multiLevelType w:val="hybridMultilevel"/>
    <w:tmpl w:val="97D8A98C"/>
    <w:lvl w:ilvl="0" w:tplc="B8BC7F9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F25"/>
    <w:rsid w:val="000008FB"/>
    <w:rsid w:val="00003790"/>
    <w:rsid w:val="00005FBF"/>
    <w:rsid w:val="00006378"/>
    <w:rsid w:val="0001113B"/>
    <w:rsid w:val="00012827"/>
    <w:rsid w:val="00013928"/>
    <w:rsid w:val="000154EC"/>
    <w:rsid w:val="0002005E"/>
    <w:rsid w:val="00020129"/>
    <w:rsid w:val="000215DA"/>
    <w:rsid w:val="00022398"/>
    <w:rsid w:val="0003031E"/>
    <w:rsid w:val="00031C98"/>
    <w:rsid w:val="00033EA1"/>
    <w:rsid w:val="000441CF"/>
    <w:rsid w:val="000442F2"/>
    <w:rsid w:val="000462ED"/>
    <w:rsid w:val="00046C44"/>
    <w:rsid w:val="0005103E"/>
    <w:rsid w:val="000526CB"/>
    <w:rsid w:val="000562CA"/>
    <w:rsid w:val="0006185D"/>
    <w:rsid w:val="00065AD9"/>
    <w:rsid w:val="00065E42"/>
    <w:rsid w:val="00067AD4"/>
    <w:rsid w:val="00067ED9"/>
    <w:rsid w:val="00071461"/>
    <w:rsid w:val="000743B3"/>
    <w:rsid w:val="000768F8"/>
    <w:rsid w:val="000773EE"/>
    <w:rsid w:val="00091482"/>
    <w:rsid w:val="00091897"/>
    <w:rsid w:val="000A0F6E"/>
    <w:rsid w:val="000A2445"/>
    <w:rsid w:val="000A30C8"/>
    <w:rsid w:val="000A53F4"/>
    <w:rsid w:val="000B1218"/>
    <w:rsid w:val="000B27BE"/>
    <w:rsid w:val="000C0AE4"/>
    <w:rsid w:val="000C2E32"/>
    <w:rsid w:val="000C33D5"/>
    <w:rsid w:val="000C5033"/>
    <w:rsid w:val="000C6286"/>
    <w:rsid w:val="000C73BB"/>
    <w:rsid w:val="000C78B6"/>
    <w:rsid w:val="000C7F37"/>
    <w:rsid w:val="000D08A9"/>
    <w:rsid w:val="000D41F1"/>
    <w:rsid w:val="000D5FA1"/>
    <w:rsid w:val="000D7009"/>
    <w:rsid w:val="000D7D8F"/>
    <w:rsid w:val="000E0DCE"/>
    <w:rsid w:val="000E2C83"/>
    <w:rsid w:val="000E658F"/>
    <w:rsid w:val="000E7D9A"/>
    <w:rsid w:val="000F100C"/>
    <w:rsid w:val="000F19D2"/>
    <w:rsid w:val="000F2A66"/>
    <w:rsid w:val="000F429F"/>
    <w:rsid w:val="000F5DF7"/>
    <w:rsid w:val="000F769D"/>
    <w:rsid w:val="001002C9"/>
    <w:rsid w:val="0010075E"/>
    <w:rsid w:val="00107C05"/>
    <w:rsid w:val="001106A6"/>
    <w:rsid w:val="00113601"/>
    <w:rsid w:val="001137F9"/>
    <w:rsid w:val="0011436B"/>
    <w:rsid w:val="0012475F"/>
    <w:rsid w:val="00126BD2"/>
    <w:rsid w:val="00130294"/>
    <w:rsid w:val="001319A4"/>
    <w:rsid w:val="00132293"/>
    <w:rsid w:val="00137C9B"/>
    <w:rsid w:val="00140503"/>
    <w:rsid w:val="0014228C"/>
    <w:rsid w:val="00142868"/>
    <w:rsid w:val="00143846"/>
    <w:rsid w:val="00146D61"/>
    <w:rsid w:val="00147C4C"/>
    <w:rsid w:val="00152040"/>
    <w:rsid w:val="00152710"/>
    <w:rsid w:val="00152C0F"/>
    <w:rsid w:val="00154507"/>
    <w:rsid w:val="00154CA9"/>
    <w:rsid w:val="00161824"/>
    <w:rsid w:val="001702C6"/>
    <w:rsid w:val="0017301F"/>
    <w:rsid w:val="001807D7"/>
    <w:rsid w:val="0018143D"/>
    <w:rsid w:val="0018307C"/>
    <w:rsid w:val="001849B4"/>
    <w:rsid w:val="00185E0E"/>
    <w:rsid w:val="00186511"/>
    <w:rsid w:val="00187B72"/>
    <w:rsid w:val="00195986"/>
    <w:rsid w:val="00197507"/>
    <w:rsid w:val="001A73F3"/>
    <w:rsid w:val="001B16BB"/>
    <w:rsid w:val="001B51A5"/>
    <w:rsid w:val="001B6CAE"/>
    <w:rsid w:val="001B7966"/>
    <w:rsid w:val="001C4FB6"/>
    <w:rsid w:val="001D1FB5"/>
    <w:rsid w:val="001D5118"/>
    <w:rsid w:val="001D7DF8"/>
    <w:rsid w:val="001E013B"/>
    <w:rsid w:val="001E0C43"/>
    <w:rsid w:val="001E59FC"/>
    <w:rsid w:val="001E7910"/>
    <w:rsid w:val="001F0F78"/>
    <w:rsid w:val="001F139D"/>
    <w:rsid w:val="001F1D47"/>
    <w:rsid w:val="001F4E65"/>
    <w:rsid w:val="001F5848"/>
    <w:rsid w:val="00200D90"/>
    <w:rsid w:val="00206CA6"/>
    <w:rsid w:val="00210D4B"/>
    <w:rsid w:val="00210E14"/>
    <w:rsid w:val="002126AE"/>
    <w:rsid w:val="00213397"/>
    <w:rsid w:val="002168F8"/>
    <w:rsid w:val="00216EE7"/>
    <w:rsid w:val="00220546"/>
    <w:rsid w:val="00221369"/>
    <w:rsid w:val="00221999"/>
    <w:rsid w:val="00222726"/>
    <w:rsid w:val="002230EB"/>
    <w:rsid w:val="0022364F"/>
    <w:rsid w:val="002249FB"/>
    <w:rsid w:val="00237DE4"/>
    <w:rsid w:val="002412DD"/>
    <w:rsid w:val="00246FD7"/>
    <w:rsid w:val="002470CA"/>
    <w:rsid w:val="00247306"/>
    <w:rsid w:val="00254045"/>
    <w:rsid w:val="002624A2"/>
    <w:rsid w:val="00265137"/>
    <w:rsid w:val="002725D3"/>
    <w:rsid w:val="00273D3D"/>
    <w:rsid w:val="002770E7"/>
    <w:rsid w:val="00281411"/>
    <w:rsid w:val="00283A96"/>
    <w:rsid w:val="00284AF7"/>
    <w:rsid w:val="00295018"/>
    <w:rsid w:val="0029713A"/>
    <w:rsid w:val="002B542C"/>
    <w:rsid w:val="002B787C"/>
    <w:rsid w:val="002C6C96"/>
    <w:rsid w:val="002D4B52"/>
    <w:rsid w:val="002D7591"/>
    <w:rsid w:val="002D7907"/>
    <w:rsid w:val="002E0210"/>
    <w:rsid w:val="002E0815"/>
    <w:rsid w:val="002E1B1D"/>
    <w:rsid w:val="002E26F0"/>
    <w:rsid w:val="002E3DD8"/>
    <w:rsid w:val="002E53FF"/>
    <w:rsid w:val="002F09ED"/>
    <w:rsid w:val="002F0E12"/>
    <w:rsid w:val="002F2ADD"/>
    <w:rsid w:val="002F3B2B"/>
    <w:rsid w:val="00303188"/>
    <w:rsid w:val="00305DC4"/>
    <w:rsid w:val="00307499"/>
    <w:rsid w:val="00307AF3"/>
    <w:rsid w:val="00312364"/>
    <w:rsid w:val="003130CD"/>
    <w:rsid w:val="00313957"/>
    <w:rsid w:val="003168CD"/>
    <w:rsid w:val="00316DB3"/>
    <w:rsid w:val="0032332F"/>
    <w:rsid w:val="003251A8"/>
    <w:rsid w:val="00330436"/>
    <w:rsid w:val="003304B2"/>
    <w:rsid w:val="00331322"/>
    <w:rsid w:val="00332660"/>
    <w:rsid w:val="003363BC"/>
    <w:rsid w:val="0034775F"/>
    <w:rsid w:val="003553E6"/>
    <w:rsid w:val="0036062F"/>
    <w:rsid w:val="0036170A"/>
    <w:rsid w:val="00367E6E"/>
    <w:rsid w:val="00370C2D"/>
    <w:rsid w:val="00372051"/>
    <w:rsid w:val="00373BC5"/>
    <w:rsid w:val="0037460B"/>
    <w:rsid w:val="00375EF4"/>
    <w:rsid w:val="0037722F"/>
    <w:rsid w:val="00382363"/>
    <w:rsid w:val="00385CF4"/>
    <w:rsid w:val="00387D56"/>
    <w:rsid w:val="00392D1E"/>
    <w:rsid w:val="003932EC"/>
    <w:rsid w:val="0039436D"/>
    <w:rsid w:val="0039451B"/>
    <w:rsid w:val="00396E7B"/>
    <w:rsid w:val="003A3E64"/>
    <w:rsid w:val="003A4839"/>
    <w:rsid w:val="003B06FC"/>
    <w:rsid w:val="003B27D7"/>
    <w:rsid w:val="003B7D58"/>
    <w:rsid w:val="003C0389"/>
    <w:rsid w:val="003C44D5"/>
    <w:rsid w:val="003C5707"/>
    <w:rsid w:val="003C5C66"/>
    <w:rsid w:val="003C5EC9"/>
    <w:rsid w:val="003C673D"/>
    <w:rsid w:val="003C687D"/>
    <w:rsid w:val="003D4EEB"/>
    <w:rsid w:val="003D70DB"/>
    <w:rsid w:val="003D7143"/>
    <w:rsid w:val="003D76BD"/>
    <w:rsid w:val="003D7B55"/>
    <w:rsid w:val="003E0A47"/>
    <w:rsid w:val="003E2E62"/>
    <w:rsid w:val="003E303C"/>
    <w:rsid w:val="003E5C34"/>
    <w:rsid w:val="003E7163"/>
    <w:rsid w:val="003F317E"/>
    <w:rsid w:val="003F3C51"/>
    <w:rsid w:val="003F4A12"/>
    <w:rsid w:val="003F798D"/>
    <w:rsid w:val="00400995"/>
    <w:rsid w:val="00400BC7"/>
    <w:rsid w:val="0040699D"/>
    <w:rsid w:val="00410AFA"/>
    <w:rsid w:val="00410B91"/>
    <w:rsid w:val="0041270F"/>
    <w:rsid w:val="00413058"/>
    <w:rsid w:val="0041708A"/>
    <w:rsid w:val="00423B75"/>
    <w:rsid w:val="00424B10"/>
    <w:rsid w:val="00425426"/>
    <w:rsid w:val="00432421"/>
    <w:rsid w:val="00443067"/>
    <w:rsid w:val="004442D7"/>
    <w:rsid w:val="00444B76"/>
    <w:rsid w:val="004510D9"/>
    <w:rsid w:val="004529E2"/>
    <w:rsid w:val="00457293"/>
    <w:rsid w:val="00464A4E"/>
    <w:rsid w:val="004672DC"/>
    <w:rsid w:val="00472BC3"/>
    <w:rsid w:val="004852DD"/>
    <w:rsid w:val="004854E8"/>
    <w:rsid w:val="00486D66"/>
    <w:rsid w:val="00493A68"/>
    <w:rsid w:val="0049521E"/>
    <w:rsid w:val="0049534B"/>
    <w:rsid w:val="00497150"/>
    <w:rsid w:val="004A09A4"/>
    <w:rsid w:val="004A0B6F"/>
    <w:rsid w:val="004A293F"/>
    <w:rsid w:val="004A48B8"/>
    <w:rsid w:val="004A7346"/>
    <w:rsid w:val="004B1BE0"/>
    <w:rsid w:val="004B4B17"/>
    <w:rsid w:val="004B6200"/>
    <w:rsid w:val="004B7779"/>
    <w:rsid w:val="004C0D59"/>
    <w:rsid w:val="004C1841"/>
    <w:rsid w:val="004C2786"/>
    <w:rsid w:val="004C2DA1"/>
    <w:rsid w:val="004C31B2"/>
    <w:rsid w:val="004C5258"/>
    <w:rsid w:val="004C6D5B"/>
    <w:rsid w:val="004D1B95"/>
    <w:rsid w:val="004D2211"/>
    <w:rsid w:val="004D2D0B"/>
    <w:rsid w:val="004D32DB"/>
    <w:rsid w:val="004D47A8"/>
    <w:rsid w:val="004E0E86"/>
    <w:rsid w:val="004E2495"/>
    <w:rsid w:val="004E2808"/>
    <w:rsid w:val="004E5A5B"/>
    <w:rsid w:val="004E5A67"/>
    <w:rsid w:val="004F1C53"/>
    <w:rsid w:val="004F224C"/>
    <w:rsid w:val="004F5C82"/>
    <w:rsid w:val="004F6F7C"/>
    <w:rsid w:val="004F775D"/>
    <w:rsid w:val="0050220C"/>
    <w:rsid w:val="0050301F"/>
    <w:rsid w:val="00503ADC"/>
    <w:rsid w:val="00511656"/>
    <w:rsid w:val="00514F78"/>
    <w:rsid w:val="005224B5"/>
    <w:rsid w:val="005229BD"/>
    <w:rsid w:val="00523927"/>
    <w:rsid w:val="005261E9"/>
    <w:rsid w:val="00532295"/>
    <w:rsid w:val="00534B84"/>
    <w:rsid w:val="005355C2"/>
    <w:rsid w:val="005401A5"/>
    <w:rsid w:val="0054127A"/>
    <w:rsid w:val="00541E0C"/>
    <w:rsid w:val="00542972"/>
    <w:rsid w:val="0054301F"/>
    <w:rsid w:val="00543F13"/>
    <w:rsid w:val="00545C38"/>
    <w:rsid w:val="00550CDC"/>
    <w:rsid w:val="005523A4"/>
    <w:rsid w:val="0056082B"/>
    <w:rsid w:val="00567F5C"/>
    <w:rsid w:val="00570C16"/>
    <w:rsid w:val="00572FB1"/>
    <w:rsid w:val="00573E14"/>
    <w:rsid w:val="005764C8"/>
    <w:rsid w:val="005778F1"/>
    <w:rsid w:val="00581C67"/>
    <w:rsid w:val="00582FCD"/>
    <w:rsid w:val="00584E39"/>
    <w:rsid w:val="00592EDA"/>
    <w:rsid w:val="00596F26"/>
    <w:rsid w:val="005A2F32"/>
    <w:rsid w:val="005A5B17"/>
    <w:rsid w:val="005A5F44"/>
    <w:rsid w:val="005A69E5"/>
    <w:rsid w:val="005B35B8"/>
    <w:rsid w:val="005B4B34"/>
    <w:rsid w:val="005B6186"/>
    <w:rsid w:val="005C0992"/>
    <w:rsid w:val="005C4F01"/>
    <w:rsid w:val="005C5248"/>
    <w:rsid w:val="005C7DD3"/>
    <w:rsid w:val="005D6110"/>
    <w:rsid w:val="005D6DEC"/>
    <w:rsid w:val="005E34E8"/>
    <w:rsid w:val="005F42CB"/>
    <w:rsid w:val="0060082A"/>
    <w:rsid w:val="006008B9"/>
    <w:rsid w:val="00604056"/>
    <w:rsid w:val="006046A8"/>
    <w:rsid w:val="006111C9"/>
    <w:rsid w:val="00621B46"/>
    <w:rsid w:val="00623EAE"/>
    <w:rsid w:val="00627803"/>
    <w:rsid w:val="006326D3"/>
    <w:rsid w:val="006351F3"/>
    <w:rsid w:val="00637524"/>
    <w:rsid w:val="006526BA"/>
    <w:rsid w:val="0065275F"/>
    <w:rsid w:val="006645AD"/>
    <w:rsid w:val="006657B1"/>
    <w:rsid w:val="00667430"/>
    <w:rsid w:val="00671404"/>
    <w:rsid w:val="00676D3D"/>
    <w:rsid w:val="006827E3"/>
    <w:rsid w:val="00686537"/>
    <w:rsid w:val="00690472"/>
    <w:rsid w:val="00693218"/>
    <w:rsid w:val="00696727"/>
    <w:rsid w:val="006972D9"/>
    <w:rsid w:val="006A14B5"/>
    <w:rsid w:val="006A28FD"/>
    <w:rsid w:val="006A3A66"/>
    <w:rsid w:val="006A508A"/>
    <w:rsid w:val="006B3E1C"/>
    <w:rsid w:val="006B6391"/>
    <w:rsid w:val="006C10F3"/>
    <w:rsid w:val="006C2C8A"/>
    <w:rsid w:val="006C4FA1"/>
    <w:rsid w:val="006C62DE"/>
    <w:rsid w:val="006C6545"/>
    <w:rsid w:val="006C6892"/>
    <w:rsid w:val="006D11B4"/>
    <w:rsid w:val="006D13F4"/>
    <w:rsid w:val="006D15E8"/>
    <w:rsid w:val="006D174E"/>
    <w:rsid w:val="006D4CA9"/>
    <w:rsid w:val="006E2EEE"/>
    <w:rsid w:val="006E7EA4"/>
    <w:rsid w:val="006F29E3"/>
    <w:rsid w:val="006F4691"/>
    <w:rsid w:val="006F5A16"/>
    <w:rsid w:val="00702483"/>
    <w:rsid w:val="00703430"/>
    <w:rsid w:val="00703AE1"/>
    <w:rsid w:val="007047B6"/>
    <w:rsid w:val="007122DC"/>
    <w:rsid w:val="00712862"/>
    <w:rsid w:val="00712D11"/>
    <w:rsid w:val="00717964"/>
    <w:rsid w:val="00717F4B"/>
    <w:rsid w:val="007201E1"/>
    <w:rsid w:val="00720FD1"/>
    <w:rsid w:val="00727E63"/>
    <w:rsid w:val="00732A8C"/>
    <w:rsid w:val="00733659"/>
    <w:rsid w:val="00733719"/>
    <w:rsid w:val="00734CF6"/>
    <w:rsid w:val="007367FF"/>
    <w:rsid w:val="00740F69"/>
    <w:rsid w:val="00745F96"/>
    <w:rsid w:val="007515F9"/>
    <w:rsid w:val="00752071"/>
    <w:rsid w:val="00762719"/>
    <w:rsid w:val="00763E7A"/>
    <w:rsid w:val="00766196"/>
    <w:rsid w:val="00767488"/>
    <w:rsid w:val="007825EC"/>
    <w:rsid w:val="00783BD3"/>
    <w:rsid w:val="00785006"/>
    <w:rsid w:val="00785E0E"/>
    <w:rsid w:val="00786EBA"/>
    <w:rsid w:val="007871C4"/>
    <w:rsid w:val="007876C2"/>
    <w:rsid w:val="00790E79"/>
    <w:rsid w:val="00792D81"/>
    <w:rsid w:val="007A6727"/>
    <w:rsid w:val="007B0176"/>
    <w:rsid w:val="007C0BB1"/>
    <w:rsid w:val="007C112C"/>
    <w:rsid w:val="007C25F8"/>
    <w:rsid w:val="007C319E"/>
    <w:rsid w:val="007C41E1"/>
    <w:rsid w:val="007C798C"/>
    <w:rsid w:val="007E09B8"/>
    <w:rsid w:val="007E179A"/>
    <w:rsid w:val="007E493F"/>
    <w:rsid w:val="007E64A6"/>
    <w:rsid w:val="007E6DC8"/>
    <w:rsid w:val="007F36E2"/>
    <w:rsid w:val="007F6344"/>
    <w:rsid w:val="007F7B18"/>
    <w:rsid w:val="0080408E"/>
    <w:rsid w:val="008046E2"/>
    <w:rsid w:val="00807118"/>
    <w:rsid w:val="008173DE"/>
    <w:rsid w:val="008176B8"/>
    <w:rsid w:val="00826498"/>
    <w:rsid w:val="008324A8"/>
    <w:rsid w:val="00834CAD"/>
    <w:rsid w:val="0083697A"/>
    <w:rsid w:val="00836FAC"/>
    <w:rsid w:val="00840D48"/>
    <w:rsid w:val="00841DD5"/>
    <w:rsid w:val="00841F23"/>
    <w:rsid w:val="008424BF"/>
    <w:rsid w:val="00843163"/>
    <w:rsid w:val="008448EB"/>
    <w:rsid w:val="008450E6"/>
    <w:rsid w:val="008473A3"/>
    <w:rsid w:val="00851BF4"/>
    <w:rsid w:val="00851F70"/>
    <w:rsid w:val="00853AE1"/>
    <w:rsid w:val="00854ACA"/>
    <w:rsid w:val="0085619C"/>
    <w:rsid w:val="00860750"/>
    <w:rsid w:val="00862974"/>
    <w:rsid w:val="00862DB7"/>
    <w:rsid w:val="00865A6B"/>
    <w:rsid w:val="008667FC"/>
    <w:rsid w:val="00870902"/>
    <w:rsid w:val="00873FD0"/>
    <w:rsid w:val="008757F3"/>
    <w:rsid w:val="0087646B"/>
    <w:rsid w:val="00880750"/>
    <w:rsid w:val="00880B48"/>
    <w:rsid w:val="00882630"/>
    <w:rsid w:val="0088583B"/>
    <w:rsid w:val="00887B11"/>
    <w:rsid w:val="00890AC9"/>
    <w:rsid w:val="008A09CE"/>
    <w:rsid w:val="008A31BF"/>
    <w:rsid w:val="008A3484"/>
    <w:rsid w:val="008A4BE8"/>
    <w:rsid w:val="008A551B"/>
    <w:rsid w:val="008A71D9"/>
    <w:rsid w:val="008A7DA2"/>
    <w:rsid w:val="008B3730"/>
    <w:rsid w:val="008B5837"/>
    <w:rsid w:val="008B5A73"/>
    <w:rsid w:val="008C124A"/>
    <w:rsid w:val="008C4230"/>
    <w:rsid w:val="008D2774"/>
    <w:rsid w:val="008D357A"/>
    <w:rsid w:val="008D4E6F"/>
    <w:rsid w:val="008D6C9A"/>
    <w:rsid w:val="008D7F50"/>
    <w:rsid w:val="008E06C0"/>
    <w:rsid w:val="008E771D"/>
    <w:rsid w:val="008F30DD"/>
    <w:rsid w:val="00902878"/>
    <w:rsid w:val="009031DC"/>
    <w:rsid w:val="00906A57"/>
    <w:rsid w:val="00906BB9"/>
    <w:rsid w:val="009102B5"/>
    <w:rsid w:val="00911798"/>
    <w:rsid w:val="00916B62"/>
    <w:rsid w:val="009172A9"/>
    <w:rsid w:val="009242AA"/>
    <w:rsid w:val="00930235"/>
    <w:rsid w:val="00931E1D"/>
    <w:rsid w:val="00933B68"/>
    <w:rsid w:val="00935163"/>
    <w:rsid w:val="009363C5"/>
    <w:rsid w:val="009369A4"/>
    <w:rsid w:val="00940E87"/>
    <w:rsid w:val="009440B9"/>
    <w:rsid w:val="00947CB2"/>
    <w:rsid w:val="009501D6"/>
    <w:rsid w:val="00966131"/>
    <w:rsid w:val="0097141E"/>
    <w:rsid w:val="009770D0"/>
    <w:rsid w:val="00977B96"/>
    <w:rsid w:val="009827C7"/>
    <w:rsid w:val="00984B43"/>
    <w:rsid w:val="0098523A"/>
    <w:rsid w:val="00985AAA"/>
    <w:rsid w:val="0099267F"/>
    <w:rsid w:val="00992D25"/>
    <w:rsid w:val="009934C4"/>
    <w:rsid w:val="0099487F"/>
    <w:rsid w:val="009A36E5"/>
    <w:rsid w:val="009B1EB9"/>
    <w:rsid w:val="009C19CD"/>
    <w:rsid w:val="009C4155"/>
    <w:rsid w:val="009C5148"/>
    <w:rsid w:val="009C5D7B"/>
    <w:rsid w:val="009C765C"/>
    <w:rsid w:val="009D3539"/>
    <w:rsid w:val="009D51D5"/>
    <w:rsid w:val="009E7122"/>
    <w:rsid w:val="009E74D5"/>
    <w:rsid w:val="009F0E67"/>
    <w:rsid w:val="009F3627"/>
    <w:rsid w:val="009F7DD7"/>
    <w:rsid w:val="009F7E6C"/>
    <w:rsid w:val="00A01D87"/>
    <w:rsid w:val="00A03253"/>
    <w:rsid w:val="00A04D4A"/>
    <w:rsid w:val="00A06230"/>
    <w:rsid w:val="00A115FF"/>
    <w:rsid w:val="00A13767"/>
    <w:rsid w:val="00A16486"/>
    <w:rsid w:val="00A16CB3"/>
    <w:rsid w:val="00A20F1D"/>
    <w:rsid w:val="00A21066"/>
    <w:rsid w:val="00A214F3"/>
    <w:rsid w:val="00A21748"/>
    <w:rsid w:val="00A348B8"/>
    <w:rsid w:val="00A37C64"/>
    <w:rsid w:val="00A401F8"/>
    <w:rsid w:val="00A45FA6"/>
    <w:rsid w:val="00A53323"/>
    <w:rsid w:val="00A538E8"/>
    <w:rsid w:val="00A56CB7"/>
    <w:rsid w:val="00A62B71"/>
    <w:rsid w:val="00A659AF"/>
    <w:rsid w:val="00A66753"/>
    <w:rsid w:val="00A71639"/>
    <w:rsid w:val="00A7422D"/>
    <w:rsid w:val="00A765CC"/>
    <w:rsid w:val="00A76D72"/>
    <w:rsid w:val="00A813ED"/>
    <w:rsid w:val="00A8354E"/>
    <w:rsid w:val="00A851BE"/>
    <w:rsid w:val="00A912F7"/>
    <w:rsid w:val="00A91F77"/>
    <w:rsid w:val="00A93EC7"/>
    <w:rsid w:val="00A95568"/>
    <w:rsid w:val="00AA0FD5"/>
    <w:rsid w:val="00AA2EE2"/>
    <w:rsid w:val="00AC2361"/>
    <w:rsid w:val="00AC4A0D"/>
    <w:rsid w:val="00AC7C42"/>
    <w:rsid w:val="00AD2F3E"/>
    <w:rsid w:val="00AD4C36"/>
    <w:rsid w:val="00AD6DA3"/>
    <w:rsid w:val="00AD6E63"/>
    <w:rsid w:val="00AF0A5E"/>
    <w:rsid w:val="00AF35A8"/>
    <w:rsid w:val="00AF51F1"/>
    <w:rsid w:val="00AF5D9C"/>
    <w:rsid w:val="00B04E9B"/>
    <w:rsid w:val="00B10261"/>
    <w:rsid w:val="00B1226A"/>
    <w:rsid w:val="00B12F19"/>
    <w:rsid w:val="00B13240"/>
    <w:rsid w:val="00B13F6D"/>
    <w:rsid w:val="00B23F35"/>
    <w:rsid w:val="00B24B35"/>
    <w:rsid w:val="00B25802"/>
    <w:rsid w:val="00B27297"/>
    <w:rsid w:val="00B31E54"/>
    <w:rsid w:val="00B32000"/>
    <w:rsid w:val="00B32060"/>
    <w:rsid w:val="00B34CD4"/>
    <w:rsid w:val="00B352F6"/>
    <w:rsid w:val="00B42308"/>
    <w:rsid w:val="00B47A23"/>
    <w:rsid w:val="00B51C35"/>
    <w:rsid w:val="00B52DB5"/>
    <w:rsid w:val="00B53C1F"/>
    <w:rsid w:val="00B5621B"/>
    <w:rsid w:val="00B667A4"/>
    <w:rsid w:val="00B7402F"/>
    <w:rsid w:val="00B7573B"/>
    <w:rsid w:val="00B801C7"/>
    <w:rsid w:val="00B869A0"/>
    <w:rsid w:val="00B9073F"/>
    <w:rsid w:val="00B908D4"/>
    <w:rsid w:val="00B92BE7"/>
    <w:rsid w:val="00B96341"/>
    <w:rsid w:val="00BA104C"/>
    <w:rsid w:val="00BA2BF5"/>
    <w:rsid w:val="00BB007A"/>
    <w:rsid w:val="00BB086C"/>
    <w:rsid w:val="00BB2A4E"/>
    <w:rsid w:val="00BB2C57"/>
    <w:rsid w:val="00BB4348"/>
    <w:rsid w:val="00BB4484"/>
    <w:rsid w:val="00BB7A4B"/>
    <w:rsid w:val="00BC4944"/>
    <w:rsid w:val="00BC79BA"/>
    <w:rsid w:val="00BD0A3A"/>
    <w:rsid w:val="00BD1F40"/>
    <w:rsid w:val="00BD7191"/>
    <w:rsid w:val="00BD7855"/>
    <w:rsid w:val="00BD7E39"/>
    <w:rsid w:val="00BE0240"/>
    <w:rsid w:val="00BE049F"/>
    <w:rsid w:val="00BE3F1F"/>
    <w:rsid w:val="00BE7C9A"/>
    <w:rsid w:val="00BF0F39"/>
    <w:rsid w:val="00BF30AE"/>
    <w:rsid w:val="00BF3A97"/>
    <w:rsid w:val="00BF49DC"/>
    <w:rsid w:val="00BF4B07"/>
    <w:rsid w:val="00BF55D9"/>
    <w:rsid w:val="00BF706B"/>
    <w:rsid w:val="00C02034"/>
    <w:rsid w:val="00C030F8"/>
    <w:rsid w:val="00C1295B"/>
    <w:rsid w:val="00C12ABD"/>
    <w:rsid w:val="00C16E2F"/>
    <w:rsid w:val="00C1750C"/>
    <w:rsid w:val="00C17654"/>
    <w:rsid w:val="00C22E99"/>
    <w:rsid w:val="00C2500A"/>
    <w:rsid w:val="00C36AB2"/>
    <w:rsid w:val="00C4100B"/>
    <w:rsid w:val="00C4440E"/>
    <w:rsid w:val="00C47A2F"/>
    <w:rsid w:val="00C50C61"/>
    <w:rsid w:val="00C5317F"/>
    <w:rsid w:val="00C53A21"/>
    <w:rsid w:val="00C613DB"/>
    <w:rsid w:val="00C635F7"/>
    <w:rsid w:val="00C6630C"/>
    <w:rsid w:val="00C72E51"/>
    <w:rsid w:val="00C74C37"/>
    <w:rsid w:val="00C769F7"/>
    <w:rsid w:val="00C81375"/>
    <w:rsid w:val="00C8167C"/>
    <w:rsid w:val="00C86760"/>
    <w:rsid w:val="00C902C7"/>
    <w:rsid w:val="00C91664"/>
    <w:rsid w:val="00C91D43"/>
    <w:rsid w:val="00C95961"/>
    <w:rsid w:val="00CA0CE4"/>
    <w:rsid w:val="00CA4A40"/>
    <w:rsid w:val="00CA509C"/>
    <w:rsid w:val="00CB0F25"/>
    <w:rsid w:val="00CB5917"/>
    <w:rsid w:val="00CB7D4F"/>
    <w:rsid w:val="00CB7E90"/>
    <w:rsid w:val="00CC2712"/>
    <w:rsid w:val="00CC46F3"/>
    <w:rsid w:val="00CD6B73"/>
    <w:rsid w:val="00CE4C81"/>
    <w:rsid w:val="00CE4DB9"/>
    <w:rsid w:val="00CE5DCB"/>
    <w:rsid w:val="00CF068D"/>
    <w:rsid w:val="00CF76FA"/>
    <w:rsid w:val="00D021AC"/>
    <w:rsid w:val="00D052BC"/>
    <w:rsid w:val="00D1044E"/>
    <w:rsid w:val="00D14081"/>
    <w:rsid w:val="00D178C9"/>
    <w:rsid w:val="00D21B73"/>
    <w:rsid w:val="00D228F9"/>
    <w:rsid w:val="00D24531"/>
    <w:rsid w:val="00D27464"/>
    <w:rsid w:val="00D30428"/>
    <w:rsid w:val="00D32676"/>
    <w:rsid w:val="00D32CBF"/>
    <w:rsid w:val="00D3689A"/>
    <w:rsid w:val="00D36D3D"/>
    <w:rsid w:val="00D3760C"/>
    <w:rsid w:val="00D417D1"/>
    <w:rsid w:val="00D43056"/>
    <w:rsid w:val="00D445E6"/>
    <w:rsid w:val="00D45616"/>
    <w:rsid w:val="00D505A6"/>
    <w:rsid w:val="00D52A17"/>
    <w:rsid w:val="00D56F93"/>
    <w:rsid w:val="00D619B0"/>
    <w:rsid w:val="00D62128"/>
    <w:rsid w:val="00D70A50"/>
    <w:rsid w:val="00D71EAD"/>
    <w:rsid w:val="00D75C7E"/>
    <w:rsid w:val="00D80214"/>
    <w:rsid w:val="00D84471"/>
    <w:rsid w:val="00D87E7B"/>
    <w:rsid w:val="00D908F3"/>
    <w:rsid w:val="00D91535"/>
    <w:rsid w:val="00DA43D4"/>
    <w:rsid w:val="00DA719E"/>
    <w:rsid w:val="00DB1653"/>
    <w:rsid w:val="00DB2CD8"/>
    <w:rsid w:val="00DB73FE"/>
    <w:rsid w:val="00DC3864"/>
    <w:rsid w:val="00DC3DDB"/>
    <w:rsid w:val="00DC3F63"/>
    <w:rsid w:val="00DC535C"/>
    <w:rsid w:val="00DC7BD7"/>
    <w:rsid w:val="00DD3018"/>
    <w:rsid w:val="00DD5D2D"/>
    <w:rsid w:val="00DD7101"/>
    <w:rsid w:val="00DE0D24"/>
    <w:rsid w:val="00DE0DF9"/>
    <w:rsid w:val="00DE1756"/>
    <w:rsid w:val="00DE1AD9"/>
    <w:rsid w:val="00DE480D"/>
    <w:rsid w:val="00DF2587"/>
    <w:rsid w:val="00DF55CF"/>
    <w:rsid w:val="00DF5EF2"/>
    <w:rsid w:val="00E0414B"/>
    <w:rsid w:val="00E066D7"/>
    <w:rsid w:val="00E0677F"/>
    <w:rsid w:val="00E107DE"/>
    <w:rsid w:val="00E1674E"/>
    <w:rsid w:val="00E17F2A"/>
    <w:rsid w:val="00E23558"/>
    <w:rsid w:val="00E27BF4"/>
    <w:rsid w:val="00E3167F"/>
    <w:rsid w:val="00E36D7E"/>
    <w:rsid w:val="00E37A02"/>
    <w:rsid w:val="00E53656"/>
    <w:rsid w:val="00E54B40"/>
    <w:rsid w:val="00E5707B"/>
    <w:rsid w:val="00E57C6C"/>
    <w:rsid w:val="00E60558"/>
    <w:rsid w:val="00E628B0"/>
    <w:rsid w:val="00E62E15"/>
    <w:rsid w:val="00E63A91"/>
    <w:rsid w:val="00E63DE4"/>
    <w:rsid w:val="00E65A5A"/>
    <w:rsid w:val="00E66BBC"/>
    <w:rsid w:val="00E67435"/>
    <w:rsid w:val="00E67B10"/>
    <w:rsid w:val="00E71A9D"/>
    <w:rsid w:val="00E72CAB"/>
    <w:rsid w:val="00E74AD2"/>
    <w:rsid w:val="00E75406"/>
    <w:rsid w:val="00E8612D"/>
    <w:rsid w:val="00E931FF"/>
    <w:rsid w:val="00E93A36"/>
    <w:rsid w:val="00E97771"/>
    <w:rsid w:val="00EA3FF9"/>
    <w:rsid w:val="00EA49F3"/>
    <w:rsid w:val="00EB14EB"/>
    <w:rsid w:val="00EB7341"/>
    <w:rsid w:val="00EC3E48"/>
    <w:rsid w:val="00ED255D"/>
    <w:rsid w:val="00ED47B6"/>
    <w:rsid w:val="00EE107F"/>
    <w:rsid w:val="00EE2CC5"/>
    <w:rsid w:val="00EE313A"/>
    <w:rsid w:val="00EF0DD6"/>
    <w:rsid w:val="00EF556F"/>
    <w:rsid w:val="00F024CB"/>
    <w:rsid w:val="00F02C0C"/>
    <w:rsid w:val="00F03630"/>
    <w:rsid w:val="00F047E3"/>
    <w:rsid w:val="00F12D5F"/>
    <w:rsid w:val="00F14BCA"/>
    <w:rsid w:val="00F154A5"/>
    <w:rsid w:val="00F22E70"/>
    <w:rsid w:val="00F25C19"/>
    <w:rsid w:val="00F26861"/>
    <w:rsid w:val="00F326CC"/>
    <w:rsid w:val="00F32C24"/>
    <w:rsid w:val="00F33473"/>
    <w:rsid w:val="00F35EC3"/>
    <w:rsid w:val="00F4423A"/>
    <w:rsid w:val="00F44AD6"/>
    <w:rsid w:val="00F457E5"/>
    <w:rsid w:val="00F469EA"/>
    <w:rsid w:val="00F47653"/>
    <w:rsid w:val="00F50D64"/>
    <w:rsid w:val="00F54E52"/>
    <w:rsid w:val="00F57B98"/>
    <w:rsid w:val="00F636EB"/>
    <w:rsid w:val="00F65685"/>
    <w:rsid w:val="00F72CBB"/>
    <w:rsid w:val="00F76728"/>
    <w:rsid w:val="00F8234F"/>
    <w:rsid w:val="00F84DBC"/>
    <w:rsid w:val="00F85C36"/>
    <w:rsid w:val="00F869F4"/>
    <w:rsid w:val="00F95AB5"/>
    <w:rsid w:val="00F960A8"/>
    <w:rsid w:val="00FA12D2"/>
    <w:rsid w:val="00FB30F3"/>
    <w:rsid w:val="00FB3679"/>
    <w:rsid w:val="00FC0A60"/>
    <w:rsid w:val="00FC237A"/>
    <w:rsid w:val="00FC7875"/>
    <w:rsid w:val="00FD5A0D"/>
    <w:rsid w:val="00FD5D99"/>
    <w:rsid w:val="00FD724B"/>
    <w:rsid w:val="00FD76B6"/>
    <w:rsid w:val="00FD7F36"/>
    <w:rsid w:val="00FE0540"/>
    <w:rsid w:val="00FE0859"/>
    <w:rsid w:val="00FE238B"/>
    <w:rsid w:val="00FE3738"/>
    <w:rsid w:val="00FE4BDA"/>
    <w:rsid w:val="00FE7274"/>
    <w:rsid w:val="00FF5B33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F2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7301F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B0F25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FD7F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7F3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D7F3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7F3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D7F36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7F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D7F36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99"/>
    <w:qFormat/>
    <w:rsid w:val="00C6630C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3C5707"/>
    <w:pPr>
      <w:spacing w:after="0" w:line="240" w:lineRule="auto"/>
      <w:jc w:val="both"/>
    </w:pPr>
    <w:rPr>
      <w:rFonts w:ascii="Times New Roman" w:eastAsia="Times New Roman" w:hAnsi="Times New Roman"/>
      <w:color w:val="0000FF"/>
      <w:sz w:val="20"/>
      <w:szCs w:val="24"/>
      <w:lang w:eastAsia="cs-CZ"/>
    </w:rPr>
  </w:style>
  <w:style w:type="character" w:customStyle="1" w:styleId="ZkladntextChar">
    <w:name w:val="Základní text Char"/>
    <w:link w:val="Zkladntext"/>
    <w:rsid w:val="003C5707"/>
    <w:rPr>
      <w:rFonts w:ascii="Times New Roman" w:eastAsia="Times New Roman" w:hAnsi="Times New Roman"/>
      <w:color w:val="0000FF"/>
      <w:szCs w:val="24"/>
      <w:lang w:val="cs-CZ" w:eastAsia="cs-CZ"/>
    </w:rPr>
  </w:style>
  <w:style w:type="paragraph" w:customStyle="1" w:styleId="text">
    <w:name w:val="text"/>
    <w:basedOn w:val="Normln"/>
    <w:rsid w:val="008A7DA2"/>
    <w:pPr>
      <w:spacing w:after="0" w:line="280" w:lineRule="exact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AF5D9C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F5D9C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621B4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go">
    <w:name w:val="go"/>
    <w:basedOn w:val="Normln"/>
    <w:rsid w:val="004A09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A09A4"/>
    <w:rPr>
      <w:i/>
      <w:iCs/>
    </w:rPr>
  </w:style>
  <w:style w:type="character" w:customStyle="1" w:styleId="apple-converted-space">
    <w:name w:val="apple-converted-space"/>
    <w:basedOn w:val="Standardnpsmoodstavce"/>
    <w:rsid w:val="004A09A4"/>
  </w:style>
  <w:style w:type="paragraph" w:styleId="Revize">
    <w:name w:val="Revision"/>
    <w:hidden/>
    <w:uiPriority w:val="99"/>
    <w:semiHidden/>
    <w:rsid w:val="00FD76B6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7301F"/>
    <w:rPr>
      <w:rFonts w:eastAsia="Times New Roman"/>
      <w:b/>
      <w:bCs/>
      <w:kern w:val="32"/>
      <w:sz w:val="22"/>
      <w:szCs w:val="3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83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07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83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5702D4C8E04F40B1769C0EDCCC1828" ma:contentTypeVersion="8" ma:contentTypeDescription="Vytvoří nový dokument" ma:contentTypeScope="" ma:versionID="f2d0e765ff4d5659a8de63f685a806cd">
  <xsd:schema xmlns:xsd="http://www.w3.org/2001/XMLSchema" xmlns:xs="http://www.w3.org/2001/XMLSchema" xmlns:p="http://schemas.microsoft.com/office/2006/metadata/properties" xmlns:ns2="1b591c7a-bd17-4585-b7a6-a4274d710219" targetNamespace="http://schemas.microsoft.com/office/2006/metadata/properties" ma:root="true" ma:fieldsID="2bf4549a6c418301068116c72d2b98bc" ns2:_="">
    <xsd:import namespace="1b591c7a-bd17-4585-b7a6-a4274d710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91c7a-bd17-4585-b7a6-a4274d710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25C26-0A02-49F1-9AEE-010567D92F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449D4-E600-41BA-B7E6-1EA13ABA5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91c7a-bd17-4585-b7a6-a4274d710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6C02A-4EE7-4A3E-81FA-9EF800D36D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99C80F-B08D-43FB-A0DB-897EB35B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E.ON IS GmbH</Company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m47261</dc:creator>
  <cp:lastModifiedBy>PC</cp:lastModifiedBy>
  <cp:revision>2</cp:revision>
  <cp:lastPrinted>2018-04-18T05:56:00Z</cp:lastPrinted>
  <dcterms:created xsi:type="dcterms:W3CDTF">2020-11-19T06:58:00Z</dcterms:created>
  <dcterms:modified xsi:type="dcterms:W3CDTF">2020-11-19T06:58:00Z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0x010100FA5702D4C8E04F40B1769C0EDCCC1828</vt:lpwstr>
  </property>
</Properties>
</file>