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E52" w:rsidRDefault="00C53D1B">
      <w:pPr>
        <w:pStyle w:val="Nadpis1"/>
        <w:pBdr>
          <w:top w:val="single" w:sz="4" w:space="1" w:color="000000"/>
          <w:left w:val="single" w:sz="4" w:space="4" w:color="000000"/>
          <w:bottom w:val="single" w:sz="4" w:space="1" w:color="000000"/>
          <w:right w:val="single" w:sz="4" w:space="4" w:color="000000"/>
        </w:pBdr>
      </w:pPr>
      <w:r>
        <w:t>SMLOUVA O DÍLO</w:t>
      </w:r>
    </w:p>
    <w:p w:rsidR="00AC6E52" w:rsidRDefault="00C53D1B">
      <w:pPr>
        <w:pBdr>
          <w:top w:val="single" w:sz="4" w:space="1" w:color="000000"/>
          <w:left w:val="single" w:sz="4" w:space="4" w:color="000000"/>
          <w:bottom w:val="single" w:sz="4" w:space="1" w:color="000000"/>
          <w:right w:val="single" w:sz="4" w:space="4" w:color="000000"/>
        </w:pBdr>
        <w:jc w:val="center"/>
      </w:pPr>
      <w:r>
        <w:t xml:space="preserve">Číslo </w:t>
      </w:r>
      <w:proofErr w:type="gramStart"/>
      <w:r>
        <w:t xml:space="preserve">smlouvy:   </w:t>
      </w:r>
      <w:proofErr w:type="gramEnd"/>
      <w:r>
        <w:t xml:space="preserve"> </w:t>
      </w:r>
      <w:r w:rsidR="009A144C">
        <w:t>22122/2020</w:t>
      </w:r>
      <w:r w:rsidR="008D413F">
        <w:t>, UID : 137449</w:t>
      </w:r>
    </w:p>
    <w:p w:rsidR="00AC6E52" w:rsidRDefault="00C53D1B">
      <w:pPr>
        <w:jc w:val="center"/>
        <w:rPr>
          <w:sz w:val="18"/>
          <w:szCs w:val="18"/>
        </w:rPr>
      </w:pPr>
      <w:r>
        <w:rPr>
          <w:sz w:val="18"/>
          <w:szCs w:val="18"/>
        </w:rPr>
        <w:t>uzavřely níže uvedeného dne, měsíce a roku a za následujících podmínek tyto smluvní strany</w:t>
      </w:r>
    </w:p>
    <w:p w:rsidR="00AC6E52" w:rsidRDefault="00AC6E52">
      <w:pPr>
        <w:jc w:val="left"/>
        <w:rPr>
          <w:sz w:val="16"/>
          <w:szCs w:val="16"/>
        </w:rPr>
      </w:pPr>
    </w:p>
    <w:p w:rsidR="00AC6E52" w:rsidRDefault="00AC6E52">
      <w:pPr>
        <w:jc w:val="left"/>
        <w:rPr>
          <w:sz w:val="16"/>
          <w:szCs w:val="16"/>
        </w:rPr>
      </w:pPr>
    </w:p>
    <w:p w:rsidR="00AC6E52" w:rsidRDefault="00C53D1B">
      <w:pPr>
        <w:rPr>
          <w:b/>
        </w:rPr>
      </w:pPr>
      <w:r>
        <w:rPr>
          <w:b/>
        </w:rPr>
        <w:t>Vysoké učení technické v Brně</w:t>
      </w:r>
    </w:p>
    <w:p w:rsidR="00AC6E52" w:rsidRDefault="00C53D1B">
      <w:pPr>
        <w:tabs>
          <w:tab w:val="left" w:pos="1701"/>
        </w:tabs>
        <w:jc w:val="left"/>
      </w:pPr>
      <w:r>
        <w:tab/>
        <w:t xml:space="preserve">Sídlem: </w:t>
      </w:r>
      <w:r>
        <w:tab/>
        <w:t>Antonínská 548/1, 601 90 Brno</w:t>
      </w:r>
      <w:r>
        <w:br/>
        <w:t xml:space="preserve">IČ: </w:t>
      </w:r>
      <w:r>
        <w:tab/>
        <w:t>00216305 (veřejná vysoká škola, nezapisuje se do OR)</w:t>
      </w:r>
      <w:r>
        <w:br/>
        <w:t xml:space="preserve">DIČ: </w:t>
      </w:r>
      <w:r>
        <w:tab/>
        <w:t>CZ00216305</w:t>
      </w:r>
      <w:r>
        <w:br/>
        <w:t xml:space="preserve">Bankovní spojení: </w:t>
      </w:r>
      <w:r>
        <w:tab/>
        <w:t>účet č. 111043273/0300 vedený u ČSOB</w:t>
      </w:r>
      <w:r>
        <w:br/>
        <w:t xml:space="preserve">Zastoupené: </w:t>
      </w:r>
      <w:r>
        <w:tab/>
        <w:t>doc. Ing. Ladislavem Janíčkem, Ph.D., MBA, LL.M. kvestorem</w:t>
      </w:r>
      <w:r>
        <w:br/>
        <w:t xml:space="preserve">dále též jako </w:t>
      </w:r>
      <w:r>
        <w:rPr>
          <w:b/>
        </w:rPr>
        <w:t>„objednatel“</w:t>
      </w:r>
    </w:p>
    <w:p w:rsidR="00AC6E52" w:rsidRDefault="0068332D">
      <w:pPr>
        <w:spacing w:before="360" w:after="360"/>
      </w:pPr>
      <w:r>
        <w:t>A</w:t>
      </w:r>
    </w:p>
    <w:p w:rsidR="0068332D" w:rsidRPr="0068332D" w:rsidRDefault="0068332D">
      <w:pPr>
        <w:spacing w:before="360" w:after="360"/>
        <w:rPr>
          <w:b/>
        </w:rPr>
      </w:pPr>
      <w:r>
        <w:tab/>
      </w:r>
      <w:proofErr w:type="spellStart"/>
      <w:r w:rsidRPr="0068332D">
        <w:rPr>
          <w:b/>
        </w:rPr>
        <w:t>Filmagix</w:t>
      </w:r>
      <w:proofErr w:type="spellEnd"/>
      <w:r w:rsidRPr="0068332D">
        <w:rPr>
          <w:b/>
        </w:rPr>
        <w:t xml:space="preserve"> s.r.o.</w:t>
      </w:r>
      <w:r w:rsidRPr="0068332D">
        <w:rPr>
          <w:b/>
        </w:rPr>
        <w:tab/>
      </w:r>
      <w:r w:rsidRPr="0068332D">
        <w:rPr>
          <w:b/>
        </w:rPr>
        <w:tab/>
      </w:r>
    </w:p>
    <w:p w:rsidR="00AC6E52" w:rsidRDefault="00C53D1B">
      <w:pPr>
        <w:spacing w:after="0"/>
        <w:ind w:left="0" w:firstLine="0"/>
        <w:rPr>
          <w:color w:val="000000"/>
        </w:rPr>
      </w:pPr>
      <w:r>
        <w:tab/>
        <w:t xml:space="preserve">Sídlem: </w:t>
      </w:r>
      <w:r>
        <w:tab/>
      </w:r>
      <w:r w:rsidR="0068332D">
        <w:t>Mutěnická 4129/4</w:t>
      </w:r>
      <w:r>
        <w:tab/>
      </w:r>
      <w:r>
        <w:tab/>
      </w:r>
    </w:p>
    <w:p w:rsidR="00AC6E52" w:rsidRDefault="00C53D1B">
      <w:pPr>
        <w:spacing w:after="0"/>
        <w:rPr>
          <w:color w:val="000000"/>
        </w:rPr>
      </w:pPr>
      <w:r>
        <w:tab/>
      </w:r>
      <w:proofErr w:type="gramStart"/>
      <w:r>
        <w:t xml:space="preserve">IČ:  </w:t>
      </w:r>
      <w:r>
        <w:tab/>
      </w:r>
      <w:proofErr w:type="gramEnd"/>
      <w:r>
        <w:tab/>
      </w:r>
      <w:r w:rsidR="0068332D">
        <w:t>079 61 987</w:t>
      </w:r>
      <w:r>
        <w:rPr>
          <w:b/>
        </w:rPr>
        <w:t>                                </w:t>
      </w:r>
      <w:r>
        <w:tab/>
      </w:r>
      <w:r>
        <w:tab/>
      </w:r>
    </w:p>
    <w:p w:rsidR="00AC6E52" w:rsidRDefault="00C53D1B">
      <w:pPr>
        <w:spacing w:after="0"/>
        <w:ind w:firstLine="0"/>
        <w:jc w:val="left"/>
      </w:pPr>
      <w:r>
        <w:t>DIČ:</w:t>
      </w:r>
      <w:r>
        <w:tab/>
      </w:r>
      <w:r>
        <w:tab/>
        <w:t>CZ</w:t>
      </w:r>
      <w:r w:rsidR="0068332D">
        <w:t>07961987</w:t>
      </w:r>
      <w:r>
        <w:rPr>
          <w:b/>
        </w:rPr>
        <w:t>                                </w:t>
      </w:r>
      <w:r>
        <w:br/>
        <w:t xml:space="preserve">Bankovní spojení: </w:t>
      </w:r>
      <w:r>
        <w:tab/>
      </w:r>
      <w:r w:rsidR="0068332D">
        <w:t>2501595814/2010</w:t>
      </w:r>
      <w:r>
        <w:rPr>
          <w:b/>
        </w:rPr>
        <w:t xml:space="preserve"> </w:t>
      </w:r>
    </w:p>
    <w:p w:rsidR="00AC6E52" w:rsidRDefault="00C53D1B">
      <w:pPr>
        <w:spacing w:after="0"/>
        <w:ind w:left="0" w:firstLine="0"/>
        <w:jc w:val="left"/>
      </w:pPr>
      <w:r>
        <w:tab/>
      </w:r>
      <w:proofErr w:type="gramStart"/>
      <w:r>
        <w:t xml:space="preserve">Zastoupené:   </w:t>
      </w:r>
      <w:proofErr w:type="gramEnd"/>
      <w:r>
        <w:t xml:space="preserve">   </w:t>
      </w:r>
      <w:r>
        <w:tab/>
      </w:r>
      <w:r w:rsidR="0068332D">
        <w:t xml:space="preserve">Michal </w:t>
      </w:r>
      <w:proofErr w:type="spellStart"/>
      <w:r w:rsidR="0068332D">
        <w:t>Orsava</w:t>
      </w:r>
      <w:proofErr w:type="spellEnd"/>
      <w:r w:rsidR="0068332D">
        <w:t>, jednatel</w:t>
      </w:r>
      <w:r>
        <w:t xml:space="preserve"> </w:t>
      </w:r>
    </w:p>
    <w:p w:rsidR="00AC6E52" w:rsidRDefault="00C53D1B">
      <w:pPr>
        <w:tabs>
          <w:tab w:val="left" w:pos="1701"/>
        </w:tabs>
        <w:spacing w:after="0"/>
        <w:jc w:val="left"/>
      </w:pPr>
      <w:r>
        <w:tab/>
        <w:t xml:space="preserve">Zapsán </w:t>
      </w:r>
      <w:proofErr w:type="gramStart"/>
      <w:r>
        <w:t>v :</w:t>
      </w:r>
      <w:proofErr w:type="gramEnd"/>
      <w:r>
        <w:t xml:space="preserve">  </w:t>
      </w:r>
      <w:r>
        <w:tab/>
      </w:r>
      <w:r>
        <w:tab/>
        <w:t>OR: Spisová značka: C 1</w:t>
      </w:r>
      <w:r w:rsidR="0068332D">
        <w:t>11152</w:t>
      </w:r>
      <w:r>
        <w:t xml:space="preserve"> vedená u Krajského soudu v Brně          </w:t>
      </w:r>
    </w:p>
    <w:p w:rsidR="00AC6E52" w:rsidRDefault="00C53D1B">
      <w:pPr>
        <w:tabs>
          <w:tab w:val="left" w:pos="1701"/>
        </w:tabs>
        <w:jc w:val="left"/>
        <w:rPr>
          <w:b/>
        </w:rPr>
      </w:pPr>
      <w:r>
        <w:tab/>
        <w:t xml:space="preserve">dále též jako </w:t>
      </w:r>
      <w:r>
        <w:rPr>
          <w:b/>
        </w:rPr>
        <w:t>„zhotovitel“</w:t>
      </w:r>
    </w:p>
    <w:p w:rsidR="00AC6E52" w:rsidRDefault="00AC6E52">
      <w:pPr>
        <w:tabs>
          <w:tab w:val="left" w:pos="1701"/>
        </w:tabs>
        <w:jc w:val="left"/>
        <w:rPr>
          <w:b/>
        </w:rPr>
      </w:pPr>
    </w:p>
    <w:p w:rsidR="00AC6E52" w:rsidRDefault="00AC6E52">
      <w:pPr>
        <w:tabs>
          <w:tab w:val="left" w:pos="1701"/>
        </w:tabs>
        <w:jc w:val="left"/>
      </w:pPr>
    </w:p>
    <w:p w:rsidR="00AC6E52" w:rsidRDefault="00C53D1B">
      <w:pPr>
        <w:pStyle w:val="Nadpis2"/>
      </w:pPr>
      <w:r>
        <w:t>I.</w:t>
      </w:r>
      <w:r>
        <w:br/>
        <w:t>Předmět smlouvy</w:t>
      </w:r>
    </w:p>
    <w:p w:rsidR="00AC6E52" w:rsidRDefault="00C53D1B">
      <w:bookmarkStart w:id="0" w:name="_gjdgxs" w:colFirst="0" w:colLast="0"/>
      <w:bookmarkEnd w:id="0"/>
      <w:r>
        <w:t>1.</w:t>
      </w:r>
      <w:r>
        <w:tab/>
        <w:t xml:space="preserve">Zhotovitel se touto smlouvou zavazuje zhotovit na svůj náklad a nebezpečí pro objednatele za podmínek níže uvedených audiovizuální dílo a poskytnout objednateli licenci k užití tohoto díla. </w:t>
      </w:r>
      <w:r w:rsidR="00421480">
        <w:t xml:space="preserve">V této smlouvě „Dílo“ </w:t>
      </w:r>
      <w:proofErr w:type="gramStart"/>
      <w:r w:rsidR="00421480">
        <w:t>znamená :</w:t>
      </w:r>
      <w:proofErr w:type="gramEnd"/>
      <w:r w:rsidR="00421480">
        <w:t xml:space="preserve"> </w:t>
      </w:r>
      <w:r w:rsidR="00421480" w:rsidRPr="00421480">
        <w:rPr>
          <w:b/>
        </w:rPr>
        <w:t>náborová kampaň</w:t>
      </w:r>
      <w:r w:rsidR="00D904E8">
        <w:t xml:space="preserve">, </w:t>
      </w:r>
      <w:r w:rsidR="003F70F2">
        <w:t>jejíž podrobná specifikace</w:t>
      </w:r>
      <w:r w:rsidR="00421480">
        <w:t xml:space="preserve"> je uvedena </w:t>
      </w:r>
      <w:r w:rsidR="008D413F">
        <w:t>v položkovém rozpočtu</w:t>
      </w:r>
      <w:r w:rsidR="00421480">
        <w:t>, kter</w:t>
      </w:r>
      <w:r w:rsidR="008D413F">
        <w:t>ý</w:t>
      </w:r>
      <w:r w:rsidR="00421480">
        <w:t xml:space="preserve"> je nedílnou součástí této smlouvy</w:t>
      </w:r>
      <w:r w:rsidR="008D413F">
        <w:t xml:space="preserve"> jako příloha č.1. </w:t>
      </w:r>
    </w:p>
    <w:p w:rsidR="00FD4EEC" w:rsidRDefault="00FD4EEC" w:rsidP="00FD4EEC">
      <w:pPr>
        <w:ind w:left="0" w:firstLine="0"/>
      </w:pPr>
    </w:p>
    <w:p w:rsidR="002D2AE2" w:rsidRPr="00D904E8" w:rsidRDefault="00421480" w:rsidP="00D904E8">
      <w:pPr>
        <w:rPr>
          <w:rFonts w:cstheme="minorHAnsi"/>
          <w:lang w:eastAsia="en-GB"/>
        </w:rPr>
      </w:pPr>
      <w:r>
        <w:tab/>
      </w:r>
    </w:p>
    <w:p w:rsidR="00AC6E52" w:rsidRPr="00D904E8" w:rsidRDefault="00D904E8" w:rsidP="00D904E8">
      <w:pPr>
        <w:ind w:left="2160"/>
        <w:rPr>
          <w:b/>
          <w:color w:val="000000"/>
        </w:rPr>
      </w:pPr>
      <w:r>
        <w:tab/>
      </w:r>
      <w:r>
        <w:tab/>
      </w:r>
      <w:r>
        <w:tab/>
      </w:r>
      <w:r>
        <w:tab/>
      </w:r>
      <w:r w:rsidR="00C53D1B" w:rsidRPr="00D904E8">
        <w:rPr>
          <w:b/>
        </w:rPr>
        <w:t>II</w:t>
      </w:r>
      <w:r w:rsidRPr="00D904E8">
        <w:rPr>
          <w:b/>
        </w:rPr>
        <w:t>.</w:t>
      </w:r>
      <w:r w:rsidR="00C53D1B" w:rsidRPr="00D904E8">
        <w:rPr>
          <w:b/>
        </w:rPr>
        <w:br/>
      </w:r>
      <w:r w:rsidRPr="00D904E8">
        <w:rPr>
          <w:b/>
        </w:rPr>
        <w:t xml:space="preserve">                  </w:t>
      </w:r>
      <w:r w:rsidR="00C53D1B" w:rsidRPr="00D904E8">
        <w:rPr>
          <w:b/>
        </w:rPr>
        <w:t>Cena díla a platební podmínky</w:t>
      </w:r>
    </w:p>
    <w:p w:rsidR="00AC6E52" w:rsidRDefault="00C53D1B">
      <w:pPr>
        <w:numPr>
          <w:ilvl w:val="0"/>
          <w:numId w:val="3"/>
        </w:numPr>
      </w:pPr>
      <w:r>
        <w:rPr>
          <w:color w:val="000000"/>
        </w:rPr>
        <w:t xml:space="preserve">Objednatel a zhotovitel ujednávají, že celková cena díla je stanovena ve výši </w:t>
      </w:r>
      <w:r w:rsidR="00D766C2">
        <w:rPr>
          <w:color w:val="000000"/>
        </w:rPr>
        <w:t>470</w:t>
      </w:r>
      <w:r w:rsidR="00621CE6">
        <w:rPr>
          <w:color w:val="000000"/>
        </w:rPr>
        <w:t> </w:t>
      </w:r>
      <w:r w:rsidR="00D766C2">
        <w:rPr>
          <w:color w:val="000000"/>
        </w:rPr>
        <w:t>000</w:t>
      </w:r>
      <w:r w:rsidR="00621CE6">
        <w:rPr>
          <w:color w:val="000000"/>
        </w:rPr>
        <w:t xml:space="preserve"> </w:t>
      </w:r>
      <w:r>
        <w:rPr>
          <w:color w:val="000000"/>
        </w:rPr>
        <w:t xml:space="preserve">Kč </w:t>
      </w:r>
      <w:r w:rsidR="00D1271C">
        <w:rPr>
          <w:color w:val="000000"/>
        </w:rPr>
        <w:t xml:space="preserve">bez DPH </w:t>
      </w:r>
      <w:r>
        <w:rPr>
          <w:color w:val="000000"/>
        </w:rPr>
        <w:t xml:space="preserve">(slovy </w:t>
      </w:r>
      <w:proofErr w:type="spellStart"/>
      <w:r w:rsidR="00D766C2">
        <w:rPr>
          <w:color w:val="000000"/>
        </w:rPr>
        <w:t>čtyřistasedmdesát</w:t>
      </w:r>
      <w:r>
        <w:rPr>
          <w:color w:val="000000"/>
        </w:rPr>
        <w:t>tisíc</w:t>
      </w:r>
      <w:proofErr w:type="spellEnd"/>
      <w:r>
        <w:rPr>
          <w:color w:val="000000"/>
        </w:rPr>
        <w:t xml:space="preserve"> korun českých) navýšen</w:t>
      </w:r>
      <w:r w:rsidR="00D1271C">
        <w:rPr>
          <w:color w:val="000000"/>
        </w:rPr>
        <w:t>a</w:t>
      </w:r>
      <w:r>
        <w:rPr>
          <w:color w:val="000000"/>
        </w:rPr>
        <w:t xml:space="preserve"> o částku odpovídající aktuální sazbě DPH. </w:t>
      </w:r>
    </w:p>
    <w:p w:rsidR="00AC6E52" w:rsidRDefault="00C53D1B">
      <w:pPr>
        <w:numPr>
          <w:ilvl w:val="0"/>
          <w:numId w:val="3"/>
        </w:numPr>
        <w:spacing w:before="120" w:after="80"/>
        <w:rPr>
          <w:color w:val="000000"/>
        </w:rPr>
      </w:pPr>
      <w:r>
        <w:rPr>
          <w:color w:val="000000"/>
        </w:rPr>
        <w:t>Cena díla specifikovaného v čl. 1 této smlouvy bude proplacena takto:</w:t>
      </w:r>
    </w:p>
    <w:p w:rsidR="00155092" w:rsidRDefault="00155092">
      <w:pPr>
        <w:numPr>
          <w:ilvl w:val="0"/>
          <w:numId w:val="4"/>
        </w:numPr>
        <w:spacing w:before="120" w:after="80"/>
        <w:rPr>
          <w:color w:val="000000"/>
        </w:rPr>
      </w:pPr>
      <w:r>
        <w:rPr>
          <w:color w:val="000000"/>
        </w:rPr>
        <w:t>190.000,</w:t>
      </w:r>
      <w:r w:rsidR="00561836">
        <w:rPr>
          <w:color w:val="000000"/>
        </w:rPr>
        <w:t xml:space="preserve">00 Kč bez DPH (slovy: jedno sto devadesát tisíc korun českých) navýšeno o částku odpovídající aktuální sazbě DPH bude uhrazeno na účet </w:t>
      </w:r>
      <w:r w:rsidR="003827F7">
        <w:rPr>
          <w:color w:val="000000"/>
        </w:rPr>
        <w:t xml:space="preserve">zhotovitele </w:t>
      </w:r>
      <w:r w:rsidR="00561836">
        <w:rPr>
          <w:color w:val="000000"/>
        </w:rPr>
        <w:t>nejpozději do 20 dnů od podpisu smlouvy, a to na základě daňového dokladu, který je zhotovitel povinen samostatně k této záloze na zhotovení položky č. 1 dle rozpočtu (hlavní náborové video) vystavit.</w:t>
      </w:r>
    </w:p>
    <w:p w:rsidR="00561836" w:rsidRDefault="00561836">
      <w:pPr>
        <w:numPr>
          <w:ilvl w:val="0"/>
          <w:numId w:val="4"/>
        </w:numPr>
        <w:spacing w:before="120" w:after="80"/>
        <w:rPr>
          <w:color w:val="000000"/>
        </w:rPr>
      </w:pPr>
      <w:r>
        <w:rPr>
          <w:color w:val="000000"/>
        </w:rPr>
        <w:lastRenderedPageBreak/>
        <w:t>45.000,00 Kč bez DPH (</w:t>
      </w:r>
      <w:r w:rsidR="00571300">
        <w:rPr>
          <w:color w:val="000000"/>
        </w:rPr>
        <w:t xml:space="preserve">slovy: </w:t>
      </w:r>
      <w:r>
        <w:rPr>
          <w:color w:val="000000"/>
        </w:rPr>
        <w:t xml:space="preserve">čtyřicet pět tisíc korun českých) navýšeno o částku odpovídající aktuální sazbě DPH bude uhrazeno na účet </w:t>
      </w:r>
      <w:r w:rsidR="003827F7">
        <w:rPr>
          <w:color w:val="000000"/>
        </w:rPr>
        <w:t>zhotovitele</w:t>
      </w:r>
      <w:r>
        <w:rPr>
          <w:color w:val="000000"/>
        </w:rPr>
        <w:t xml:space="preserve"> nejpozději do 20 dnů od podpisu smlouvy, a to na základě daňového dokladu, který je zhotovitel povinen samostatně k této záloze na zhotovení položek č. 2-6 (všechny ostatní položky dle rozpočtu vyjma hlavního náborového videa) vystavit.</w:t>
      </w:r>
    </w:p>
    <w:p w:rsidR="00561836" w:rsidRDefault="00561836">
      <w:pPr>
        <w:numPr>
          <w:ilvl w:val="0"/>
          <w:numId w:val="4"/>
        </w:numPr>
        <w:spacing w:before="120" w:after="80"/>
        <w:rPr>
          <w:color w:val="000000"/>
        </w:rPr>
      </w:pPr>
      <w:r>
        <w:rPr>
          <w:color w:val="000000"/>
        </w:rPr>
        <w:t>190.000,00 Kč bez DPH (slovy: jedno sto devadesát tisíc korun českých)</w:t>
      </w:r>
      <w:r w:rsidR="00571300">
        <w:rPr>
          <w:color w:val="000000"/>
        </w:rPr>
        <w:t>,</w:t>
      </w:r>
      <w:r>
        <w:rPr>
          <w:color w:val="000000"/>
        </w:rPr>
        <w:t xml:space="preserve"> jakožto </w:t>
      </w:r>
      <w:r w:rsidR="00571300">
        <w:rPr>
          <w:color w:val="000000"/>
        </w:rPr>
        <w:t>cena hlavního náborového videa ve výši 380.000</w:t>
      </w:r>
      <w:r w:rsidR="003827F7">
        <w:rPr>
          <w:color w:val="000000"/>
        </w:rPr>
        <w:t>,00</w:t>
      </w:r>
      <w:r w:rsidR="00571300">
        <w:rPr>
          <w:color w:val="000000"/>
        </w:rPr>
        <w:t xml:space="preserve"> Kč bez DPH ponížená o zálohu dle čl. II. odst. 2 písm. A) této smlouvy, navýšeno o částku odpovídající aktuální sazbě DPH bude uhrazeno na základě daňového dokladu vystaveného zhotovitelem za zhotovení položky č. 1 dle rozpočtu (hlavní náborové video) k datu uskutečnění zdanitelného plnění. Splatnost tohoto daňového dokladu bude nastavena na 14 dní od dne data jeho doručení objednateli.</w:t>
      </w:r>
    </w:p>
    <w:p w:rsidR="00571300" w:rsidRDefault="00571300">
      <w:pPr>
        <w:numPr>
          <w:ilvl w:val="0"/>
          <w:numId w:val="4"/>
        </w:numPr>
        <w:spacing w:before="120" w:after="80"/>
        <w:rPr>
          <w:color w:val="000000"/>
        </w:rPr>
      </w:pPr>
      <w:r>
        <w:rPr>
          <w:color w:val="000000"/>
        </w:rPr>
        <w:t xml:space="preserve">45.000,00 Kč bez DPH (slovy: čtyřicet pět tisíc korun českých), jakožto cena všech ostatních položek dle rozpočtu vyjma hlavního náborového videa činící částku 90.000,00 Kč </w:t>
      </w:r>
      <w:r w:rsidR="003827F7">
        <w:rPr>
          <w:color w:val="000000"/>
        </w:rPr>
        <w:t xml:space="preserve">bez DPH </w:t>
      </w:r>
      <w:r>
        <w:rPr>
          <w:color w:val="000000"/>
        </w:rPr>
        <w:t>ponížená o zálohu dle čl. II odst. 2 písm. B) této smlouvy, navýšeno o částku odpovídající aktuální sazbě DPH bude uhrazeno na základě daňového dokladu vystaveného zhotovitelem za zhotovení položek č. 2-6 dle rozpočtu k datu uskutečnění zdanitelného plnění. Splatnost tohoto daňového dokladu bude nastavena na 14 dní od dne data jeho doručení objednateli.</w:t>
      </w:r>
    </w:p>
    <w:p w:rsidR="00621CE6" w:rsidRPr="008A46BD" w:rsidRDefault="00C53D1B" w:rsidP="00276F12">
      <w:pPr>
        <w:pStyle w:val="Odstavecseseznamem"/>
        <w:numPr>
          <w:ilvl w:val="0"/>
          <w:numId w:val="3"/>
        </w:numPr>
        <w:jc w:val="both"/>
        <w:rPr>
          <w:sz w:val="22"/>
          <w:szCs w:val="22"/>
        </w:rPr>
      </w:pPr>
      <w:r w:rsidRPr="008A46BD">
        <w:rPr>
          <w:rFonts w:asciiTheme="majorHAnsi" w:hAnsiTheme="majorHAnsi" w:cstheme="majorHAnsi"/>
          <w:sz w:val="22"/>
          <w:szCs w:val="22"/>
        </w:rPr>
        <w:t xml:space="preserve">Zhotovitel doručí objednateli </w:t>
      </w:r>
      <w:r w:rsidR="00571300" w:rsidRPr="008A46BD">
        <w:rPr>
          <w:rFonts w:asciiTheme="majorHAnsi" w:hAnsiTheme="majorHAnsi" w:cstheme="majorHAnsi"/>
          <w:sz w:val="22"/>
          <w:szCs w:val="22"/>
        </w:rPr>
        <w:t xml:space="preserve">všechny daňové doklady </w:t>
      </w:r>
      <w:r w:rsidRPr="008A46BD">
        <w:rPr>
          <w:rFonts w:asciiTheme="majorHAnsi" w:hAnsiTheme="majorHAnsi" w:cstheme="majorHAnsi"/>
          <w:sz w:val="22"/>
          <w:szCs w:val="22"/>
        </w:rPr>
        <w:t>(faktur</w:t>
      </w:r>
      <w:r w:rsidR="00571300" w:rsidRPr="008A46BD">
        <w:rPr>
          <w:rFonts w:asciiTheme="majorHAnsi" w:hAnsiTheme="majorHAnsi" w:cstheme="majorHAnsi"/>
          <w:sz w:val="22"/>
          <w:szCs w:val="22"/>
        </w:rPr>
        <w:t>y</w:t>
      </w:r>
      <w:r w:rsidRPr="008A46BD">
        <w:rPr>
          <w:rFonts w:asciiTheme="majorHAnsi" w:hAnsiTheme="majorHAnsi" w:cstheme="majorHAnsi"/>
          <w:sz w:val="22"/>
          <w:szCs w:val="22"/>
        </w:rPr>
        <w:t xml:space="preserve">) </w:t>
      </w:r>
      <w:r w:rsidR="00571300" w:rsidRPr="008A46BD">
        <w:rPr>
          <w:rFonts w:asciiTheme="majorHAnsi" w:hAnsiTheme="majorHAnsi" w:cstheme="majorHAnsi"/>
          <w:sz w:val="22"/>
          <w:szCs w:val="22"/>
        </w:rPr>
        <w:t xml:space="preserve">vystavené </w:t>
      </w:r>
      <w:r w:rsidRPr="008A46BD">
        <w:rPr>
          <w:rFonts w:asciiTheme="majorHAnsi" w:hAnsiTheme="majorHAnsi" w:cstheme="majorHAnsi"/>
          <w:sz w:val="22"/>
          <w:szCs w:val="22"/>
        </w:rPr>
        <w:t xml:space="preserve">v souladu s relevantními právními předpisy, jinak je objednatel může odmítnout, aniž by byl v prodlení se zaplacením ceny díla. </w:t>
      </w:r>
      <w:r w:rsidR="003827F7" w:rsidRPr="008A46BD">
        <w:rPr>
          <w:rFonts w:asciiTheme="majorHAnsi" w:hAnsiTheme="majorHAnsi" w:cstheme="majorHAnsi"/>
          <w:sz w:val="22"/>
          <w:szCs w:val="22"/>
        </w:rPr>
        <w:t xml:space="preserve">Datem uskutečnění zdanitelného plnění dle čl. II odst. 2 písm. C) a D) této smlouvy je datum písemného odsouhlasení převzetí díla objednatelem na předávacím protokolu. </w:t>
      </w:r>
    </w:p>
    <w:p w:rsidR="002B7395" w:rsidRPr="008A46BD" w:rsidRDefault="00891A8C" w:rsidP="002B7395">
      <w:pPr>
        <w:pStyle w:val="Odstavecseseznamem"/>
        <w:numPr>
          <w:ilvl w:val="0"/>
          <w:numId w:val="3"/>
        </w:numPr>
        <w:jc w:val="both"/>
        <w:rPr>
          <w:rFonts w:asciiTheme="majorHAnsi" w:hAnsiTheme="majorHAnsi" w:cstheme="majorHAnsi"/>
          <w:sz w:val="22"/>
          <w:szCs w:val="22"/>
        </w:rPr>
      </w:pPr>
      <w:r w:rsidRPr="008A46BD">
        <w:rPr>
          <w:rFonts w:asciiTheme="majorHAnsi" w:hAnsiTheme="majorHAnsi" w:cstheme="majorHAnsi"/>
          <w:sz w:val="22"/>
          <w:szCs w:val="22"/>
        </w:rPr>
        <w:t xml:space="preserve">Položkový rozpočet, který je přílohou </w:t>
      </w:r>
      <w:r w:rsidR="00621CE6" w:rsidRPr="008A46BD">
        <w:rPr>
          <w:rFonts w:asciiTheme="majorHAnsi" w:hAnsiTheme="majorHAnsi" w:cstheme="majorHAnsi"/>
          <w:sz w:val="22"/>
          <w:szCs w:val="22"/>
        </w:rPr>
        <w:t xml:space="preserve">č. 1 </w:t>
      </w:r>
      <w:r w:rsidRPr="008A46BD">
        <w:rPr>
          <w:rFonts w:asciiTheme="majorHAnsi" w:hAnsiTheme="majorHAnsi" w:cstheme="majorHAnsi"/>
          <w:sz w:val="22"/>
          <w:szCs w:val="22"/>
        </w:rPr>
        <w:t xml:space="preserve">této smlouvy, je </w:t>
      </w:r>
      <w:r w:rsidR="00621CE6" w:rsidRPr="008A46BD">
        <w:rPr>
          <w:rFonts w:asciiTheme="majorHAnsi" w:hAnsiTheme="majorHAnsi" w:cstheme="majorHAnsi"/>
          <w:sz w:val="22"/>
          <w:szCs w:val="22"/>
        </w:rPr>
        <w:t xml:space="preserve">závazný a </w:t>
      </w:r>
      <w:r w:rsidRPr="008A46BD">
        <w:rPr>
          <w:rFonts w:asciiTheme="majorHAnsi" w:hAnsiTheme="majorHAnsi" w:cstheme="majorHAnsi"/>
          <w:sz w:val="22"/>
          <w:szCs w:val="22"/>
        </w:rPr>
        <w:t xml:space="preserve">úplný a představuje konečnou cenu za zhotovení </w:t>
      </w:r>
      <w:r w:rsidR="00042696" w:rsidRPr="008A46BD">
        <w:rPr>
          <w:rFonts w:asciiTheme="majorHAnsi" w:hAnsiTheme="majorHAnsi" w:cstheme="majorHAnsi"/>
          <w:sz w:val="22"/>
          <w:szCs w:val="22"/>
        </w:rPr>
        <w:t>D</w:t>
      </w:r>
      <w:r w:rsidR="00621CE6" w:rsidRPr="008A46BD">
        <w:rPr>
          <w:rFonts w:asciiTheme="majorHAnsi" w:hAnsiTheme="majorHAnsi" w:cstheme="majorHAnsi"/>
          <w:sz w:val="22"/>
          <w:szCs w:val="22"/>
        </w:rPr>
        <w:t xml:space="preserve">íla v rozsahu specifikace v tomto položkovém rozpočtu uvedené. </w:t>
      </w:r>
      <w:r w:rsidRPr="008A46BD">
        <w:rPr>
          <w:rFonts w:asciiTheme="majorHAnsi" w:hAnsiTheme="majorHAnsi" w:cstheme="majorHAnsi"/>
          <w:sz w:val="22"/>
          <w:szCs w:val="22"/>
        </w:rPr>
        <w:t xml:space="preserve">Zhotovitel není oprávněn požadovat zvýšení ceny za </w:t>
      </w:r>
      <w:r w:rsidR="00042696" w:rsidRPr="008A46BD">
        <w:rPr>
          <w:rFonts w:asciiTheme="majorHAnsi" w:hAnsiTheme="majorHAnsi" w:cstheme="majorHAnsi"/>
          <w:sz w:val="22"/>
          <w:szCs w:val="22"/>
        </w:rPr>
        <w:t>D</w:t>
      </w:r>
      <w:r w:rsidRPr="008A46BD">
        <w:rPr>
          <w:rFonts w:asciiTheme="majorHAnsi" w:hAnsiTheme="majorHAnsi" w:cstheme="majorHAnsi"/>
          <w:sz w:val="22"/>
          <w:szCs w:val="22"/>
        </w:rPr>
        <w:t>ílo</w:t>
      </w:r>
      <w:r w:rsidR="00621CE6" w:rsidRPr="008A46BD">
        <w:rPr>
          <w:rFonts w:asciiTheme="majorHAnsi" w:hAnsiTheme="majorHAnsi" w:cstheme="majorHAnsi"/>
          <w:sz w:val="22"/>
          <w:szCs w:val="22"/>
        </w:rPr>
        <w:t xml:space="preserve">, a to ani v případě, objeví-li se potřeba dalších prací k dokončení </w:t>
      </w:r>
      <w:r w:rsidR="00042696" w:rsidRPr="008A46BD">
        <w:rPr>
          <w:rFonts w:asciiTheme="majorHAnsi" w:hAnsiTheme="majorHAnsi" w:cstheme="majorHAnsi"/>
          <w:sz w:val="22"/>
          <w:szCs w:val="22"/>
        </w:rPr>
        <w:t>D</w:t>
      </w:r>
      <w:r w:rsidR="00621CE6" w:rsidRPr="008A46BD">
        <w:rPr>
          <w:rFonts w:asciiTheme="majorHAnsi" w:hAnsiTheme="majorHAnsi" w:cstheme="majorHAnsi"/>
          <w:sz w:val="22"/>
          <w:szCs w:val="22"/>
        </w:rPr>
        <w:t>íla</w:t>
      </w:r>
      <w:r w:rsidR="002B7395" w:rsidRPr="008A46BD">
        <w:rPr>
          <w:rFonts w:asciiTheme="majorHAnsi" w:hAnsiTheme="majorHAnsi" w:cstheme="majorHAnsi"/>
          <w:sz w:val="22"/>
          <w:szCs w:val="22"/>
        </w:rPr>
        <w:t>, přičemž tyto další práce nesouvisejí s rozšířením či změnou Díla.</w:t>
      </w:r>
    </w:p>
    <w:p w:rsidR="00D904E8" w:rsidRDefault="00D904E8">
      <w:pPr>
        <w:spacing w:after="0"/>
        <w:rPr>
          <w:sz w:val="24"/>
          <w:szCs w:val="24"/>
        </w:rPr>
      </w:pPr>
    </w:p>
    <w:p w:rsidR="00AC6E52" w:rsidRPr="00FD4EEC" w:rsidRDefault="00FD4EEC">
      <w:pPr>
        <w:rPr>
          <w:b/>
        </w:rPr>
      </w:pPr>
      <w:r>
        <w:tab/>
      </w:r>
      <w:r>
        <w:tab/>
      </w:r>
      <w:r>
        <w:tab/>
      </w:r>
      <w:r>
        <w:tab/>
      </w:r>
      <w:r>
        <w:tab/>
      </w:r>
      <w:r>
        <w:tab/>
        <w:t xml:space="preserve"> </w:t>
      </w:r>
      <w:r>
        <w:tab/>
      </w:r>
      <w:r w:rsidR="008A46BD">
        <w:t xml:space="preserve">  </w:t>
      </w:r>
      <w:r w:rsidRPr="00FD4EEC">
        <w:rPr>
          <w:b/>
        </w:rPr>
        <w:t>III.</w:t>
      </w:r>
    </w:p>
    <w:p w:rsidR="00AC6E52" w:rsidRPr="00FD4EEC" w:rsidRDefault="00FD4EEC" w:rsidP="00FD4EEC">
      <w:pPr>
        <w:ind w:left="0" w:firstLine="0"/>
        <w:rPr>
          <w:b/>
        </w:rPr>
      </w:pPr>
      <w:r w:rsidRPr="00FD4EEC">
        <w:rPr>
          <w:b/>
        </w:rPr>
        <w:t xml:space="preserve">                                                        </w:t>
      </w:r>
      <w:r w:rsidR="00112604">
        <w:rPr>
          <w:b/>
        </w:rPr>
        <w:t xml:space="preserve">    </w:t>
      </w:r>
      <w:r w:rsidRPr="00FD4EEC">
        <w:rPr>
          <w:b/>
        </w:rPr>
        <w:t xml:space="preserve"> </w:t>
      </w:r>
      <w:r w:rsidR="00C53D1B" w:rsidRPr="00FD4EEC">
        <w:rPr>
          <w:b/>
        </w:rPr>
        <w:t>Termín plnění a převzetí díla</w:t>
      </w:r>
    </w:p>
    <w:p w:rsidR="00AC6E52" w:rsidRDefault="00AC6E52"/>
    <w:p w:rsidR="00AC6E52" w:rsidRPr="00D766C2" w:rsidRDefault="00C53D1B">
      <w:pPr>
        <w:numPr>
          <w:ilvl w:val="0"/>
          <w:numId w:val="1"/>
        </w:numPr>
        <w:rPr>
          <w:b/>
          <w:color w:val="000000"/>
        </w:rPr>
      </w:pPr>
      <w:r>
        <w:t xml:space="preserve">Objednatel a zhotovitel ujednávají, že Dílo bude provedeno a předáno v termínu </w:t>
      </w:r>
      <w:r w:rsidRPr="00D766C2">
        <w:rPr>
          <w:b/>
        </w:rPr>
        <w:t>do</w:t>
      </w:r>
      <w:r w:rsidR="00D766C2" w:rsidRPr="00D766C2">
        <w:rPr>
          <w:b/>
        </w:rPr>
        <w:t xml:space="preserve"> 18.</w:t>
      </w:r>
      <w:r w:rsidR="00042696">
        <w:rPr>
          <w:b/>
        </w:rPr>
        <w:t xml:space="preserve"> </w:t>
      </w:r>
      <w:r w:rsidR="00D766C2" w:rsidRPr="00D766C2">
        <w:rPr>
          <w:b/>
        </w:rPr>
        <w:t>1.</w:t>
      </w:r>
      <w:r w:rsidR="00042696">
        <w:rPr>
          <w:b/>
        </w:rPr>
        <w:t xml:space="preserve"> </w:t>
      </w:r>
      <w:r w:rsidR="00D766C2" w:rsidRPr="00D766C2">
        <w:rPr>
          <w:b/>
        </w:rPr>
        <w:t>2021 k</w:t>
      </w:r>
      <w:r w:rsidR="00FD4EEC">
        <w:rPr>
          <w:b/>
        </w:rPr>
        <w:t> </w:t>
      </w:r>
      <w:r w:rsidR="00D766C2" w:rsidRPr="00D766C2">
        <w:rPr>
          <w:b/>
        </w:rPr>
        <w:t>předběžné</w:t>
      </w:r>
      <w:r w:rsidR="00FD4EEC">
        <w:rPr>
          <w:b/>
        </w:rPr>
        <w:t xml:space="preserve"> prezentaci objednateli.</w:t>
      </w:r>
    </w:p>
    <w:p w:rsidR="00D766C2" w:rsidRPr="00D766C2" w:rsidRDefault="00D766C2">
      <w:pPr>
        <w:numPr>
          <w:ilvl w:val="0"/>
          <w:numId w:val="1"/>
        </w:numPr>
        <w:rPr>
          <w:b/>
          <w:color w:val="000000"/>
        </w:rPr>
      </w:pPr>
      <w:r>
        <w:t xml:space="preserve">Finální verzi </w:t>
      </w:r>
      <w:r w:rsidR="00042696">
        <w:t>D</w:t>
      </w:r>
      <w:r>
        <w:t xml:space="preserve">íla a všech ostatních podkladů a plnění dle čl. I. této smlouvy je zhotovitel povinen předat </w:t>
      </w:r>
      <w:r w:rsidRPr="003C0533">
        <w:rPr>
          <w:b/>
        </w:rPr>
        <w:t>do 1.</w:t>
      </w:r>
      <w:r w:rsidR="00042696">
        <w:rPr>
          <w:b/>
        </w:rPr>
        <w:t xml:space="preserve"> </w:t>
      </w:r>
      <w:r w:rsidRPr="003C0533">
        <w:rPr>
          <w:b/>
        </w:rPr>
        <w:t>2.</w:t>
      </w:r>
      <w:r w:rsidR="00042696">
        <w:rPr>
          <w:b/>
        </w:rPr>
        <w:t xml:space="preserve"> </w:t>
      </w:r>
      <w:r w:rsidRPr="003C0533">
        <w:rPr>
          <w:b/>
        </w:rPr>
        <w:t>2021</w:t>
      </w:r>
      <w:r w:rsidR="00042696">
        <w:rPr>
          <w:b/>
        </w:rPr>
        <w:t>,</w:t>
      </w:r>
      <w:r>
        <w:t xml:space="preserve"> a to za pomoc</w:t>
      </w:r>
      <w:r w:rsidR="00042696">
        <w:t>i</w:t>
      </w:r>
      <w:r>
        <w:t xml:space="preserve"> elektronického odkazu zaslaného mailem</w:t>
      </w:r>
      <w:r w:rsidR="003C0533">
        <w:t xml:space="preserve">, nebude-li domluveno jinak. </w:t>
      </w:r>
    </w:p>
    <w:p w:rsidR="00AC6E52" w:rsidRDefault="00C53D1B">
      <w:pPr>
        <w:numPr>
          <w:ilvl w:val="0"/>
          <w:numId w:val="1"/>
        </w:numPr>
        <w:spacing w:after="0"/>
        <w:rPr>
          <w:color w:val="000000"/>
        </w:rPr>
      </w:pPr>
      <w:r>
        <w:rPr>
          <w:color w:val="000000"/>
        </w:rPr>
        <w:t>Dílo je převzato v okamžiku jeho písemného odsouhlasení objednatelem na předávacím protokolu</w:t>
      </w:r>
      <w:r w:rsidR="003C0533">
        <w:rPr>
          <w:color w:val="000000"/>
        </w:rPr>
        <w:t>.</w:t>
      </w:r>
    </w:p>
    <w:p w:rsidR="00AC6E52" w:rsidRDefault="00AC6E52">
      <w:pPr>
        <w:spacing w:after="0"/>
        <w:ind w:left="421" w:firstLine="0"/>
        <w:rPr>
          <w:color w:val="000000"/>
        </w:rPr>
      </w:pPr>
    </w:p>
    <w:p w:rsidR="00AC6E52" w:rsidRDefault="00AC6E52">
      <w:pPr>
        <w:spacing w:after="0"/>
        <w:ind w:left="421" w:firstLine="0"/>
        <w:rPr>
          <w:color w:val="000000"/>
        </w:rPr>
      </w:pPr>
    </w:p>
    <w:p w:rsidR="00AC6E52" w:rsidRDefault="00FD4EEC">
      <w:pPr>
        <w:spacing w:after="0"/>
        <w:ind w:left="421" w:firstLine="0"/>
        <w:jc w:val="center"/>
        <w:rPr>
          <w:b/>
          <w:color w:val="000000"/>
        </w:rPr>
      </w:pPr>
      <w:r>
        <w:rPr>
          <w:b/>
          <w:color w:val="000000"/>
        </w:rPr>
        <w:t>I</w:t>
      </w:r>
      <w:r w:rsidR="00C53D1B">
        <w:rPr>
          <w:b/>
          <w:color w:val="000000"/>
        </w:rPr>
        <w:t>V.</w:t>
      </w:r>
    </w:p>
    <w:p w:rsidR="00AC6E52" w:rsidRDefault="00C53D1B">
      <w:pPr>
        <w:ind w:left="421" w:firstLine="0"/>
        <w:jc w:val="center"/>
        <w:rPr>
          <w:b/>
          <w:color w:val="000000"/>
        </w:rPr>
      </w:pPr>
      <w:r>
        <w:rPr>
          <w:b/>
          <w:color w:val="000000"/>
        </w:rPr>
        <w:t>Povinnosti objednatele</w:t>
      </w:r>
    </w:p>
    <w:p w:rsidR="00AC6E52" w:rsidRDefault="00C53D1B" w:rsidP="00042696">
      <w:pPr>
        <w:spacing w:before="120" w:after="80"/>
        <w:ind w:left="567" w:hanging="567"/>
        <w:rPr>
          <w:color w:val="000000"/>
        </w:rPr>
      </w:pPr>
      <w:r>
        <w:rPr>
          <w:color w:val="000000"/>
        </w:rPr>
        <w:t>1.      Objednatel se zavazuje poskytovat zhotoviteli veškeré dostupné informace a náležitosti</w:t>
      </w:r>
      <w:r w:rsidR="00B5022E">
        <w:rPr>
          <w:color w:val="000000"/>
        </w:rPr>
        <w:t xml:space="preserve"> </w:t>
      </w:r>
      <w:r>
        <w:rPr>
          <w:color w:val="000000"/>
        </w:rPr>
        <w:t xml:space="preserve">potřebné k řádnému plnění smlouvy a poskytnout veškerou nutnou součinnost. </w:t>
      </w:r>
    </w:p>
    <w:p w:rsidR="00AC6E52" w:rsidRDefault="00C53D1B" w:rsidP="00042696">
      <w:r>
        <w:t xml:space="preserve">2.     </w:t>
      </w:r>
      <w:r w:rsidR="00B5022E">
        <w:tab/>
      </w:r>
      <w:r>
        <w:t xml:space="preserve">Objednatel se zavazuje předat nebo zprostředkovat předání zhotoviteli podklady nezbytné k plnění díla ve stavu, který je způsobilý k řádným přípravám a k provádění díla. </w:t>
      </w:r>
    </w:p>
    <w:p w:rsidR="00AC6E52" w:rsidRDefault="00C53D1B">
      <w:r>
        <w:t xml:space="preserve">3. </w:t>
      </w:r>
      <w:r w:rsidR="00B5022E">
        <w:tab/>
      </w:r>
      <w:r>
        <w:t>V případě porušení shora uvedených povinností objednatele se nemůže dostat zhotovitel do prodlení se splněním svých povinností z této smlouvy.</w:t>
      </w:r>
    </w:p>
    <w:p w:rsidR="00AC6E52" w:rsidRDefault="00C53D1B">
      <w:r>
        <w:lastRenderedPageBreak/>
        <w:t xml:space="preserve">4.  </w:t>
      </w:r>
      <w:r w:rsidR="00B5022E">
        <w:tab/>
      </w:r>
      <w:r>
        <w:t>Objednatel se zavazuje ve sjednaných lhůtách převzít zhotovené dílo a uhradit cenu díla.</w:t>
      </w:r>
    </w:p>
    <w:p w:rsidR="00AC6E52" w:rsidRDefault="00AC6E52">
      <w:pPr>
        <w:spacing w:after="0"/>
        <w:ind w:left="421" w:firstLine="0"/>
        <w:jc w:val="center"/>
        <w:rPr>
          <w:b/>
          <w:color w:val="000000"/>
        </w:rPr>
      </w:pPr>
    </w:p>
    <w:p w:rsidR="00AC6E52" w:rsidRDefault="00C53D1B">
      <w:pPr>
        <w:spacing w:after="0"/>
        <w:ind w:left="567" w:firstLine="0"/>
        <w:jc w:val="center"/>
        <w:rPr>
          <w:b/>
          <w:color w:val="000000"/>
        </w:rPr>
      </w:pPr>
      <w:r>
        <w:rPr>
          <w:b/>
          <w:color w:val="000000"/>
        </w:rPr>
        <w:t>V</w:t>
      </w:r>
      <w:r w:rsidR="00112604">
        <w:rPr>
          <w:b/>
          <w:color w:val="000000"/>
        </w:rPr>
        <w:t>.</w:t>
      </w:r>
    </w:p>
    <w:p w:rsidR="00AC6E52" w:rsidRDefault="00C53D1B">
      <w:pPr>
        <w:ind w:left="567" w:firstLine="0"/>
        <w:jc w:val="center"/>
        <w:rPr>
          <w:b/>
          <w:color w:val="000000"/>
        </w:rPr>
      </w:pPr>
      <w:r>
        <w:rPr>
          <w:b/>
          <w:color w:val="000000"/>
        </w:rPr>
        <w:t>Povinnosti dodavatele</w:t>
      </w:r>
    </w:p>
    <w:p w:rsidR="00AC6E52" w:rsidRDefault="00C53D1B">
      <w:pPr>
        <w:spacing w:before="120" w:after="80"/>
        <w:ind w:left="567" w:hanging="567"/>
        <w:rPr>
          <w:rFonts w:ascii="Arial" w:eastAsia="Arial" w:hAnsi="Arial" w:cs="Arial"/>
          <w:color w:val="000000"/>
          <w:sz w:val="20"/>
          <w:szCs w:val="20"/>
        </w:rPr>
      </w:pPr>
      <w:r>
        <w:rPr>
          <w:rFonts w:ascii="Arial" w:eastAsia="Arial" w:hAnsi="Arial" w:cs="Arial"/>
          <w:color w:val="000000"/>
          <w:sz w:val="20"/>
          <w:szCs w:val="20"/>
        </w:rPr>
        <w:tab/>
        <w:t>Dodavatel se zavazuje provést dílo řádně a včas.</w:t>
      </w:r>
    </w:p>
    <w:p w:rsidR="00AC6E52" w:rsidRDefault="00AC6E52"/>
    <w:p w:rsidR="00AC6E52" w:rsidRDefault="00C53D1B">
      <w:pPr>
        <w:spacing w:after="0"/>
        <w:ind w:left="421" w:firstLine="0"/>
        <w:jc w:val="center"/>
        <w:rPr>
          <w:b/>
          <w:color w:val="000000"/>
        </w:rPr>
      </w:pPr>
      <w:r>
        <w:rPr>
          <w:b/>
          <w:color w:val="000000"/>
        </w:rPr>
        <w:t>VI.</w:t>
      </w:r>
    </w:p>
    <w:p w:rsidR="00AC6E52" w:rsidRDefault="00C53D1B">
      <w:pPr>
        <w:ind w:left="421" w:firstLine="0"/>
        <w:jc w:val="center"/>
        <w:rPr>
          <w:b/>
          <w:color w:val="000000"/>
        </w:rPr>
      </w:pPr>
      <w:r>
        <w:rPr>
          <w:b/>
          <w:color w:val="000000"/>
        </w:rPr>
        <w:t>Smluvní pokuty</w:t>
      </w:r>
    </w:p>
    <w:p w:rsidR="00AC6E52" w:rsidRDefault="00C53D1B">
      <w:r>
        <w:tab/>
        <w:t xml:space="preserve">Smluvní strany se dohodly, že zhotovitel zaplatí objednateli smluvní pokutu v případě nedodržení termínu zhotovení a předání díla. Smluvní pokuta je stanovena ve výši </w:t>
      </w:r>
      <w:r w:rsidR="003C0533">
        <w:t xml:space="preserve">0,1 % </w:t>
      </w:r>
      <w:r>
        <w:t xml:space="preserve">z celkové ceny díla </w:t>
      </w:r>
      <w:r w:rsidR="003C0533">
        <w:t>za každý započatý den z prodlení.</w:t>
      </w:r>
    </w:p>
    <w:p w:rsidR="00AC6E52" w:rsidRDefault="00AC6E52">
      <w:pPr>
        <w:spacing w:after="0"/>
        <w:ind w:left="421" w:firstLine="0"/>
        <w:rPr>
          <w:color w:val="000000"/>
        </w:rPr>
      </w:pPr>
    </w:p>
    <w:p w:rsidR="00112604" w:rsidRDefault="003C0533" w:rsidP="003C0533">
      <w:pPr>
        <w:pStyle w:val="Bezmezer"/>
      </w:pPr>
      <w:r>
        <w:tab/>
      </w:r>
      <w:r>
        <w:tab/>
      </w:r>
      <w:r>
        <w:tab/>
      </w:r>
      <w:r>
        <w:tab/>
      </w:r>
      <w:r>
        <w:tab/>
      </w:r>
      <w:r>
        <w:tab/>
      </w:r>
      <w:r>
        <w:tab/>
      </w:r>
    </w:p>
    <w:p w:rsidR="003C0533" w:rsidRPr="003C0533" w:rsidRDefault="008A46BD" w:rsidP="008A46BD">
      <w:pPr>
        <w:pStyle w:val="Bezmezer"/>
        <w:ind w:left="0" w:firstLine="0"/>
        <w:rPr>
          <w:b/>
        </w:rPr>
      </w:pPr>
      <w:r>
        <w:rPr>
          <w:b/>
        </w:rPr>
        <w:tab/>
      </w:r>
      <w:r>
        <w:rPr>
          <w:b/>
        </w:rPr>
        <w:tab/>
      </w:r>
      <w:r>
        <w:rPr>
          <w:b/>
        </w:rPr>
        <w:tab/>
      </w:r>
      <w:r>
        <w:rPr>
          <w:b/>
        </w:rPr>
        <w:tab/>
      </w:r>
      <w:r>
        <w:rPr>
          <w:b/>
        </w:rPr>
        <w:tab/>
      </w:r>
      <w:r>
        <w:rPr>
          <w:b/>
        </w:rPr>
        <w:tab/>
      </w:r>
      <w:r>
        <w:rPr>
          <w:b/>
        </w:rPr>
        <w:tab/>
        <w:t xml:space="preserve">     </w:t>
      </w:r>
      <w:r w:rsidR="003C0533" w:rsidRPr="003C0533">
        <w:rPr>
          <w:b/>
        </w:rPr>
        <w:t xml:space="preserve">VII. </w:t>
      </w:r>
    </w:p>
    <w:p w:rsidR="003C0533" w:rsidRPr="003C0533" w:rsidRDefault="003C0533" w:rsidP="003C0533">
      <w:pPr>
        <w:pStyle w:val="Bezmezer"/>
        <w:rPr>
          <w:b/>
        </w:rPr>
      </w:pPr>
      <w:r w:rsidRPr="003C0533">
        <w:rPr>
          <w:b/>
        </w:rPr>
        <w:tab/>
      </w:r>
      <w:r w:rsidRPr="003C0533">
        <w:rPr>
          <w:b/>
        </w:rPr>
        <w:tab/>
      </w:r>
      <w:r w:rsidRPr="003C0533">
        <w:rPr>
          <w:b/>
        </w:rPr>
        <w:tab/>
      </w:r>
      <w:r w:rsidRPr="003C0533">
        <w:rPr>
          <w:b/>
        </w:rPr>
        <w:tab/>
      </w:r>
      <w:r w:rsidRPr="003C0533">
        <w:rPr>
          <w:b/>
        </w:rPr>
        <w:tab/>
      </w:r>
      <w:r w:rsidRPr="003C0533">
        <w:rPr>
          <w:b/>
        </w:rPr>
        <w:tab/>
        <w:t xml:space="preserve">         </w:t>
      </w:r>
      <w:r w:rsidR="008A46BD">
        <w:rPr>
          <w:b/>
        </w:rPr>
        <w:t xml:space="preserve">   </w:t>
      </w:r>
      <w:r w:rsidRPr="003C0533">
        <w:rPr>
          <w:b/>
        </w:rPr>
        <w:t xml:space="preserve">Vady díla </w:t>
      </w:r>
    </w:p>
    <w:p w:rsidR="003C0533" w:rsidRPr="003E51B8" w:rsidRDefault="003C0533" w:rsidP="003C0533">
      <w:pPr>
        <w:spacing w:before="100" w:beforeAutospacing="1" w:after="100" w:afterAutospacing="1"/>
        <w:rPr>
          <w:rFonts w:cstheme="minorHAnsi"/>
          <w:bCs/>
          <w:lang w:eastAsia="en-GB"/>
        </w:rPr>
      </w:pPr>
      <w:r>
        <w:rPr>
          <w:rFonts w:cstheme="minorHAnsi"/>
          <w:bCs/>
          <w:lang w:eastAsia="en-GB"/>
        </w:rPr>
        <w:tab/>
      </w:r>
      <w:r w:rsidRPr="003E51B8">
        <w:rPr>
          <w:rFonts w:cstheme="minorHAnsi"/>
          <w:bCs/>
          <w:lang w:eastAsia="en-GB"/>
        </w:rPr>
        <w:t xml:space="preserve">Zhotovitel odpovídá za vady, které má Dílo v době jeho předání Objednateli. Objednatel je povinen Dílo při předání náležitě zkontrolovat a vytknout písemně Zhotoviteli případné zjevné vady Díla a neučiní-li tak ve lhůtě 7 dnů od </w:t>
      </w:r>
      <w:r w:rsidR="00323E37">
        <w:rPr>
          <w:rFonts w:cstheme="minorHAnsi"/>
          <w:bCs/>
          <w:lang w:eastAsia="en-GB"/>
        </w:rPr>
        <w:t>převzetí</w:t>
      </w:r>
      <w:r w:rsidRPr="003E51B8">
        <w:rPr>
          <w:rFonts w:cstheme="minorHAnsi"/>
          <w:bCs/>
          <w:lang w:eastAsia="en-GB"/>
        </w:rPr>
        <w:t xml:space="preserve"> díla</w:t>
      </w:r>
      <w:r w:rsidR="00311B6A">
        <w:rPr>
          <w:rFonts w:cstheme="minorHAnsi"/>
          <w:bCs/>
          <w:lang w:eastAsia="en-GB"/>
        </w:rPr>
        <w:t xml:space="preserve"> dle čl. III. odst. 3 smlouvy</w:t>
      </w:r>
      <w:r w:rsidRPr="003E51B8">
        <w:rPr>
          <w:rFonts w:cstheme="minorHAnsi"/>
          <w:bCs/>
          <w:lang w:eastAsia="en-GB"/>
        </w:rPr>
        <w:t>, platí, že Dílo nemá žádné zjevné vady. Zhotovitel je povinen případné vady Díla odstranit ve lhůtě 7 dnů od doručení oznámení o vytknutí vad Díla.</w:t>
      </w:r>
    </w:p>
    <w:p w:rsidR="003C0533" w:rsidRPr="003E51B8" w:rsidRDefault="003C0533" w:rsidP="003C0533">
      <w:pPr>
        <w:spacing w:before="100" w:beforeAutospacing="1" w:after="100" w:afterAutospacing="1"/>
        <w:rPr>
          <w:rFonts w:cstheme="minorHAnsi"/>
          <w:bCs/>
          <w:lang w:eastAsia="en-GB"/>
        </w:rPr>
      </w:pPr>
      <w:r>
        <w:rPr>
          <w:rFonts w:cstheme="minorHAnsi"/>
          <w:bCs/>
          <w:lang w:eastAsia="en-GB"/>
        </w:rPr>
        <w:tab/>
      </w:r>
      <w:r w:rsidRPr="003E51B8">
        <w:rPr>
          <w:rFonts w:cstheme="minorHAnsi"/>
          <w:bCs/>
          <w:lang w:eastAsia="en-GB"/>
        </w:rPr>
        <w:t>V případě, že Objednatel odmítne Dílo bezdůvodně převzít, považuje se za převzaté okamžikem tohoto bezdůvodného odmítnutí převzetí. V případě, že Objednatel nereaguje na výzvu k převzetí díla, považuje se dílo za převzaté marným uplynutím lhůty k převzetí díla, která nesmí být kratší než 3 pracovní dny.</w:t>
      </w:r>
    </w:p>
    <w:p w:rsidR="003C0533" w:rsidRPr="003C0533" w:rsidRDefault="003C0533" w:rsidP="003C0533">
      <w:pPr>
        <w:pStyle w:val="Bezmezer"/>
        <w:rPr>
          <w:b/>
        </w:rPr>
      </w:pPr>
      <w:r>
        <w:tab/>
      </w:r>
      <w:r>
        <w:tab/>
      </w:r>
      <w:r>
        <w:tab/>
      </w:r>
      <w:r>
        <w:tab/>
      </w:r>
      <w:r>
        <w:tab/>
      </w:r>
      <w:r>
        <w:tab/>
      </w:r>
      <w:r>
        <w:tab/>
        <w:t xml:space="preserve">  </w:t>
      </w:r>
      <w:r w:rsidR="00112604">
        <w:rPr>
          <w:b/>
        </w:rPr>
        <w:t>VIII</w:t>
      </w:r>
      <w:r w:rsidRPr="003C0533">
        <w:rPr>
          <w:b/>
        </w:rPr>
        <w:t>.</w:t>
      </w:r>
    </w:p>
    <w:p w:rsidR="003C0533" w:rsidRDefault="003C0533" w:rsidP="003C0533">
      <w:pPr>
        <w:pStyle w:val="Bezmezer"/>
        <w:rPr>
          <w:b/>
        </w:rPr>
      </w:pPr>
      <w:r w:rsidRPr="003C0533">
        <w:rPr>
          <w:b/>
        </w:rPr>
        <w:tab/>
      </w:r>
      <w:r w:rsidRPr="003C0533">
        <w:rPr>
          <w:b/>
        </w:rPr>
        <w:tab/>
      </w:r>
      <w:r w:rsidRPr="003C0533">
        <w:rPr>
          <w:b/>
        </w:rPr>
        <w:tab/>
      </w:r>
      <w:r w:rsidRPr="003C0533">
        <w:rPr>
          <w:b/>
        </w:rPr>
        <w:tab/>
      </w:r>
      <w:r w:rsidRPr="003C0533">
        <w:rPr>
          <w:b/>
        </w:rPr>
        <w:tab/>
      </w:r>
      <w:r w:rsidRPr="003C0533">
        <w:rPr>
          <w:b/>
        </w:rPr>
        <w:tab/>
      </w:r>
      <w:r w:rsidR="00112604">
        <w:rPr>
          <w:b/>
        </w:rPr>
        <w:t xml:space="preserve">    </w:t>
      </w:r>
      <w:r w:rsidRPr="003C0533">
        <w:rPr>
          <w:b/>
        </w:rPr>
        <w:t xml:space="preserve">Autorská práva </w:t>
      </w:r>
    </w:p>
    <w:p w:rsidR="003C0533" w:rsidRDefault="003C0533" w:rsidP="003C0533">
      <w:pPr>
        <w:pStyle w:val="Bezmezer"/>
        <w:rPr>
          <w:b/>
        </w:rPr>
      </w:pPr>
    </w:p>
    <w:p w:rsidR="001C69D6" w:rsidRDefault="001C69D6" w:rsidP="001C69D6">
      <w:pPr>
        <w:spacing w:before="100" w:beforeAutospacing="1"/>
        <w:ind w:left="424"/>
        <w:rPr>
          <w:rFonts w:cstheme="minorHAnsi"/>
          <w:bCs/>
          <w:lang w:eastAsia="en-GB"/>
        </w:rPr>
      </w:pPr>
      <w:r>
        <w:rPr>
          <w:rFonts w:cstheme="minorHAnsi"/>
          <w:bCs/>
          <w:lang w:eastAsia="en-GB"/>
        </w:rPr>
        <w:tab/>
      </w:r>
      <w:r w:rsidRPr="003E51B8">
        <w:rPr>
          <w:rFonts w:cstheme="minorHAnsi"/>
          <w:bCs/>
          <w:lang w:eastAsia="en-GB"/>
        </w:rPr>
        <w:t>Zhotovitel poskytuje bezplatně Objednateli k Dílu výhradní licenci, a to územně i časově neomezenou (dále jako „Licence“). Licence je udělena pro všechny způsoby použití</w:t>
      </w:r>
      <w:r>
        <w:rPr>
          <w:rFonts w:cstheme="minorHAnsi"/>
          <w:bCs/>
          <w:lang w:eastAsia="en-GB"/>
        </w:rPr>
        <w:t xml:space="preserve"> Díla v původní (nezměněné) podobě. Jakékoli změny Díla s výjimkou níže uvedených smí objednatel provádět jen s předchozím písemným svolením Zhotovitele</w:t>
      </w:r>
      <w:r w:rsidRPr="003E51B8">
        <w:rPr>
          <w:rFonts w:cstheme="minorHAnsi"/>
          <w:bCs/>
          <w:lang w:eastAsia="en-GB"/>
        </w:rPr>
        <w:t>.</w:t>
      </w:r>
      <w:r>
        <w:rPr>
          <w:rFonts w:cstheme="minorHAnsi"/>
          <w:bCs/>
          <w:lang w:eastAsia="en-GB"/>
        </w:rPr>
        <w:t xml:space="preserve"> Ustanovení § 2375 odst. 2 zákona č. 89/2012 Sb., občanského zákoníku, se nepoužije.</w:t>
      </w:r>
    </w:p>
    <w:p w:rsidR="001C69D6" w:rsidRPr="003E51B8" w:rsidRDefault="001C69D6" w:rsidP="001C69D6">
      <w:pPr>
        <w:spacing w:before="100" w:beforeAutospacing="1"/>
        <w:rPr>
          <w:rFonts w:cstheme="minorHAnsi"/>
          <w:bCs/>
          <w:lang w:eastAsia="en-GB"/>
        </w:rPr>
      </w:pPr>
      <w:r>
        <w:rPr>
          <w:rFonts w:cstheme="minorHAnsi"/>
          <w:bCs/>
          <w:lang w:eastAsia="en-GB"/>
        </w:rPr>
        <w:tab/>
      </w:r>
      <w:r w:rsidRPr="003E51B8">
        <w:rPr>
          <w:rFonts w:cstheme="minorHAnsi"/>
          <w:bCs/>
          <w:lang w:eastAsia="en-GB"/>
        </w:rPr>
        <w:t>Objednatel má právo udělit třetím osobám licenci v plném nebo částečném rozsahu</w:t>
      </w:r>
      <w:r>
        <w:rPr>
          <w:rFonts w:cstheme="minorHAnsi"/>
          <w:bCs/>
          <w:lang w:eastAsia="en-GB"/>
        </w:rPr>
        <w:t xml:space="preserve"> </w:t>
      </w:r>
      <w:proofErr w:type="gramStart"/>
      <w:r w:rsidRPr="003E51B8">
        <w:rPr>
          <w:rFonts w:cstheme="minorHAnsi"/>
          <w:bCs/>
          <w:lang w:eastAsia="en-GB"/>
        </w:rPr>
        <w:t>Licence</w:t>
      </w:r>
      <w:proofErr w:type="gramEnd"/>
      <w:r w:rsidRPr="003E51B8">
        <w:rPr>
          <w:rFonts w:cstheme="minorHAnsi"/>
          <w:bCs/>
          <w:lang w:eastAsia="en-GB"/>
        </w:rPr>
        <w:t xml:space="preserve"> a to v neomezeném počtu. Objednatel má právo zcela nebo částečně postoupit licenci kterékoliv třetí osobě a tato třetí osoba neomezeně dále, s čímž uděluje Zhotovitel souhlas. Zhotovitel prohlašuje, že disponuje veškerými právy vyplývajícími z duševního vlastnictví k poskytnutí výše uvedených autorských</w:t>
      </w:r>
      <w:r>
        <w:rPr>
          <w:rFonts w:cstheme="minorHAnsi"/>
          <w:bCs/>
          <w:lang w:eastAsia="en-GB"/>
        </w:rPr>
        <w:t xml:space="preserve"> práv k </w:t>
      </w:r>
      <w:proofErr w:type="gramStart"/>
      <w:r>
        <w:rPr>
          <w:rFonts w:cstheme="minorHAnsi"/>
          <w:bCs/>
          <w:lang w:eastAsia="en-GB"/>
        </w:rPr>
        <w:t>Dílu</w:t>
      </w:r>
      <w:proofErr w:type="gramEnd"/>
      <w:r>
        <w:rPr>
          <w:rFonts w:cstheme="minorHAnsi"/>
          <w:bCs/>
          <w:lang w:eastAsia="en-GB"/>
        </w:rPr>
        <w:t xml:space="preserve"> a to v následující</w:t>
      </w:r>
      <w:r w:rsidRPr="003E51B8">
        <w:rPr>
          <w:rFonts w:cstheme="minorHAnsi"/>
          <w:bCs/>
          <w:lang w:eastAsia="en-GB"/>
        </w:rPr>
        <w:t>m předem stanoveném a domluveném rozsahu:</w:t>
      </w:r>
    </w:p>
    <w:p w:rsidR="001C69D6" w:rsidRPr="00894858" w:rsidRDefault="001C69D6" w:rsidP="001C69D6">
      <w:pPr>
        <w:pStyle w:val="Odstavecseseznamem"/>
        <w:numPr>
          <w:ilvl w:val="0"/>
          <w:numId w:val="9"/>
        </w:numPr>
        <w:spacing w:before="100" w:beforeAutospacing="1" w:after="100" w:afterAutospacing="1"/>
        <w:jc w:val="both"/>
        <w:rPr>
          <w:rFonts w:cstheme="minorHAnsi"/>
          <w:b/>
          <w:sz w:val="22"/>
          <w:lang w:eastAsia="en-GB"/>
        </w:rPr>
      </w:pPr>
      <w:r w:rsidRPr="00894858">
        <w:rPr>
          <w:rFonts w:cstheme="minorHAnsi"/>
          <w:b/>
          <w:sz w:val="22"/>
          <w:lang w:eastAsia="en-GB"/>
        </w:rPr>
        <w:t xml:space="preserve">neomezený rozsah pro užití Díla v online, </w:t>
      </w:r>
      <w:proofErr w:type="spellStart"/>
      <w:r w:rsidRPr="00894858">
        <w:rPr>
          <w:rFonts w:cstheme="minorHAnsi"/>
          <w:b/>
          <w:sz w:val="22"/>
          <w:lang w:eastAsia="en-GB"/>
        </w:rPr>
        <w:t>offline</w:t>
      </w:r>
      <w:proofErr w:type="spellEnd"/>
      <w:r w:rsidRPr="00894858">
        <w:rPr>
          <w:rFonts w:cstheme="minorHAnsi"/>
          <w:b/>
          <w:sz w:val="22"/>
          <w:lang w:eastAsia="en-GB"/>
        </w:rPr>
        <w:t xml:space="preserve"> a </w:t>
      </w:r>
      <w:proofErr w:type="spellStart"/>
      <w:r w:rsidRPr="00894858">
        <w:rPr>
          <w:rFonts w:cstheme="minorHAnsi"/>
          <w:b/>
          <w:sz w:val="22"/>
          <w:lang w:eastAsia="en-GB"/>
        </w:rPr>
        <w:t>outdoor</w:t>
      </w:r>
      <w:proofErr w:type="spellEnd"/>
      <w:r w:rsidRPr="00894858">
        <w:rPr>
          <w:rFonts w:cstheme="minorHAnsi"/>
          <w:b/>
          <w:sz w:val="22"/>
          <w:lang w:eastAsia="en-GB"/>
        </w:rPr>
        <w:t xml:space="preserve"> prostředí – web, sociální sítě, promítání z multimediálního nosiče, propagační materiály  </w:t>
      </w:r>
    </w:p>
    <w:p w:rsidR="001C69D6" w:rsidRPr="00894858" w:rsidRDefault="001C69D6" w:rsidP="001C69D6">
      <w:pPr>
        <w:pStyle w:val="Odstavecseseznamem"/>
        <w:numPr>
          <w:ilvl w:val="0"/>
          <w:numId w:val="9"/>
        </w:numPr>
        <w:spacing w:before="100" w:beforeAutospacing="1" w:after="100" w:afterAutospacing="1"/>
        <w:jc w:val="both"/>
        <w:rPr>
          <w:rFonts w:cstheme="minorHAnsi"/>
          <w:b/>
          <w:sz w:val="22"/>
          <w:lang w:eastAsia="en-GB"/>
        </w:rPr>
      </w:pPr>
      <w:r w:rsidRPr="00894858">
        <w:rPr>
          <w:rFonts w:cstheme="minorHAnsi"/>
          <w:b/>
          <w:sz w:val="22"/>
          <w:lang w:eastAsia="en-GB"/>
        </w:rPr>
        <w:t>hudební licence pro internet</w:t>
      </w:r>
    </w:p>
    <w:p w:rsidR="001C69D6" w:rsidRPr="003E51B8" w:rsidRDefault="001C69D6" w:rsidP="001C69D6">
      <w:pPr>
        <w:spacing w:before="100" w:beforeAutospacing="1" w:after="100" w:afterAutospacing="1"/>
        <w:rPr>
          <w:rFonts w:cstheme="minorHAnsi"/>
          <w:bCs/>
          <w:lang w:eastAsia="en-GB"/>
        </w:rPr>
      </w:pPr>
      <w:r>
        <w:rPr>
          <w:rFonts w:cstheme="minorHAnsi"/>
          <w:bCs/>
          <w:lang w:eastAsia="en-GB"/>
        </w:rPr>
        <w:tab/>
      </w:r>
      <w:r w:rsidRPr="003E51B8">
        <w:rPr>
          <w:rFonts w:cstheme="minorHAnsi"/>
          <w:bCs/>
          <w:lang w:eastAsia="en-GB"/>
        </w:rPr>
        <w:t xml:space="preserve">Zhotovitel má právo na neomezeném území a po neomezený čas užívat Dílo nebo jeho část jako referenci a ukázku své práce. V souvislosti s tímto smí Zhotovitel Dílo užít jako součást jiných </w:t>
      </w:r>
      <w:r w:rsidRPr="003E51B8">
        <w:rPr>
          <w:rFonts w:cstheme="minorHAnsi"/>
          <w:bCs/>
          <w:lang w:eastAsia="en-GB"/>
        </w:rPr>
        <w:lastRenderedPageBreak/>
        <w:t>referenčních videí (</w:t>
      </w:r>
      <w:proofErr w:type="spellStart"/>
      <w:r w:rsidRPr="003E51B8">
        <w:rPr>
          <w:rFonts w:cstheme="minorHAnsi"/>
          <w:bCs/>
          <w:lang w:eastAsia="en-GB"/>
        </w:rPr>
        <w:t>showreel</w:t>
      </w:r>
      <w:proofErr w:type="spellEnd"/>
      <w:r w:rsidRPr="003E51B8">
        <w:rPr>
          <w:rFonts w:cstheme="minorHAnsi"/>
          <w:bCs/>
          <w:lang w:eastAsia="en-GB"/>
        </w:rPr>
        <w:t xml:space="preserve">) a taktéž toto Dílo libovolně zveřejňovat, pokud to je za účelem ukázky své práce. </w:t>
      </w:r>
    </w:p>
    <w:p w:rsidR="001C69D6" w:rsidRPr="003E51B8" w:rsidRDefault="001C69D6" w:rsidP="001C69D6">
      <w:pPr>
        <w:spacing w:before="100" w:beforeAutospacing="1" w:after="100" w:afterAutospacing="1"/>
        <w:rPr>
          <w:rFonts w:cstheme="minorHAnsi"/>
          <w:bCs/>
          <w:lang w:eastAsia="en-GB"/>
        </w:rPr>
      </w:pPr>
      <w:r>
        <w:rPr>
          <w:rFonts w:cstheme="minorHAnsi"/>
          <w:bCs/>
          <w:lang w:eastAsia="en-GB"/>
        </w:rPr>
        <w:tab/>
      </w:r>
      <w:r w:rsidRPr="003E51B8">
        <w:rPr>
          <w:rFonts w:cstheme="minorHAnsi"/>
          <w:bCs/>
          <w:lang w:eastAsia="en-GB"/>
        </w:rPr>
        <w:t>Zhotovitel nemá právo na jakoukoliv dodatečnou odměnu v souvislosti s autorskými právy k Dílu nesjednanou v této Smlouvě, nebude-li se měnit rozsah užívání Díla stanovený v této smlouvě.</w:t>
      </w:r>
    </w:p>
    <w:p w:rsidR="003C0533" w:rsidRDefault="003C0533" w:rsidP="003C0533">
      <w:pPr>
        <w:pStyle w:val="Bezmezer"/>
        <w:rPr>
          <w:b/>
        </w:rPr>
      </w:pPr>
    </w:p>
    <w:p w:rsidR="001C69D6" w:rsidRDefault="001C69D6" w:rsidP="003C0533">
      <w:pPr>
        <w:pStyle w:val="Bezmezer"/>
        <w:rPr>
          <w:b/>
        </w:rPr>
      </w:pPr>
      <w:r>
        <w:rPr>
          <w:b/>
        </w:rPr>
        <w:tab/>
      </w:r>
      <w:r>
        <w:rPr>
          <w:b/>
        </w:rPr>
        <w:tab/>
      </w:r>
      <w:r>
        <w:rPr>
          <w:b/>
        </w:rPr>
        <w:tab/>
      </w:r>
      <w:r>
        <w:rPr>
          <w:b/>
        </w:rPr>
        <w:tab/>
      </w:r>
      <w:r>
        <w:rPr>
          <w:b/>
        </w:rPr>
        <w:tab/>
      </w:r>
      <w:r>
        <w:rPr>
          <w:b/>
        </w:rPr>
        <w:tab/>
      </w:r>
      <w:r>
        <w:rPr>
          <w:b/>
        </w:rPr>
        <w:tab/>
      </w:r>
      <w:r w:rsidR="00112604">
        <w:rPr>
          <w:b/>
        </w:rPr>
        <w:t>I</w:t>
      </w:r>
      <w:r>
        <w:rPr>
          <w:b/>
        </w:rPr>
        <w:t>X.</w:t>
      </w:r>
    </w:p>
    <w:p w:rsidR="001C69D6" w:rsidRDefault="001C69D6" w:rsidP="003C0533">
      <w:pPr>
        <w:pStyle w:val="Bezmezer"/>
        <w:rPr>
          <w:b/>
        </w:rPr>
      </w:pPr>
      <w:r>
        <w:rPr>
          <w:b/>
        </w:rPr>
        <w:tab/>
      </w:r>
      <w:r>
        <w:rPr>
          <w:b/>
        </w:rPr>
        <w:tab/>
      </w:r>
      <w:r>
        <w:rPr>
          <w:b/>
        </w:rPr>
        <w:tab/>
      </w:r>
      <w:r>
        <w:rPr>
          <w:b/>
        </w:rPr>
        <w:tab/>
      </w:r>
      <w:r>
        <w:rPr>
          <w:b/>
        </w:rPr>
        <w:tab/>
      </w:r>
      <w:r>
        <w:rPr>
          <w:b/>
        </w:rPr>
        <w:tab/>
        <w:t xml:space="preserve">     Důvěrnost </w:t>
      </w:r>
    </w:p>
    <w:p w:rsidR="001C69D6" w:rsidRDefault="001C69D6" w:rsidP="003C0533">
      <w:pPr>
        <w:pStyle w:val="Bezmezer"/>
        <w:rPr>
          <w:b/>
        </w:rPr>
      </w:pPr>
    </w:p>
    <w:p w:rsidR="001C69D6" w:rsidRDefault="001C69D6" w:rsidP="001C69D6">
      <w:pPr>
        <w:spacing w:before="100" w:beforeAutospacing="1" w:after="100" w:afterAutospacing="1"/>
        <w:rPr>
          <w:rFonts w:cstheme="minorHAnsi"/>
          <w:bCs/>
          <w:lang w:eastAsia="en-GB"/>
        </w:rPr>
      </w:pPr>
      <w:r>
        <w:rPr>
          <w:rFonts w:cstheme="minorHAnsi"/>
          <w:bCs/>
          <w:lang w:eastAsia="en-GB"/>
        </w:rPr>
        <w:tab/>
      </w:r>
      <w:r w:rsidRPr="003E51B8">
        <w:rPr>
          <w:rFonts w:cstheme="minorHAnsi"/>
          <w:bCs/>
          <w:lang w:eastAsia="en-GB"/>
        </w:rPr>
        <w:t>Zhotovitel se zavazuje, že nezpřístupní ani nepoužije žádnou informaci obchodní nebo výrobní povahy, se kterou se seznámí v souvislosti s plněním této Smlouvy. Výše uvedené se nevztahuje na poskytnutí informace svému advokátovi, daňovému poradci a dalším osobám zavázaným mlčenlivostí ze zákona. Zhotovitel je oprávněn jméno</w:t>
      </w:r>
      <w:r>
        <w:rPr>
          <w:rFonts w:cstheme="minorHAnsi"/>
          <w:bCs/>
          <w:lang w:eastAsia="en-GB"/>
        </w:rPr>
        <w:t xml:space="preserve"> a logo</w:t>
      </w:r>
      <w:r w:rsidRPr="003E51B8">
        <w:rPr>
          <w:rFonts w:cstheme="minorHAnsi"/>
          <w:bCs/>
          <w:lang w:eastAsia="en-GB"/>
        </w:rPr>
        <w:t xml:space="preserve"> objednatele užít jako referenci. Zhotovitel bere na vědomí, že důvěrné informace tvoří obchodní tajemství Objednatele.</w:t>
      </w:r>
    </w:p>
    <w:p w:rsidR="001C69D6" w:rsidRPr="003C0533" w:rsidRDefault="001C69D6" w:rsidP="003C0533">
      <w:pPr>
        <w:pStyle w:val="Bezmezer"/>
        <w:rPr>
          <w:b/>
        </w:rPr>
      </w:pPr>
    </w:p>
    <w:p w:rsidR="00AC6E52" w:rsidRDefault="00112604">
      <w:pPr>
        <w:pStyle w:val="Nadpis2"/>
      </w:pPr>
      <w:r>
        <w:t>X.</w:t>
      </w:r>
      <w:r w:rsidR="00C53D1B">
        <w:br/>
        <w:t>Ukončení smlouvy</w:t>
      </w:r>
    </w:p>
    <w:p w:rsidR="00AC6E52" w:rsidRDefault="00AC6E52"/>
    <w:p w:rsidR="00AC6E52" w:rsidRDefault="00C53D1B">
      <w:pPr>
        <w:numPr>
          <w:ilvl w:val="0"/>
          <w:numId w:val="2"/>
        </w:numPr>
        <w:spacing w:after="0"/>
      </w:pPr>
      <w:r>
        <w:rPr>
          <w:color w:val="000000"/>
        </w:rPr>
        <w:t>Každá smluvní strana může tuto smlouvu ukončit písemnou výpovědí</w:t>
      </w:r>
    </w:p>
    <w:p w:rsidR="00AC6E52" w:rsidRDefault="00C53D1B" w:rsidP="00B5022E">
      <w:pPr>
        <w:ind w:left="421" w:firstLine="0"/>
      </w:pPr>
      <w:r>
        <w:rPr>
          <w:color w:val="000000"/>
        </w:rPr>
        <w:t>doručenou druhé smluvní straně. Výpovědní lhůta činí jeden (1) měsíc a počíná běžet první den měsíce následujícího po doručení výpovědi druhé smluvní straně.</w:t>
      </w:r>
    </w:p>
    <w:p w:rsidR="00AC6E52" w:rsidRDefault="00B5022E">
      <w:r>
        <w:t>2.</w:t>
      </w:r>
      <w:r w:rsidR="00C53D1B">
        <w:tab/>
        <w:t>Tuto smlouvu je rovněž možno ukončit písemnou dohodou smluvních stran.</w:t>
      </w:r>
    </w:p>
    <w:p w:rsidR="00AC6E52" w:rsidRDefault="00AC6E52"/>
    <w:p w:rsidR="00AC6E52" w:rsidRDefault="00112604">
      <w:pPr>
        <w:pStyle w:val="Nadpis2"/>
      </w:pPr>
      <w:r>
        <w:t>XI.</w:t>
      </w:r>
      <w:r w:rsidR="00C53D1B">
        <w:br/>
        <w:t>Závěrečná ustanovení</w:t>
      </w:r>
    </w:p>
    <w:p w:rsidR="00AC6E52" w:rsidRDefault="00AC6E52"/>
    <w:p w:rsidR="00AC6E52" w:rsidRDefault="00C53D1B">
      <w:pPr>
        <w:numPr>
          <w:ilvl w:val="0"/>
          <w:numId w:val="7"/>
        </w:numPr>
        <w:pBdr>
          <w:top w:val="nil"/>
          <w:left w:val="nil"/>
          <w:bottom w:val="nil"/>
          <w:right w:val="nil"/>
          <w:between w:val="nil"/>
        </w:pBdr>
        <w:spacing w:after="0"/>
        <w:rPr>
          <w:color w:val="000000"/>
        </w:rPr>
      </w:pPr>
      <w:r>
        <w:rPr>
          <w:color w:val="000000"/>
        </w:rPr>
        <w:t xml:space="preserve">Tato smlouva nabývá platnosti dnem jejího podpisu poslední smluvní stranou. </w:t>
      </w:r>
    </w:p>
    <w:p w:rsidR="00AC6E52" w:rsidRDefault="00C53D1B">
      <w:pPr>
        <w:numPr>
          <w:ilvl w:val="0"/>
          <w:numId w:val="7"/>
        </w:numPr>
        <w:pBdr>
          <w:top w:val="nil"/>
          <w:left w:val="nil"/>
          <w:bottom w:val="nil"/>
          <w:right w:val="nil"/>
          <w:between w:val="nil"/>
        </w:pBdr>
        <w:spacing w:after="0"/>
        <w:rPr>
          <w:color w:val="000000"/>
        </w:rPr>
      </w:pPr>
      <w:r>
        <w:rPr>
          <w:color w:val="000000"/>
        </w:rPr>
        <w:t xml:space="preserve">Tuto smlouvu lze měnit a vztah z ní vzniklý skončit pouze právním jednáním v písemné formě na listině s vlastnoručními podpisy smluvních stran nebo osob oprávněných za ně jednat; jiná forma je vyloučena, není-li v této smlouvě ujednáno jinak. Smluvní strany mohou namítnout neplatnost změny této smlouvy z důvodu nedodržení formy kdykoliv, i poté, co bylo započato s plněním. </w:t>
      </w:r>
    </w:p>
    <w:p w:rsidR="00AC6E52" w:rsidRDefault="00C53D1B">
      <w:pPr>
        <w:numPr>
          <w:ilvl w:val="0"/>
          <w:numId w:val="7"/>
        </w:numPr>
        <w:pBdr>
          <w:top w:val="nil"/>
          <w:left w:val="nil"/>
          <w:bottom w:val="nil"/>
          <w:right w:val="nil"/>
          <w:between w:val="nil"/>
        </w:pBdr>
        <w:spacing w:after="0"/>
        <w:rPr>
          <w:color w:val="000000"/>
        </w:rPr>
      </w:pPr>
      <w:r>
        <w:rPr>
          <w:color w:val="000000"/>
        </w:rPr>
        <w:t xml:space="preserve">Tato smlouva je vyhotovena ve třech stejnopisech, z nichž objednatel obdrží dvě (2) vyhotovení. </w:t>
      </w:r>
    </w:p>
    <w:p w:rsidR="00AC6E52" w:rsidRDefault="00C53D1B">
      <w:pPr>
        <w:numPr>
          <w:ilvl w:val="0"/>
          <w:numId w:val="7"/>
        </w:numPr>
        <w:pBdr>
          <w:top w:val="nil"/>
          <w:left w:val="nil"/>
          <w:bottom w:val="nil"/>
          <w:right w:val="nil"/>
          <w:between w:val="nil"/>
        </w:pBdr>
        <w:spacing w:after="0"/>
        <w:rPr>
          <w:color w:val="000000"/>
        </w:rPr>
      </w:pPr>
      <w:r>
        <w:rPr>
          <w:color w:val="000000"/>
        </w:rPr>
        <w:t xml:space="preserve">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 </w:t>
      </w:r>
    </w:p>
    <w:p w:rsidR="00AC6E52" w:rsidRDefault="00C53D1B">
      <w:pPr>
        <w:numPr>
          <w:ilvl w:val="0"/>
          <w:numId w:val="7"/>
        </w:numPr>
        <w:pBdr>
          <w:top w:val="nil"/>
          <w:left w:val="nil"/>
          <w:bottom w:val="nil"/>
          <w:right w:val="nil"/>
          <w:between w:val="nil"/>
        </w:pBdr>
        <w:spacing w:after="0"/>
        <w:rPr>
          <w:color w:val="000000"/>
        </w:rPr>
      </w:pPr>
      <w:r>
        <w:rPr>
          <w:color w:val="000000"/>
        </w:rPr>
        <w:t xml:space="preserve">Jestliže se jedno nebo více ustanovení této smlouvy stane neplatným či se ukáže být zdánlivým, platnost ostatních ustanovení tím není dotčena. Smluvní strany si namísto neplatného či zdánlivého ustanovení dohodnou takové platné ustanovení, které se bude nejvíce blížit účelu zamýšlenému neplatným či zdánlivým ustanovením. </w:t>
      </w:r>
    </w:p>
    <w:p w:rsidR="00AC6E52" w:rsidRDefault="00C53D1B">
      <w:pPr>
        <w:numPr>
          <w:ilvl w:val="0"/>
          <w:numId w:val="7"/>
        </w:numPr>
        <w:pBdr>
          <w:top w:val="nil"/>
          <w:left w:val="nil"/>
          <w:bottom w:val="nil"/>
          <w:right w:val="nil"/>
          <w:between w:val="nil"/>
        </w:pBdr>
        <w:spacing w:after="0"/>
        <w:rPr>
          <w:color w:val="000000"/>
        </w:rPr>
      </w:pPr>
      <w:r>
        <w:rPr>
          <w:color w:val="000000"/>
        </w:rPr>
        <w:t xml:space="preserve">Smluvní strany výslovně a bezvýhradně ujednávají pro případ, že si smluvní strana, které je (bude) doručována jakákoliv písemnost v souvislosti s touto smlouvou, zejména výpověď, tuto </w:t>
      </w:r>
      <w:r>
        <w:rPr>
          <w:color w:val="000000"/>
        </w:rPr>
        <w:lastRenderedPageBreak/>
        <w:t xml:space="preserve">nepřevezme, že se má za to, že písemnost je jí doručena třetí (3.) den následující po dni, v němž byla předána k poštovní přepravě za účelem jejího doručení na adresu uvedenou výše jako její sídlo nebo jinou adresu, kterou jako svou adresu pro doručování prokazatelně předem písemně sdělí druhé smluvní straně. </w:t>
      </w:r>
    </w:p>
    <w:p w:rsidR="00AC6E52" w:rsidRDefault="00C53D1B">
      <w:pPr>
        <w:numPr>
          <w:ilvl w:val="0"/>
          <w:numId w:val="7"/>
        </w:numPr>
        <w:pBdr>
          <w:top w:val="nil"/>
          <w:left w:val="nil"/>
          <w:bottom w:val="nil"/>
          <w:right w:val="nil"/>
          <w:between w:val="nil"/>
        </w:pBdr>
        <w:spacing w:after="0"/>
        <w:rPr>
          <w:color w:val="000000"/>
        </w:rPr>
      </w:pPr>
      <w:r>
        <w:rPr>
          <w:color w:val="000000"/>
        </w:rPr>
        <w:t xml:space="preserve">Smluvní strany podpisem této smlouvy potvrzují, že jsou si vědomy, že se na smlouvu vztahuje povinnost jejího uveřejnění dle zákona č. 340/2015 Sb. o registru smluv, v platném znění. Uveřejnění smlouvy zajišťuje VUT. (odvíjí se od výše ceny za služby). </w:t>
      </w:r>
    </w:p>
    <w:p w:rsidR="00AC6E52" w:rsidRPr="00863F84" w:rsidRDefault="00C53D1B" w:rsidP="00863F84">
      <w:pPr>
        <w:numPr>
          <w:ilvl w:val="0"/>
          <w:numId w:val="7"/>
        </w:numPr>
        <w:pBdr>
          <w:top w:val="nil"/>
          <w:left w:val="nil"/>
          <w:bottom w:val="nil"/>
          <w:right w:val="nil"/>
          <w:between w:val="nil"/>
        </w:pBdr>
        <w:spacing w:after="0"/>
        <w:rPr>
          <w:color w:val="000000"/>
        </w:rPr>
      </w:pPr>
      <w:r>
        <w:rPr>
          <w:color w:val="000000"/>
        </w:rPr>
        <w:t xml:space="preserve">Smluvní strany výslovně potvrzují, že tato smlouva je výsledkem jejich jednání a každá ze stran měla příležitost ovlivnit její základní podmínky. </w:t>
      </w:r>
    </w:p>
    <w:p w:rsidR="00AC6E52" w:rsidRDefault="00AC6E52">
      <w:pPr>
        <w:tabs>
          <w:tab w:val="left" w:pos="5670"/>
        </w:tabs>
      </w:pPr>
    </w:p>
    <w:p w:rsidR="00AC6E52" w:rsidRDefault="00AC6E52">
      <w:pPr>
        <w:tabs>
          <w:tab w:val="left" w:pos="5670"/>
        </w:tabs>
      </w:pPr>
    </w:p>
    <w:p w:rsidR="00AC6E52" w:rsidRDefault="00AC6E52">
      <w:pPr>
        <w:tabs>
          <w:tab w:val="left" w:pos="5670"/>
        </w:tabs>
      </w:pPr>
    </w:p>
    <w:p w:rsidR="00AC6E52" w:rsidRDefault="00AC6E52" w:rsidP="001C69D6">
      <w:pPr>
        <w:tabs>
          <w:tab w:val="left" w:pos="5670"/>
        </w:tabs>
        <w:ind w:left="0" w:firstLine="0"/>
      </w:pPr>
    </w:p>
    <w:p w:rsidR="00AC6E52" w:rsidRDefault="00AC6E52">
      <w:pPr>
        <w:tabs>
          <w:tab w:val="left" w:pos="5670"/>
        </w:tabs>
      </w:pPr>
    </w:p>
    <w:p w:rsidR="00AC6E52" w:rsidRDefault="00AC6E52">
      <w:pPr>
        <w:tabs>
          <w:tab w:val="left" w:pos="5670"/>
        </w:tabs>
      </w:pPr>
    </w:p>
    <w:p w:rsidR="00AC6E52" w:rsidRDefault="00C53D1B">
      <w:pPr>
        <w:tabs>
          <w:tab w:val="left" w:pos="5670"/>
        </w:tabs>
      </w:pPr>
      <w:r>
        <w:t>V Brně dne</w:t>
      </w:r>
      <w:r w:rsidR="00764A20">
        <w:t xml:space="preserve"> 10.11.2020</w:t>
      </w:r>
      <w:r>
        <w:tab/>
        <w:t xml:space="preserve">V Brně dne </w:t>
      </w:r>
      <w:r w:rsidR="00764A20">
        <w:t>11.11.2020</w:t>
      </w:r>
      <w:bookmarkStart w:id="1" w:name="_GoBack"/>
      <w:bookmarkEnd w:id="1"/>
    </w:p>
    <w:p w:rsidR="00AC6E52" w:rsidRDefault="00AC6E52">
      <w:pPr>
        <w:tabs>
          <w:tab w:val="left" w:pos="5670"/>
        </w:tabs>
      </w:pPr>
    </w:p>
    <w:p w:rsidR="00AC6E52" w:rsidRDefault="00AC6E52">
      <w:pPr>
        <w:tabs>
          <w:tab w:val="left" w:pos="5670"/>
        </w:tabs>
      </w:pPr>
    </w:p>
    <w:p w:rsidR="00AC6E52" w:rsidRDefault="00C53D1B" w:rsidP="001C69D6">
      <w:pPr>
        <w:tabs>
          <w:tab w:val="left" w:pos="0"/>
          <w:tab w:val="left" w:pos="5670"/>
        </w:tabs>
        <w:ind w:left="1" w:hanging="1"/>
        <w:jc w:val="left"/>
      </w:pPr>
      <w:r>
        <w:t>______________________________</w:t>
      </w:r>
      <w:r>
        <w:tab/>
        <w:t>______________________________</w:t>
      </w:r>
      <w:r>
        <w:br/>
        <w:t>doc. Ing. Ladislav Janíček, Ph.D., MBA, LL.M.</w:t>
      </w:r>
      <w:r>
        <w:tab/>
      </w:r>
      <w:r w:rsidR="001C69D6">
        <w:t xml:space="preserve">Michal </w:t>
      </w:r>
      <w:proofErr w:type="spellStart"/>
      <w:r w:rsidR="001C69D6">
        <w:t>Orsava</w:t>
      </w:r>
      <w:proofErr w:type="spellEnd"/>
      <w:r w:rsidR="001C69D6">
        <w:t xml:space="preserve">, </w:t>
      </w:r>
      <w:r w:rsidR="008A46BD">
        <w:t>jednatel</w:t>
      </w:r>
      <w:r>
        <w:br/>
      </w:r>
      <w:r w:rsidR="001C69D6">
        <w:t xml:space="preserve">kvestor                                                                                                    </w:t>
      </w:r>
    </w:p>
    <w:p w:rsidR="00AC6E52" w:rsidRDefault="00AC6E52">
      <w:pPr>
        <w:tabs>
          <w:tab w:val="left" w:pos="0"/>
          <w:tab w:val="left" w:pos="5812"/>
        </w:tabs>
        <w:ind w:left="0" w:firstLine="0"/>
        <w:jc w:val="center"/>
        <w:rPr>
          <w:b/>
          <w:sz w:val="28"/>
          <w:szCs w:val="28"/>
        </w:rPr>
      </w:pPr>
    </w:p>
    <w:p w:rsidR="00717071" w:rsidRDefault="00717071" w:rsidP="00DC6076">
      <w:pPr>
        <w:tabs>
          <w:tab w:val="left" w:pos="0"/>
          <w:tab w:val="left" w:pos="5812"/>
        </w:tabs>
        <w:ind w:left="0" w:firstLine="0"/>
        <w:rPr>
          <w:b/>
          <w:sz w:val="28"/>
          <w:szCs w:val="28"/>
        </w:rPr>
      </w:pPr>
    </w:p>
    <w:p w:rsidR="00DC6076" w:rsidRDefault="00DC6076" w:rsidP="00DC6076">
      <w:pPr>
        <w:tabs>
          <w:tab w:val="left" w:pos="0"/>
          <w:tab w:val="left" w:pos="5812"/>
        </w:tabs>
        <w:ind w:left="0" w:firstLine="0"/>
        <w:rPr>
          <w:b/>
          <w:sz w:val="28"/>
          <w:szCs w:val="28"/>
        </w:rPr>
      </w:pPr>
    </w:p>
    <w:p w:rsidR="008A46BD" w:rsidRDefault="008A46BD" w:rsidP="00DC6076">
      <w:pPr>
        <w:tabs>
          <w:tab w:val="left" w:pos="0"/>
          <w:tab w:val="left" w:pos="5812"/>
        </w:tabs>
        <w:ind w:left="0" w:firstLine="0"/>
        <w:rPr>
          <w:b/>
          <w:sz w:val="28"/>
          <w:szCs w:val="28"/>
        </w:rPr>
      </w:pPr>
    </w:p>
    <w:p w:rsidR="008A46BD" w:rsidRDefault="008A46BD" w:rsidP="00DC6076">
      <w:pPr>
        <w:tabs>
          <w:tab w:val="left" w:pos="0"/>
          <w:tab w:val="left" w:pos="5812"/>
        </w:tabs>
        <w:ind w:left="0" w:firstLine="0"/>
        <w:rPr>
          <w:b/>
          <w:sz w:val="28"/>
          <w:szCs w:val="28"/>
        </w:rPr>
      </w:pPr>
    </w:p>
    <w:p w:rsidR="00DC6076" w:rsidRDefault="00DC6076" w:rsidP="00DC6076">
      <w:pPr>
        <w:tabs>
          <w:tab w:val="left" w:pos="0"/>
          <w:tab w:val="left" w:pos="5812"/>
        </w:tabs>
        <w:ind w:left="0" w:firstLine="0"/>
        <w:rPr>
          <w:b/>
          <w:sz w:val="28"/>
          <w:szCs w:val="28"/>
        </w:rPr>
      </w:pPr>
    </w:p>
    <w:p w:rsidR="00DC6076" w:rsidRPr="00DC6076" w:rsidRDefault="00DC6076" w:rsidP="00DC6076">
      <w:pPr>
        <w:tabs>
          <w:tab w:val="left" w:pos="0"/>
          <w:tab w:val="left" w:pos="5812"/>
        </w:tabs>
        <w:ind w:left="0" w:firstLine="0"/>
      </w:pPr>
      <w:r w:rsidRPr="00DC6076">
        <w:t xml:space="preserve">Příloha č. 1 – položkový rozpočet </w:t>
      </w:r>
    </w:p>
    <w:sectPr w:rsidR="00DC6076" w:rsidRPr="00DC6076">
      <w:headerReference w:type="even" r:id="rId7"/>
      <w:headerReference w:type="default" r:id="rId8"/>
      <w:footerReference w:type="even" r:id="rId9"/>
      <w:footerReference w:type="default" r:id="rId10"/>
      <w:pgSz w:w="11900" w:h="16840"/>
      <w:pgMar w:top="1417" w:right="1417" w:bottom="1417" w:left="1417" w:header="992"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3643" w:rsidRDefault="00EC3643">
      <w:pPr>
        <w:spacing w:after="0"/>
      </w:pPr>
      <w:r>
        <w:separator/>
      </w:r>
    </w:p>
  </w:endnote>
  <w:endnote w:type="continuationSeparator" w:id="0">
    <w:p w:rsidR="00EC3643" w:rsidRDefault="00EC36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E52" w:rsidRDefault="00AC6E52">
    <w:pPr>
      <w:tabs>
        <w:tab w:val="center" w:pos="4320"/>
        <w:tab w:val="right" w:pos="8640"/>
      </w:tabs>
      <w:spacing w:after="0"/>
      <w:rPr>
        <w:color w:val="000000"/>
      </w:rPr>
    </w:pPr>
  </w:p>
  <w:p w:rsidR="00AC6E52" w:rsidRDefault="00AC6E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E52" w:rsidRDefault="00C53D1B">
    <w:pPr>
      <w:tabs>
        <w:tab w:val="center" w:pos="4320"/>
        <w:tab w:val="right" w:pos="8640"/>
      </w:tabs>
      <w:spacing w:after="0"/>
      <w:jc w:val="center"/>
      <w:rPr>
        <w:color w:val="000000"/>
        <w:sz w:val="18"/>
        <w:szCs w:val="18"/>
      </w:rPr>
    </w:pPr>
    <w:r>
      <w:rPr>
        <w:color w:val="000000"/>
        <w:sz w:val="18"/>
        <w:szCs w:val="18"/>
      </w:rPr>
      <w:t xml:space="preserve">Strana </w:t>
    </w:r>
    <w:r>
      <w:rPr>
        <w:color w:val="000000"/>
      </w:rPr>
      <w:fldChar w:fldCharType="begin"/>
    </w:r>
    <w:r>
      <w:rPr>
        <w:color w:val="000000"/>
      </w:rPr>
      <w:instrText>PAGE</w:instrText>
    </w:r>
    <w:r>
      <w:rPr>
        <w:color w:val="000000"/>
      </w:rPr>
      <w:fldChar w:fldCharType="separate"/>
    </w:r>
    <w:r w:rsidR="00B5022E">
      <w:rPr>
        <w:noProof/>
        <w:color w:val="000000"/>
      </w:rPr>
      <w:t>1</w:t>
    </w:r>
    <w:r>
      <w:rPr>
        <w:color w:val="000000"/>
      </w:rPr>
      <w:fldChar w:fldCharType="end"/>
    </w:r>
    <w:r>
      <w:rPr>
        <w:color w:val="000000"/>
        <w:sz w:val="18"/>
        <w:szCs w:val="18"/>
      </w:rPr>
      <w:t xml:space="preserve"> (celkem </w:t>
    </w:r>
    <w:r>
      <w:rPr>
        <w:color w:val="000000"/>
      </w:rPr>
      <w:fldChar w:fldCharType="begin"/>
    </w:r>
    <w:r>
      <w:rPr>
        <w:color w:val="000000"/>
      </w:rPr>
      <w:instrText>NUMPAGES</w:instrText>
    </w:r>
    <w:r>
      <w:rPr>
        <w:color w:val="000000"/>
      </w:rPr>
      <w:fldChar w:fldCharType="separate"/>
    </w:r>
    <w:r w:rsidR="00B5022E">
      <w:rPr>
        <w:noProof/>
        <w:color w:val="000000"/>
      </w:rPr>
      <w:t>1</w:t>
    </w:r>
    <w:r>
      <w:rPr>
        <w:color w:val="000000"/>
      </w:rPr>
      <w:fldChar w:fldCharType="end"/>
    </w:r>
    <w:r>
      <w:rPr>
        <w:color w:val="00000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3643" w:rsidRDefault="00EC3643">
      <w:pPr>
        <w:spacing w:after="0"/>
      </w:pPr>
      <w:r>
        <w:separator/>
      </w:r>
    </w:p>
  </w:footnote>
  <w:footnote w:type="continuationSeparator" w:id="0">
    <w:p w:rsidR="00EC3643" w:rsidRDefault="00EC36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E52" w:rsidRDefault="00AC6E52">
    <w:pPr>
      <w:tabs>
        <w:tab w:val="center" w:pos="4320"/>
        <w:tab w:val="right" w:pos="8640"/>
      </w:tabs>
      <w:spacing w:after="0"/>
      <w:rPr>
        <w:color w:val="000000"/>
      </w:rPr>
    </w:pPr>
  </w:p>
  <w:p w:rsidR="00AC6E52" w:rsidRDefault="00AC6E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E52" w:rsidRDefault="00AC6E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52DF"/>
    <w:multiLevelType w:val="multilevel"/>
    <w:tmpl w:val="EB3AABD6"/>
    <w:lvl w:ilvl="0">
      <w:start w:val="1"/>
      <w:numFmt w:val="decimal"/>
      <w:lvlText w:val="%1."/>
      <w:lvlJc w:val="left"/>
      <w:pPr>
        <w:ind w:left="421" w:hanging="420"/>
      </w:p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1" w15:restartNumberingAfterBreak="0">
    <w:nsid w:val="05FB1717"/>
    <w:multiLevelType w:val="hybridMultilevel"/>
    <w:tmpl w:val="B2E8EA8E"/>
    <w:lvl w:ilvl="0" w:tplc="6826F836">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5214B9"/>
    <w:multiLevelType w:val="multilevel"/>
    <w:tmpl w:val="5B04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65BFC"/>
    <w:multiLevelType w:val="multilevel"/>
    <w:tmpl w:val="159A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04D96"/>
    <w:multiLevelType w:val="multilevel"/>
    <w:tmpl w:val="8BB64010"/>
    <w:lvl w:ilvl="0">
      <w:start w:val="1"/>
      <w:numFmt w:val="decimal"/>
      <w:lvlText w:val="%1."/>
      <w:lvlJc w:val="left"/>
      <w:pPr>
        <w:ind w:left="421" w:hanging="420"/>
      </w:p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5" w15:restartNumberingAfterBreak="0">
    <w:nsid w:val="14D15706"/>
    <w:multiLevelType w:val="multilevel"/>
    <w:tmpl w:val="7B8A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74BF4"/>
    <w:multiLevelType w:val="hybridMultilevel"/>
    <w:tmpl w:val="EC0C21F0"/>
    <w:lvl w:ilvl="0" w:tplc="83F27784">
      <w:start w:val="1"/>
      <w:numFmt w:val="lowerLetter"/>
      <w:lvlText w:val="%1)"/>
      <w:lvlJc w:val="left"/>
      <w:pPr>
        <w:ind w:left="1145" w:hanging="360"/>
      </w:pPr>
    </w:lvl>
    <w:lvl w:ilvl="1" w:tplc="0405000F">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7" w15:restartNumberingAfterBreak="0">
    <w:nsid w:val="24626BE5"/>
    <w:multiLevelType w:val="multilevel"/>
    <w:tmpl w:val="0E645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3012F6"/>
    <w:multiLevelType w:val="hybridMultilevel"/>
    <w:tmpl w:val="459CD364"/>
    <w:lvl w:ilvl="0" w:tplc="F7E84BF4">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B870676"/>
    <w:multiLevelType w:val="multilevel"/>
    <w:tmpl w:val="0F045698"/>
    <w:lvl w:ilvl="0">
      <w:start w:val="1"/>
      <w:numFmt w:val="upperLetter"/>
      <w:lvlText w:val="%1)"/>
      <w:lvlJc w:val="left"/>
      <w:pPr>
        <w:ind w:left="927" w:hanging="360"/>
      </w:pPr>
      <w:rPr>
        <w:rFonts w:ascii="Arial" w:eastAsia="Arial" w:hAnsi="Arial" w:cs="Arial"/>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2E941FD2"/>
    <w:multiLevelType w:val="multilevel"/>
    <w:tmpl w:val="E9168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2B1395"/>
    <w:multiLevelType w:val="multilevel"/>
    <w:tmpl w:val="E35C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5D5049"/>
    <w:multiLevelType w:val="multilevel"/>
    <w:tmpl w:val="9150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AA278C"/>
    <w:multiLevelType w:val="multilevel"/>
    <w:tmpl w:val="D9BEF99E"/>
    <w:lvl w:ilvl="0">
      <w:start w:val="1"/>
      <w:numFmt w:val="decimal"/>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4" w15:restartNumberingAfterBreak="0">
    <w:nsid w:val="60BD02C0"/>
    <w:multiLevelType w:val="multilevel"/>
    <w:tmpl w:val="5E16FF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89F6A4F"/>
    <w:multiLevelType w:val="multilevel"/>
    <w:tmpl w:val="3196B90A"/>
    <w:lvl w:ilvl="0">
      <w:start w:val="1"/>
      <w:numFmt w:val="decimal"/>
      <w:lvlText w:val="%1."/>
      <w:lvlJc w:val="left"/>
      <w:pPr>
        <w:ind w:left="431" w:hanging="430"/>
      </w:p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16" w15:restartNumberingAfterBreak="0">
    <w:nsid w:val="754E11DA"/>
    <w:multiLevelType w:val="multilevel"/>
    <w:tmpl w:val="F762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5"/>
  </w:num>
  <w:num w:numId="4">
    <w:abstractNumId w:val="9"/>
  </w:num>
  <w:num w:numId="5">
    <w:abstractNumId w:val="13"/>
  </w:num>
  <w:num w:numId="6">
    <w:abstractNumId w:val="14"/>
  </w:num>
  <w:num w:numId="7">
    <w:abstractNumId w:val="7"/>
  </w:num>
  <w:num w:numId="8">
    <w:abstractNumId w:val="1"/>
  </w:num>
  <w:num w:numId="9">
    <w:abstractNumId w:val="8"/>
  </w:num>
  <w:num w:numId="10">
    <w:abstractNumId w:val="2"/>
  </w:num>
  <w:num w:numId="11">
    <w:abstractNumId w:val="5"/>
  </w:num>
  <w:num w:numId="12">
    <w:abstractNumId w:val="12"/>
  </w:num>
  <w:num w:numId="13">
    <w:abstractNumId w:val="11"/>
  </w:num>
  <w:num w:numId="14">
    <w:abstractNumId w:val="16"/>
  </w:num>
  <w:num w:numId="15">
    <w:abstractNumId w:val="3"/>
  </w:num>
  <w:num w:numId="16">
    <w:abstractNumId w:val="10"/>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E52"/>
    <w:rsid w:val="00010B13"/>
    <w:rsid w:val="00042696"/>
    <w:rsid w:val="00043666"/>
    <w:rsid w:val="000A5435"/>
    <w:rsid w:val="00112604"/>
    <w:rsid w:val="00155092"/>
    <w:rsid w:val="001A7BF9"/>
    <w:rsid w:val="001C69D6"/>
    <w:rsid w:val="00250B45"/>
    <w:rsid w:val="00276F12"/>
    <w:rsid w:val="002846E9"/>
    <w:rsid w:val="002B7395"/>
    <w:rsid w:val="002D2AE2"/>
    <w:rsid w:val="00311B6A"/>
    <w:rsid w:val="00323E37"/>
    <w:rsid w:val="003827F7"/>
    <w:rsid w:val="003C0533"/>
    <w:rsid w:val="003F1FFC"/>
    <w:rsid w:val="003F70F2"/>
    <w:rsid w:val="00421480"/>
    <w:rsid w:val="0047237A"/>
    <w:rsid w:val="00561836"/>
    <w:rsid w:val="00571300"/>
    <w:rsid w:val="005A244B"/>
    <w:rsid w:val="005C086D"/>
    <w:rsid w:val="00621CE6"/>
    <w:rsid w:val="00624529"/>
    <w:rsid w:val="0068332D"/>
    <w:rsid w:val="006E313A"/>
    <w:rsid w:val="00717071"/>
    <w:rsid w:val="00764A20"/>
    <w:rsid w:val="008168C8"/>
    <w:rsid w:val="00863F84"/>
    <w:rsid w:val="00891A8C"/>
    <w:rsid w:val="008A46BD"/>
    <w:rsid w:val="008B19A3"/>
    <w:rsid w:val="008D413F"/>
    <w:rsid w:val="00905D80"/>
    <w:rsid w:val="009163B8"/>
    <w:rsid w:val="00931CC7"/>
    <w:rsid w:val="00995924"/>
    <w:rsid w:val="009A144C"/>
    <w:rsid w:val="00A27A67"/>
    <w:rsid w:val="00A323BE"/>
    <w:rsid w:val="00A805FC"/>
    <w:rsid w:val="00AC6E52"/>
    <w:rsid w:val="00B5022E"/>
    <w:rsid w:val="00C133CF"/>
    <w:rsid w:val="00C46BDE"/>
    <w:rsid w:val="00C53D1B"/>
    <w:rsid w:val="00D1271C"/>
    <w:rsid w:val="00D766C2"/>
    <w:rsid w:val="00D904E8"/>
    <w:rsid w:val="00DC6076"/>
    <w:rsid w:val="00E00D81"/>
    <w:rsid w:val="00E60598"/>
    <w:rsid w:val="00EC3643"/>
    <w:rsid w:val="00EC7020"/>
    <w:rsid w:val="00ED4FA0"/>
    <w:rsid w:val="00F6135A"/>
    <w:rsid w:val="00FD4EEC"/>
    <w:rsid w:val="00FE04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A3E81"/>
  <w15:docId w15:val="{3BF86A6F-AF90-4609-A121-14D7A6F9C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cs-CZ" w:bidi="ar-SA"/>
      </w:rPr>
    </w:rPrDefault>
    <w:pPrDefault>
      <w:pPr>
        <w:pBdr>
          <w:top w:val="none" w:sz="0" w:space="0" w:color="000000"/>
          <w:left w:val="none" w:sz="0" w:space="0" w:color="000000"/>
          <w:bottom w:val="none" w:sz="0" w:space="0" w:color="000000"/>
          <w:right w:val="none" w:sz="0" w:space="0" w:color="000000"/>
          <w:between w:val="none" w:sz="0" w:space="0" w:color="000000"/>
        </w:pBdr>
        <w:tabs>
          <w:tab w:val="left" w:pos="425"/>
        </w:tabs>
        <w:spacing w:after="120"/>
        <w:ind w:left="425" w:hanging="424"/>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ind w:left="0" w:firstLine="0"/>
      <w:jc w:val="center"/>
      <w:outlineLvl w:val="0"/>
    </w:pPr>
    <w:rPr>
      <w:b/>
      <w:smallCaps/>
      <w:sz w:val="40"/>
      <w:szCs w:val="40"/>
    </w:rPr>
  </w:style>
  <w:style w:type="paragraph" w:styleId="Nadpis2">
    <w:name w:val="heading 2"/>
    <w:basedOn w:val="Normln"/>
    <w:next w:val="Normln"/>
    <w:uiPriority w:val="9"/>
    <w:unhideWhenUsed/>
    <w:qFormat/>
    <w:pPr>
      <w:keepNext/>
      <w:ind w:left="0" w:firstLine="0"/>
      <w:jc w:val="center"/>
      <w:outlineLvl w:val="1"/>
    </w:pPr>
    <w:rPr>
      <w:b/>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xtbubliny">
    <w:name w:val="Balloon Text"/>
    <w:basedOn w:val="Normln"/>
    <w:link w:val="TextbublinyChar"/>
    <w:uiPriority w:val="99"/>
    <w:semiHidden/>
    <w:unhideWhenUsed/>
    <w:rsid w:val="00B5022E"/>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022E"/>
    <w:rPr>
      <w:rFonts w:ascii="Segoe UI" w:hAnsi="Segoe UI" w:cs="Segoe UI"/>
      <w:sz w:val="18"/>
      <w:szCs w:val="18"/>
    </w:rPr>
  </w:style>
  <w:style w:type="paragraph" w:styleId="Odstavecseseznamem">
    <w:name w:val="List Paragraph"/>
    <w:basedOn w:val="Normln"/>
    <w:uiPriority w:val="34"/>
    <w:qFormat/>
    <w:rsid w:val="00421480"/>
    <w:pPr>
      <w:pBdr>
        <w:top w:val="none" w:sz="0" w:space="0" w:color="auto"/>
        <w:left w:val="none" w:sz="0" w:space="0" w:color="auto"/>
        <w:bottom w:val="none" w:sz="0" w:space="0" w:color="auto"/>
        <w:right w:val="none" w:sz="0" w:space="0" w:color="auto"/>
        <w:between w:val="none" w:sz="0" w:space="0" w:color="auto"/>
      </w:pBdr>
      <w:tabs>
        <w:tab w:val="clear" w:pos="425"/>
      </w:tabs>
      <w:spacing w:after="0"/>
      <w:ind w:left="720" w:firstLine="0"/>
      <w:contextualSpacing/>
      <w:jc w:val="left"/>
    </w:pPr>
    <w:rPr>
      <w:rFonts w:asciiTheme="minorHAnsi" w:eastAsiaTheme="minorHAnsi" w:hAnsiTheme="minorHAnsi" w:cstheme="minorBidi"/>
      <w:sz w:val="24"/>
      <w:szCs w:val="24"/>
      <w:lang w:eastAsia="en-US"/>
    </w:rPr>
  </w:style>
  <w:style w:type="paragraph" w:styleId="Bezmezer">
    <w:name w:val="No Spacing"/>
    <w:uiPriority w:val="1"/>
    <w:qFormat/>
    <w:rsid w:val="003C0533"/>
    <w:pPr>
      <w:spacing w:after="0"/>
    </w:pPr>
  </w:style>
  <w:style w:type="character" w:styleId="Odkaznakoment">
    <w:name w:val="annotation reference"/>
    <w:basedOn w:val="Standardnpsmoodstavce"/>
    <w:uiPriority w:val="99"/>
    <w:semiHidden/>
    <w:unhideWhenUsed/>
    <w:rsid w:val="00891A8C"/>
    <w:rPr>
      <w:sz w:val="16"/>
      <w:szCs w:val="16"/>
    </w:rPr>
  </w:style>
  <w:style w:type="paragraph" w:styleId="Textkomente">
    <w:name w:val="annotation text"/>
    <w:basedOn w:val="Normln"/>
    <w:link w:val="TextkomenteChar"/>
    <w:uiPriority w:val="99"/>
    <w:semiHidden/>
    <w:unhideWhenUsed/>
    <w:rsid w:val="00891A8C"/>
    <w:rPr>
      <w:sz w:val="20"/>
      <w:szCs w:val="20"/>
    </w:rPr>
  </w:style>
  <w:style w:type="character" w:customStyle="1" w:styleId="TextkomenteChar">
    <w:name w:val="Text komentáře Char"/>
    <w:basedOn w:val="Standardnpsmoodstavce"/>
    <w:link w:val="Textkomente"/>
    <w:uiPriority w:val="99"/>
    <w:semiHidden/>
    <w:rsid w:val="00891A8C"/>
    <w:rPr>
      <w:sz w:val="20"/>
      <w:szCs w:val="20"/>
    </w:rPr>
  </w:style>
  <w:style w:type="paragraph" w:styleId="Pedmtkomente">
    <w:name w:val="annotation subject"/>
    <w:basedOn w:val="Textkomente"/>
    <w:next w:val="Textkomente"/>
    <w:link w:val="PedmtkomenteChar"/>
    <w:uiPriority w:val="99"/>
    <w:semiHidden/>
    <w:unhideWhenUsed/>
    <w:rsid w:val="00891A8C"/>
    <w:rPr>
      <w:b/>
      <w:bCs/>
    </w:rPr>
  </w:style>
  <w:style w:type="character" w:customStyle="1" w:styleId="PedmtkomenteChar">
    <w:name w:val="Předmět komentáře Char"/>
    <w:basedOn w:val="TextkomenteChar"/>
    <w:link w:val="Pedmtkomente"/>
    <w:uiPriority w:val="99"/>
    <w:semiHidden/>
    <w:rsid w:val="00891A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637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1627</Words>
  <Characters>9601</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Klanicová Markéta (222857)</dc:creator>
  <cp:lastModifiedBy>Klanicová Markéta (222857)</cp:lastModifiedBy>
  <cp:revision>3</cp:revision>
  <cp:lastPrinted>2020-11-09T07:22:00Z</cp:lastPrinted>
  <dcterms:created xsi:type="dcterms:W3CDTF">2020-11-09T07:27:00Z</dcterms:created>
  <dcterms:modified xsi:type="dcterms:W3CDTF">2020-11-18T13:18:00Z</dcterms:modified>
</cp:coreProperties>
</file>