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ED5EF5" w:rsidRPr="00ED5EF5">
        <w:rPr>
          <w:b/>
          <w:bCs/>
          <w:color w:val="000000"/>
          <w:sz w:val="32"/>
          <w:szCs w:val="32"/>
          <w:u w:val="thick"/>
        </w:rPr>
        <w:t xml:space="preserve">Kralupy nad Vltavou - demolice požární zbrojnice a budovy </w:t>
      </w:r>
      <w:proofErr w:type="spellStart"/>
      <w:r w:rsidR="00ED5EF5" w:rsidRPr="00ED5EF5">
        <w:rPr>
          <w:b/>
          <w:bCs/>
          <w:color w:val="000000"/>
          <w:sz w:val="32"/>
          <w:szCs w:val="32"/>
          <w:u w:val="thick"/>
        </w:rPr>
        <w:t>točnáře</w:t>
      </w:r>
      <w:bookmarkStart w:id="0" w:name="_GoBack"/>
      <w:bookmarkEnd w:id="0"/>
      <w:proofErr w:type="spellEnd"/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ED5EF5" w:rsidRPr="00873F8F" w:rsidRDefault="00ED5EF5" w:rsidP="00ED5EF5">
      <w:pPr>
        <w:rPr>
          <w:b/>
          <w:u w:val="single"/>
        </w:rPr>
      </w:pPr>
      <w:r w:rsidRPr="00873F8F">
        <w:rPr>
          <w:b/>
          <w:u w:val="single"/>
        </w:rPr>
        <w:t xml:space="preserve">Příprava staveniště </w:t>
      </w:r>
    </w:p>
    <w:p w:rsidR="00ED5EF5" w:rsidRPr="00CC73D0" w:rsidRDefault="00ED5EF5" w:rsidP="00ED5EF5">
      <w:pPr>
        <w:rPr>
          <w:b/>
          <w:sz w:val="24"/>
          <w:szCs w:val="24"/>
          <w:u w:val="single"/>
        </w:rPr>
      </w:pPr>
    </w:p>
    <w:p w:rsidR="00ED5EF5" w:rsidRDefault="00ED5EF5" w:rsidP="00ED5EF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Odvoz komunálního odpadu z vnitřku i blízkého okolí objektů</w:t>
      </w:r>
    </w:p>
    <w:p w:rsidR="00ED5EF5" w:rsidRDefault="00ED5EF5" w:rsidP="00ED5EF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Možný výskyt infekčního odpadu</w:t>
      </w:r>
    </w:p>
    <w:p w:rsidR="00ED5EF5" w:rsidRDefault="00ED5EF5" w:rsidP="00ED5EF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96601">
        <w:rPr>
          <w:rFonts w:ascii="Arial" w:hAnsi="Arial" w:cs="Arial"/>
        </w:rPr>
        <w:t xml:space="preserve">Instalace ochrany staveniště </w:t>
      </w:r>
    </w:p>
    <w:p w:rsidR="00ED5EF5" w:rsidRDefault="00ED5EF5" w:rsidP="00ED5EF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Odpojení od inženýrských sítí</w:t>
      </w:r>
    </w:p>
    <w:p w:rsidR="00ED5EF5" w:rsidRDefault="00ED5EF5" w:rsidP="00ED5EF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 případě budovy požární zbrojnice bude nutné provést výřez dřevin v potřebném rozsahu pro demolici</w:t>
      </w:r>
    </w:p>
    <w:p w:rsidR="00ED5EF5" w:rsidRPr="00E96601" w:rsidRDefault="00ED5EF5" w:rsidP="00ED5EF5">
      <w:pPr>
        <w:ind w:left="284"/>
      </w:pPr>
    </w:p>
    <w:p w:rsidR="00ED5EF5" w:rsidRDefault="00ED5EF5" w:rsidP="00ED5EF5">
      <w:pPr>
        <w:rPr>
          <w:b/>
          <w:u w:val="single"/>
        </w:rPr>
      </w:pPr>
      <w:r w:rsidRPr="00873F8F">
        <w:rPr>
          <w:b/>
          <w:u w:val="single"/>
        </w:rPr>
        <w:t>Demolice objektů</w:t>
      </w:r>
    </w:p>
    <w:p w:rsidR="00ED5EF5" w:rsidRDefault="00ED5EF5" w:rsidP="00ED5EF5">
      <w:pPr>
        <w:rPr>
          <w:b/>
          <w:u w:val="single"/>
        </w:rPr>
      </w:pP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Demolice objektů těžkou mechanizací</w:t>
      </w: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Demolice základové desky a to do úrovně min 100mm pod úroveň terénu </w:t>
      </w: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Materiál z demolice bude vytříděn a nadrcen (frakce 0-63) a naložen na dopravní prostředky a odvezen na skládku. Veškeré vážní lístky budou součástí stavebního deníku </w:t>
      </w:r>
      <w:r w:rsidRPr="005933C5">
        <w:rPr>
          <w:rFonts w:ascii="Arial" w:hAnsi="Arial" w:cs="Arial"/>
          <w:b/>
        </w:rPr>
        <w:t>(v deníku bude zaznamenán každý odvoz sutě ze staveniště)</w:t>
      </w:r>
      <w:r>
        <w:rPr>
          <w:rFonts w:ascii="Arial" w:hAnsi="Arial" w:cs="Arial"/>
        </w:rPr>
        <w:t xml:space="preserve"> Veškeré nakládání s odpady, dle platné legislativy</w:t>
      </w: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výskytu podzemních šachet budou tyto podzemní objekty zasypány vytříděnou sutí </w:t>
      </w: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Objekt požární zbrojnice má na střeše azbestocementovou krytinu, a proto je třeba dodržet potřebná opatření ke správné demontáži a skládkování nebezpečného odpadu</w:t>
      </w:r>
    </w:p>
    <w:p w:rsidR="00ED5EF5" w:rsidRDefault="00ED5EF5" w:rsidP="00ED5EF5"/>
    <w:p w:rsidR="00ED5EF5" w:rsidRDefault="00ED5EF5" w:rsidP="00ED5EF5">
      <w:pPr>
        <w:rPr>
          <w:b/>
          <w:u w:val="single"/>
        </w:rPr>
      </w:pPr>
      <w:r>
        <w:rPr>
          <w:b/>
          <w:u w:val="single"/>
        </w:rPr>
        <w:t xml:space="preserve">Úprava pláně po demolici </w:t>
      </w:r>
    </w:p>
    <w:p w:rsidR="00ED5EF5" w:rsidRDefault="00ED5EF5" w:rsidP="00ED5EF5">
      <w:pPr>
        <w:rPr>
          <w:b/>
          <w:u w:val="single"/>
        </w:rPr>
      </w:pPr>
    </w:p>
    <w:p w:rsidR="00ED5EF5" w:rsidRDefault="00ED5EF5" w:rsidP="00ED5E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Vzniklá pláň bude urovnána a zatravněna</w:t>
      </w:r>
    </w:p>
    <w:p w:rsidR="00ED5EF5" w:rsidRDefault="00ED5EF5" w:rsidP="00ED5EF5">
      <w:pPr>
        <w:rPr>
          <w:b/>
        </w:rPr>
      </w:pPr>
    </w:p>
    <w:p w:rsidR="00ED5EF5" w:rsidRPr="00752649" w:rsidRDefault="00ED5EF5" w:rsidP="00ED5EF5">
      <w:pPr>
        <w:rPr>
          <w:b/>
          <w:u w:val="single"/>
        </w:rPr>
      </w:pPr>
      <w:r w:rsidRPr="00752649">
        <w:rPr>
          <w:b/>
          <w:u w:val="single"/>
        </w:rPr>
        <w:t>Finanční rezerva smí být čer</w:t>
      </w:r>
      <w:r>
        <w:rPr>
          <w:b/>
          <w:u w:val="single"/>
        </w:rPr>
        <w:t>pána po konzultaci s investorem!</w:t>
      </w:r>
      <w:r w:rsidRPr="00752649">
        <w:rPr>
          <w:b/>
          <w:u w:val="single"/>
        </w:rPr>
        <w:t xml:space="preserve"> </w:t>
      </w:r>
    </w:p>
    <w:p w:rsidR="00ED5EF5" w:rsidRPr="00B96860" w:rsidRDefault="00ED5EF5" w:rsidP="00ED5EF5"/>
    <w:p w:rsidR="00ED5EF5" w:rsidRDefault="00ED5EF5" w:rsidP="00ED5EF5">
      <w:pPr>
        <w:rPr>
          <w:b/>
          <w:u w:val="single"/>
        </w:rPr>
      </w:pPr>
    </w:p>
    <w:p w:rsidR="00ED5EF5" w:rsidRDefault="00ED5EF5" w:rsidP="00ED5EF5">
      <w:pPr>
        <w:rPr>
          <w:b/>
          <w:u w:val="single"/>
        </w:rPr>
      </w:pPr>
    </w:p>
    <w:p w:rsidR="00ED5EF5" w:rsidRDefault="00ED5EF5" w:rsidP="00ED5EF5">
      <w:pPr>
        <w:rPr>
          <w:b/>
          <w:u w:val="single"/>
        </w:rPr>
      </w:pPr>
      <w:r>
        <w:rPr>
          <w:b/>
          <w:u w:val="single"/>
        </w:rPr>
        <w:t>Poznámka</w:t>
      </w:r>
    </w:p>
    <w:p w:rsidR="00ED5EF5" w:rsidRDefault="00ED5EF5" w:rsidP="00ED5EF5">
      <w:pPr>
        <w:rPr>
          <w:b/>
        </w:rPr>
      </w:pPr>
    </w:p>
    <w:p w:rsidR="00196849" w:rsidRPr="00AF70D1" w:rsidRDefault="00ED5EF5" w:rsidP="00ED5EF5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t xml:space="preserve">V případě jakýchkoliv nedostatků vyplývajících ze skutečného stavu demolice, bude pořízena fotodokumentace. Tento zjištěný stav bude zapsán do stavebního deníku a konzultován se zadavatelem. </w:t>
      </w:r>
      <w:r w:rsidR="00196849">
        <w:t xml:space="preserve"> 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ED5EF5">
      <w:rPr>
        <w:noProof/>
        <w:color w:val="002664"/>
        <w:sz w:val="14"/>
        <w:szCs w:val="14"/>
      </w:rPr>
      <w:t>1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ED5EF5" w:rsidRPr="00ED5EF5">
        <w:rPr>
          <w:noProof/>
          <w:color w:val="002664"/>
          <w:sz w:val="14"/>
          <w:szCs w:val="14"/>
        </w:rPr>
        <w:t>1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229"/>
    <w:multiLevelType w:val="hybridMultilevel"/>
    <w:tmpl w:val="0E6CB41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78A3"/>
    <w:multiLevelType w:val="hybridMultilevel"/>
    <w:tmpl w:val="B14C2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D5EF5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E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E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2020-08-18T10:53:00Z</dcterms:modified>
</cp:coreProperties>
</file>