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53" w:rsidRPr="002C760E" w:rsidRDefault="00450A53" w:rsidP="00450A53">
      <w:pPr>
        <w:pStyle w:val="Nadpis7"/>
        <w:spacing w:before="0" w:after="0"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760E">
        <w:rPr>
          <w:rFonts w:ascii="Arial" w:hAnsi="Arial" w:cs="Arial"/>
          <w:b/>
          <w:sz w:val="28"/>
          <w:szCs w:val="28"/>
          <w:lang w:val="cs-CZ"/>
        </w:rPr>
        <w:t xml:space="preserve">Dodatek č. 1 </w:t>
      </w:r>
    </w:p>
    <w:p w:rsidR="00450A53" w:rsidRPr="002C760E" w:rsidRDefault="00450A53" w:rsidP="00450A53">
      <w:pPr>
        <w:pStyle w:val="Nadpis7"/>
        <w:spacing w:before="0" w:after="0"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760E">
        <w:rPr>
          <w:rFonts w:ascii="Arial" w:hAnsi="Arial" w:cs="Arial"/>
          <w:b/>
          <w:sz w:val="28"/>
          <w:szCs w:val="28"/>
          <w:lang w:val="cs-CZ"/>
        </w:rPr>
        <w:t>Rámcové smlouvy o zajištění úklidových služeb</w:t>
      </w:r>
    </w:p>
    <w:p w:rsidR="00450A53" w:rsidRPr="00450A53" w:rsidRDefault="00450A53" w:rsidP="00450A53">
      <w:pPr>
        <w:rPr>
          <w:szCs w:val="22"/>
          <w:lang w:eastAsia="en-US"/>
        </w:rPr>
      </w:pPr>
    </w:p>
    <w:p w:rsidR="00450A53" w:rsidRPr="00450A53" w:rsidRDefault="00450A53" w:rsidP="00450A53">
      <w:pPr>
        <w:rPr>
          <w:szCs w:val="22"/>
        </w:rPr>
      </w:pPr>
    </w:p>
    <w:p w:rsidR="00450A53" w:rsidRPr="00450A53" w:rsidRDefault="00450A53" w:rsidP="00450A53">
      <w:pPr>
        <w:numPr>
          <w:ilvl w:val="0"/>
          <w:numId w:val="1"/>
        </w:numPr>
        <w:jc w:val="center"/>
        <w:rPr>
          <w:b/>
          <w:szCs w:val="22"/>
        </w:rPr>
      </w:pPr>
      <w:r w:rsidRPr="00450A53">
        <w:rPr>
          <w:b/>
          <w:szCs w:val="22"/>
        </w:rPr>
        <w:t>Smluvní strany</w:t>
      </w:r>
    </w:p>
    <w:p w:rsidR="00450A53" w:rsidRPr="00450A53" w:rsidRDefault="00450A53" w:rsidP="00D04A24">
      <w:pPr>
        <w:ind w:left="1080"/>
        <w:jc w:val="both"/>
        <w:rPr>
          <w:b/>
          <w:szCs w:val="22"/>
        </w:rPr>
      </w:pPr>
    </w:p>
    <w:p w:rsidR="00450A53" w:rsidRPr="00D04A24" w:rsidRDefault="00450A53" w:rsidP="00D04A24">
      <w:pPr>
        <w:pStyle w:val="Odstavecseseznamem"/>
        <w:numPr>
          <w:ilvl w:val="0"/>
          <w:numId w:val="4"/>
        </w:numPr>
        <w:ind w:left="567" w:hanging="567"/>
        <w:jc w:val="both"/>
        <w:rPr>
          <w:szCs w:val="22"/>
        </w:rPr>
      </w:pPr>
      <w:r w:rsidRPr="00D04A24">
        <w:rPr>
          <w:b/>
          <w:szCs w:val="22"/>
        </w:rPr>
        <w:t>Univerzita Pardubice</w:t>
      </w:r>
    </w:p>
    <w:p w:rsidR="00450A53" w:rsidRPr="00450A53" w:rsidRDefault="00450A53" w:rsidP="00CE33E5">
      <w:pPr>
        <w:ind w:left="502" w:firstLine="65"/>
        <w:jc w:val="both"/>
        <w:rPr>
          <w:szCs w:val="22"/>
        </w:rPr>
      </w:pPr>
      <w:r>
        <w:rPr>
          <w:szCs w:val="22"/>
        </w:rPr>
        <w:t>Právní forma:</w:t>
      </w:r>
      <w:r>
        <w:rPr>
          <w:szCs w:val="22"/>
        </w:rPr>
        <w:tab/>
      </w:r>
      <w:r w:rsidR="00D04A24">
        <w:rPr>
          <w:szCs w:val="22"/>
        </w:rPr>
        <w:tab/>
      </w:r>
      <w:r>
        <w:rPr>
          <w:szCs w:val="22"/>
        </w:rPr>
        <w:t>v</w:t>
      </w:r>
      <w:r w:rsidRPr="00450A53">
        <w:rPr>
          <w:szCs w:val="22"/>
        </w:rPr>
        <w:t>eřejná škola zřízená zákonem</w:t>
      </w:r>
    </w:p>
    <w:p w:rsidR="00450A53" w:rsidRPr="00450A53" w:rsidRDefault="00450A53" w:rsidP="00CE33E5">
      <w:pPr>
        <w:ind w:left="502" w:firstLine="65"/>
        <w:jc w:val="both"/>
        <w:rPr>
          <w:szCs w:val="22"/>
        </w:rPr>
      </w:pPr>
      <w:r>
        <w:rPr>
          <w:szCs w:val="22"/>
        </w:rPr>
        <w:t>Sídlo:</w:t>
      </w:r>
      <w:r>
        <w:rPr>
          <w:szCs w:val="22"/>
        </w:rPr>
        <w:tab/>
      </w:r>
      <w:r>
        <w:rPr>
          <w:szCs w:val="22"/>
        </w:rPr>
        <w:tab/>
      </w:r>
      <w:r w:rsidR="00D04A24">
        <w:rPr>
          <w:szCs w:val="22"/>
        </w:rPr>
        <w:tab/>
      </w:r>
      <w:r>
        <w:rPr>
          <w:szCs w:val="22"/>
        </w:rPr>
        <w:t xml:space="preserve">Studentská 95, </w:t>
      </w:r>
      <w:r w:rsidRPr="00450A53">
        <w:rPr>
          <w:szCs w:val="22"/>
        </w:rPr>
        <w:t>532 10 Pardubice</w:t>
      </w:r>
    </w:p>
    <w:p w:rsidR="00450A53" w:rsidRPr="00450A53" w:rsidRDefault="00450A53" w:rsidP="00CE33E5">
      <w:pPr>
        <w:ind w:left="502" w:firstLine="65"/>
        <w:jc w:val="both"/>
        <w:rPr>
          <w:szCs w:val="22"/>
        </w:rPr>
      </w:pPr>
      <w:r w:rsidRPr="00450A53">
        <w:rPr>
          <w:szCs w:val="22"/>
        </w:rPr>
        <w:t xml:space="preserve">IČ: </w:t>
      </w:r>
      <w:r>
        <w:rPr>
          <w:szCs w:val="22"/>
        </w:rPr>
        <w:tab/>
      </w:r>
      <w:r>
        <w:rPr>
          <w:szCs w:val="22"/>
        </w:rPr>
        <w:tab/>
      </w:r>
      <w:r w:rsidR="00D04A24">
        <w:rPr>
          <w:szCs w:val="22"/>
        </w:rPr>
        <w:tab/>
      </w:r>
      <w:r w:rsidRPr="00450A53">
        <w:rPr>
          <w:szCs w:val="22"/>
        </w:rPr>
        <w:t>00216275</w:t>
      </w:r>
    </w:p>
    <w:p w:rsidR="00450A53" w:rsidRPr="00450A53" w:rsidRDefault="00450A53" w:rsidP="00CE33E5">
      <w:pPr>
        <w:ind w:left="502" w:firstLine="65"/>
        <w:jc w:val="both"/>
        <w:rPr>
          <w:szCs w:val="22"/>
        </w:rPr>
      </w:pPr>
      <w:r w:rsidRPr="00450A53"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 w:rsidR="00D04A24">
        <w:rPr>
          <w:szCs w:val="22"/>
        </w:rPr>
        <w:tab/>
      </w:r>
      <w:r w:rsidRPr="00450A53">
        <w:rPr>
          <w:szCs w:val="22"/>
        </w:rPr>
        <w:t>CZ00216275</w:t>
      </w:r>
    </w:p>
    <w:p w:rsidR="00450A53" w:rsidRDefault="00450A53" w:rsidP="00CE33E5">
      <w:pPr>
        <w:ind w:left="502" w:firstLine="65"/>
        <w:jc w:val="both"/>
        <w:rPr>
          <w:szCs w:val="22"/>
        </w:rPr>
      </w:pPr>
      <w:r w:rsidRPr="00450A53">
        <w:rPr>
          <w:szCs w:val="22"/>
        </w:rPr>
        <w:t xml:space="preserve">Bankovní spojení: </w:t>
      </w:r>
      <w:r w:rsidR="00D04A24">
        <w:rPr>
          <w:szCs w:val="22"/>
        </w:rPr>
        <w:tab/>
      </w:r>
      <w:proofErr w:type="spellStart"/>
      <w:r w:rsidR="0019249B">
        <w:rPr>
          <w:szCs w:val="22"/>
        </w:rPr>
        <w:t>xxxxxxxxxxxxxxxx</w:t>
      </w:r>
      <w:proofErr w:type="spellEnd"/>
    </w:p>
    <w:p w:rsidR="00450A53" w:rsidRPr="00450A53" w:rsidRDefault="00450A53" w:rsidP="00CE33E5">
      <w:pPr>
        <w:ind w:left="502" w:firstLine="65"/>
        <w:jc w:val="both"/>
        <w:rPr>
          <w:szCs w:val="22"/>
        </w:rPr>
      </w:pPr>
      <w:r w:rsidRPr="00450A53">
        <w:rPr>
          <w:szCs w:val="22"/>
        </w:rPr>
        <w:t xml:space="preserve">Číslo </w:t>
      </w:r>
      <w:r>
        <w:rPr>
          <w:szCs w:val="22"/>
        </w:rPr>
        <w:t>ú</w:t>
      </w:r>
      <w:r w:rsidRPr="00450A53">
        <w:rPr>
          <w:szCs w:val="22"/>
        </w:rPr>
        <w:t xml:space="preserve">čtu: </w:t>
      </w:r>
      <w:r>
        <w:rPr>
          <w:szCs w:val="22"/>
        </w:rPr>
        <w:tab/>
      </w:r>
      <w:r w:rsidR="00D04A24">
        <w:rPr>
          <w:szCs w:val="22"/>
        </w:rPr>
        <w:tab/>
      </w:r>
      <w:proofErr w:type="spellStart"/>
      <w:r w:rsidR="0019249B">
        <w:rPr>
          <w:szCs w:val="22"/>
        </w:rPr>
        <w:t>xxxxxxxxxxxxxxxxx</w:t>
      </w:r>
      <w:proofErr w:type="spellEnd"/>
    </w:p>
    <w:p w:rsidR="00450A53" w:rsidRDefault="00450A53" w:rsidP="00CE33E5">
      <w:pPr>
        <w:ind w:left="502" w:firstLine="65"/>
        <w:jc w:val="both"/>
        <w:rPr>
          <w:szCs w:val="22"/>
        </w:rPr>
      </w:pPr>
      <w:r w:rsidRPr="00450A53">
        <w:rPr>
          <w:szCs w:val="22"/>
        </w:rPr>
        <w:t xml:space="preserve">Zastoupená: </w:t>
      </w:r>
      <w:r>
        <w:rPr>
          <w:szCs w:val="22"/>
        </w:rPr>
        <w:tab/>
      </w:r>
      <w:r w:rsidR="00D04A24">
        <w:rPr>
          <w:szCs w:val="22"/>
        </w:rPr>
        <w:tab/>
      </w:r>
      <w:r w:rsidRPr="00450A53">
        <w:rPr>
          <w:szCs w:val="22"/>
        </w:rPr>
        <w:t>prof. Ing. Miroslavem Ludwigem, CSc., rektorem</w:t>
      </w:r>
    </w:p>
    <w:p w:rsidR="00D04A24" w:rsidRDefault="00D04A24" w:rsidP="00D04A24">
      <w:pPr>
        <w:ind w:left="502"/>
        <w:jc w:val="both"/>
        <w:rPr>
          <w:szCs w:val="22"/>
        </w:rPr>
      </w:pPr>
    </w:p>
    <w:p w:rsidR="00EE6AD7" w:rsidRDefault="00D04A24" w:rsidP="00CE33E5">
      <w:pPr>
        <w:ind w:left="502" w:firstLine="65"/>
        <w:jc w:val="both"/>
        <w:rPr>
          <w:szCs w:val="22"/>
        </w:rPr>
      </w:pPr>
      <w:r>
        <w:rPr>
          <w:szCs w:val="22"/>
        </w:rPr>
        <w:t xml:space="preserve">Kontaktní osoba ve věcech technických: </w:t>
      </w:r>
      <w:proofErr w:type="spellStart"/>
      <w:r w:rsidR="0019249B">
        <w:rPr>
          <w:szCs w:val="22"/>
        </w:rPr>
        <w:t>xxxxxxxxxxxxxxx</w:t>
      </w:r>
      <w:proofErr w:type="spellEnd"/>
      <w:r>
        <w:rPr>
          <w:szCs w:val="22"/>
        </w:rPr>
        <w:t xml:space="preserve"> </w:t>
      </w:r>
    </w:p>
    <w:p w:rsidR="00D04A24" w:rsidRPr="00450A53" w:rsidRDefault="00762CC5" w:rsidP="00EE6AD7">
      <w:pPr>
        <w:ind w:left="2214" w:firstLine="618"/>
        <w:jc w:val="both"/>
        <w:rPr>
          <w:szCs w:val="22"/>
        </w:rPr>
      </w:pPr>
      <w:r>
        <w:rPr>
          <w:szCs w:val="22"/>
        </w:rPr>
        <w:t>XXXXXXXXXXXXXXXXXXXXXXXXXXXXXXX</w:t>
      </w:r>
    </w:p>
    <w:p w:rsidR="00EE6AD7" w:rsidRDefault="00D04A24" w:rsidP="00EE6AD7">
      <w:pPr>
        <w:ind w:firstLine="567"/>
        <w:jc w:val="both"/>
        <w:rPr>
          <w:szCs w:val="22"/>
        </w:rPr>
      </w:pPr>
      <w:r>
        <w:rPr>
          <w:szCs w:val="22"/>
        </w:rPr>
        <w:t xml:space="preserve">Kontaktní osoba – koordinátor: </w:t>
      </w:r>
      <w:proofErr w:type="spellStart"/>
      <w:r w:rsidR="0019249B">
        <w:rPr>
          <w:szCs w:val="22"/>
        </w:rPr>
        <w:t>xxxxxxxxxxxxxxxxxxxx</w:t>
      </w:r>
      <w:proofErr w:type="spellEnd"/>
      <w:r>
        <w:rPr>
          <w:szCs w:val="22"/>
        </w:rPr>
        <w:t xml:space="preserve"> </w:t>
      </w:r>
    </w:p>
    <w:p w:rsidR="00450A53" w:rsidRPr="00450A53" w:rsidRDefault="00762CC5" w:rsidP="00EE6AD7">
      <w:pPr>
        <w:ind w:left="2124" w:firstLine="708"/>
        <w:jc w:val="both"/>
        <w:rPr>
          <w:szCs w:val="22"/>
        </w:rPr>
      </w:pPr>
      <w:r>
        <w:rPr>
          <w:szCs w:val="22"/>
        </w:rPr>
        <w:t>XXXXXXXXXXXXXXXXXXXXXXXXXXXXXXX</w:t>
      </w:r>
    </w:p>
    <w:p w:rsidR="00D04A24" w:rsidRDefault="00D04A24" w:rsidP="00D04A24">
      <w:pPr>
        <w:ind w:left="502"/>
        <w:jc w:val="both"/>
        <w:rPr>
          <w:szCs w:val="22"/>
        </w:rPr>
      </w:pPr>
    </w:p>
    <w:p w:rsidR="00D04A24" w:rsidRDefault="00D04A24" w:rsidP="00D04A24">
      <w:pPr>
        <w:ind w:left="502"/>
        <w:jc w:val="both"/>
        <w:rPr>
          <w:szCs w:val="22"/>
        </w:rPr>
      </w:pPr>
    </w:p>
    <w:p w:rsidR="00450A53" w:rsidRDefault="00CE33E5" w:rsidP="00CE33E5">
      <w:pPr>
        <w:jc w:val="both"/>
        <w:rPr>
          <w:szCs w:val="22"/>
        </w:rPr>
      </w:pPr>
      <w:r>
        <w:rPr>
          <w:szCs w:val="22"/>
        </w:rPr>
        <w:t xml:space="preserve">dále </w:t>
      </w:r>
      <w:r w:rsidR="00450A53">
        <w:rPr>
          <w:szCs w:val="22"/>
        </w:rPr>
        <w:t>také jako „</w:t>
      </w:r>
      <w:r w:rsidR="00EE6AD7">
        <w:rPr>
          <w:szCs w:val="22"/>
        </w:rPr>
        <w:t>O</w:t>
      </w:r>
      <w:r w:rsidR="00450A53">
        <w:rPr>
          <w:szCs w:val="22"/>
        </w:rPr>
        <w:t>bjednatel“</w:t>
      </w:r>
      <w:r w:rsidR="00D04A24">
        <w:rPr>
          <w:szCs w:val="22"/>
        </w:rPr>
        <w:t xml:space="preserve"> na straně jedné</w:t>
      </w:r>
    </w:p>
    <w:p w:rsidR="00450A53" w:rsidRPr="00450A53" w:rsidRDefault="00450A53" w:rsidP="00D04A24">
      <w:pPr>
        <w:ind w:left="502"/>
        <w:jc w:val="both"/>
        <w:rPr>
          <w:b/>
          <w:szCs w:val="22"/>
        </w:rPr>
      </w:pPr>
    </w:p>
    <w:p w:rsidR="00450A53" w:rsidRDefault="00D04A24" w:rsidP="00CE33E5">
      <w:pPr>
        <w:jc w:val="both"/>
        <w:rPr>
          <w:szCs w:val="22"/>
        </w:rPr>
      </w:pPr>
      <w:r>
        <w:rPr>
          <w:szCs w:val="22"/>
        </w:rPr>
        <w:t>a</w:t>
      </w:r>
    </w:p>
    <w:p w:rsidR="00450A53" w:rsidRPr="00450A53" w:rsidRDefault="00450A53" w:rsidP="00D04A24">
      <w:pPr>
        <w:jc w:val="both"/>
        <w:rPr>
          <w:szCs w:val="22"/>
        </w:rPr>
      </w:pPr>
    </w:p>
    <w:p w:rsidR="003C74C3" w:rsidRPr="00D04A24" w:rsidRDefault="00CE33E5" w:rsidP="00D04A24">
      <w:pPr>
        <w:pStyle w:val="Odstavecseseznamem"/>
        <w:numPr>
          <w:ilvl w:val="0"/>
          <w:numId w:val="4"/>
        </w:numPr>
        <w:ind w:left="567" w:hanging="567"/>
        <w:jc w:val="both"/>
        <w:rPr>
          <w:b/>
        </w:rPr>
      </w:pPr>
      <w:r>
        <w:rPr>
          <w:b/>
        </w:rPr>
        <w:t>INEX</w:t>
      </w:r>
      <w:r w:rsidR="00F0140B">
        <w:rPr>
          <w:b/>
        </w:rPr>
        <w:t xml:space="preserve"> Česká republika</w:t>
      </w:r>
      <w:r w:rsidR="00450A53" w:rsidRPr="00D04A24">
        <w:rPr>
          <w:b/>
        </w:rPr>
        <w:t xml:space="preserve"> s.r.o.</w:t>
      </w:r>
    </w:p>
    <w:p w:rsidR="00450A53" w:rsidRDefault="00450A53" w:rsidP="00CE33E5">
      <w:pPr>
        <w:ind w:left="2832" w:hanging="2265"/>
        <w:jc w:val="both"/>
      </w:pPr>
      <w:r>
        <w:t>Zapsaný:</w:t>
      </w:r>
      <w:r>
        <w:tab/>
        <w:t>v obchodním re</w:t>
      </w:r>
      <w:r w:rsidR="00EE6AD7">
        <w:t>jstříku vedeném Krajským soudem</w:t>
      </w:r>
      <w:r>
        <w:t xml:space="preserve"> v Ústí nad Labem, oddíl C, vložka 19795</w:t>
      </w:r>
      <w:r>
        <w:tab/>
      </w:r>
    </w:p>
    <w:p w:rsidR="00450A53" w:rsidRDefault="00450A53" w:rsidP="00CE33E5">
      <w:pPr>
        <w:ind w:firstLine="567"/>
        <w:jc w:val="both"/>
      </w:pPr>
      <w:r>
        <w:t>Sídlo:</w:t>
      </w:r>
      <w:r>
        <w:tab/>
      </w:r>
      <w:r>
        <w:tab/>
      </w:r>
      <w:r w:rsidR="00D04A24">
        <w:tab/>
      </w:r>
      <w:r>
        <w:t xml:space="preserve">Neumannova </w:t>
      </w:r>
      <w:r w:rsidR="00F0140B">
        <w:t>1286/</w:t>
      </w:r>
      <w:r>
        <w:t>11, 412 01 Litoměřice</w:t>
      </w:r>
    </w:p>
    <w:p w:rsidR="00450A53" w:rsidRDefault="00450A53" w:rsidP="00CE33E5">
      <w:pPr>
        <w:ind w:firstLine="567"/>
        <w:jc w:val="both"/>
      </w:pPr>
      <w:r>
        <w:t>IČ:</w:t>
      </w:r>
      <w:r>
        <w:tab/>
      </w:r>
      <w:r>
        <w:tab/>
      </w:r>
      <w:r w:rsidR="00D04A24">
        <w:tab/>
      </w:r>
      <w:r>
        <w:t>61328987</w:t>
      </w:r>
    </w:p>
    <w:p w:rsidR="00450A53" w:rsidRDefault="00450A53" w:rsidP="00CE33E5">
      <w:pPr>
        <w:ind w:firstLine="567"/>
        <w:jc w:val="both"/>
      </w:pPr>
      <w:r>
        <w:t>DIČ:</w:t>
      </w:r>
      <w:r>
        <w:tab/>
      </w:r>
      <w:r>
        <w:tab/>
      </w:r>
      <w:r w:rsidR="00D04A24">
        <w:tab/>
      </w:r>
      <w:r>
        <w:t>CZ61328987</w:t>
      </w:r>
    </w:p>
    <w:p w:rsidR="00450A53" w:rsidRDefault="00450A53" w:rsidP="00CE33E5">
      <w:pPr>
        <w:ind w:firstLine="567"/>
        <w:jc w:val="both"/>
      </w:pPr>
      <w:r>
        <w:t>Bankovní spojení:</w:t>
      </w:r>
      <w:r w:rsidR="00D04A24">
        <w:tab/>
      </w:r>
      <w:proofErr w:type="spellStart"/>
      <w:r w:rsidR="0019249B">
        <w:t>xxxxxxxxxxxxxxxxxxxxxxxxx</w:t>
      </w:r>
      <w:proofErr w:type="spellEnd"/>
    </w:p>
    <w:p w:rsidR="00450A53" w:rsidRDefault="00450A53" w:rsidP="00CE33E5">
      <w:pPr>
        <w:ind w:firstLine="567"/>
        <w:jc w:val="both"/>
      </w:pPr>
      <w:r>
        <w:t>Číslo účtu:</w:t>
      </w:r>
      <w:r>
        <w:tab/>
      </w:r>
      <w:r w:rsidR="00D04A24">
        <w:tab/>
      </w:r>
      <w:proofErr w:type="spellStart"/>
      <w:r w:rsidR="0019249B">
        <w:t>xxxxxxxxxxxxxxxxxxxxxx</w:t>
      </w:r>
      <w:proofErr w:type="spellEnd"/>
    </w:p>
    <w:p w:rsidR="00450A53" w:rsidRPr="00450A53" w:rsidRDefault="00450A53" w:rsidP="00CE33E5">
      <w:pPr>
        <w:ind w:firstLine="567"/>
        <w:jc w:val="both"/>
      </w:pPr>
      <w:r>
        <w:t>Zastoupen:</w:t>
      </w:r>
      <w:r>
        <w:tab/>
      </w:r>
      <w:r w:rsidR="00D04A24">
        <w:tab/>
      </w:r>
      <w:r>
        <w:t>Ing. Josef Černuška, prokurista společnosti</w:t>
      </w:r>
      <w:r>
        <w:tab/>
      </w:r>
      <w:r>
        <w:tab/>
      </w:r>
    </w:p>
    <w:p w:rsidR="00D04A24" w:rsidRDefault="00D04A24" w:rsidP="00D04A24">
      <w:pPr>
        <w:ind w:left="502"/>
        <w:jc w:val="both"/>
      </w:pPr>
    </w:p>
    <w:p w:rsidR="00EE6AD7" w:rsidRDefault="00450A53" w:rsidP="00CE33E5">
      <w:pPr>
        <w:ind w:left="502" w:firstLine="65"/>
        <w:jc w:val="both"/>
      </w:pPr>
      <w:r>
        <w:t xml:space="preserve">Odpovědný zástupce: </w:t>
      </w:r>
      <w:r w:rsidR="00D04A24">
        <w:tab/>
      </w:r>
      <w:proofErr w:type="spellStart"/>
      <w:r w:rsidR="0019249B">
        <w:t>xxxxxxxxxxxxxxxxxxxxxxxxx</w:t>
      </w:r>
      <w:proofErr w:type="spellEnd"/>
      <w:r>
        <w:t xml:space="preserve">, </w:t>
      </w:r>
    </w:p>
    <w:p w:rsidR="00450A53" w:rsidRDefault="0019249B" w:rsidP="00EE6AD7">
      <w:pPr>
        <w:ind w:left="2420" w:firstLine="412"/>
        <w:jc w:val="both"/>
      </w:pPr>
      <w:proofErr w:type="spellStart"/>
      <w:r>
        <w:t>xxxxxxxxxxxxxxxxxxxxxxxxxxxxxxxxxxxxxx</w:t>
      </w:r>
      <w:proofErr w:type="spellEnd"/>
      <w:r w:rsidR="00450A53">
        <w:tab/>
      </w:r>
    </w:p>
    <w:p w:rsidR="00D04A24" w:rsidRDefault="00D04A24" w:rsidP="00D04A24">
      <w:pPr>
        <w:jc w:val="both"/>
      </w:pPr>
    </w:p>
    <w:p w:rsidR="00D04A24" w:rsidRDefault="00D04A24" w:rsidP="00CE33E5">
      <w:pPr>
        <w:jc w:val="both"/>
      </w:pPr>
      <w:r>
        <w:t>dále</w:t>
      </w:r>
      <w:r w:rsidR="00CE33E5">
        <w:t xml:space="preserve"> také</w:t>
      </w:r>
      <w:r>
        <w:t xml:space="preserve"> jako „</w:t>
      </w:r>
      <w:r w:rsidR="00EE6AD7">
        <w:t>P</w:t>
      </w:r>
      <w:r>
        <w:t>oskytovatel“ na straně druhé</w:t>
      </w:r>
    </w:p>
    <w:p w:rsidR="00D04A24" w:rsidRDefault="00D04A24" w:rsidP="00D04A24">
      <w:pPr>
        <w:ind w:firstLine="426"/>
        <w:jc w:val="both"/>
      </w:pPr>
    </w:p>
    <w:p w:rsidR="00D04A24" w:rsidRDefault="00D04A24" w:rsidP="00D04A24">
      <w:pPr>
        <w:ind w:firstLine="426"/>
        <w:jc w:val="both"/>
      </w:pPr>
    </w:p>
    <w:p w:rsidR="00D04A24" w:rsidRDefault="00D04A24" w:rsidP="00CE33E5">
      <w:pPr>
        <w:jc w:val="both"/>
      </w:pPr>
      <w:r>
        <w:t>uzavírají</w:t>
      </w:r>
      <w:r w:rsidR="00CE33E5">
        <w:t xml:space="preserve"> níže uvedeného dne</w:t>
      </w:r>
      <w:r w:rsidR="00EE6AD7">
        <w:t>, měsíce a roku</w:t>
      </w:r>
      <w:r w:rsidR="00CE33E5">
        <w:t xml:space="preserve"> </w:t>
      </w:r>
      <w:r>
        <w:t>tento Dodatek č. 1 k Rámcové smlouvě o zajištění úklidových služeb ze dne 11. 7. 2014.</w:t>
      </w:r>
    </w:p>
    <w:p w:rsidR="00D04A24" w:rsidRDefault="00D04A24" w:rsidP="000504E6">
      <w:pPr>
        <w:spacing w:before="120"/>
        <w:jc w:val="both"/>
      </w:pPr>
    </w:p>
    <w:p w:rsidR="00D04A24" w:rsidRPr="000504E6" w:rsidRDefault="00D04A24" w:rsidP="000504E6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b/>
        </w:rPr>
      </w:pPr>
      <w:r w:rsidRPr="00D04A24">
        <w:rPr>
          <w:b/>
        </w:rPr>
        <w:t>Úvodní ustanovení</w:t>
      </w:r>
    </w:p>
    <w:p w:rsidR="00D04A24" w:rsidRDefault="00D04A24" w:rsidP="000504E6">
      <w:pPr>
        <w:pStyle w:val="Odstavecseseznamem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 w:rsidRPr="00D04A24">
        <w:t xml:space="preserve">Smluvní </w:t>
      </w:r>
      <w:r>
        <w:t>strany dne 11. 7. 2014 uzavřely Rámcovou smlouvu o zajištění úklidových služeb, a to v souladu s § 1746 odst. 2 zákona č. 89/2012 Sb., obča</w:t>
      </w:r>
      <w:r w:rsidR="00F0140B">
        <w:t xml:space="preserve">nského zákoníku, jejímž účelem je </w:t>
      </w:r>
      <w:r>
        <w:t>zajištění úklidových služeb v objektech Univerzity Pardubice</w:t>
      </w:r>
      <w:r w:rsidR="00CE33E5">
        <w:t xml:space="preserve"> (dále také „Smlouva“)</w:t>
      </w:r>
      <w:r>
        <w:t>.</w:t>
      </w:r>
    </w:p>
    <w:p w:rsidR="00D04A24" w:rsidRDefault="00F0140B" w:rsidP="000504E6">
      <w:pPr>
        <w:pStyle w:val="Odstavecseseznamem"/>
        <w:numPr>
          <w:ilvl w:val="0"/>
          <w:numId w:val="2"/>
        </w:numPr>
        <w:spacing w:before="120" w:after="120"/>
        <w:ind w:left="567" w:hanging="567"/>
        <w:contextualSpacing w:val="0"/>
        <w:jc w:val="both"/>
      </w:pPr>
      <w:r>
        <w:t xml:space="preserve">Účelem </w:t>
      </w:r>
      <w:r w:rsidR="00D04A24">
        <w:t>uzavření</w:t>
      </w:r>
      <w:r w:rsidR="00CE33E5">
        <w:t xml:space="preserve"> tohoto Dodatku č. 1 </w:t>
      </w:r>
      <w:r>
        <w:t xml:space="preserve">ke Smlouvě </w:t>
      </w:r>
      <w:r w:rsidR="00CE33E5">
        <w:t xml:space="preserve">je úprava </w:t>
      </w:r>
      <w:r w:rsidR="00D04A24">
        <w:t>ceny</w:t>
      </w:r>
      <w:r w:rsidR="00CE33E5">
        <w:t xml:space="preserve"> </w:t>
      </w:r>
      <w:r w:rsidR="00763EA7">
        <w:t>dílčích předmětů</w:t>
      </w:r>
      <w:r w:rsidR="00CE33E5">
        <w:t xml:space="preserve"> plnění Smlouvy</w:t>
      </w:r>
      <w:r w:rsidR="00763EA7">
        <w:t xml:space="preserve">, </w:t>
      </w:r>
      <w:r w:rsidR="00CE33E5">
        <w:t>a to</w:t>
      </w:r>
      <w:r w:rsidR="00D04A24">
        <w:t xml:space="preserve"> z důvodu nabytí účinnosti </w:t>
      </w:r>
      <w:r w:rsidR="00CE33E5">
        <w:t xml:space="preserve">nařízení vlády č. 336/2016 Sb., kterým se </w:t>
      </w:r>
      <w:r w:rsidR="000504E6">
        <w:t>od 1. 1. 2017 zvyšuje</w:t>
      </w:r>
      <w:r w:rsidR="00CE33E5">
        <w:t xml:space="preserve"> výše minimální mzdy stanovená v </w:t>
      </w:r>
      <w:r w:rsidR="00D04A24">
        <w:t xml:space="preserve">nařízení vlády č. </w:t>
      </w:r>
      <w:r w:rsidR="00CE33E5">
        <w:t xml:space="preserve">567/2006 </w:t>
      </w:r>
      <w:r w:rsidR="00D04A24">
        <w:t xml:space="preserve">Sb., </w:t>
      </w:r>
      <w:r w:rsidR="00CE33E5">
        <w:t xml:space="preserve">o </w:t>
      </w:r>
      <w:r w:rsidR="00CE33E5">
        <w:lastRenderedPageBreak/>
        <w:t>minimální mzdě, o nejnižších úrovních zaručené mzdy, o vymezení ztíženého pracovního prostředí a o výši příplatku ke mzdě za práci ve ztíženém pracovním prostředí</w:t>
      </w:r>
      <w:r w:rsidR="001B3C85">
        <w:t>.</w:t>
      </w:r>
    </w:p>
    <w:p w:rsidR="00CE33E5" w:rsidRDefault="00CE33E5" w:rsidP="000504E6">
      <w:pPr>
        <w:spacing w:before="120" w:after="120"/>
        <w:jc w:val="both"/>
      </w:pPr>
    </w:p>
    <w:p w:rsidR="00CE33E5" w:rsidRPr="000504E6" w:rsidRDefault="00CE33E5" w:rsidP="000504E6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b/>
        </w:rPr>
      </w:pPr>
      <w:r w:rsidRPr="00CE33E5">
        <w:rPr>
          <w:b/>
        </w:rPr>
        <w:t>Cena</w:t>
      </w:r>
    </w:p>
    <w:p w:rsidR="00AA33AC" w:rsidRDefault="00CE33E5" w:rsidP="00AA33AC">
      <w:pPr>
        <w:pStyle w:val="Odstavecseseznamem"/>
        <w:numPr>
          <w:ilvl w:val="0"/>
          <w:numId w:val="5"/>
        </w:numPr>
        <w:spacing w:before="120" w:after="120"/>
        <w:ind w:left="567" w:hanging="567"/>
        <w:contextualSpacing w:val="0"/>
        <w:jc w:val="both"/>
      </w:pPr>
      <w:r w:rsidRPr="00CE33E5">
        <w:t>Smluvní strany sjednávají, že po dobu účinnosti tohoto Dodatku č. 1</w:t>
      </w:r>
      <w:r w:rsidR="002C760E">
        <w:t>,</w:t>
      </w:r>
      <w:r w:rsidR="002F6B6B">
        <w:t xml:space="preserve"> je </w:t>
      </w:r>
      <w:r w:rsidR="002C760E">
        <w:t xml:space="preserve">Poskytovatel oprávněn navýšit </w:t>
      </w:r>
      <w:r w:rsidR="00763EA7">
        <w:t xml:space="preserve">měsíčně fakturovanou </w:t>
      </w:r>
      <w:r w:rsidR="002C760E">
        <w:t xml:space="preserve">cenu </w:t>
      </w:r>
      <w:r w:rsidR="000504E6">
        <w:t>za skutečně provedené služby</w:t>
      </w:r>
      <w:r w:rsidR="00763EA7">
        <w:t xml:space="preserve"> </w:t>
      </w:r>
      <w:r w:rsidR="000504E6" w:rsidRPr="0019249B">
        <w:t>o</w:t>
      </w:r>
      <w:r w:rsidR="001B3C85" w:rsidRPr="0019249B">
        <w:t xml:space="preserve"> částku  59 000,- Kč, slovy </w:t>
      </w:r>
      <w:proofErr w:type="spellStart"/>
      <w:r w:rsidR="001B3C85" w:rsidRPr="0019249B">
        <w:t>padesátdevěttisíckorunčeských</w:t>
      </w:r>
      <w:proofErr w:type="spellEnd"/>
      <w:r w:rsidR="000504E6" w:rsidRPr="0019249B">
        <w:t xml:space="preserve">. </w:t>
      </w:r>
      <w:r w:rsidR="00AA33AC" w:rsidRPr="0019249B">
        <w:t>Za stávající text čl. 2 odst. 2.4</w:t>
      </w:r>
      <w:r w:rsidR="00AA33AC">
        <w:t xml:space="preserve"> Smlouvy se tedy nově vkládá tato věta:</w:t>
      </w:r>
    </w:p>
    <w:p w:rsidR="00AA33AC" w:rsidRPr="00AA33AC" w:rsidRDefault="00AA33AC" w:rsidP="00AA33AC">
      <w:pPr>
        <w:pStyle w:val="Odstavecseseznamem"/>
        <w:spacing w:before="120" w:after="120"/>
        <w:ind w:left="708"/>
        <w:contextualSpacing w:val="0"/>
        <w:jc w:val="both"/>
        <w:rPr>
          <w:i/>
        </w:rPr>
      </w:pPr>
      <w:r>
        <w:t>„</w:t>
      </w:r>
      <w:r>
        <w:rPr>
          <w:i/>
        </w:rPr>
        <w:t>Poskytovatel je oprávněn každý měsíc fakturovanou cenu za skuteč</w:t>
      </w:r>
      <w:r w:rsidR="001B3C85">
        <w:rPr>
          <w:i/>
        </w:rPr>
        <w:t xml:space="preserve">ně provedené služby </w:t>
      </w:r>
      <w:r w:rsidR="001B3C85" w:rsidRPr="0019249B">
        <w:rPr>
          <w:i/>
        </w:rPr>
        <w:t>navýšit o 59 000,- Kč</w:t>
      </w:r>
      <w:r w:rsidRPr="0019249B">
        <w:rPr>
          <w:i/>
        </w:rPr>
        <w:t>.“</w:t>
      </w:r>
    </w:p>
    <w:p w:rsidR="002F6B6B" w:rsidRDefault="002F6B6B" w:rsidP="000504E6">
      <w:pPr>
        <w:pStyle w:val="Odstavecseseznamem"/>
        <w:numPr>
          <w:ilvl w:val="0"/>
          <w:numId w:val="5"/>
        </w:numPr>
        <w:spacing w:before="120" w:after="120"/>
        <w:ind w:left="567" w:hanging="567"/>
        <w:contextualSpacing w:val="0"/>
        <w:jc w:val="both"/>
      </w:pPr>
      <w:r>
        <w:t>Celková výše ceny sjednaná v čl. 2</w:t>
      </w:r>
      <w:r w:rsidR="00AA33AC">
        <w:t xml:space="preserve"> odst. 2</w:t>
      </w:r>
      <w:r>
        <w:t>. 1 Smlouvy</w:t>
      </w:r>
      <w:r w:rsidR="00E66684">
        <w:t xml:space="preserve"> zůstává</w:t>
      </w:r>
      <w:r>
        <w:t xml:space="preserve"> </w:t>
      </w:r>
      <w:r w:rsidR="002C760E">
        <w:t xml:space="preserve">tímto Dodatkem č. 1 </w:t>
      </w:r>
      <w:r w:rsidR="00E66684">
        <w:t>nedotčena</w:t>
      </w:r>
      <w:r>
        <w:t>.</w:t>
      </w:r>
    </w:p>
    <w:p w:rsidR="002F6B6B" w:rsidRDefault="002F6B6B" w:rsidP="000504E6">
      <w:pPr>
        <w:spacing w:before="120" w:after="120"/>
      </w:pPr>
    </w:p>
    <w:p w:rsidR="002C760E" w:rsidRPr="000504E6" w:rsidRDefault="002F6B6B" w:rsidP="000504E6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b/>
        </w:rPr>
      </w:pPr>
      <w:r w:rsidRPr="002F6B6B">
        <w:rPr>
          <w:b/>
        </w:rPr>
        <w:t>Závěrečná ujednání</w:t>
      </w:r>
    </w:p>
    <w:p w:rsidR="002F6B6B" w:rsidRDefault="002F6B6B" w:rsidP="000504E6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 w:rsidRPr="002F6B6B">
        <w:t xml:space="preserve">Tento Dodatek č. 1 nabývá platnosti dnem podpisu </w:t>
      </w:r>
      <w:r>
        <w:t>oběma smluvními stranami</w:t>
      </w:r>
      <w:r w:rsidR="00F771F4">
        <w:t xml:space="preserve"> a stává se nedílnou součástí Smlouvy</w:t>
      </w:r>
      <w:r w:rsidRPr="002F6B6B">
        <w:t xml:space="preserve">. </w:t>
      </w:r>
    </w:p>
    <w:p w:rsidR="002F6B6B" w:rsidRDefault="002F6B6B" w:rsidP="00E66684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>
        <w:t>Účinnost Dodatku č. 1 se sjedn</w:t>
      </w:r>
      <w:r w:rsidR="000504E6">
        <w:t>á</w:t>
      </w:r>
      <w:r>
        <w:t>v</w:t>
      </w:r>
      <w:r w:rsidRPr="002F6B6B">
        <w:t xml:space="preserve">á na dobu určitou, a to ode dne 1. 2. 2017 do dne 31. 12. 2017. </w:t>
      </w:r>
      <w:r>
        <w:t xml:space="preserve"> </w:t>
      </w:r>
    </w:p>
    <w:p w:rsidR="00530B0A" w:rsidRDefault="00530B0A" w:rsidP="00530B0A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>
        <w:t>Ostatní články a odstavce Smlouvy tímto Dodatkem č. 1 nedotčené zůstávají nadále platné a účinné beze změn.</w:t>
      </w:r>
    </w:p>
    <w:p w:rsidR="002F6B6B" w:rsidRDefault="002F6B6B" w:rsidP="000504E6">
      <w:pPr>
        <w:pStyle w:val="Odstavecseseznamem"/>
        <w:numPr>
          <w:ilvl w:val="0"/>
          <w:numId w:val="6"/>
        </w:numPr>
        <w:spacing w:before="120" w:after="120"/>
        <w:ind w:left="567" w:hanging="567"/>
        <w:contextualSpacing w:val="0"/>
        <w:jc w:val="both"/>
      </w:pPr>
      <w:r>
        <w:t>Dodatek</w:t>
      </w:r>
      <w:r w:rsidR="00530B0A">
        <w:t xml:space="preserve"> č. 1</w:t>
      </w:r>
      <w:r>
        <w:t xml:space="preserve"> je vyhotoven ve 4 výtiscích s platností originálu, přičemž každá ze smluvních stran obdrží dva výtisky.</w:t>
      </w:r>
    </w:p>
    <w:p w:rsidR="00F0140B" w:rsidRDefault="00F0140B" w:rsidP="00F0140B">
      <w:pPr>
        <w:spacing w:before="120" w:after="120"/>
        <w:jc w:val="both"/>
      </w:pPr>
    </w:p>
    <w:p w:rsidR="00F0140B" w:rsidRDefault="00F0140B" w:rsidP="00F0140B">
      <w:pPr>
        <w:spacing w:before="120" w:after="120"/>
        <w:jc w:val="both"/>
      </w:pPr>
    </w:p>
    <w:p w:rsidR="00F0140B" w:rsidRPr="00692DF3" w:rsidRDefault="00F0140B" w:rsidP="00F0140B">
      <w:pPr>
        <w:pStyle w:val="Zkladntext"/>
        <w:numPr>
          <w:ilvl w:val="0"/>
          <w:numId w:val="0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 Objednatele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Z</w:t>
      </w:r>
      <w:r w:rsidRPr="00692DF3">
        <w:rPr>
          <w:rFonts w:cs="Arial"/>
          <w:sz w:val="20"/>
          <w:szCs w:val="20"/>
        </w:rPr>
        <w:t xml:space="preserve">a </w:t>
      </w:r>
      <w:r>
        <w:rPr>
          <w:rFonts w:cs="Arial"/>
          <w:sz w:val="20"/>
          <w:szCs w:val="20"/>
        </w:rPr>
        <w:t>Dodavatele</w:t>
      </w:r>
    </w:p>
    <w:p w:rsidR="00F0140B" w:rsidRPr="00692DF3" w:rsidRDefault="00F0140B" w:rsidP="00F0140B">
      <w:pPr>
        <w:pStyle w:val="Zkladntext"/>
        <w:numPr>
          <w:ilvl w:val="0"/>
          <w:numId w:val="0"/>
        </w:numPr>
        <w:rPr>
          <w:rFonts w:cs="Arial"/>
          <w:sz w:val="20"/>
          <w:szCs w:val="20"/>
        </w:rPr>
      </w:pPr>
      <w:r w:rsidRPr="00692DF3">
        <w:rPr>
          <w:rFonts w:cs="Arial"/>
          <w:sz w:val="20"/>
          <w:szCs w:val="20"/>
        </w:rPr>
        <w:t>V Pardubicích dne ……………..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692DF3">
        <w:rPr>
          <w:rFonts w:cs="Arial"/>
          <w:sz w:val="20"/>
          <w:szCs w:val="20"/>
        </w:rPr>
        <w:t>V</w:t>
      </w:r>
      <w:r>
        <w:rPr>
          <w:rFonts w:cs="Arial"/>
          <w:sz w:val="20"/>
          <w:szCs w:val="20"/>
        </w:rPr>
        <w:t xml:space="preserve"> Litoměřicích </w:t>
      </w:r>
      <w:r w:rsidRPr="00692DF3">
        <w:rPr>
          <w:rFonts w:cs="Arial"/>
          <w:sz w:val="20"/>
          <w:szCs w:val="20"/>
        </w:rPr>
        <w:t xml:space="preserve">dne ……………… </w:t>
      </w:r>
    </w:p>
    <w:p w:rsidR="00F0140B" w:rsidRDefault="00F0140B" w:rsidP="00F0140B">
      <w:pPr>
        <w:pStyle w:val="Zkladntext"/>
        <w:numPr>
          <w:ilvl w:val="0"/>
          <w:numId w:val="0"/>
        </w:numPr>
        <w:tabs>
          <w:tab w:val="right" w:pos="9072"/>
        </w:tabs>
        <w:rPr>
          <w:rFonts w:cs="Arial"/>
          <w:sz w:val="20"/>
          <w:szCs w:val="20"/>
        </w:rPr>
      </w:pPr>
    </w:p>
    <w:p w:rsidR="00F0140B" w:rsidRDefault="00F0140B" w:rsidP="00F0140B">
      <w:pPr>
        <w:pStyle w:val="Zkladntext"/>
        <w:numPr>
          <w:ilvl w:val="0"/>
          <w:numId w:val="0"/>
        </w:numPr>
        <w:tabs>
          <w:tab w:val="right" w:pos="9072"/>
        </w:tabs>
        <w:rPr>
          <w:rFonts w:cs="Arial"/>
          <w:sz w:val="20"/>
          <w:szCs w:val="20"/>
        </w:rPr>
      </w:pPr>
    </w:p>
    <w:p w:rsidR="00F0140B" w:rsidRPr="00692DF3" w:rsidRDefault="00F0140B" w:rsidP="00F0140B">
      <w:pPr>
        <w:pStyle w:val="Zkladntext"/>
        <w:numPr>
          <w:ilvl w:val="0"/>
          <w:numId w:val="0"/>
        </w:numPr>
        <w:tabs>
          <w:tab w:val="right" w:pos="9072"/>
        </w:tabs>
        <w:rPr>
          <w:rFonts w:cs="Arial"/>
          <w:sz w:val="20"/>
          <w:szCs w:val="20"/>
        </w:rPr>
      </w:pPr>
    </w:p>
    <w:p w:rsidR="00F0140B" w:rsidRPr="00692DF3" w:rsidRDefault="00F0140B" w:rsidP="00F0140B">
      <w:pPr>
        <w:pStyle w:val="Zkladntext"/>
        <w:numPr>
          <w:ilvl w:val="0"/>
          <w:numId w:val="0"/>
        </w:numPr>
        <w:tabs>
          <w:tab w:val="center" w:pos="1620"/>
        </w:tabs>
        <w:rPr>
          <w:rFonts w:cs="Arial"/>
          <w:sz w:val="20"/>
          <w:szCs w:val="20"/>
        </w:rPr>
      </w:pPr>
      <w:r w:rsidRPr="00692DF3">
        <w:rPr>
          <w:rFonts w:cs="Arial"/>
          <w:sz w:val="20"/>
          <w:szCs w:val="20"/>
        </w:rPr>
        <w:tab/>
        <w:t>.........................</w:t>
      </w:r>
      <w:r>
        <w:rPr>
          <w:rFonts w:cs="Arial"/>
          <w:sz w:val="20"/>
          <w:szCs w:val="20"/>
        </w:rPr>
        <w:t>.............................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692DF3">
        <w:rPr>
          <w:rFonts w:cs="Arial"/>
          <w:sz w:val="20"/>
          <w:szCs w:val="20"/>
        </w:rPr>
        <w:t xml:space="preserve"> ......................................................</w:t>
      </w:r>
    </w:p>
    <w:p w:rsidR="00F0140B" w:rsidRPr="00692DF3" w:rsidRDefault="00F0140B" w:rsidP="00F0140B">
      <w:pPr>
        <w:pStyle w:val="Zkladntext"/>
        <w:numPr>
          <w:ilvl w:val="0"/>
          <w:numId w:val="0"/>
        </w:numPr>
        <w:tabs>
          <w:tab w:val="center" w:pos="1620"/>
        </w:tabs>
        <w:spacing w:after="0"/>
        <w:rPr>
          <w:rFonts w:cs="Arial"/>
          <w:sz w:val="20"/>
          <w:szCs w:val="20"/>
        </w:rPr>
      </w:pPr>
      <w:r w:rsidRPr="00692DF3">
        <w:rPr>
          <w:rFonts w:cs="Arial"/>
          <w:sz w:val="20"/>
          <w:szCs w:val="20"/>
        </w:rPr>
        <w:tab/>
      </w:r>
      <w:proofErr w:type="spellStart"/>
      <w:r w:rsidR="0019249B">
        <w:rPr>
          <w:rFonts w:cs="Arial"/>
          <w:sz w:val="20"/>
          <w:szCs w:val="20"/>
        </w:rPr>
        <w:t>xxxxxxxxxxxxxxxxx</w:t>
      </w:r>
      <w:proofErr w:type="spellEnd"/>
      <w:r w:rsidRPr="00692DF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19249B">
        <w:rPr>
          <w:rFonts w:cs="Arial"/>
          <w:sz w:val="20"/>
          <w:szCs w:val="20"/>
        </w:rPr>
        <w:t>xxxxxxxxxxxxxxxxxxxxxxxxxxxx</w:t>
      </w:r>
      <w:proofErr w:type="spellEnd"/>
    </w:p>
    <w:p w:rsidR="00F0140B" w:rsidRPr="00692DF3" w:rsidRDefault="00F0140B" w:rsidP="00F0140B">
      <w:pPr>
        <w:pStyle w:val="Zkladntext"/>
        <w:numPr>
          <w:ilvl w:val="0"/>
          <w:numId w:val="0"/>
        </w:numPr>
        <w:tabs>
          <w:tab w:val="center" w:pos="1620"/>
        </w:tabs>
        <w:spacing w:before="0"/>
        <w:rPr>
          <w:rFonts w:cs="Arial"/>
          <w:sz w:val="20"/>
          <w:szCs w:val="20"/>
        </w:rPr>
      </w:pPr>
      <w:r w:rsidRPr="00692DF3">
        <w:rPr>
          <w:rFonts w:cs="Arial"/>
          <w:sz w:val="20"/>
          <w:szCs w:val="20"/>
        </w:rPr>
        <w:tab/>
      </w:r>
      <w:r w:rsidR="0019249B">
        <w:rPr>
          <w:rFonts w:cs="Arial"/>
          <w:sz w:val="20"/>
          <w:szCs w:val="20"/>
        </w:rPr>
        <w:t>xxxxxxxxxxxxxxxxxxxxxxx</w:t>
      </w:r>
      <w:bookmarkStart w:id="0" w:name="_GoBack"/>
      <w:bookmarkEnd w:id="0"/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19249B">
        <w:rPr>
          <w:rFonts w:cs="Arial"/>
          <w:sz w:val="20"/>
          <w:szCs w:val="20"/>
        </w:rPr>
        <w:t>xxxxxxxxxxxxxxxxxxxxxxxxxxxxxxx</w:t>
      </w:r>
      <w:proofErr w:type="spellEnd"/>
    </w:p>
    <w:p w:rsidR="00F0140B" w:rsidRPr="002F6B6B" w:rsidRDefault="00F0140B" w:rsidP="00F0140B">
      <w:pPr>
        <w:spacing w:before="120" w:after="120"/>
        <w:jc w:val="both"/>
      </w:pPr>
    </w:p>
    <w:sectPr w:rsidR="00F0140B" w:rsidRPr="002F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7F43"/>
    <w:multiLevelType w:val="hybridMultilevel"/>
    <w:tmpl w:val="1A7C5248"/>
    <w:lvl w:ilvl="0" w:tplc="A0046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00A59"/>
    <w:multiLevelType w:val="hybridMultilevel"/>
    <w:tmpl w:val="C398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459C"/>
    <w:multiLevelType w:val="multilevel"/>
    <w:tmpl w:val="1BCE1E90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Zkladntext-prvnodsazen"/>
      <w:lvlText w:val="%2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42A2628"/>
    <w:multiLevelType w:val="hybridMultilevel"/>
    <w:tmpl w:val="AB649652"/>
    <w:lvl w:ilvl="0" w:tplc="0DE43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6742D"/>
    <w:multiLevelType w:val="hybridMultilevel"/>
    <w:tmpl w:val="90CECCCE"/>
    <w:lvl w:ilvl="0" w:tplc="94F4DD4E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DC31B0C"/>
    <w:multiLevelType w:val="hybridMultilevel"/>
    <w:tmpl w:val="13D89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17907"/>
    <w:multiLevelType w:val="hybridMultilevel"/>
    <w:tmpl w:val="0BB46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53"/>
    <w:rsid w:val="000504E6"/>
    <w:rsid w:val="0019249B"/>
    <w:rsid w:val="001B3C85"/>
    <w:rsid w:val="002C760E"/>
    <w:rsid w:val="002F6B6B"/>
    <w:rsid w:val="003C74C3"/>
    <w:rsid w:val="00450A53"/>
    <w:rsid w:val="00530B0A"/>
    <w:rsid w:val="005A3E5B"/>
    <w:rsid w:val="0068096D"/>
    <w:rsid w:val="00762CC5"/>
    <w:rsid w:val="00763EA7"/>
    <w:rsid w:val="007708BE"/>
    <w:rsid w:val="00AA33AC"/>
    <w:rsid w:val="00CE33E5"/>
    <w:rsid w:val="00D04A24"/>
    <w:rsid w:val="00DD2644"/>
    <w:rsid w:val="00E66684"/>
    <w:rsid w:val="00EE6AD7"/>
    <w:rsid w:val="00F0140B"/>
    <w:rsid w:val="00F706F8"/>
    <w:rsid w:val="00F771F4"/>
    <w:rsid w:val="00FA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9D76"/>
  <w15:chartTrackingRefBased/>
  <w15:docId w15:val="{5BD2D88F-FB0B-4016-9AAC-D6EB4108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A53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450A53"/>
    <w:pPr>
      <w:spacing w:before="240" w:after="60" w:line="276" w:lineRule="auto"/>
      <w:outlineLvl w:val="6"/>
    </w:pPr>
    <w:rPr>
      <w:rFonts w:ascii="Calibri" w:hAnsi="Calibri"/>
      <w:sz w:val="24"/>
      <w:lang w:val="x-none" w:eastAsia="en-US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50A53"/>
    <w:pPr>
      <w:spacing w:before="240" w:after="60" w:line="276" w:lineRule="auto"/>
      <w:outlineLvl w:val="8"/>
    </w:pPr>
    <w:rPr>
      <w:rFonts w:ascii="Cambria" w:hAnsi="Cambria"/>
      <w:szCs w:val="22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450A53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semiHidden/>
    <w:rsid w:val="00450A53"/>
    <w:rPr>
      <w:rFonts w:ascii="Cambria" w:eastAsia="Times New Roman" w:hAnsi="Cambria" w:cs="Times New Roman"/>
      <w:lang w:val="x-none"/>
    </w:rPr>
  </w:style>
  <w:style w:type="paragraph" w:styleId="Zhlav">
    <w:name w:val="header"/>
    <w:basedOn w:val="Normln"/>
    <w:link w:val="ZhlavChar"/>
    <w:uiPriority w:val="99"/>
    <w:rsid w:val="00450A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0A53"/>
    <w:rPr>
      <w:rFonts w:ascii="Arial" w:eastAsia="Times New Roman" w:hAnsi="Arial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4A24"/>
    <w:pPr>
      <w:ind w:left="720"/>
      <w:contextualSpacing/>
    </w:pPr>
  </w:style>
  <w:style w:type="paragraph" w:styleId="Zkladntext">
    <w:name w:val="Body Text"/>
    <w:basedOn w:val="Normln"/>
    <w:link w:val="ZkladntextChar"/>
    <w:rsid w:val="00F0140B"/>
    <w:pPr>
      <w:numPr>
        <w:numId w:val="7"/>
      </w:numPr>
      <w:spacing w:before="120" w:after="120" w:line="280" w:lineRule="exact"/>
      <w:jc w:val="both"/>
    </w:pPr>
  </w:style>
  <w:style w:type="character" w:customStyle="1" w:styleId="ZkladntextChar">
    <w:name w:val="Základní text Char"/>
    <w:basedOn w:val="Standardnpsmoodstavce"/>
    <w:link w:val="Zkladntext"/>
    <w:rsid w:val="00F0140B"/>
    <w:rPr>
      <w:rFonts w:ascii="Arial" w:eastAsia="Times New Roman" w:hAnsi="Arial" w:cs="Times New Roman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F0140B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F0140B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Hradilova Adela</dc:creator>
  <cp:keywords/>
  <dc:description/>
  <cp:lastModifiedBy>Seinerova Irena</cp:lastModifiedBy>
  <cp:revision>2</cp:revision>
  <dcterms:created xsi:type="dcterms:W3CDTF">2017-02-16T13:05:00Z</dcterms:created>
  <dcterms:modified xsi:type="dcterms:W3CDTF">2017-02-16T13:05:00Z</dcterms:modified>
</cp:coreProperties>
</file>