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F069F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F069F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F069F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F069FA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A07879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F069FA">
        <w:rPr>
          <w:b/>
          <w:snapToGrid w:val="0"/>
          <w:sz w:val="28"/>
          <w:szCs w:val="28"/>
        </w:rPr>
        <w:t>340</w:t>
      </w:r>
      <w:r w:rsidR="008F536D">
        <w:rPr>
          <w:b/>
          <w:snapToGrid w:val="0"/>
          <w:sz w:val="28"/>
          <w:szCs w:val="28"/>
        </w:rPr>
        <w:t>/20</w:t>
      </w:r>
      <w:r w:rsidR="00F069FA">
        <w:rPr>
          <w:b/>
          <w:snapToGrid w:val="0"/>
          <w:sz w:val="28"/>
          <w:szCs w:val="28"/>
        </w:rPr>
        <w:t>20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04EB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F069FA">
        <w:rPr>
          <w:snapToGrid w:val="0"/>
          <w:sz w:val="24"/>
        </w:rPr>
        <w:t>359371001</w:t>
      </w:r>
    </w:p>
    <w:p w:rsidR="00A07879" w:rsidRDefault="00F069FA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069FA">
        <w:rPr>
          <w:rFonts w:ascii="Times New Roman" w:hAnsi="Times New Roman"/>
          <w:b/>
          <w:snapToGrid w:val="0"/>
          <w:sz w:val="24"/>
        </w:rPr>
        <w:t>První rodinná a.s.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F069FA" w:rsidRPr="00F069FA">
        <w:rPr>
          <w:rFonts w:ascii="Times New Roman" w:hAnsi="Times New Roman"/>
          <w:b/>
          <w:snapToGrid w:val="0"/>
          <w:sz w:val="24"/>
        </w:rPr>
        <w:t>Na příkopě 583/15, Staré Město, 110 00 Praha 1</w:t>
      </w:r>
    </w:p>
    <w:p w:rsidR="00F069FA" w:rsidRDefault="00F069FA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proofErr w:type="spellStart"/>
      <w:r w:rsidR="00A04EB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F069FA">
        <w:rPr>
          <w:rFonts w:ascii="Times New Roman" w:hAnsi="Times New Roman"/>
          <w:snapToGrid w:val="0"/>
          <w:sz w:val="24"/>
        </w:rPr>
        <w:t>05360668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F069FA">
        <w:rPr>
          <w:rFonts w:ascii="Times New Roman" w:hAnsi="Times New Roman"/>
          <w:snapToGrid w:val="0"/>
          <w:sz w:val="24"/>
        </w:rPr>
        <w:t>05360668</w:t>
      </w:r>
    </w:p>
    <w:p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F069FA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F069FA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F069FA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Městským soudem v Praze, oddíl </w:t>
      </w:r>
      <w:r w:rsidR="00F069FA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F069FA">
        <w:rPr>
          <w:rFonts w:ascii="Times New Roman" w:hAnsi="Times New Roman"/>
          <w:snapToGrid w:val="0"/>
          <w:sz w:val="24"/>
        </w:rPr>
        <w:t>21832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  <w:proofErr w:type="spellStart"/>
      <w:r w:rsidR="00F069FA">
        <w:rPr>
          <w:snapToGrid w:val="0"/>
          <w:sz w:val="24"/>
        </w:rPr>
        <w:t>Raiffeisenbank</w:t>
      </w:r>
      <w:proofErr w:type="spellEnd"/>
      <w:r w:rsidR="00A07879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a.s.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proofErr w:type="spellStart"/>
      <w:r w:rsidR="00A04EBE">
        <w:rPr>
          <w:b/>
          <w:snapToGrid w:val="0"/>
          <w:sz w:val="24"/>
        </w:rPr>
        <w:t>xxx</w:t>
      </w:r>
      <w:proofErr w:type="spellEnd"/>
    </w:p>
    <w:p w:rsidR="007C328F" w:rsidRPr="007C328F" w:rsidRDefault="007C328F" w:rsidP="00F069FA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F069FA">
        <w:rPr>
          <w:snapToGrid w:val="0"/>
          <w:sz w:val="24"/>
        </w:rPr>
        <w:t>111111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F069FA">
        <w:rPr>
          <w:rFonts w:ascii="Times New Roman" w:hAnsi="Times New Roman"/>
          <w:b/>
          <w:sz w:val="24"/>
        </w:rPr>
        <w:t>2</w:t>
      </w:r>
      <w:r w:rsidR="00A07879">
        <w:rPr>
          <w:rFonts w:ascii="Times New Roman" w:hAnsi="Times New Roman"/>
          <w:b/>
          <w:sz w:val="24"/>
        </w:rPr>
        <w:t>.</w:t>
      </w:r>
      <w:r w:rsidR="00F069FA">
        <w:rPr>
          <w:rFonts w:ascii="Times New Roman" w:hAnsi="Times New Roman"/>
          <w:b/>
          <w:sz w:val="24"/>
        </w:rPr>
        <w:t>10</w:t>
      </w:r>
      <w:r w:rsidR="008F536D">
        <w:rPr>
          <w:rFonts w:ascii="Times New Roman" w:hAnsi="Times New Roman"/>
          <w:b/>
          <w:sz w:val="24"/>
        </w:rPr>
        <w:t>.20</w:t>
      </w:r>
      <w:r w:rsidR="00F069FA">
        <w:rPr>
          <w:rFonts w:ascii="Times New Roman" w:hAnsi="Times New Roman"/>
          <w:b/>
          <w:sz w:val="24"/>
        </w:rPr>
        <w:t>20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F069FA">
        <w:rPr>
          <w:rFonts w:ascii="Times New Roman" w:hAnsi="Times New Roman"/>
          <w:b/>
          <w:snapToGrid w:val="0"/>
          <w:sz w:val="24"/>
          <w:szCs w:val="24"/>
        </w:rPr>
        <w:t>340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F069FA">
        <w:rPr>
          <w:rFonts w:ascii="Times New Roman" w:hAnsi="Times New Roman"/>
          <w:b/>
          <w:snapToGrid w:val="0"/>
          <w:sz w:val="24"/>
          <w:szCs w:val="24"/>
        </w:rPr>
        <w:t>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0C4FDE" w:rsidRDefault="000C4FDE" w:rsidP="00A07879">
      <w:pPr>
        <w:pStyle w:val="Codstavec"/>
        <w:tabs>
          <w:tab w:val="left" w:pos="567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</w:p>
    <w:p w:rsidR="00E00B1F" w:rsidRDefault="00F069FA" w:rsidP="00A07879">
      <w:pPr>
        <w:pStyle w:val="Codstavec"/>
        <w:tabs>
          <w:tab w:val="left" w:pos="0"/>
        </w:tabs>
        <w:spacing w:before="360"/>
        <w:ind w:left="426" w:right="529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="00ED6D71">
        <w:rPr>
          <w:rFonts w:ascii="Times New Roman" w:hAnsi="Times New Roman"/>
          <w:b/>
          <w:sz w:val="24"/>
        </w:rPr>
        <w:t xml:space="preserve">Příkazník bere na vědomí </w:t>
      </w:r>
      <w:r w:rsidR="00ED6D71" w:rsidRPr="00F0361B">
        <w:rPr>
          <w:rFonts w:ascii="Times New Roman" w:hAnsi="Times New Roman"/>
          <w:b/>
          <w:sz w:val="24"/>
          <w:u w:val="single"/>
        </w:rPr>
        <w:t>změnu bankovního spojení</w:t>
      </w:r>
      <w:r w:rsidR="00ED6D71">
        <w:rPr>
          <w:rFonts w:ascii="Times New Roman" w:hAnsi="Times New Roman"/>
          <w:b/>
          <w:sz w:val="24"/>
        </w:rPr>
        <w:t xml:space="preserve"> pro účely plnění Smlouvy </w:t>
      </w:r>
      <w:r w:rsidR="00ED6D71" w:rsidRPr="007D2664">
        <w:rPr>
          <w:rFonts w:ascii="Times New Roman" w:hAnsi="Times New Roman"/>
          <w:b/>
          <w:sz w:val="24"/>
        </w:rPr>
        <w:t>na</w:t>
      </w:r>
      <w:r w:rsidR="00ED6D71">
        <w:rPr>
          <w:rFonts w:ascii="Times New Roman" w:hAnsi="Times New Roman"/>
          <w:b/>
          <w:sz w:val="24"/>
        </w:rPr>
        <w:t xml:space="preserve"> straně Příkazce.</w:t>
      </w:r>
    </w:p>
    <w:p w:rsidR="00A07879" w:rsidRDefault="00E00B1F" w:rsidP="00ED6D71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 w:rsidR="00F069FA">
        <w:rPr>
          <w:rFonts w:ascii="Times New Roman" w:hAnsi="Times New Roman"/>
          <w:b/>
          <w:sz w:val="24"/>
        </w:rPr>
        <w:t>II</w:t>
      </w:r>
      <w:r w:rsidR="00A07879">
        <w:rPr>
          <w:rFonts w:ascii="Times New Roman" w:hAnsi="Times New Roman"/>
          <w:b/>
          <w:sz w:val="24"/>
        </w:rPr>
        <w:t xml:space="preserve">. </w:t>
      </w:r>
      <w:r w:rsidR="00F069FA">
        <w:rPr>
          <w:rFonts w:ascii="Times New Roman" w:hAnsi="Times New Roman"/>
          <w:b/>
          <w:sz w:val="24"/>
        </w:rPr>
        <w:t>Povinnosti smluvních stran</w:t>
      </w:r>
      <w:r w:rsidR="00A07879" w:rsidRPr="002D570B">
        <w:rPr>
          <w:rFonts w:ascii="Times New Roman" w:hAnsi="Times New Roman"/>
          <w:b/>
          <w:sz w:val="24"/>
        </w:rPr>
        <w:t xml:space="preserve">, </w:t>
      </w:r>
      <w:r w:rsidR="00A07879">
        <w:rPr>
          <w:rFonts w:ascii="Times New Roman" w:hAnsi="Times New Roman"/>
          <w:b/>
          <w:sz w:val="24"/>
        </w:rPr>
        <w:t xml:space="preserve">odst. </w:t>
      </w:r>
      <w:r w:rsidR="00C62C4F">
        <w:rPr>
          <w:rFonts w:ascii="Times New Roman" w:hAnsi="Times New Roman"/>
          <w:b/>
          <w:sz w:val="24"/>
        </w:rPr>
        <w:t>2</w:t>
      </w:r>
      <w:r w:rsidR="00A07879">
        <w:rPr>
          <w:rFonts w:ascii="Times New Roman" w:hAnsi="Times New Roman"/>
          <w:b/>
          <w:sz w:val="24"/>
        </w:rPr>
        <w:t>.</w:t>
      </w:r>
      <w:r w:rsidR="00C62C4F">
        <w:rPr>
          <w:rFonts w:ascii="Times New Roman" w:hAnsi="Times New Roman"/>
          <w:b/>
          <w:sz w:val="24"/>
        </w:rPr>
        <w:t>1.3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>se ruší</w:t>
      </w:r>
      <w:r w:rsidR="00A07879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A07879" w:rsidRDefault="00C62C4F" w:rsidP="00C62C4F">
      <w:pPr>
        <w:pStyle w:val="Codstavec"/>
        <w:tabs>
          <w:tab w:val="left" w:pos="0"/>
        </w:tabs>
        <w:spacing w:before="120"/>
        <w:ind w:left="567" w:right="529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</w:t>
      </w:r>
      <w:r w:rsidR="00A07879">
        <w:rPr>
          <w:rFonts w:ascii="Times New Roman" w:hAnsi="Times New Roman"/>
          <w:snapToGrid w:val="0"/>
          <w:sz w:val="24"/>
        </w:rPr>
        <w:t>.</w:t>
      </w:r>
      <w:r>
        <w:rPr>
          <w:rFonts w:ascii="Times New Roman" w:hAnsi="Times New Roman"/>
          <w:snapToGrid w:val="0"/>
          <w:sz w:val="24"/>
        </w:rPr>
        <w:t>1.3</w:t>
      </w:r>
      <w:r w:rsidR="00A0787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D36463">
        <w:rPr>
          <w:rFonts w:ascii="Times New Roman" w:hAnsi="Times New Roman"/>
          <w:snapToGrid w:val="0"/>
          <w:sz w:val="24"/>
        </w:rPr>
        <w:t xml:space="preserve"> </w:t>
      </w:r>
      <w:r w:rsidRPr="00D36463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D36463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D36463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36463">
        <w:rPr>
          <w:rFonts w:ascii="Times New Roman" w:hAnsi="Times New Roman"/>
          <w:b/>
          <w:snapToGrid w:val="0"/>
          <w:sz w:val="24"/>
        </w:rPr>
        <w:t>požaduje kontrolu</w:t>
      </w:r>
      <w:r w:rsidRPr="00D36463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A07879" w:rsidRDefault="00ED6D71" w:rsidP="00C62C4F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 w:rsidR="00C62C4F">
        <w:rPr>
          <w:rFonts w:ascii="Times New Roman" w:hAnsi="Times New Roman"/>
          <w:b/>
          <w:sz w:val="24"/>
        </w:rPr>
        <w:t>II</w:t>
      </w:r>
      <w:r w:rsidR="00A07879">
        <w:rPr>
          <w:rFonts w:ascii="Times New Roman" w:hAnsi="Times New Roman"/>
          <w:b/>
          <w:sz w:val="24"/>
        </w:rPr>
        <w:t xml:space="preserve">. </w:t>
      </w:r>
      <w:r w:rsidR="00C62C4F">
        <w:rPr>
          <w:rFonts w:ascii="Times New Roman" w:hAnsi="Times New Roman"/>
          <w:b/>
          <w:sz w:val="24"/>
        </w:rPr>
        <w:t>Povinnosti smluvních stran</w:t>
      </w:r>
      <w:r w:rsidR="00C62C4F" w:rsidRPr="002D570B">
        <w:rPr>
          <w:rFonts w:ascii="Times New Roman" w:hAnsi="Times New Roman"/>
          <w:b/>
          <w:sz w:val="24"/>
        </w:rPr>
        <w:t xml:space="preserve">, </w:t>
      </w:r>
      <w:r w:rsidR="00C62C4F">
        <w:rPr>
          <w:rFonts w:ascii="Times New Roman" w:hAnsi="Times New Roman"/>
          <w:b/>
          <w:sz w:val="24"/>
        </w:rPr>
        <w:t>odst. 2.1.3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A07879">
        <w:rPr>
          <w:rFonts w:ascii="Times New Roman" w:hAnsi="Times New Roman"/>
          <w:b/>
          <w:sz w:val="24"/>
          <w:u w:val="single"/>
        </w:rPr>
        <w:t>nahrazuje</w:t>
      </w:r>
      <w:r w:rsidR="00A07879" w:rsidRPr="002D570B">
        <w:rPr>
          <w:rFonts w:ascii="Times New Roman" w:hAnsi="Times New Roman"/>
          <w:b/>
          <w:sz w:val="24"/>
        </w:rPr>
        <w:t xml:space="preserve"> v tomto úplném</w:t>
      </w:r>
      <w:r w:rsidR="00A07879">
        <w:rPr>
          <w:rFonts w:ascii="Times New Roman" w:hAnsi="Times New Roman"/>
          <w:b/>
          <w:sz w:val="24"/>
        </w:rPr>
        <w:t xml:space="preserve"> novém</w:t>
      </w:r>
      <w:r w:rsidR="00A07879" w:rsidRPr="002D570B">
        <w:rPr>
          <w:rFonts w:ascii="Times New Roman" w:hAnsi="Times New Roman"/>
          <w:b/>
          <w:sz w:val="24"/>
        </w:rPr>
        <w:t xml:space="preserve"> znění:</w:t>
      </w:r>
    </w:p>
    <w:p w:rsidR="00A07879" w:rsidRPr="00C62C4F" w:rsidRDefault="00C62C4F" w:rsidP="00C62C4F">
      <w:pPr>
        <w:pStyle w:val="Codstavec"/>
        <w:spacing w:before="120"/>
        <w:ind w:left="567" w:right="529" w:hanging="567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2.1.3</w:t>
      </w:r>
      <w:r w:rsidR="00ED7DF5">
        <w:rPr>
          <w:rFonts w:ascii="Times New Roman" w:hAnsi="Times New Roman"/>
          <w:snapToGrid w:val="0"/>
          <w:sz w:val="24"/>
          <w:szCs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DE2BC9">
        <w:rPr>
          <w:rFonts w:ascii="Times New Roman" w:hAnsi="Times New Roman"/>
          <w:b/>
          <w:snapToGrid w:val="0"/>
          <w:sz w:val="24"/>
        </w:rPr>
        <w:t xml:space="preserve"> </w:t>
      </w:r>
      <w:r w:rsidRPr="004109DF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DE2BC9">
        <w:rPr>
          <w:rFonts w:ascii="Times New Roman" w:hAnsi="Times New Roman"/>
          <w:snapToGrid w:val="0"/>
          <w:sz w:val="24"/>
        </w:rPr>
        <w:t xml:space="preserve"> s průvodkou 1x měsíčně</w:t>
      </w:r>
      <w:r w:rsidRPr="004109DF">
        <w:rPr>
          <w:rFonts w:ascii="Times New Roman" w:hAnsi="Times New Roman"/>
          <w:snapToGrid w:val="0"/>
          <w:sz w:val="24"/>
        </w:rPr>
        <w:t>;</w:t>
      </w:r>
    </w:p>
    <w:p w:rsidR="00C62C4F" w:rsidRDefault="00ED6D71" w:rsidP="00C62C4F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C62C4F" w:rsidRPr="002D570B">
        <w:rPr>
          <w:rFonts w:ascii="Times New Roman" w:hAnsi="Times New Roman"/>
          <w:b/>
          <w:sz w:val="24"/>
        </w:rPr>
        <w:t xml:space="preserve">Dosavadní ustanovení </w:t>
      </w:r>
      <w:r w:rsidR="00C62C4F">
        <w:rPr>
          <w:rFonts w:ascii="Times New Roman" w:hAnsi="Times New Roman"/>
          <w:b/>
          <w:sz w:val="24"/>
        </w:rPr>
        <w:t>čl. II. Povinnosti smluvních stran</w:t>
      </w:r>
      <w:r w:rsidR="00C62C4F" w:rsidRPr="002D570B">
        <w:rPr>
          <w:rFonts w:ascii="Times New Roman" w:hAnsi="Times New Roman"/>
          <w:b/>
          <w:sz w:val="24"/>
        </w:rPr>
        <w:t xml:space="preserve">, </w:t>
      </w:r>
      <w:r w:rsidR="00C62C4F">
        <w:rPr>
          <w:rFonts w:ascii="Times New Roman" w:hAnsi="Times New Roman"/>
          <w:b/>
          <w:sz w:val="24"/>
        </w:rPr>
        <w:t xml:space="preserve">odst. 2.2.2, </w:t>
      </w:r>
      <w:r w:rsidR="00C62C4F" w:rsidRPr="002D570B">
        <w:rPr>
          <w:rFonts w:ascii="Times New Roman" w:hAnsi="Times New Roman"/>
          <w:b/>
          <w:sz w:val="24"/>
        </w:rPr>
        <w:t xml:space="preserve">Smlouvy </w:t>
      </w:r>
      <w:r w:rsidR="00C62C4F" w:rsidRPr="002D570B">
        <w:rPr>
          <w:rFonts w:ascii="Times New Roman" w:hAnsi="Times New Roman"/>
          <w:b/>
          <w:sz w:val="24"/>
          <w:u w:val="single"/>
        </w:rPr>
        <w:t>se ruší</w:t>
      </w:r>
      <w:r w:rsidR="00C62C4F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C62C4F" w:rsidRPr="00CD3A26" w:rsidRDefault="00C62C4F" w:rsidP="00C62C4F">
      <w:pPr>
        <w:pStyle w:val="Codstavec"/>
        <w:numPr>
          <w:ilvl w:val="2"/>
          <w:numId w:val="22"/>
        </w:numPr>
        <w:tabs>
          <w:tab w:val="left" w:pos="284"/>
        </w:tabs>
        <w:spacing w:before="120"/>
        <w:ind w:left="567" w:right="529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CD3A26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CD3A26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C62C4F" w:rsidRDefault="00C62C4F" w:rsidP="00C62C4F">
      <w:pPr>
        <w:pStyle w:val="Codstavec"/>
        <w:spacing w:before="120"/>
        <w:ind w:left="567" w:right="52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C62C4F" w:rsidRPr="00DE2BC9" w:rsidRDefault="00C62C4F" w:rsidP="00C62C4F">
      <w:pPr>
        <w:pStyle w:val="Codstavec"/>
        <w:spacing w:before="120"/>
        <w:ind w:left="567" w:right="52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C62C4F" w:rsidRDefault="00C62C4F" w:rsidP="00C62C4F">
      <w:pPr>
        <w:pStyle w:val="Codstavec"/>
        <w:tabs>
          <w:tab w:val="left" w:pos="567"/>
        </w:tabs>
        <w:spacing w:before="12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C62C4F" w:rsidRDefault="00ED6D71" w:rsidP="009B1D07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C62C4F">
        <w:rPr>
          <w:rFonts w:ascii="Times New Roman" w:hAnsi="Times New Roman"/>
          <w:b/>
          <w:sz w:val="24"/>
        </w:rPr>
        <w:t>.</w:t>
      </w:r>
      <w:r w:rsidR="00C62C4F">
        <w:rPr>
          <w:rFonts w:ascii="Times New Roman" w:hAnsi="Times New Roman"/>
          <w:b/>
          <w:sz w:val="24"/>
        </w:rPr>
        <w:tab/>
      </w:r>
      <w:r w:rsidR="00C62C4F" w:rsidRPr="002D570B">
        <w:rPr>
          <w:rFonts w:ascii="Times New Roman" w:hAnsi="Times New Roman"/>
          <w:b/>
          <w:sz w:val="24"/>
        </w:rPr>
        <w:t xml:space="preserve">Dosavadní ustanovení </w:t>
      </w:r>
      <w:r w:rsidR="00C62C4F">
        <w:rPr>
          <w:rFonts w:ascii="Times New Roman" w:hAnsi="Times New Roman"/>
          <w:b/>
          <w:sz w:val="24"/>
        </w:rPr>
        <w:t>čl. II. Povinnosti smluvních stran</w:t>
      </w:r>
      <w:r w:rsidR="00C62C4F" w:rsidRPr="002D570B">
        <w:rPr>
          <w:rFonts w:ascii="Times New Roman" w:hAnsi="Times New Roman"/>
          <w:b/>
          <w:sz w:val="24"/>
        </w:rPr>
        <w:t xml:space="preserve">, </w:t>
      </w:r>
      <w:r w:rsidR="00C62C4F">
        <w:rPr>
          <w:rFonts w:ascii="Times New Roman" w:hAnsi="Times New Roman"/>
          <w:b/>
          <w:sz w:val="24"/>
        </w:rPr>
        <w:t xml:space="preserve">odst. 2.2.2, </w:t>
      </w:r>
      <w:r w:rsidR="00C62C4F" w:rsidRPr="002D570B">
        <w:rPr>
          <w:rFonts w:ascii="Times New Roman" w:hAnsi="Times New Roman"/>
          <w:b/>
          <w:sz w:val="24"/>
        </w:rPr>
        <w:t xml:space="preserve">Smlouvy </w:t>
      </w:r>
      <w:r w:rsidR="00C62C4F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C62C4F">
        <w:rPr>
          <w:rFonts w:ascii="Times New Roman" w:hAnsi="Times New Roman"/>
          <w:b/>
          <w:sz w:val="24"/>
          <w:u w:val="single"/>
        </w:rPr>
        <w:t>nahrazuje</w:t>
      </w:r>
      <w:r w:rsidR="00C62C4F" w:rsidRPr="002D570B">
        <w:rPr>
          <w:rFonts w:ascii="Times New Roman" w:hAnsi="Times New Roman"/>
          <w:b/>
          <w:sz w:val="24"/>
        </w:rPr>
        <w:t xml:space="preserve"> v tomto úplném</w:t>
      </w:r>
      <w:r w:rsidR="00C62C4F">
        <w:rPr>
          <w:rFonts w:ascii="Times New Roman" w:hAnsi="Times New Roman"/>
          <w:b/>
          <w:sz w:val="24"/>
        </w:rPr>
        <w:t xml:space="preserve"> novém</w:t>
      </w:r>
      <w:r w:rsidR="00C62C4F" w:rsidRPr="002D570B">
        <w:rPr>
          <w:rFonts w:ascii="Times New Roman" w:hAnsi="Times New Roman"/>
          <w:b/>
          <w:sz w:val="24"/>
        </w:rPr>
        <w:t xml:space="preserve"> znění:</w:t>
      </w:r>
    </w:p>
    <w:p w:rsidR="00C62C4F" w:rsidRPr="00CD3A26" w:rsidRDefault="00C62C4F" w:rsidP="00C62C4F">
      <w:pPr>
        <w:pStyle w:val="Codstavec"/>
        <w:numPr>
          <w:ilvl w:val="2"/>
          <w:numId w:val="23"/>
        </w:numPr>
        <w:tabs>
          <w:tab w:val="left" w:pos="284"/>
        </w:tabs>
        <w:spacing w:before="120"/>
        <w:ind w:left="567" w:right="529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CD3A26">
        <w:rPr>
          <w:rFonts w:ascii="Times New Roman" w:hAnsi="Times New Roman"/>
          <w:b/>
          <w:snapToGrid w:val="0"/>
          <w:sz w:val="24"/>
        </w:rPr>
        <w:t xml:space="preserve"> </w:t>
      </w:r>
      <w:r w:rsidRPr="00443544">
        <w:rPr>
          <w:rFonts w:ascii="Times New Roman" w:hAnsi="Times New Roman"/>
          <w:b/>
          <w:snapToGrid w:val="0"/>
          <w:sz w:val="24"/>
        </w:rPr>
        <w:t>k nasazení poplatku všem</w:t>
      </w:r>
      <w:r w:rsidRPr="00FF29C7">
        <w:rPr>
          <w:rFonts w:ascii="Times New Roman" w:hAnsi="Times New Roman"/>
          <w:snapToGrid w:val="0"/>
          <w:sz w:val="24"/>
        </w:rPr>
        <w:t xml:space="preserve"> plátcům</w:t>
      </w:r>
      <w:r w:rsidRPr="00DE2BC9">
        <w:rPr>
          <w:rFonts w:ascii="Times New Roman" w:hAnsi="Times New Roman"/>
          <w:snapToGrid w:val="0"/>
          <w:sz w:val="24"/>
        </w:rPr>
        <w:t xml:space="preserve"> v kmeni pro inkasní měsíc</w:t>
      </w:r>
      <w:r>
        <w:rPr>
          <w:rFonts w:ascii="Times New Roman" w:hAnsi="Times New Roman"/>
          <w:snapToGrid w:val="0"/>
          <w:sz w:val="24"/>
        </w:rPr>
        <w:t>.</w:t>
      </w:r>
    </w:p>
    <w:p w:rsidR="00C62C4F" w:rsidRDefault="00C62C4F" w:rsidP="00C62C4F">
      <w:pPr>
        <w:pStyle w:val="Codstavec"/>
        <w:spacing w:before="120"/>
        <w:ind w:left="567" w:right="52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C62C4F" w:rsidRPr="00DE2BC9" w:rsidRDefault="00C62C4F" w:rsidP="00C62C4F">
      <w:pPr>
        <w:pStyle w:val="Codstavec"/>
        <w:spacing w:before="120"/>
        <w:ind w:left="567" w:right="52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C62C4F" w:rsidRDefault="00C62C4F" w:rsidP="00C62C4F">
      <w:pPr>
        <w:pStyle w:val="Codstavec"/>
        <w:tabs>
          <w:tab w:val="left" w:pos="0"/>
        </w:tabs>
        <w:spacing w:before="120"/>
        <w:ind w:left="567" w:right="52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C57379" w:rsidRPr="0090644A" w:rsidRDefault="00ED6D71" w:rsidP="00A07879">
      <w:pPr>
        <w:pStyle w:val="Codstavec"/>
        <w:tabs>
          <w:tab w:val="left" w:pos="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7</w:t>
      </w:r>
      <w:r w:rsidR="00C62C4F">
        <w:rPr>
          <w:rFonts w:ascii="Times New Roman" w:hAnsi="Times New Roman"/>
          <w:b/>
          <w:sz w:val="24"/>
        </w:rPr>
        <w:t>.</w:t>
      </w:r>
      <w:r w:rsidR="00C62C4F"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7D2664" w:rsidRPr="0090644A" w:rsidRDefault="007D2664" w:rsidP="0017193C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:rsidR="007D2664" w:rsidRPr="0090644A" w:rsidRDefault="007D2664" w:rsidP="007D2664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90644A">
        <w:rPr>
          <w:rFonts w:ascii="Times New Roman" w:hAnsi="Times New Roman"/>
          <w:sz w:val="24"/>
          <w:u w:val="single"/>
        </w:rPr>
        <w:t xml:space="preserve">na straně Příkazníka: </w:t>
      </w:r>
    </w:p>
    <w:p w:rsidR="007D2664" w:rsidRPr="0090644A" w:rsidRDefault="00A04EBE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ED6D71" w:rsidP="009B1D07">
      <w:pPr>
        <w:pStyle w:val="Codstavec"/>
        <w:tabs>
          <w:tab w:val="left" w:pos="426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7D2664" w:rsidRPr="0090644A" w:rsidRDefault="007D2664" w:rsidP="0017193C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:rsidR="007D2664" w:rsidRPr="0090644A" w:rsidRDefault="007D2664" w:rsidP="007D2664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90644A">
        <w:rPr>
          <w:rFonts w:ascii="Times New Roman" w:hAnsi="Times New Roman"/>
          <w:sz w:val="24"/>
          <w:u w:val="single"/>
        </w:rPr>
        <w:t xml:space="preserve">na straně Příkazníka: </w:t>
      </w:r>
    </w:p>
    <w:p w:rsidR="007D2664" w:rsidRDefault="00A04EBE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90644A" w:rsidRDefault="00ED6D71" w:rsidP="009B1D07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</w:rPr>
      </w:pPr>
      <w:r>
        <w:rPr>
          <w:b/>
        </w:rPr>
        <w:t>9</w:t>
      </w:r>
      <w:r w:rsidR="0090644A">
        <w:rPr>
          <w:b/>
        </w:rPr>
        <w:t>.</w:t>
      </w:r>
      <w:r w:rsidR="0090644A">
        <w:rPr>
          <w:b/>
        </w:rPr>
        <w:tab/>
      </w:r>
      <w:r w:rsidR="00C62C4F">
        <w:t>Tento dodatek se stává platným dnem jeho podpisu oběma smluvními stranami</w:t>
      </w:r>
      <w:r w:rsidR="00C62C4F">
        <w:rPr>
          <w:b/>
          <w:szCs w:val="24"/>
        </w:rPr>
        <w:t xml:space="preserve"> a účinným 1. </w:t>
      </w:r>
      <w:r w:rsidR="00C62C4F" w:rsidRPr="00764A27">
        <w:rPr>
          <w:b/>
          <w:szCs w:val="24"/>
        </w:rPr>
        <w:t xml:space="preserve">kalendářním dnem měsíce následujícího po měsíci, v </w:t>
      </w:r>
      <w:r w:rsidR="00C62C4F">
        <w:rPr>
          <w:b/>
          <w:szCs w:val="24"/>
        </w:rPr>
        <w:t>němž byl zveřejněn</w:t>
      </w:r>
      <w:r w:rsidR="00C62C4F" w:rsidRPr="00764A27">
        <w:rPr>
          <w:b/>
          <w:szCs w:val="24"/>
        </w:rPr>
        <w:t xml:space="preserve"> v registru smluv podle zákona o registru smluv. Dle dohody Smluvních stran zajistí odeslání </w:t>
      </w:r>
      <w:r w:rsidR="00C62C4F">
        <w:rPr>
          <w:b/>
          <w:szCs w:val="24"/>
        </w:rPr>
        <w:t xml:space="preserve">tohoto dodatku </w:t>
      </w:r>
      <w:r w:rsidR="00C62C4F" w:rsidRPr="00764A27">
        <w:rPr>
          <w:b/>
          <w:szCs w:val="24"/>
        </w:rPr>
        <w:t>správci registru smluv Příkazník.</w:t>
      </w:r>
    </w:p>
    <w:p w:rsidR="00922CA7" w:rsidRDefault="00ED6D71" w:rsidP="009B1D07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10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0C4FDE" w:rsidP="009B1D07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ED6D71">
        <w:rPr>
          <w:rFonts w:ascii="Times New Roman" w:hAnsi="Times New Roman"/>
          <w:b/>
          <w:sz w:val="24"/>
        </w:rPr>
        <w:t>1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05AC5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9B1D07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A04EB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A04EBE">
        <w:rPr>
          <w:rFonts w:ascii="Times New Roman" w:hAnsi="Times New Roman"/>
          <w:snapToGrid w:val="0"/>
          <w:sz w:val="24"/>
        </w:rPr>
        <w:t>xxx</w:t>
      </w:r>
      <w:bookmarkStart w:id="0" w:name="_GoBack"/>
      <w:bookmarkEnd w:id="0"/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A07879">
      <w:rPr>
        <w:sz w:val="16"/>
      </w:rPr>
      <w:t>1</w:t>
    </w:r>
    <w:r w:rsidR="002F71B9">
      <w:rPr>
        <w:sz w:val="16"/>
      </w:rPr>
      <w:t xml:space="preserve"> – </w:t>
    </w:r>
    <w:r w:rsidR="009B1D07">
      <w:rPr>
        <w:sz w:val="16"/>
      </w:rPr>
      <w:t>340/2020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A04EBE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D91CAC"/>
    <w:multiLevelType w:val="multilevel"/>
    <w:tmpl w:val="410CD94A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8FD738A"/>
    <w:multiLevelType w:val="multilevel"/>
    <w:tmpl w:val="908CCAB4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6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0"/>
  </w:num>
  <w:num w:numId="5">
    <w:abstractNumId w:val="6"/>
  </w:num>
  <w:num w:numId="6">
    <w:abstractNumId w:val="17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4"/>
  </w:num>
  <w:num w:numId="12">
    <w:abstractNumId w:val="22"/>
  </w:num>
  <w:num w:numId="13">
    <w:abstractNumId w:val="7"/>
  </w:num>
  <w:num w:numId="14">
    <w:abstractNumId w:val="19"/>
  </w:num>
  <w:num w:numId="15">
    <w:abstractNumId w:val="13"/>
  </w:num>
  <w:num w:numId="16">
    <w:abstractNumId w:val="9"/>
  </w:num>
  <w:num w:numId="17">
    <w:abstractNumId w:val="2"/>
  </w:num>
  <w:num w:numId="18">
    <w:abstractNumId w:val="21"/>
  </w:num>
  <w:num w:numId="19">
    <w:abstractNumId w:val="4"/>
  </w:num>
  <w:num w:numId="20">
    <w:abstractNumId w:val="12"/>
  </w:num>
  <w:num w:numId="21">
    <w:abstractNumId w:val="20"/>
  </w:num>
  <w:num w:numId="22">
    <w:abstractNumId w:val="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024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B1D07"/>
    <w:rsid w:val="009E009E"/>
    <w:rsid w:val="009E1CA3"/>
    <w:rsid w:val="00A04EBE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C4F"/>
    <w:rsid w:val="00C62DF7"/>
    <w:rsid w:val="00C63896"/>
    <w:rsid w:val="00C7022A"/>
    <w:rsid w:val="00C71C9D"/>
    <w:rsid w:val="00C83A35"/>
    <w:rsid w:val="00C86F9E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87D78"/>
    <w:rsid w:val="00DA0C64"/>
    <w:rsid w:val="00DA136A"/>
    <w:rsid w:val="00DA5C4B"/>
    <w:rsid w:val="00DB1B3F"/>
    <w:rsid w:val="00DB2E0E"/>
    <w:rsid w:val="00DB577C"/>
    <w:rsid w:val="00DB6515"/>
    <w:rsid w:val="00DE5FA7"/>
    <w:rsid w:val="00E00B1F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6D71"/>
    <w:rsid w:val="00ED7925"/>
    <w:rsid w:val="00ED7DF5"/>
    <w:rsid w:val="00EE53CD"/>
    <w:rsid w:val="00EE6BEF"/>
    <w:rsid w:val="00EF0FD7"/>
    <w:rsid w:val="00F0361B"/>
    <w:rsid w:val="00F05BDB"/>
    <w:rsid w:val="00F069FA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058C179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2018-01-18T09:04:00Z</cp:lastPrinted>
  <dcterms:created xsi:type="dcterms:W3CDTF">2020-11-18T09:36:00Z</dcterms:created>
  <dcterms:modified xsi:type="dcterms:W3CDTF">2020-11-18T09:36:00Z</dcterms:modified>
</cp:coreProperties>
</file>