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D6" w:rsidRDefault="00A074D6" w:rsidP="00A24826">
      <w:pPr>
        <w:tabs>
          <w:tab w:val="left" w:pos="4125"/>
        </w:tabs>
        <w:spacing w:line="240" w:lineRule="exact"/>
        <w:jc w:val="both"/>
        <w:rPr>
          <w:rFonts w:ascii="Arial" w:hAnsi="Arial" w:cs="Arial"/>
          <w:sz w:val="20"/>
          <w:szCs w:val="22"/>
        </w:rPr>
      </w:pPr>
    </w:p>
    <w:p w:rsidR="00BF0063" w:rsidRPr="00BF0063" w:rsidRDefault="00BF0063" w:rsidP="00A24826">
      <w:pPr>
        <w:tabs>
          <w:tab w:val="left" w:pos="4125"/>
        </w:tabs>
        <w:spacing w:line="240" w:lineRule="exact"/>
        <w:jc w:val="both"/>
        <w:rPr>
          <w:rFonts w:ascii="Arial" w:hAnsi="Arial" w:cs="Arial"/>
          <w:sz w:val="26"/>
          <w:szCs w:val="26"/>
        </w:rPr>
      </w:pPr>
    </w:p>
    <w:p w:rsidR="00A24826" w:rsidRPr="00BF0063" w:rsidRDefault="00A24826" w:rsidP="00A24826">
      <w:pPr>
        <w:spacing w:after="60" w:line="300" w:lineRule="exact"/>
        <w:jc w:val="center"/>
        <w:rPr>
          <w:rFonts w:ascii="Arial" w:eastAsia="MS Mincho" w:hAnsi="Arial" w:cs="Arial"/>
          <w:b/>
          <w:sz w:val="26"/>
          <w:szCs w:val="26"/>
        </w:rPr>
      </w:pPr>
      <w:r w:rsidRPr="00BF0063">
        <w:rPr>
          <w:rFonts w:ascii="Arial" w:eastAsia="MS Mincho" w:hAnsi="Arial" w:cs="Arial"/>
          <w:b/>
          <w:sz w:val="26"/>
          <w:szCs w:val="26"/>
        </w:rPr>
        <w:t>Příkazní smlouva k výkonu technického dozoru investora</w:t>
      </w:r>
    </w:p>
    <w:p w:rsidR="00A24826" w:rsidRPr="00BF0063" w:rsidRDefault="00A24826" w:rsidP="00A24826">
      <w:pPr>
        <w:spacing w:after="60" w:line="300" w:lineRule="exact"/>
        <w:jc w:val="center"/>
        <w:rPr>
          <w:rFonts w:ascii="Arial" w:eastAsia="MS Mincho" w:hAnsi="Arial" w:cs="Arial"/>
          <w:b/>
          <w:bCs/>
          <w:sz w:val="26"/>
          <w:szCs w:val="26"/>
        </w:rPr>
      </w:pPr>
      <w:r w:rsidRPr="00BF0063">
        <w:rPr>
          <w:rFonts w:ascii="Arial" w:eastAsia="MS Mincho" w:hAnsi="Arial" w:cs="Arial"/>
          <w:b/>
          <w:bCs/>
          <w:sz w:val="26"/>
          <w:szCs w:val="26"/>
        </w:rPr>
        <w:t xml:space="preserve">na </w:t>
      </w:r>
      <w:r w:rsidR="00512121" w:rsidRPr="00BF0063">
        <w:rPr>
          <w:rFonts w:ascii="Arial" w:eastAsia="MS Mincho" w:hAnsi="Arial" w:cs="Arial"/>
          <w:b/>
          <w:bCs/>
          <w:sz w:val="26"/>
          <w:szCs w:val="26"/>
        </w:rPr>
        <w:t>akci</w:t>
      </w:r>
      <w:r w:rsidRPr="00BF0063">
        <w:rPr>
          <w:rFonts w:ascii="Arial" w:eastAsia="MS Mincho" w:hAnsi="Arial" w:cs="Arial"/>
          <w:b/>
          <w:bCs/>
          <w:sz w:val="26"/>
          <w:szCs w:val="26"/>
        </w:rPr>
        <w:t xml:space="preserve"> „</w:t>
      </w:r>
      <w:r w:rsidR="00670A24">
        <w:rPr>
          <w:rFonts w:ascii="Arial" w:eastAsia="MS Mincho" w:hAnsi="Arial" w:cs="Arial"/>
          <w:b/>
          <w:bCs/>
          <w:sz w:val="26"/>
          <w:szCs w:val="26"/>
        </w:rPr>
        <w:t>M</w:t>
      </w:r>
      <w:r w:rsidR="00B276BC">
        <w:rPr>
          <w:rFonts w:ascii="Arial" w:eastAsia="MS Mincho" w:hAnsi="Arial" w:cs="Arial"/>
          <w:b/>
          <w:bCs/>
          <w:sz w:val="26"/>
          <w:szCs w:val="26"/>
        </w:rPr>
        <w:t>ultifunkční hřiště</w:t>
      </w:r>
      <w:r w:rsidR="00DA1526">
        <w:rPr>
          <w:rFonts w:ascii="Arial" w:eastAsia="MS Mincho" w:hAnsi="Arial" w:cs="Arial"/>
          <w:b/>
          <w:bCs/>
          <w:sz w:val="26"/>
          <w:szCs w:val="26"/>
        </w:rPr>
        <w:t>, Luční 1699</w:t>
      </w:r>
    </w:p>
    <w:p w:rsidR="00A24826" w:rsidRDefault="00A24826" w:rsidP="00A24826">
      <w:pPr>
        <w:spacing w:after="60" w:line="300" w:lineRule="exact"/>
        <w:jc w:val="center"/>
        <w:rPr>
          <w:rFonts w:ascii="Arial" w:hAnsi="Arial" w:cs="Arial"/>
          <w:bCs/>
          <w:sz w:val="20"/>
          <w:szCs w:val="22"/>
        </w:rPr>
      </w:pPr>
      <w:r w:rsidRPr="00974D69">
        <w:rPr>
          <w:rFonts w:ascii="Arial" w:hAnsi="Arial" w:cs="Arial"/>
          <w:bCs/>
          <w:sz w:val="20"/>
          <w:szCs w:val="22"/>
        </w:rPr>
        <w:t>uzavřená podle zákona 89/2012Sb., občanský zákoník</w:t>
      </w:r>
    </w:p>
    <w:p w:rsidR="00A074D6" w:rsidRPr="00A7396A" w:rsidRDefault="000854F1" w:rsidP="00A24826">
      <w:pPr>
        <w:spacing w:after="60" w:line="300" w:lineRule="exact"/>
        <w:jc w:val="center"/>
        <w:rPr>
          <w:rFonts w:ascii="Arial" w:eastAsia="MS Mincho" w:hAnsi="Arial" w:cs="Arial"/>
          <w:sz w:val="20"/>
          <w:szCs w:val="20"/>
        </w:rPr>
      </w:pPr>
      <w:r w:rsidRPr="00A7396A">
        <w:rPr>
          <w:rFonts w:ascii="Arial" w:eastAsia="MS Mincho" w:hAnsi="Arial" w:cs="Arial"/>
          <w:sz w:val="20"/>
          <w:szCs w:val="20"/>
        </w:rPr>
        <w:t xml:space="preserve">č. smlouvy příkazce </w:t>
      </w:r>
      <w:r w:rsidR="00670A24">
        <w:rPr>
          <w:rFonts w:ascii="Arial" w:eastAsia="MS Mincho" w:hAnsi="Arial" w:cs="Arial"/>
          <w:sz w:val="20"/>
          <w:szCs w:val="20"/>
        </w:rPr>
        <w:t>S - 48/61664553/2020</w:t>
      </w:r>
    </w:p>
    <w:p w:rsidR="00BF0063" w:rsidRPr="00974D69" w:rsidRDefault="00BF0063" w:rsidP="00A24826">
      <w:pPr>
        <w:spacing w:after="60" w:line="300" w:lineRule="exact"/>
        <w:jc w:val="center"/>
        <w:rPr>
          <w:rFonts w:ascii="Arial" w:eastAsia="MS Mincho" w:hAnsi="Arial" w:cs="Arial"/>
          <w:szCs w:val="28"/>
        </w:rPr>
      </w:pPr>
    </w:p>
    <w:p w:rsidR="00A24826" w:rsidRPr="005871FA" w:rsidRDefault="00A24826" w:rsidP="00A24826">
      <w:pPr>
        <w:pStyle w:val="Odstavecseseznamem"/>
        <w:keepNext/>
        <w:numPr>
          <w:ilvl w:val="0"/>
          <w:numId w:val="2"/>
        </w:numPr>
        <w:spacing w:before="240" w:after="60" w:line="240" w:lineRule="exact"/>
        <w:ind w:left="426" w:hanging="426"/>
        <w:jc w:val="both"/>
        <w:outlineLvl w:val="0"/>
        <w:rPr>
          <w:rFonts w:ascii="Arial" w:eastAsia="MS Mincho" w:hAnsi="Arial" w:cs="Arial"/>
          <w:b/>
          <w:bCs/>
          <w:kern w:val="32"/>
          <w:sz w:val="22"/>
          <w:szCs w:val="22"/>
        </w:rPr>
      </w:pPr>
      <w:r w:rsidRPr="005871FA">
        <w:rPr>
          <w:rFonts w:ascii="Arial" w:eastAsia="MS Mincho" w:hAnsi="Arial" w:cs="Arial"/>
          <w:b/>
          <w:bCs/>
          <w:kern w:val="32"/>
          <w:sz w:val="22"/>
          <w:szCs w:val="22"/>
        </w:rPr>
        <w:t>Smluvní strany</w:t>
      </w:r>
    </w:p>
    <w:p w:rsidR="00A24826" w:rsidRPr="00BF0063" w:rsidRDefault="00A24826" w:rsidP="00A24826">
      <w:pPr>
        <w:tabs>
          <w:tab w:val="left" w:pos="4125"/>
        </w:tabs>
        <w:spacing w:before="120" w:line="240" w:lineRule="exact"/>
        <w:jc w:val="both"/>
        <w:rPr>
          <w:rFonts w:ascii="Arial" w:hAnsi="Arial" w:cs="Arial"/>
          <w:sz w:val="22"/>
          <w:szCs w:val="22"/>
        </w:rPr>
      </w:pPr>
      <w:r w:rsidRPr="00BF0063">
        <w:rPr>
          <w:rFonts w:ascii="Arial" w:hAnsi="Arial" w:cs="Arial"/>
          <w:sz w:val="22"/>
          <w:szCs w:val="22"/>
          <w:u w:val="single"/>
        </w:rPr>
        <w:t>Příkazce</w:t>
      </w:r>
      <w:r w:rsidRPr="00BF0063">
        <w:rPr>
          <w:rFonts w:ascii="Arial" w:hAnsi="Arial" w:cs="Arial"/>
          <w:sz w:val="22"/>
          <w:szCs w:val="22"/>
        </w:rPr>
        <w:t>:</w:t>
      </w:r>
      <w:r w:rsidRPr="00BF0063">
        <w:rPr>
          <w:rFonts w:ascii="Arial" w:hAnsi="Arial" w:cs="Arial"/>
          <w:sz w:val="22"/>
          <w:szCs w:val="22"/>
        </w:rPr>
        <w:tab/>
      </w:r>
    </w:p>
    <w:p w:rsidR="00A24826" w:rsidRPr="000854F1" w:rsidRDefault="00512121" w:rsidP="00A24826">
      <w:pPr>
        <w:tabs>
          <w:tab w:val="left" w:pos="4125"/>
        </w:tabs>
        <w:spacing w:line="240" w:lineRule="exact"/>
        <w:rPr>
          <w:rFonts w:ascii="Arial" w:hAnsi="Arial" w:cs="Arial"/>
          <w:b/>
          <w:sz w:val="22"/>
          <w:szCs w:val="22"/>
        </w:rPr>
      </w:pPr>
      <w:r w:rsidRPr="000854F1">
        <w:rPr>
          <w:rFonts w:ascii="Arial" w:hAnsi="Arial" w:cs="Arial"/>
          <w:b/>
          <w:sz w:val="22"/>
          <w:szCs w:val="22"/>
        </w:rPr>
        <w:t xml:space="preserve">Střední průmyslová škola Vlašim, Komenského 41 </w:t>
      </w:r>
    </w:p>
    <w:p w:rsidR="00A24826" w:rsidRPr="000854F1" w:rsidRDefault="00A24826" w:rsidP="00A24826">
      <w:pPr>
        <w:tabs>
          <w:tab w:val="left" w:pos="4125"/>
        </w:tabs>
        <w:spacing w:line="240" w:lineRule="exact"/>
        <w:rPr>
          <w:rFonts w:ascii="Arial" w:hAnsi="Arial" w:cs="Arial"/>
          <w:sz w:val="22"/>
          <w:szCs w:val="22"/>
        </w:rPr>
      </w:pPr>
      <w:r w:rsidRPr="000854F1">
        <w:rPr>
          <w:rFonts w:ascii="Arial" w:hAnsi="Arial" w:cs="Arial"/>
          <w:sz w:val="22"/>
          <w:szCs w:val="22"/>
        </w:rPr>
        <w:t xml:space="preserve">Sídlo: </w:t>
      </w:r>
      <w:r w:rsidR="00512121" w:rsidRPr="000854F1">
        <w:rPr>
          <w:rFonts w:ascii="Arial" w:hAnsi="Arial" w:cs="Arial"/>
          <w:sz w:val="22"/>
          <w:szCs w:val="22"/>
        </w:rPr>
        <w:t xml:space="preserve">Komenského </w:t>
      </w:r>
      <w:proofErr w:type="gramStart"/>
      <w:r w:rsidR="00512121" w:rsidRPr="000854F1">
        <w:rPr>
          <w:rFonts w:ascii="Arial" w:hAnsi="Arial" w:cs="Arial"/>
          <w:sz w:val="22"/>
          <w:szCs w:val="22"/>
        </w:rPr>
        <w:t>č.p.</w:t>
      </w:r>
      <w:proofErr w:type="gramEnd"/>
      <w:r w:rsidR="00512121" w:rsidRPr="000854F1">
        <w:rPr>
          <w:rFonts w:ascii="Arial" w:hAnsi="Arial" w:cs="Arial"/>
          <w:sz w:val="22"/>
          <w:szCs w:val="22"/>
        </w:rPr>
        <w:t xml:space="preserve"> 41, 258 01 Vlašim </w:t>
      </w:r>
    </w:p>
    <w:p w:rsidR="00512121" w:rsidRPr="000854F1" w:rsidRDefault="00512121" w:rsidP="00512121">
      <w:pPr>
        <w:tabs>
          <w:tab w:val="left" w:pos="4125"/>
        </w:tabs>
        <w:spacing w:line="240" w:lineRule="exact"/>
        <w:jc w:val="both"/>
        <w:rPr>
          <w:rFonts w:ascii="Arial" w:hAnsi="Arial" w:cs="Arial"/>
          <w:sz w:val="22"/>
          <w:szCs w:val="22"/>
        </w:rPr>
      </w:pPr>
      <w:r w:rsidRPr="000854F1">
        <w:rPr>
          <w:rFonts w:ascii="Arial" w:hAnsi="Arial" w:cs="Arial"/>
          <w:sz w:val="22"/>
          <w:szCs w:val="22"/>
        </w:rPr>
        <w:t xml:space="preserve">Jednající zástupce pro věci smluvní: ředitel školy Ing. Bohumil Bareš </w:t>
      </w:r>
    </w:p>
    <w:p w:rsidR="00512121" w:rsidRPr="000854F1" w:rsidRDefault="00512121" w:rsidP="00512121">
      <w:pPr>
        <w:tabs>
          <w:tab w:val="left" w:pos="4125"/>
        </w:tabs>
        <w:spacing w:line="240" w:lineRule="exact"/>
        <w:jc w:val="both"/>
        <w:rPr>
          <w:rFonts w:ascii="Arial" w:hAnsi="Arial" w:cs="Arial"/>
          <w:sz w:val="22"/>
          <w:szCs w:val="22"/>
        </w:rPr>
      </w:pPr>
      <w:r w:rsidRPr="000854F1">
        <w:rPr>
          <w:rFonts w:ascii="Arial" w:hAnsi="Arial" w:cs="Arial"/>
          <w:sz w:val="22"/>
          <w:szCs w:val="22"/>
        </w:rPr>
        <w:t xml:space="preserve">Tel./fax: </w:t>
      </w:r>
      <w:proofErr w:type="spellStart"/>
      <w:r w:rsidR="00BE2648">
        <w:rPr>
          <w:rFonts w:ascii="Arial" w:hAnsi="Arial" w:cs="Arial"/>
          <w:sz w:val="22"/>
          <w:szCs w:val="22"/>
        </w:rPr>
        <w:t>xxxxxxxx</w:t>
      </w:r>
      <w:proofErr w:type="spellEnd"/>
    </w:p>
    <w:p w:rsidR="00512121" w:rsidRPr="000854F1" w:rsidRDefault="00512121" w:rsidP="00512121">
      <w:pPr>
        <w:tabs>
          <w:tab w:val="left" w:pos="4125"/>
        </w:tabs>
        <w:spacing w:line="240" w:lineRule="exact"/>
        <w:jc w:val="both"/>
        <w:rPr>
          <w:rFonts w:ascii="Arial" w:hAnsi="Arial" w:cs="Arial"/>
          <w:sz w:val="22"/>
          <w:szCs w:val="22"/>
        </w:rPr>
      </w:pPr>
      <w:r w:rsidRPr="000854F1">
        <w:rPr>
          <w:rFonts w:ascii="Arial" w:hAnsi="Arial" w:cs="Arial"/>
          <w:sz w:val="22"/>
          <w:szCs w:val="22"/>
        </w:rPr>
        <w:t xml:space="preserve">E-mail: </w:t>
      </w:r>
      <w:proofErr w:type="spellStart"/>
      <w:r w:rsidR="00BE2648">
        <w:rPr>
          <w:rFonts w:ascii="Arial" w:hAnsi="Arial" w:cs="Arial"/>
          <w:sz w:val="22"/>
          <w:szCs w:val="22"/>
        </w:rPr>
        <w:t>xxxxxxxxxxxxxxx</w:t>
      </w:r>
      <w:proofErr w:type="spellEnd"/>
    </w:p>
    <w:p w:rsidR="00512121" w:rsidRPr="000854F1" w:rsidRDefault="00512121" w:rsidP="00512121">
      <w:pPr>
        <w:tabs>
          <w:tab w:val="left" w:pos="4125"/>
        </w:tabs>
        <w:spacing w:line="240" w:lineRule="exact"/>
        <w:jc w:val="both"/>
        <w:rPr>
          <w:rFonts w:ascii="Arial" w:hAnsi="Arial" w:cs="Arial"/>
          <w:sz w:val="22"/>
          <w:szCs w:val="22"/>
        </w:rPr>
      </w:pPr>
      <w:r w:rsidRPr="000854F1">
        <w:rPr>
          <w:rFonts w:ascii="Arial" w:hAnsi="Arial" w:cs="Arial"/>
          <w:sz w:val="22"/>
          <w:szCs w:val="22"/>
        </w:rPr>
        <w:t xml:space="preserve">IČO : </w:t>
      </w:r>
      <w:r w:rsidR="000854F1" w:rsidRPr="000854F1">
        <w:rPr>
          <w:rFonts w:ascii="Arial" w:hAnsi="Arial" w:cs="Arial"/>
          <w:sz w:val="22"/>
          <w:szCs w:val="22"/>
        </w:rPr>
        <w:t>61 664 553</w:t>
      </w:r>
      <w:r w:rsidRPr="000854F1">
        <w:rPr>
          <w:rFonts w:ascii="Arial" w:hAnsi="Arial" w:cs="Arial"/>
          <w:sz w:val="22"/>
          <w:szCs w:val="22"/>
        </w:rPr>
        <w:tab/>
      </w:r>
    </w:p>
    <w:p w:rsidR="00107F18" w:rsidRPr="000854F1" w:rsidRDefault="00512121" w:rsidP="00107F18">
      <w:pPr>
        <w:tabs>
          <w:tab w:val="left" w:pos="4125"/>
        </w:tabs>
        <w:spacing w:line="240" w:lineRule="exact"/>
        <w:jc w:val="both"/>
        <w:rPr>
          <w:rFonts w:ascii="Arial" w:hAnsi="Arial" w:cs="Arial"/>
          <w:sz w:val="22"/>
          <w:szCs w:val="22"/>
        </w:rPr>
      </w:pPr>
      <w:proofErr w:type="gramStart"/>
      <w:r w:rsidRPr="000854F1">
        <w:rPr>
          <w:rFonts w:ascii="Arial" w:hAnsi="Arial" w:cs="Arial"/>
          <w:sz w:val="22"/>
          <w:szCs w:val="22"/>
        </w:rPr>
        <w:t xml:space="preserve">DIČ : </w:t>
      </w:r>
      <w:r w:rsidR="000854F1" w:rsidRPr="000854F1">
        <w:rPr>
          <w:rFonts w:ascii="Arial" w:hAnsi="Arial" w:cs="Arial"/>
          <w:sz w:val="22"/>
          <w:szCs w:val="22"/>
        </w:rPr>
        <w:t>CZ61664553</w:t>
      </w:r>
      <w:proofErr w:type="gramEnd"/>
    </w:p>
    <w:p w:rsidR="00512121" w:rsidRPr="000854F1" w:rsidRDefault="00107F18" w:rsidP="00512121">
      <w:pPr>
        <w:tabs>
          <w:tab w:val="left" w:pos="4125"/>
        </w:tabs>
        <w:spacing w:line="240" w:lineRule="exact"/>
        <w:jc w:val="both"/>
        <w:rPr>
          <w:rFonts w:ascii="Arial" w:hAnsi="Arial" w:cs="Arial"/>
          <w:sz w:val="22"/>
          <w:szCs w:val="22"/>
        </w:rPr>
      </w:pPr>
      <w:r w:rsidRPr="000854F1">
        <w:rPr>
          <w:rFonts w:ascii="Arial" w:hAnsi="Arial" w:cs="Arial"/>
          <w:sz w:val="22"/>
          <w:szCs w:val="22"/>
        </w:rPr>
        <w:t>Bankovní spojení</w:t>
      </w:r>
      <w:r w:rsidR="00512121" w:rsidRPr="000854F1">
        <w:rPr>
          <w:rFonts w:ascii="Arial" w:hAnsi="Arial" w:cs="Arial"/>
          <w:sz w:val="22"/>
          <w:szCs w:val="22"/>
        </w:rPr>
        <w:t xml:space="preserve">: </w:t>
      </w:r>
      <w:proofErr w:type="spellStart"/>
      <w:r w:rsidR="00BE2648">
        <w:rPr>
          <w:rFonts w:ascii="Arial" w:hAnsi="Arial" w:cs="Arial"/>
          <w:sz w:val="22"/>
          <w:szCs w:val="22"/>
        </w:rPr>
        <w:t>xxxxxxxxxxxxx</w:t>
      </w:r>
      <w:proofErr w:type="spellEnd"/>
    </w:p>
    <w:p w:rsidR="000854F1" w:rsidRPr="000854F1" w:rsidRDefault="00512121" w:rsidP="000854F1">
      <w:pPr>
        <w:tabs>
          <w:tab w:val="left" w:pos="4125"/>
        </w:tabs>
        <w:spacing w:line="240" w:lineRule="exact"/>
        <w:jc w:val="both"/>
        <w:rPr>
          <w:rFonts w:ascii="Arial" w:hAnsi="Arial" w:cs="Arial"/>
          <w:sz w:val="22"/>
          <w:szCs w:val="22"/>
        </w:rPr>
      </w:pPr>
      <w:r w:rsidRPr="000854F1">
        <w:rPr>
          <w:rFonts w:ascii="Arial" w:hAnsi="Arial" w:cs="Arial"/>
          <w:sz w:val="22"/>
          <w:szCs w:val="22"/>
        </w:rPr>
        <w:t>Č</w:t>
      </w:r>
      <w:r w:rsidR="00107F18" w:rsidRPr="000854F1">
        <w:rPr>
          <w:rFonts w:ascii="Arial" w:hAnsi="Arial" w:cs="Arial"/>
          <w:sz w:val="22"/>
          <w:szCs w:val="22"/>
        </w:rPr>
        <w:t>íslo účtu</w:t>
      </w:r>
      <w:r w:rsidRPr="000854F1">
        <w:rPr>
          <w:rFonts w:ascii="Arial" w:hAnsi="Arial" w:cs="Arial"/>
          <w:sz w:val="22"/>
          <w:szCs w:val="22"/>
        </w:rPr>
        <w:t>:</w:t>
      </w:r>
      <w:r w:rsidR="00107F18" w:rsidRPr="000854F1">
        <w:rPr>
          <w:rFonts w:ascii="Arial" w:hAnsi="Arial" w:cs="Arial"/>
          <w:sz w:val="22"/>
          <w:szCs w:val="22"/>
        </w:rPr>
        <w:t xml:space="preserve"> </w:t>
      </w:r>
      <w:proofErr w:type="spellStart"/>
      <w:r w:rsidR="00BE2648">
        <w:rPr>
          <w:rFonts w:ascii="Arial" w:hAnsi="Arial" w:cs="Arial"/>
          <w:sz w:val="22"/>
          <w:szCs w:val="22"/>
        </w:rPr>
        <w:t>xxxxxxxxxxxxxxxx</w:t>
      </w:r>
      <w:proofErr w:type="spellEnd"/>
    </w:p>
    <w:p w:rsidR="00434848" w:rsidRPr="000854F1" w:rsidRDefault="000854F1" w:rsidP="000854F1">
      <w:pPr>
        <w:tabs>
          <w:tab w:val="left" w:pos="4125"/>
        </w:tabs>
        <w:spacing w:line="240" w:lineRule="exact"/>
        <w:jc w:val="both"/>
        <w:rPr>
          <w:rFonts w:ascii="Arial" w:hAnsi="Arial" w:cs="Arial"/>
          <w:sz w:val="22"/>
          <w:szCs w:val="22"/>
        </w:rPr>
      </w:pPr>
      <w:r w:rsidRPr="000854F1">
        <w:rPr>
          <w:rFonts w:ascii="Arial" w:hAnsi="Arial" w:cs="Arial"/>
          <w:sz w:val="22"/>
          <w:szCs w:val="22"/>
        </w:rPr>
        <w:t xml:space="preserve"> </w:t>
      </w:r>
      <w:r w:rsidR="00434848" w:rsidRPr="000854F1">
        <w:rPr>
          <w:rFonts w:ascii="Arial" w:hAnsi="Arial" w:cs="Arial"/>
          <w:sz w:val="22"/>
          <w:szCs w:val="22"/>
        </w:rPr>
        <w:t xml:space="preserve">(dále jen </w:t>
      </w:r>
      <w:r w:rsidR="00434848" w:rsidRPr="000854F1">
        <w:rPr>
          <w:rFonts w:ascii="Arial" w:hAnsi="Arial" w:cs="Arial"/>
          <w:b/>
          <w:sz w:val="22"/>
          <w:szCs w:val="22"/>
        </w:rPr>
        <w:t>„příkazce“</w:t>
      </w:r>
      <w:r w:rsidR="00434848" w:rsidRPr="000854F1">
        <w:rPr>
          <w:rFonts w:ascii="Arial" w:hAnsi="Arial" w:cs="Arial"/>
          <w:sz w:val="22"/>
          <w:szCs w:val="22"/>
        </w:rPr>
        <w:t>)</w:t>
      </w:r>
    </w:p>
    <w:p w:rsidR="008A15EE" w:rsidRPr="00BF0063" w:rsidRDefault="008A15EE" w:rsidP="00A24826">
      <w:pPr>
        <w:tabs>
          <w:tab w:val="left" w:pos="4125"/>
        </w:tabs>
        <w:spacing w:before="120" w:line="240" w:lineRule="exact"/>
        <w:jc w:val="both"/>
        <w:rPr>
          <w:rFonts w:ascii="Arial" w:hAnsi="Arial" w:cs="Arial"/>
          <w:sz w:val="22"/>
          <w:szCs w:val="22"/>
          <w:u w:val="single"/>
        </w:rPr>
      </w:pPr>
    </w:p>
    <w:p w:rsidR="00A24826" w:rsidRDefault="00A24826" w:rsidP="00A24826">
      <w:pPr>
        <w:tabs>
          <w:tab w:val="left" w:pos="4125"/>
        </w:tabs>
        <w:spacing w:before="120" w:line="240" w:lineRule="exact"/>
        <w:jc w:val="both"/>
        <w:rPr>
          <w:rFonts w:ascii="Arial" w:hAnsi="Arial" w:cs="Arial"/>
          <w:sz w:val="20"/>
          <w:szCs w:val="22"/>
        </w:rPr>
      </w:pPr>
      <w:r w:rsidRPr="00974D69">
        <w:rPr>
          <w:rFonts w:ascii="Arial" w:hAnsi="Arial" w:cs="Arial"/>
          <w:sz w:val="20"/>
          <w:szCs w:val="22"/>
          <w:u w:val="single"/>
        </w:rPr>
        <w:t>Příkazník</w:t>
      </w:r>
      <w:r w:rsidRPr="00974D69">
        <w:rPr>
          <w:rFonts w:ascii="Arial" w:hAnsi="Arial" w:cs="Arial"/>
          <w:sz w:val="20"/>
          <w:szCs w:val="22"/>
        </w:rPr>
        <w:t>:</w:t>
      </w:r>
    </w:p>
    <w:p w:rsidR="00A24826" w:rsidRPr="00BF0063" w:rsidRDefault="00512121" w:rsidP="00A24826">
      <w:pPr>
        <w:tabs>
          <w:tab w:val="left" w:pos="4125"/>
        </w:tabs>
        <w:spacing w:before="120" w:line="240" w:lineRule="exact"/>
        <w:jc w:val="both"/>
        <w:rPr>
          <w:rFonts w:ascii="Arial" w:hAnsi="Arial" w:cs="Arial"/>
          <w:b/>
          <w:sz w:val="22"/>
          <w:szCs w:val="22"/>
        </w:rPr>
      </w:pPr>
      <w:r w:rsidRPr="00BF0063">
        <w:rPr>
          <w:rFonts w:ascii="Arial" w:hAnsi="Arial" w:cs="Arial"/>
          <w:b/>
          <w:sz w:val="22"/>
          <w:szCs w:val="22"/>
        </w:rPr>
        <w:t xml:space="preserve">Hana </w:t>
      </w:r>
      <w:proofErr w:type="spellStart"/>
      <w:r w:rsidRPr="00BF0063">
        <w:rPr>
          <w:rFonts w:ascii="Arial" w:hAnsi="Arial" w:cs="Arial"/>
          <w:b/>
          <w:sz w:val="22"/>
          <w:szCs w:val="22"/>
        </w:rPr>
        <w:t>Limberková</w:t>
      </w:r>
      <w:proofErr w:type="spellEnd"/>
      <w:r w:rsidRPr="00BF0063">
        <w:rPr>
          <w:rFonts w:ascii="Arial" w:hAnsi="Arial" w:cs="Arial"/>
          <w:b/>
          <w:sz w:val="22"/>
          <w:szCs w:val="22"/>
        </w:rPr>
        <w:t xml:space="preserve"> </w:t>
      </w:r>
      <w:r w:rsidR="00A24826" w:rsidRPr="00BF0063">
        <w:rPr>
          <w:rFonts w:ascii="Arial" w:hAnsi="Arial" w:cs="Arial"/>
          <w:b/>
          <w:sz w:val="22"/>
          <w:szCs w:val="22"/>
        </w:rPr>
        <w:tab/>
      </w:r>
    </w:p>
    <w:p w:rsidR="00A24826" w:rsidRPr="00BF0063" w:rsidRDefault="00654611" w:rsidP="00A24826">
      <w:pPr>
        <w:tabs>
          <w:tab w:val="left" w:pos="4125"/>
        </w:tabs>
        <w:spacing w:line="240" w:lineRule="exact"/>
        <w:jc w:val="both"/>
        <w:rPr>
          <w:rFonts w:ascii="Arial" w:hAnsi="Arial" w:cs="Arial"/>
          <w:sz w:val="22"/>
          <w:szCs w:val="22"/>
        </w:rPr>
      </w:pPr>
      <w:r>
        <w:rPr>
          <w:rFonts w:ascii="Arial" w:hAnsi="Arial" w:cs="Arial"/>
          <w:sz w:val="22"/>
          <w:szCs w:val="22"/>
        </w:rPr>
        <w:t>Trvale bytem</w:t>
      </w:r>
      <w:r w:rsidR="00512121" w:rsidRPr="00BF0063">
        <w:rPr>
          <w:rFonts w:ascii="Arial" w:hAnsi="Arial" w:cs="Arial"/>
          <w:sz w:val="22"/>
          <w:szCs w:val="22"/>
        </w:rPr>
        <w:t xml:space="preserve">: Domašín 188, 258 01 Vlašim </w:t>
      </w:r>
      <w:r w:rsidR="00A24826" w:rsidRPr="00BF0063">
        <w:rPr>
          <w:rFonts w:ascii="Arial" w:hAnsi="Arial" w:cs="Arial"/>
          <w:sz w:val="22"/>
          <w:szCs w:val="22"/>
        </w:rPr>
        <w:tab/>
      </w:r>
    </w:p>
    <w:p w:rsidR="00512121" w:rsidRPr="00BF0063" w:rsidRDefault="00512121" w:rsidP="00A24826">
      <w:pPr>
        <w:tabs>
          <w:tab w:val="left" w:pos="4125"/>
        </w:tabs>
        <w:spacing w:line="240" w:lineRule="exact"/>
        <w:jc w:val="both"/>
        <w:rPr>
          <w:rFonts w:ascii="Arial" w:hAnsi="Arial" w:cs="Arial"/>
          <w:sz w:val="22"/>
          <w:szCs w:val="22"/>
        </w:rPr>
      </w:pPr>
      <w:r w:rsidRPr="00BF0063">
        <w:rPr>
          <w:rFonts w:ascii="Arial" w:hAnsi="Arial" w:cs="Arial"/>
          <w:sz w:val="22"/>
          <w:szCs w:val="22"/>
        </w:rPr>
        <w:t>Nar.</w:t>
      </w:r>
      <w:r w:rsidR="00654611">
        <w:rPr>
          <w:rFonts w:ascii="Arial" w:hAnsi="Arial" w:cs="Arial"/>
          <w:sz w:val="22"/>
          <w:szCs w:val="22"/>
        </w:rPr>
        <w:t xml:space="preserve">: </w:t>
      </w:r>
      <w:r w:rsidRPr="00BF0063">
        <w:rPr>
          <w:rFonts w:ascii="Arial" w:hAnsi="Arial" w:cs="Arial"/>
          <w:sz w:val="22"/>
          <w:szCs w:val="22"/>
        </w:rPr>
        <w:t xml:space="preserve"> </w:t>
      </w:r>
      <w:proofErr w:type="gramStart"/>
      <w:r w:rsidRPr="00BF0063">
        <w:rPr>
          <w:rFonts w:ascii="Arial" w:hAnsi="Arial" w:cs="Arial"/>
          <w:sz w:val="22"/>
          <w:szCs w:val="22"/>
        </w:rPr>
        <w:t>06.06.1971</w:t>
      </w:r>
      <w:proofErr w:type="gramEnd"/>
    </w:p>
    <w:p w:rsidR="00512121" w:rsidRPr="00BF0063" w:rsidRDefault="00512121" w:rsidP="00A24826">
      <w:pPr>
        <w:tabs>
          <w:tab w:val="left" w:pos="4125"/>
        </w:tabs>
        <w:spacing w:line="240" w:lineRule="exact"/>
        <w:jc w:val="both"/>
        <w:rPr>
          <w:rFonts w:ascii="Arial" w:hAnsi="Arial" w:cs="Arial"/>
          <w:sz w:val="22"/>
          <w:szCs w:val="22"/>
        </w:rPr>
      </w:pPr>
      <w:r w:rsidRPr="00BF0063">
        <w:rPr>
          <w:rFonts w:ascii="Arial" w:hAnsi="Arial" w:cs="Arial"/>
          <w:sz w:val="22"/>
          <w:szCs w:val="22"/>
        </w:rPr>
        <w:t>Tel.</w:t>
      </w:r>
      <w:r w:rsidR="00654611">
        <w:rPr>
          <w:rFonts w:ascii="Arial" w:hAnsi="Arial" w:cs="Arial"/>
          <w:sz w:val="22"/>
          <w:szCs w:val="22"/>
        </w:rPr>
        <w:t xml:space="preserve">:  </w:t>
      </w:r>
      <w:r w:rsidRPr="00BF0063">
        <w:rPr>
          <w:rFonts w:ascii="Arial" w:hAnsi="Arial" w:cs="Arial"/>
          <w:sz w:val="22"/>
          <w:szCs w:val="22"/>
        </w:rPr>
        <w:t xml:space="preserve"> </w:t>
      </w:r>
      <w:proofErr w:type="spellStart"/>
      <w:r w:rsidR="00BE2648">
        <w:rPr>
          <w:rFonts w:ascii="Arial" w:hAnsi="Arial" w:cs="Arial"/>
          <w:sz w:val="22"/>
          <w:szCs w:val="22"/>
        </w:rPr>
        <w:t>xxxxxxxxxxxxxx</w:t>
      </w:r>
      <w:proofErr w:type="spellEnd"/>
    </w:p>
    <w:p w:rsidR="00512121" w:rsidRPr="00BF0063" w:rsidRDefault="00512121" w:rsidP="00A24826">
      <w:pPr>
        <w:tabs>
          <w:tab w:val="left" w:pos="4125"/>
        </w:tabs>
        <w:spacing w:line="240" w:lineRule="exact"/>
        <w:jc w:val="both"/>
        <w:rPr>
          <w:rFonts w:ascii="Arial" w:hAnsi="Arial" w:cs="Arial"/>
          <w:sz w:val="22"/>
          <w:szCs w:val="22"/>
        </w:rPr>
      </w:pPr>
      <w:r w:rsidRPr="00BF0063">
        <w:rPr>
          <w:rFonts w:ascii="Arial" w:hAnsi="Arial" w:cs="Arial"/>
          <w:sz w:val="22"/>
          <w:szCs w:val="22"/>
        </w:rPr>
        <w:t xml:space="preserve">E-mail: </w:t>
      </w:r>
      <w:proofErr w:type="spellStart"/>
      <w:r w:rsidR="00BE2648">
        <w:rPr>
          <w:rFonts w:ascii="Arial" w:hAnsi="Arial" w:cs="Arial"/>
          <w:sz w:val="22"/>
          <w:szCs w:val="22"/>
        </w:rPr>
        <w:t>xxxxxxxxxxxxx</w:t>
      </w:r>
      <w:proofErr w:type="spellEnd"/>
    </w:p>
    <w:p w:rsidR="00512121" w:rsidRPr="00BF0063" w:rsidRDefault="00512121" w:rsidP="00A24826">
      <w:pPr>
        <w:tabs>
          <w:tab w:val="left" w:pos="4125"/>
        </w:tabs>
        <w:spacing w:line="240" w:lineRule="exact"/>
        <w:jc w:val="both"/>
        <w:rPr>
          <w:rFonts w:ascii="Arial" w:hAnsi="Arial" w:cs="Arial"/>
          <w:sz w:val="22"/>
          <w:szCs w:val="22"/>
        </w:rPr>
      </w:pPr>
      <w:r w:rsidRPr="00BF0063">
        <w:rPr>
          <w:rFonts w:ascii="Arial" w:hAnsi="Arial" w:cs="Arial"/>
          <w:sz w:val="22"/>
          <w:szCs w:val="22"/>
        </w:rPr>
        <w:t>Bankovní spojení</w:t>
      </w:r>
      <w:r w:rsidR="00D422EA" w:rsidRPr="00BF0063">
        <w:rPr>
          <w:rFonts w:ascii="Arial" w:hAnsi="Arial" w:cs="Arial"/>
          <w:sz w:val="22"/>
          <w:szCs w:val="22"/>
        </w:rPr>
        <w:t xml:space="preserve">: </w:t>
      </w:r>
      <w:proofErr w:type="spellStart"/>
      <w:r w:rsidR="00BE2648">
        <w:rPr>
          <w:rFonts w:ascii="Arial" w:hAnsi="Arial" w:cs="Arial"/>
          <w:sz w:val="22"/>
          <w:szCs w:val="22"/>
        </w:rPr>
        <w:t>xxxxxxxxxxxxxxxx</w:t>
      </w:r>
      <w:proofErr w:type="spellEnd"/>
    </w:p>
    <w:p w:rsidR="00A24826" w:rsidRPr="00BF0063" w:rsidRDefault="00D422EA" w:rsidP="00A24826">
      <w:pPr>
        <w:tabs>
          <w:tab w:val="left" w:pos="4125"/>
        </w:tabs>
        <w:spacing w:line="240" w:lineRule="exact"/>
        <w:jc w:val="both"/>
        <w:rPr>
          <w:rFonts w:ascii="Arial" w:hAnsi="Arial" w:cs="Arial"/>
          <w:sz w:val="22"/>
          <w:szCs w:val="22"/>
        </w:rPr>
      </w:pPr>
      <w:r w:rsidRPr="00BF0063">
        <w:rPr>
          <w:rFonts w:ascii="Arial" w:hAnsi="Arial" w:cs="Arial"/>
          <w:sz w:val="22"/>
          <w:szCs w:val="22"/>
        </w:rPr>
        <w:t xml:space="preserve">Číslo účtu: </w:t>
      </w:r>
      <w:r w:rsidR="00BE2648">
        <w:rPr>
          <w:rFonts w:ascii="Arial" w:hAnsi="Arial" w:cs="Arial"/>
          <w:sz w:val="22"/>
          <w:szCs w:val="22"/>
        </w:rPr>
        <w:t>xxxxxxxxxxxxxxx</w:t>
      </w:r>
      <w:bookmarkStart w:id="0" w:name="_GoBack"/>
      <w:bookmarkEnd w:id="0"/>
      <w:r w:rsidR="00A24826" w:rsidRPr="00BF0063">
        <w:rPr>
          <w:rFonts w:ascii="Arial" w:hAnsi="Arial" w:cs="Arial"/>
          <w:sz w:val="22"/>
          <w:szCs w:val="22"/>
        </w:rPr>
        <w:tab/>
      </w:r>
    </w:p>
    <w:p w:rsidR="00A24826" w:rsidRPr="00BF0063" w:rsidRDefault="00A24826" w:rsidP="00A24826">
      <w:pPr>
        <w:spacing w:line="240" w:lineRule="exact"/>
        <w:jc w:val="both"/>
        <w:rPr>
          <w:rFonts w:ascii="Arial" w:hAnsi="Arial" w:cs="Arial"/>
          <w:sz w:val="22"/>
          <w:szCs w:val="22"/>
        </w:rPr>
      </w:pPr>
      <w:r w:rsidRPr="00BF0063">
        <w:rPr>
          <w:rFonts w:ascii="Arial" w:eastAsia="MS Mincho" w:hAnsi="Arial" w:cs="Arial"/>
          <w:sz w:val="22"/>
          <w:szCs w:val="22"/>
        </w:rPr>
        <w:t xml:space="preserve">(dále jen </w:t>
      </w:r>
      <w:r w:rsidRPr="00BF0063">
        <w:rPr>
          <w:rFonts w:ascii="Arial" w:eastAsia="MS Mincho" w:hAnsi="Arial" w:cs="Arial"/>
          <w:b/>
          <w:sz w:val="22"/>
          <w:szCs w:val="22"/>
        </w:rPr>
        <w:t>„příkazník“</w:t>
      </w:r>
      <w:r w:rsidRPr="00BF0063">
        <w:rPr>
          <w:rFonts w:ascii="Arial" w:eastAsia="MS Mincho" w:hAnsi="Arial" w:cs="Arial"/>
          <w:sz w:val="22"/>
          <w:szCs w:val="22"/>
        </w:rPr>
        <w:t>)</w:t>
      </w:r>
    </w:p>
    <w:p w:rsidR="00A24826" w:rsidRPr="00974D69" w:rsidRDefault="00A24826" w:rsidP="00A24826">
      <w:pPr>
        <w:spacing w:line="240" w:lineRule="exact"/>
        <w:jc w:val="both"/>
        <w:rPr>
          <w:rFonts w:ascii="Arial" w:eastAsia="MS Mincho" w:hAnsi="Arial" w:cs="Arial"/>
          <w:sz w:val="20"/>
          <w:szCs w:val="22"/>
        </w:rPr>
      </w:pPr>
    </w:p>
    <w:p w:rsidR="00A24826" w:rsidRPr="00BF0063" w:rsidRDefault="00A24826" w:rsidP="00A24826">
      <w:pPr>
        <w:pStyle w:val="Odstavecseseznamem"/>
        <w:keepNext/>
        <w:numPr>
          <w:ilvl w:val="0"/>
          <w:numId w:val="2"/>
        </w:numPr>
        <w:spacing w:before="240" w:after="60" w:line="240" w:lineRule="exact"/>
        <w:ind w:left="426" w:hanging="426"/>
        <w:jc w:val="both"/>
        <w:outlineLvl w:val="0"/>
        <w:rPr>
          <w:rFonts w:ascii="Arial" w:eastAsia="MS Mincho" w:hAnsi="Arial" w:cs="Arial"/>
          <w:b/>
          <w:bCs/>
          <w:kern w:val="32"/>
        </w:rPr>
      </w:pPr>
      <w:r w:rsidRPr="00BF0063">
        <w:rPr>
          <w:rFonts w:ascii="Arial" w:eastAsia="MS Mincho" w:hAnsi="Arial" w:cs="Arial"/>
          <w:b/>
          <w:bCs/>
          <w:kern w:val="32"/>
        </w:rPr>
        <w:t>Úvodní ustanovení</w:t>
      </w:r>
    </w:p>
    <w:p w:rsidR="00A24826" w:rsidRPr="00BF0063" w:rsidRDefault="00A24826" w:rsidP="00A24826">
      <w:pPr>
        <w:spacing w:line="240" w:lineRule="exact"/>
        <w:jc w:val="both"/>
        <w:rPr>
          <w:rFonts w:ascii="Arial" w:eastAsia="MS Mincho" w:hAnsi="Arial" w:cs="Arial"/>
          <w:sz w:val="22"/>
          <w:szCs w:val="22"/>
        </w:rPr>
      </w:pPr>
      <w:r w:rsidRPr="00BF0063">
        <w:rPr>
          <w:rFonts w:ascii="Arial" w:eastAsia="MS Mincho" w:hAnsi="Arial" w:cs="Arial"/>
          <w:sz w:val="22"/>
          <w:szCs w:val="22"/>
        </w:rPr>
        <w:t xml:space="preserve">Podpisem této smlouvy se příkazník (dále také „TDI“) zavazuje pro stavebníka na jeho účet </w:t>
      </w:r>
      <w:r w:rsidR="005230D2">
        <w:rPr>
          <w:rFonts w:ascii="Arial" w:eastAsia="MS Mincho" w:hAnsi="Arial" w:cs="Arial"/>
          <w:sz w:val="22"/>
          <w:szCs w:val="22"/>
        </w:rPr>
        <w:t xml:space="preserve">     </w:t>
      </w:r>
      <w:r w:rsidRPr="00BF0063">
        <w:rPr>
          <w:rFonts w:ascii="Arial" w:eastAsia="MS Mincho" w:hAnsi="Arial" w:cs="Arial"/>
          <w:sz w:val="22"/>
          <w:szCs w:val="22"/>
        </w:rPr>
        <w:t xml:space="preserve">a za úplatu zajistit na stavbě </w:t>
      </w:r>
      <w:r w:rsidRPr="00BF0063">
        <w:rPr>
          <w:rFonts w:ascii="Arial" w:eastAsia="MS Mincho" w:hAnsi="Arial" w:cs="Arial"/>
          <w:b/>
          <w:sz w:val="22"/>
          <w:szCs w:val="22"/>
        </w:rPr>
        <w:t>„</w:t>
      </w:r>
      <w:r w:rsidR="00670A24">
        <w:rPr>
          <w:rFonts w:ascii="Arial" w:eastAsia="MS Mincho" w:hAnsi="Arial" w:cs="Arial"/>
          <w:b/>
          <w:sz w:val="22"/>
          <w:szCs w:val="22"/>
        </w:rPr>
        <w:t>Multifunkční hřiště</w:t>
      </w:r>
      <w:r w:rsidR="00A47566">
        <w:rPr>
          <w:rFonts w:ascii="Arial" w:eastAsia="MS Mincho" w:hAnsi="Arial" w:cs="Arial"/>
          <w:b/>
          <w:sz w:val="22"/>
          <w:szCs w:val="22"/>
        </w:rPr>
        <w:t>, Luční 1699</w:t>
      </w:r>
      <w:r w:rsidRPr="00BF0063">
        <w:rPr>
          <w:rFonts w:ascii="Arial" w:eastAsia="MS Mincho" w:hAnsi="Arial" w:cs="Arial"/>
          <w:b/>
          <w:sz w:val="22"/>
          <w:szCs w:val="22"/>
        </w:rPr>
        <w:t>“</w:t>
      </w:r>
      <w:r w:rsidRPr="00BF0063">
        <w:rPr>
          <w:rFonts w:ascii="Arial" w:eastAsia="MS Mincho" w:hAnsi="Arial" w:cs="Arial"/>
          <w:sz w:val="22"/>
          <w:szCs w:val="22"/>
        </w:rPr>
        <w:t xml:space="preserve"> technické záležitosti specifikované v čl. 3</w:t>
      </w:r>
      <w:r w:rsidR="00EA34CF">
        <w:rPr>
          <w:rFonts w:ascii="Arial" w:eastAsia="MS Mincho" w:hAnsi="Arial" w:cs="Arial"/>
          <w:sz w:val="22"/>
          <w:szCs w:val="22"/>
        </w:rPr>
        <w:t>,</w:t>
      </w:r>
      <w:r w:rsidRPr="00BF0063">
        <w:rPr>
          <w:rFonts w:ascii="Arial" w:eastAsia="MS Mincho" w:hAnsi="Arial" w:cs="Arial"/>
          <w:sz w:val="22"/>
          <w:szCs w:val="22"/>
        </w:rPr>
        <w:t xml:space="preserve"> této smlouvy. Současně se příkazce zavazuje při uskutečnění činnosti dle článku 3. této smlouvy TDI zaplatit úplatu dle čl. 4</w:t>
      </w:r>
      <w:r w:rsidR="00EA34CF">
        <w:rPr>
          <w:rFonts w:ascii="Arial" w:eastAsia="MS Mincho" w:hAnsi="Arial" w:cs="Arial"/>
          <w:sz w:val="22"/>
          <w:szCs w:val="22"/>
        </w:rPr>
        <w:t>,</w:t>
      </w:r>
      <w:r w:rsidRPr="00BF0063">
        <w:rPr>
          <w:rFonts w:ascii="Arial" w:eastAsia="MS Mincho" w:hAnsi="Arial" w:cs="Arial"/>
          <w:sz w:val="22"/>
          <w:szCs w:val="22"/>
        </w:rPr>
        <w:t xml:space="preserve"> této smlouvy.</w:t>
      </w:r>
    </w:p>
    <w:p w:rsidR="00A074D6" w:rsidRPr="00BF0063" w:rsidRDefault="00A074D6" w:rsidP="00A24826">
      <w:pPr>
        <w:spacing w:line="240" w:lineRule="exact"/>
        <w:jc w:val="both"/>
        <w:rPr>
          <w:rFonts w:ascii="Arial" w:eastAsia="MS Mincho" w:hAnsi="Arial" w:cs="Arial"/>
          <w:sz w:val="22"/>
          <w:szCs w:val="22"/>
        </w:rPr>
      </w:pPr>
    </w:p>
    <w:p w:rsidR="00BF0063" w:rsidRPr="00974D69" w:rsidRDefault="00BF0063" w:rsidP="00A24826">
      <w:pPr>
        <w:spacing w:line="240" w:lineRule="exact"/>
        <w:jc w:val="both"/>
        <w:rPr>
          <w:rFonts w:ascii="Arial" w:eastAsia="MS Mincho" w:hAnsi="Arial" w:cs="Arial"/>
          <w:sz w:val="20"/>
          <w:szCs w:val="20"/>
        </w:rPr>
      </w:pPr>
    </w:p>
    <w:p w:rsidR="00A24826" w:rsidRPr="00BF0063" w:rsidRDefault="00A24826" w:rsidP="00A24826">
      <w:pPr>
        <w:pStyle w:val="Odstavecseseznamem"/>
        <w:keepNext/>
        <w:numPr>
          <w:ilvl w:val="0"/>
          <w:numId w:val="2"/>
        </w:numPr>
        <w:spacing w:before="120" w:after="120" w:line="240" w:lineRule="exact"/>
        <w:ind w:left="357" w:hanging="357"/>
        <w:contextualSpacing w:val="0"/>
        <w:jc w:val="both"/>
        <w:outlineLvl w:val="0"/>
        <w:rPr>
          <w:rFonts w:ascii="Arial" w:eastAsia="MS Mincho" w:hAnsi="Arial" w:cs="Arial"/>
          <w:b/>
          <w:bCs/>
          <w:iCs/>
        </w:rPr>
      </w:pPr>
      <w:r w:rsidRPr="00BF0063">
        <w:rPr>
          <w:rFonts w:ascii="Arial" w:eastAsia="MS Mincho" w:hAnsi="Arial" w:cs="Arial"/>
          <w:b/>
          <w:bCs/>
          <w:iCs/>
        </w:rPr>
        <w:t>Předmět smlouvy, součinnost příkazce</w:t>
      </w:r>
    </w:p>
    <w:p w:rsidR="00A24826" w:rsidRPr="00BF0063" w:rsidRDefault="00A24826" w:rsidP="00A24826">
      <w:pPr>
        <w:pStyle w:val="Odstavecseseznamem"/>
        <w:keepNext/>
        <w:numPr>
          <w:ilvl w:val="1"/>
          <w:numId w:val="2"/>
        </w:numPr>
        <w:spacing w:before="240" w:after="60" w:line="240" w:lineRule="exact"/>
        <w:jc w:val="both"/>
        <w:outlineLvl w:val="0"/>
        <w:rPr>
          <w:rFonts w:ascii="Arial" w:eastAsia="MS Mincho" w:hAnsi="Arial" w:cs="Arial"/>
          <w:b/>
          <w:bCs/>
          <w:iCs/>
          <w:sz w:val="22"/>
          <w:szCs w:val="22"/>
        </w:rPr>
      </w:pPr>
      <w:r w:rsidRPr="00BF0063">
        <w:rPr>
          <w:rFonts w:ascii="Arial" w:eastAsia="MS Mincho" w:hAnsi="Arial" w:cs="Arial"/>
          <w:b/>
          <w:bCs/>
          <w:sz w:val="22"/>
          <w:szCs w:val="22"/>
        </w:rPr>
        <w:t>Rozsah činnosti a povinnosti zabezpečované TDI</w:t>
      </w:r>
    </w:p>
    <w:p w:rsidR="00A24826" w:rsidRPr="00BF0063" w:rsidRDefault="00A24826" w:rsidP="00A074D6">
      <w:pPr>
        <w:pStyle w:val="Bezmezer"/>
        <w:jc w:val="both"/>
        <w:rPr>
          <w:rFonts w:ascii="Arial" w:eastAsia="MS Mincho" w:hAnsi="Arial" w:cs="Arial"/>
          <w:sz w:val="22"/>
          <w:szCs w:val="22"/>
        </w:rPr>
      </w:pPr>
      <w:r w:rsidRPr="00BF0063">
        <w:rPr>
          <w:rFonts w:ascii="Arial" w:eastAsia="MS Mincho" w:hAnsi="Arial" w:cs="Arial"/>
          <w:sz w:val="22"/>
          <w:szCs w:val="22"/>
        </w:rPr>
        <w:t>Zabezpečení výkonu TDI v souladu s § 152, odst. 4, Zákona č. 183/2006 Sb., o územním plánování a stavebním řádu, v platném znění. Výkon TDI je sjednán jako občasný.</w:t>
      </w:r>
    </w:p>
    <w:p w:rsidR="00A24826" w:rsidRPr="00BF0063" w:rsidRDefault="00A24826" w:rsidP="00A074D6">
      <w:pPr>
        <w:pStyle w:val="Bezmezer"/>
        <w:jc w:val="both"/>
        <w:rPr>
          <w:rFonts w:ascii="Arial" w:hAnsi="Arial" w:cs="Arial"/>
          <w:sz w:val="22"/>
          <w:szCs w:val="22"/>
        </w:rPr>
      </w:pPr>
      <w:r w:rsidRPr="00BF0063">
        <w:rPr>
          <w:rFonts w:ascii="Arial" w:eastAsia="MS Mincho" w:hAnsi="Arial" w:cs="Arial"/>
          <w:sz w:val="22"/>
          <w:szCs w:val="22"/>
        </w:rPr>
        <w:t>Příkazník se zavazuje v této smlouvě vykonávat trvalý TDI bez časového omezení dle potřeby vyvolané při realizaci díla.</w:t>
      </w:r>
    </w:p>
    <w:p w:rsidR="00A24826" w:rsidRPr="00BF0063" w:rsidRDefault="00A24826" w:rsidP="00A074D6">
      <w:pPr>
        <w:pStyle w:val="Bezmezer"/>
        <w:jc w:val="both"/>
        <w:rPr>
          <w:rFonts w:ascii="Arial" w:eastAsia="MS Mincho" w:hAnsi="Arial" w:cs="Arial"/>
          <w:sz w:val="22"/>
          <w:szCs w:val="22"/>
        </w:rPr>
      </w:pPr>
      <w:r w:rsidRPr="00BF0063">
        <w:rPr>
          <w:rFonts w:ascii="Arial" w:eastAsia="MS Mincho" w:hAnsi="Arial" w:cs="Arial"/>
          <w:sz w:val="22"/>
          <w:szCs w:val="22"/>
        </w:rPr>
        <w:t>Kromě kontrolní činnosti na staveništích bude stavební dozor vykonávat další činnosti vyspecifikované konkrétně v článcích 3.1.1. až 3.1.6.</w:t>
      </w:r>
    </w:p>
    <w:p w:rsidR="00A24826" w:rsidRPr="00BF0063" w:rsidRDefault="00A24826" w:rsidP="00A074D6">
      <w:pPr>
        <w:pStyle w:val="Bezmezer"/>
        <w:jc w:val="both"/>
        <w:rPr>
          <w:rFonts w:ascii="Arial" w:eastAsia="MS Mincho" w:hAnsi="Arial" w:cs="Arial"/>
          <w:sz w:val="22"/>
          <w:szCs w:val="22"/>
        </w:rPr>
      </w:pPr>
      <w:r w:rsidRPr="00BF0063">
        <w:rPr>
          <w:rFonts w:ascii="Arial" w:eastAsia="MS Mincho" w:hAnsi="Arial" w:cs="Arial"/>
          <w:sz w:val="22"/>
          <w:szCs w:val="22"/>
        </w:rPr>
        <w:t xml:space="preserve">Technický dozor investora bude příkazníkem vykonáván se vší odbornou péči, s důrazem na včasné a hospodárné provádění prací a to v souladu s ověřenou projektovou dokumentací a se smluvními podmínkami výstavby. </w:t>
      </w:r>
    </w:p>
    <w:p w:rsidR="00A24826" w:rsidRPr="00BF0063" w:rsidRDefault="00A24826" w:rsidP="00A074D6">
      <w:pPr>
        <w:pStyle w:val="Bezmezer"/>
        <w:jc w:val="both"/>
        <w:rPr>
          <w:rFonts w:ascii="Arial" w:eastAsia="MS Mincho" w:hAnsi="Arial" w:cs="Arial"/>
          <w:sz w:val="22"/>
          <w:szCs w:val="22"/>
        </w:rPr>
      </w:pPr>
      <w:r w:rsidRPr="00BF0063">
        <w:rPr>
          <w:rFonts w:ascii="Arial" w:eastAsia="MS Mincho" w:hAnsi="Arial" w:cs="Arial"/>
          <w:sz w:val="22"/>
          <w:szCs w:val="22"/>
        </w:rPr>
        <w:lastRenderedPageBreak/>
        <w:t>TDI je povinen při řešení závažných problémů mimo obor stavby spolupracovat s osobami odborně způsobilými v dané problematice.</w:t>
      </w:r>
    </w:p>
    <w:p w:rsidR="00A24826" w:rsidRPr="00BF0063" w:rsidRDefault="00F056E5" w:rsidP="00F056E5">
      <w:pPr>
        <w:keepNext/>
        <w:spacing w:before="240" w:after="60" w:line="240" w:lineRule="exact"/>
        <w:ind w:firstLine="708"/>
        <w:jc w:val="both"/>
        <w:outlineLvl w:val="0"/>
        <w:rPr>
          <w:rFonts w:ascii="Arial" w:eastAsia="MS Mincho" w:hAnsi="Arial" w:cs="Arial"/>
          <w:sz w:val="22"/>
          <w:szCs w:val="22"/>
        </w:rPr>
      </w:pPr>
      <w:r w:rsidRPr="00BF0063">
        <w:rPr>
          <w:rFonts w:ascii="Arial" w:eastAsia="MS Mincho" w:hAnsi="Arial" w:cs="Arial"/>
          <w:sz w:val="22"/>
          <w:szCs w:val="22"/>
        </w:rPr>
        <w:t>3.1.1</w:t>
      </w:r>
      <w:r w:rsidR="00906BB2" w:rsidRPr="00BF0063">
        <w:rPr>
          <w:rFonts w:ascii="Arial" w:eastAsia="MS Mincho" w:hAnsi="Arial" w:cs="Arial"/>
          <w:b/>
          <w:sz w:val="22"/>
          <w:szCs w:val="22"/>
        </w:rPr>
        <w:t xml:space="preserve">  </w:t>
      </w:r>
      <w:r w:rsidR="00A24826" w:rsidRPr="00BF0063">
        <w:rPr>
          <w:rFonts w:ascii="Arial" w:eastAsia="MS Mincho" w:hAnsi="Arial" w:cs="Arial"/>
          <w:b/>
          <w:sz w:val="22"/>
          <w:szCs w:val="22"/>
        </w:rPr>
        <w:t>Příprava stavby</w:t>
      </w:r>
    </w:p>
    <w:p w:rsidR="00A24826" w:rsidRPr="00BF0063" w:rsidRDefault="004D1ED1" w:rsidP="004D1ED1">
      <w:pPr>
        <w:pStyle w:val="Bezmezer"/>
        <w:jc w:val="both"/>
        <w:rPr>
          <w:rFonts w:ascii="Arial" w:eastAsia="MS Mincho" w:hAnsi="Arial" w:cs="Arial"/>
          <w:sz w:val="22"/>
          <w:szCs w:val="22"/>
        </w:rPr>
      </w:pPr>
      <w:r>
        <w:rPr>
          <w:rFonts w:ascii="Arial" w:eastAsia="MS Mincho" w:hAnsi="Arial" w:cs="Arial"/>
          <w:sz w:val="22"/>
          <w:szCs w:val="22"/>
        </w:rPr>
        <w:t xml:space="preserve">Seznámení se s podklady, </w:t>
      </w:r>
      <w:r w:rsidR="00A24826" w:rsidRPr="00BF0063">
        <w:rPr>
          <w:rFonts w:ascii="Arial" w:eastAsia="MS Mincho" w:hAnsi="Arial" w:cs="Arial"/>
          <w:sz w:val="22"/>
          <w:szCs w:val="22"/>
        </w:rPr>
        <w:t>podle kterých se připravuje realizace stavby</w:t>
      </w:r>
      <w:r>
        <w:rPr>
          <w:rFonts w:ascii="Arial" w:eastAsia="MS Mincho" w:hAnsi="Arial" w:cs="Arial"/>
          <w:sz w:val="22"/>
          <w:szCs w:val="22"/>
        </w:rPr>
        <w:t>,</w:t>
      </w:r>
      <w:r w:rsidR="00A24826" w:rsidRPr="00BF0063">
        <w:rPr>
          <w:rFonts w:ascii="Arial" w:eastAsia="MS Mincho" w:hAnsi="Arial" w:cs="Arial"/>
          <w:sz w:val="22"/>
          <w:szCs w:val="22"/>
        </w:rPr>
        <w:t xml:space="preserve"> obzvlášť s projektovou dokumentací.</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S</w:t>
      </w:r>
      <w:r w:rsidR="0060181B" w:rsidRPr="00BF0063">
        <w:rPr>
          <w:rFonts w:ascii="Arial" w:eastAsia="MS Mincho" w:hAnsi="Arial" w:cs="Arial"/>
          <w:sz w:val="22"/>
          <w:szCs w:val="22"/>
        </w:rPr>
        <w:t>eznámit se</w:t>
      </w:r>
      <w:r w:rsidRPr="00BF0063">
        <w:rPr>
          <w:rFonts w:ascii="Arial" w:eastAsia="MS Mincho" w:hAnsi="Arial" w:cs="Arial"/>
          <w:sz w:val="22"/>
          <w:szCs w:val="22"/>
        </w:rPr>
        <w:t xml:space="preserve"> </w:t>
      </w:r>
      <w:r w:rsidR="00EA34CF">
        <w:rPr>
          <w:rFonts w:ascii="Arial" w:eastAsia="MS Mincho" w:hAnsi="Arial" w:cs="Arial"/>
          <w:sz w:val="22"/>
          <w:szCs w:val="22"/>
        </w:rPr>
        <w:t xml:space="preserve">se </w:t>
      </w:r>
      <w:r w:rsidRPr="00BF0063">
        <w:rPr>
          <w:rFonts w:ascii="Arial" w:eastAsia="MS Mincho" w:hAnsi="Arial" w:cs="Arial"/>
          <w:sz w:val="22"/>
          <w:szCs w:val="22"/>
        </w:rPr>
        <w:t>smlouvou o dílo.</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Seznámit se s časovým předpokladem průběhu výstavby.</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Přebírat vytyčovací výkresy a pevné body pro vytyčení stavby (směrové i výškové) a zajistit je proti poškození stavebním provozem.</w:t>
      </w:r>
    </w:p>
    <w:p w:rsidR="00A074D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Připravit předání staveniště zhotoviteli v souladu s uzavřenými smluvními vztahy na výstavbu.</w:t>
      </w:r>
    </w:p>
    <w:p w:rsidR="00A24826" w:rsidRPr="00BF0063" w:rsidRDefault="00F056E5" w:rsidP="004D1ED1">
      <w:pPr>
        <w:keepNext/>
        <w:spacing w:before="240" w:after="60" w:line="240" w:lineRule="exact"/>
        <w:ind w:left="360" w:firstLine="348"/>
        <w:jc w:val="both"/>
        <w:outlineLvl w:val="0"/>
        <w:rPr>
          <w:rFonts w:ascii="Arial" w:eastAsia="MS Mincho" w:hAnsi="Arial" w:cs="Arial"/>
          <w:b/>
          <w:sz w:val="22"/>
          <w:szCs w:val="22"/>
        </w:rPr>
      </w:pPr>
      <w:r w:rsidRPr="00BF0063">
        <w:rPr>
          <w:rFonts w:ascii="Arial" w:eastAsia="MS Mincho" w:hAnsi="Arial" w:cs="Arial"/>
          <w:sz w:val="22"/>
          <w:szCs w:val="22"/>
        </w:rPr>
        <w:t>3.1.2.</w:t>
      </w:r>
      <w:r w:rsidR="00906BB2" w:rsidRPr="00BF0063">
        <w:rPr>
          <w:rFonts w:ascii="Arial" w:eastAsia="MS Mincho" w:hAnsi="Arial" w:cs="Arial"/>
          <w:b/>
          <w:sz w:val="22"/>
          <w:szCs w:val="22"/>
        </w:rPr>
        <w:t xml:space="preserve">  </w:t>
      </w:r>
      <w:r w:rsidR="00A24826" w:rsidRPr="00BF0063">
        <w:rPr>
          <w:rFonts w:ascii="Arial" w:eastAsia="MS Mincho" w:hAnsi="Arial" w:cs="Arial"/>
          <w:b/>
          <w:sz w:val="22"/>
          <w:szCs w:val="22"/>
        </w:rPr>
        <w:t>Předání a převzetí staveniště</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Předání staveniště zdokumentovat zápisem z jednání zúčastněných stran</w:t>
      </w:r>
      <w:r w:rsidR="00A074D6" w:rsidRPr="00BF0063">
        <w:rPr>
          <w:rFonts w:ascii="Arial" w:eastAsia="MS Mincho" w:hAnsi="Arial" w:cs="Arial"/>
          <w:sz w:val="22"/>
          <w:szCs w:val="22"/>
        </w:rPr>
        <w:t xml:space="preserve"> a zápisem do stavebního deníku.</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Zajistit předání pevných výškových a směrových bo</w:t>
      </w:r>
      <w:r w:rsidR="00EA34CF">
        <w:rPr>
          <w:rFonts w:ascii="Arial" w:eastAsia="MS Mincho" w:hAnsi="Arial" w:cs="Arial"/>
          <w:sz w:val="22"/>
          <w:szCs w:val="22"/>
        </w:rPr>
        <w:t>dů, nutných pro vytyčení stavby.</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Zajistit předání připojovacích míst na určené stávající inženýrské sítě a na dopravní infra</w:t>
      </w:r>
      <w:r w:rsidR="00EA34CF">
        <w:rPr>
          <w:rFonts w:ascii="Arial" w:eastAsia="MS Mincho" w:hAnsi="Arial" w:cs="Arial"/>
          <w:sz w:val="22"/>
          <w:szCs w:val="22"/>
        </w:rPr>
        <w:t>strukturu.</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 xml:space="preserve">Vymezit zhotoviteli </w:t>
      </w:r>
      <w:r w:rsidR="00EA34CF">
        <w:rPr>
          <w:rFonts w:ascii="Arial" w:eastAsia="MS Mincho" w:hAnsi="Arial" w:cs="Arial"/>
          <w:sz w:val="22"/>
          <w:szCs w:val="22"/>
        </w:rPr>
        <w:t>prostor pro zařízení staveniště.</w:t>
      </w:r>
    </w:p>
    <w:p w:rsidR="00A24826" w:rsidRPr="00BF0063" w:rsidRDefault="00F056E5" w:rsidP="004D1ED1">
      <w:pPr>
        <w:keepNext/>
        <w:spacing w:before="240" w:after="60" w:line="240" w:lineRule="exact"/>
        <w:ind w:left="708"/>
        <w:jc w:val="both"/>
        <w:outlineLvl w:val="0"/>
        <w:rPr>
          <w:rFonts w:ascii="Arial" w:eastAsia="MS Mincho" w:hAnsi="Arial" w:cs="Arial"/>
          <w:b/>
          <w:sz w:val="22"/>
          <w:szCs w:val="22"/>
        </w:rPr>
      </w:pPr>
      <w:r w:rsidRPr="00BF0063">
        <w:rPr>
          <w:rFonts w:ascii="Arial" w:eastAsia="MS Mincho" w:hAnsi="Arial" w:cs="Arial"/>
          <w:sz w:val="22"/>
          <w:szCs w:val="22"/>
        </w:rPr>
        <w:t>3.1.3.</w:t>
      </w:r>
      <w:r w:rsidR="00906BB2" w:rsidRPr="00BF0063">
        <w:rPr>
          <w:rFonts w:ascii="Arial" w:eastAsia="MS Mincho" w:hAnsi="Arial" w:cs="Arial"/>
          <w:b/>
          <w:sz w:val="22"/>
          <w:szCs w:val="22"/>
        </w:rPr>
        <w:t xml:space="preserve">  </w:t>
      </w:r>
      <w:r w:rsidR="00A24826" w:rsidRPr="00BF0063">
        <w:rPr>
          <w:rFonts w:ascii="Arial" w:eastAsia="MS Mincho" w:hAnsi="Arial" w:cs="Arial"/>
          <w:b/>
          <w:sz w:val="22"/>
          <w:szCs w:val="22"/>
        </w:rPr>
        <w:t>Průběh realizace výstavby</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 xml:space="preserve">Před započetím provádění jednotlivých konstrukcí zkontrolovat a odsouhlasit zhotovitelem předložené technologické postupy. </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Při vlastním provádění kontrolovat dodržování technologických postupů zejména z těchto hledisek:</w:t>
      </w:r>
    </w:p>
    <w:p w:rsidR="00A24826" w:rsidRPr="00BF0063" w:rsidRDefault="00A24826" w:rsidP="004D1ED1">
      <w:pPr>
        <w:pStyle w:val="Bezmezer"/>
        <w:numPr>
          <w:ilvl w:val="0"/>
          <w:numId w:val="3"/>
        </w:numPr>
        <w:ind w:left="426" w:hanging="426"/>
        <w:jc w:val="both"/>
        <w:rPr>
          <w:rFonts w:ascii="Arial" w:eastAsia="MS Mincho" w:hAnsi="Arial" w:cs="Arial"/>
          <w:sz w:val="22"/>
          <w:szCs w:val="22"/>
        </w:rPr>
      </w:pPr>
      <w:r w:rsidRPr="00BF0063">
        <w:rPr>
          <w:rFonts w:ascii="Arial" w:eastAsia="MS Mincho" w:hAnsi="Arial" w:cs="Arial"/>
          <w:sz w:val="22"/>
          <w:szCs w:val="22"/>
        </w:rPr>
        <w:t>mechanická odolnost konstrukčních prvků</w:t>
      </w:r>
    </w:p>
    <w:p w:rsidR="00A24826" w:rsidRPr="00BF0063" w:rsidRDefault="00A24826" w:rsidP="004D1ED1">
      <w:pPr>
        <w:pStyle w:val="Bezmezer"/>
        <w:numPr>
          <w:ilvl w:val="0"/>
          <w:numId w:val="3"/>
        </w:numPr>
        <w:ind w:left="426" w:hanging="426"/>
        <w:jc w:val="both"/>
        <w:rPr>
          <w:rFonts w:ascii="Arial" w:eastAsia="MS Mincho" w:hAnsi="Arial" w:cs="Arial"/>
          <w:sz w:val="22"/>
          <w:szCs w:val="22"/>
        </w:rPr>
      </w:pPr>
      <w:r w:rsidRPr="00BF0063">
        <w:rPr>
          <w:rFonts w:ascii="Arial" w:eastAsia="MS Mincho" w:hAnsi="Arial" w:cs="Arial"/>
          <w:sz w:val="22"/>
          <w:szCs w:val="22"/>
        </w:rPr>
        <w:t>požární bezpečnost zabudovaných prvků</w:t>
      </w:r>
    </w:p>
    <w:p w:rsidR="00A24826" w:rsidRPr="00BF0063" w:rsidRDefault="00A24826" w:rsidP="004D1ED1">
      <w:pPr>
        <w:pStyle w:val="Bezmezer"/>
        <w:numPr>
          <w:ilvl w:val="0"/>
          <w:numId w:val="3"/>
        </w:numPr>
        <w:ind w:left="426" w:hanging="426"/>
        <w:jc w:val="both"/>
        <w:rPr>
          <w:rFonts w:ascii="Arial" w:eastAsia="MS Mincho" w:hAnsi="Arial" w:cs="Arial"/>
          <w:sz w:val="22"/>
          <w:szCs w:val="22"/>
        </w:rPr>
      </w:pPr>
      <w:r w:rsidRPr="00BF0063">
        <w:rPr>
          <w:rFonts w:ascii="Arial" w:eastAsia="MS Mincho" w:hAnsi="Arial" w:cs="Arial"/>
          <w:sz w:val="22"/>
          <w:szCs w:val="22"/>
        </w:rPr>
        <w:t>plnění požadavků na nešíření hluku ve zhotovované konstrukci</w:t>
      </w:r>
    </w:p>
    <w:p w:rsidR="00A24826" w:rsidRPr="00BF0063" w:rsidRDefault="00A24826" w:rsidP="004D1ED1">
      <w:pPr>
        <w:pStyle w:val="Bezmezer"/>
        <w:numPr>
          <w:ilvl w:val="0"/>
          <w:numId w:val="3"/>
        </w:numPr>
        <w:ind w:left="426" w:hanging="426"/>
        <w:jc w:val="both"/>
        <w:rPr>
          <w:rFonts w:ascii="Arial" w:eastAsia="MS Mincho" w:hAnsi="Arial" w:cs="Arial"/>
          <w:sz w:val="22"/>
          <w:szCs w:val="22"/>
        </w:rPr>
      </w:pPr>
      <w:r w:rsidRPr="00BF0063">
        <w:rPr>
          <w:rFonts w:ascii="Arial" w:eastAsia="MS Mincho" w:hAnsi="Arial" w:cs="Arial"/>
          <w:sz w:val="22"/>
          <w:szCs w:val="22"/>
        </w:rPr>
        <w:t>dodržení podmínek pro zachování požadovaných parametrů životního prostředí</w:t>
      </w:r>
    </w:p>
    <w:p w:rsidR="00A074D6" w:rsidRPr="00BF0063" w:rsidRDefault="00A24826" w:rsidP="004D1ED1">
      <w:pPr>
        <w:pStyle w:val="Bezmezer"/>
        <w:numPr>
          <w:ilvl w:val="0"/>
          <w:numId w:val="3"/>
        </w:numPr>
        <w:ind w:left="426" w:hanging="426"/>
        <w:jc w:val="both"/>
        <w:rPr>
          <w:rFonts w:ascii="Arial" w:eastAsia="MS Mincho" w:hAnsi="Arial" w:cs="Arial"/>
          <w:sz w:val="22"/>
          <w:szCs w:val="22"/>
        </w:rPr>
      </w:pPr>
      <w:r w:rsidRPr="00BF0063">
        <w:rPr>
          <w:rFonts w:ascii="Arial" w:eastAsia="MS Mincho" w:hAnsi="Arial" w:cs="Arial"/>
          <w:sz w:val="22"/>
          <w:szCs w:val="22"/>
        </w:rPr>
        <w:t>zajištění bezpečnosti provozu zhotoveného stavebního díla</w:t>
      </w:r>
    </w:p>
    <w:p w:rsidR="00A074D6" w:rsidRPr="00BF0063" w:rsidRDefault="00906BB2" w:rsidP="004D1ED1">
      <w:pPr>
        <w:pStyle w:val="Bezmezer"/>
        <w:numPr>
          <w:ilvl w:val="0"/>
          <w:numId w:val="4"/>
        </w:numPr>
        <w:ind w:left="426" w:hanging="426"/>
        <w:jc w:val="both"/>
        <w:rPr>
          <w:rFonts w:ascii="Arial" w:eastAsia="MS Mincho" w:hAnsi="Arial" w:cs="Arial"/>
          <w:sz w:val="22"/>
          <w:szCs w:val="22"/>
        </w:rPr>
      </w:pPr>
      <w:r w:rsidRPr="00BF0063">
        <w:rPr>
          <w:rFonts w:ascii="Arial" w:eastAsia="MS Mincho" w:hAnsi="Arial" w:cs="Arial"/>
          <w:sz w:val="22"/>
          <w:szCs w:val="22"/>
        </w:rPr>
        <w:t>p</w:t>
      </w:r>
      <w:r w:rsidR="00A24826" w:rsidRPr="00BF0063">
        <w:rPr>
          <w:rFonts w:ascii="Arial" w:eastAsia="MS Mincho" w:hAnsi="Arial" w:cs="Arial"/>
          <w:sz w:val="22"/>
          <w:szCs w:val="22"/>
        </w:rPr>
        <w:t xml:space="preserve">řebírat provedené práce, které dalším </w:t>
      </w:r>
      <w:r w:rsidR="00F056E5" w:rsidRPr="00BF0063">
        <w:rPr>
          <w:rFonts w:ascii="Arial" w:eastAsia="MS Mincho" w:hAnsi="Arial" w:cs="Arial"/>
          <w:sz w:val="22"/>
          <w:szCs w:val="22"/>
        </w:rPr>
        <w:t>postupem výstavby budou zakryty</w:t>
      </w:r>
      <w:r w:rsidR="00A24826" w:rsidRPr="00BF0063">
        <w:rPr>
          <w:rFonts w:ascii="Arial" w:eastAsia="MS Mincho" w:hAnsi="Arial" w:cs="Arial"/>
          <w:sz w:val="22"/>
          <w:szCs w:val="22"/>
        </w:rPr>
        <w:t xml:space="preserve"> </w:t>
      </w:r>
    </w:p>
    <w:p w:rsidR="00A24826" w:rsidRPr="00BF0063" w:rsidRDefault="00A24826" w:rsidP="004D1ED1">
      <w:pPr>
        <w:pStyle w:val="Bezmezer"/>
        <w:numPr>
          <w:ilvl w:val="0"/>
          <w:numId w:val="4"/>
        </w:numPr>
        <w:ind w:left="426" w:hanging="426"/>
        <w:jc w:val="both"/>
        <w:rPr>
          <w:rFonts w:ascii="Arial" w:eastAsia="MS Mincho" w:hAnsi="Arial" w:cs="Arial"/>
          <w:sz w:val="22"/>
          <w:szCs w:val="22"/>
        </w:rPr>
      </w:pPr>
      <w:r w:rsidRPr="00BF0063">
        <w:rPr>
          <w:rFonts w:ascii="Arial" w:eastAsia="MS Mincho" w:hAnsi="Arial" w:cs="Arial"/>
          <w:sz w:val="22"/>
          <w:szCs w:val="22"/>
        </w:rPr>
        <w:t>dalších prací dle, dle konkrétní situace</w:t>
      </w:r>
    </w:p>
    <w:p w:rsidR="00906BB2" w:rsidRPr="00BF0063" w:rsidRDefault="00906BB2" w:rsidP="004D1ED1">
      <w:pPr>
        <w:pStyle w:val="Bezmezer"/>
        <w:jc w:val="both"/>
        <w:rPr>
          <w:rFonts w:ascii="Arial" w:eastAsia="MS Mincho" w:hAnsi="Arial" w:cs="Arial"/>
          <w:sz w:val="22"/>
          <w:szCs w:val="22"/>
        </w:rPr>
      </w:pPr>
    </w:p>
    <w:p w:rsidR="00906BB2"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 xml:space="preserve">Organizovat dle potřeby </w:t>
      </w:r>
      <w:r w:rsidRPr="00BF0063">
        <w:rPr>
          <w:rFonts w:ascii="Arial" w:eastAsia="MS Mincho" w:hAnsi="Arial" w:cs="Arial"/>
          <w:b/>
          <w:sz w:val="22"/>
          <w:szCs w:val="22"/>
        </w:rPr>
        <w:t>kontrolní dny stavby</w:t>
      </w:r>
      <w:r w:rsidR="00906BB2" w:rsidRPr="00BF0063">
        <w:rPr>
          <w:rFonts w:ascii="Arial" w:eastAsia="MS Mincho" w:hAnsi="Arial" w:cs="Arial"/>
          <w:sz w:val="22"/>
          <w:szCs w:val="22"/>
        </w:rPr>
        <w:t xml:space="preserve">. </w:t>
      </w:r>
    </w:p>
    <w:p w:rsidR="00F056E5"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Aktualizovat smluvní vztahy v průběhu realizace výstavby</w:t>
      </w:r>
      <w:r w:rsidR="00EA34CF">
        <w:rPr>
          <w:rFonts w:ascii="Arial" w:eastAsia="MS Mincho" w:hAnsi="Arial" w:cs="Arial"/>
          <w:sz w:val="22"/>
          <w:szCs w:val="22"/>
        </w:rPr>
        <w:t>.</w:t>
      </w:r>
      <w:r w:rsidRPr="00BF0063">
        <w:rPr>
          <w:rFonts w:ascii="Arial" w:eastAsia="MS Mincho" w:hAnsi="Arial" w:cs="Arial"/>
          <w:sz w:val="22"/>
          <w:szCs w:val="22"/>
        </w:rPr>
        <w:t xml:space="preserve"> </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Spolupracovat s pracovníky zhotovitelů při provádění opatření na odvrácení nebo omezení škod při ohrožení stavby živelnými událostmi.</w:t>
      </w:r>
    </w:p>
    <w:p w:rsidR="00A24826" w:rsidRPr="00BF0063" w:rsidRDefault="00EA34CF" w:rsidP="004D1ED1">
      <w:pPr>
        <w:pStyle w:val="Bezmezer"/>
        <w:jc w:val="both"/>
        <w:rPr>
          <w:rFonts w:ascii="Arial" w:eastAsia="MS Mincho" w:hAnsi="Arial" w:cs="Arial"/>
          <w:sz w:val="22"/>
          <w:szCs w:val="22"/>
        </w:rPr>
      </w:pPr>
      <w:r>
        <w:rPr>
          <w:rFonts w:ascii="Arial" w:eastAsia="MS Mincho" w:hAnsi="Arial" w:cs="Arial"/>
          <w:sz w:val="22"/>
          <w:szCs w:val="22"/>
        </w:rPr>
        <w:t>Kontrolovat řádné převzetí a</w:t>
      </w:r>
      <w:r w:rsidR="00A24826" w:rsidRPr="00BF0063">
        <w:rPr>
          <w:rFonts w:ascii="Arial" w:eastAsia="MS Mincho" w:hAnsi="Arial" w:cs="Arial"/>
          <w:sz w:val="22"/>
          <w:szCs w:val="22"/>
        </w:rPr>
        <w:t xml:space="preserve"> uskladnění dodávek na staveništi.</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Spolupracovat s pracovníky projektanta zabezpečujícími autorský dozor při zajišťování souladu realizovaných dodávek a prací s projektem.</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Spolupracovat s projektantem a se zhotoviteli při provádění nebo navrhování opatření na odstranění případných závad projektu.</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Pořizovat fotodokumentaci průběhu realizace výstavby v členění dle jednotlivých stavebních objektů (digitální formát).</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Kontrolovat dodržování smluvních podmínek daných smlouvou na zhotovení stavebního díla, plnění podmínek daných územním rozhodnutím a stavebním povolením a plnění dalších podmínek uložených orgány státní správy, provozovatelů IS a jiných oprávněných orgánů.</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t xml:space="preserve">Kontrolovat </w:t>
      </w:r>
      <w:r w:rsidR="00906BB2" w:rsidRPr="00BF0063">
        <w:rPr>
          <w:rFonts w:ascii="Arial" w:eastAsia="MS Mincho" w:hAnsi="Arial" w:cs="Arial"/>
          <w:sz w:val="22"/>
          <w:szCs w:val="22"/>
        </w:rPr>
        <w:t xml:space="preserve">provádění stavby v souladu </w:t>
      </w:r>
      <w:r w:rsidRPr="00BF0063">
        <w:rPr>
          <w:rFonts w:ascii="Arial" w:eastAsia="MS Mincho" w:hAnsi="Arial" w:cs="Arial"/>
          <w:sz w:val="22"/>
          <w:szCs w:val="22"/>
        </w:rPr>
        <w:t>s projektovou dokumentací. V případě nesouladu bezodkladně upozornit na tento nedostatek zhotovitele zápisem do stavebního deníku a projednat nápravné opatření za přizvání autorského dozoru zpracovatele projektové dokumentace</w:t>
      </w:r>
      <w:r w:rsidR="00EA34CF">
        <w:rPr>
          <w:rFonts w:ascii="Arial" w:eastAsia="MS Mincho" w:hAnsi="Arial" w:cs="Arial"/>
          <w:sz w:val="22"/>
          <w:szCs w:val="22"/>
        </w:rPr>
        <w:t>,</w:t>
      </w:r>
      <w:r w:rsidRPr="00BF0063">
        <w:rPr>
          <w:rFonts w:ascii="Arial" w:eastAsia="MS Mincho" w:hAnsi="Arial" w:cs="Arial"/>
          <w:sz w:val="22"/>
          <w:szCs w:val="22"/>
        </w:rPr>
        <w:t xml:space="preserve"> důsledně vyžadovat provádění předepsaných zkoušek.</w:t>
      </w:r>
    </w:p>
    <w:p w:rsidR="00A24826" w:rsidRPr="00BF0063" w:rsidRDefault="00A24826" w:rsidP="004D1ED1">
      <w:pPr>
        <w:pStyle w:val="Bezmezer"/>
        <w:jc w:val="both"/>
        <w:rPr>
          <w:rFonts w:ascii="Arial" w:eastAsia="MS Mincho" w:hAnsi="Arial" w:cs="Arial"/>
          <w:sz w:val="22"/>
          <w:szCs w:val="22"/>
        </w:rPr>
      </w:pPr>
      <w:r w:rsidRPr="00BF0063">
        <w:rPr>
          <w:rFonts w:ascii="Arial" w:eastAsia="MS Mincho" w:hAnsi="Arial" w:cs="Arial"/>
          <w:sz w:val="22"/>
          <w:szCs w:val="22"/>
        </w:rPr>
        <w:lastRenderedPageBreak/>
        <w:t>Dohlížet na správné dokumentování průběhu výstavby, kontrolovat vedení stavebního deníku zhotovitelem, zápisy pořízené ve stavebním deníku oprávněnými osobami a zajistit v případě nutnosti zjednání nápravných opatření u zhotovitele stavby.</w:t>
      </w:r>
    </w:p>
    <w:p w:rsidR="00A24826" w:rsidRPr="00BF0063" w:rsidRDefault="00A24826" w:rsidP="00F056E5">
      <w:pPr>
        <w:pStyle w:val="Bezmezer"/>
        <w:jc w:val="both"/>
        <w:rPr>
          <w:rFonts w:ascii="Arial" w:eastAsia="MS Mincho" w:hAnsi="Arial" w:cs="Arial"/>
          <w:sz w:val="22"/>
          <w:szCs w:val="22"/>
        </w:rPr>
      </w:pPr>
      <w:r w:rsidRPr="00BF0063">
        <w:rPr>
          <w:rFonts w:ascii="Arial" w:eastAsia="MS Mincho" w:hAnsi="Arial" w:cs="Arial"/>
          <w:sz w:val="22"/>
          <w:szCs w:val="22"/>
        </w:rPr>
        <w:t>Sledovat průběh výstavby z hlediska schváleného časového plánu výstavby, který je součástí smlouvy o dílo na provedení stavby.</w:t>
      </w:r>
    </w:p>
    <w:p w:rsidR="00A24826" w:rsidRPr="00BF0063" w:rsidRDefault="00A24826" w:rsidP="00906BB2">
      <w:pPr>
        <w:pStyle w:val="Bezmezer"/>
        <w:jc w:val="both"/>
        <w:rPr>
          <w:rFonts w:ascii="Arial" w:eastAsia="MS Mincho" w:hAnsi="Arial" w:cs="Arial"/>
          <w:sz w:val="22"/>
          <w:szCs w:val="22"/>
        </w:rPr>
      </w:pPr>
      <w:r w:rsidRPr="00BF0063">
        <w:rPr>
          <w:rFonts w:ascii="Arial" w:eastAsia="MS Mincho" w:hAnsi="Arial" w:cs="Arial"/>
          <w:sz w:val="22"/>
          <w:szCs w:val="22"/>
        </w:rPr>
        <w:t>Projednávat dodatky a změny projektu, které nezvyšují náklady stavebních objektů nebo provozních souborů, neprodlužují lhůtu výstavby a nezhoršují parametry stavby. Ostatní dodatky a změny předkládat s vlastním vyjádřením zástupci investora.</w:t>
      </w:r>
    </w:p>
    <w:p w:rsidR="00A24826" w:rsidRPr="00BF0063" w:rsidRDefault="00A24826" w:rsidP="009143F2">
      <w:pPr>
        <w:pStyle w:val="Odstavecseseznamem"/>
        <w:keepNext/>
        <w:numPr>
          <w:ilvl w:val="2"/>
          <w:numId w:val="6"/>
        </w:numPr>
        <w:spacing w:before="240" w:after="60" w:line="240" w:lineRule="exact"/>
        <w:jc w:val="both"/>
        <w:outlineLvl w:val="0"/>
        <w:rPr>
          <w:rFonts w:ascii="Arial" w:eastAsia="MS Mincho" w:hAnsi="Arial" w:cs="Arial"/>
          <w:b/>
          <w:sz w:val="22"/>
          <w:szCs w:val="22"/>
        </w:rPr>
      </w:pPr>
      <w:r w:rsidRPr="00BF0063">
        <w:rPr>
          <w:rFonts w:ascii="Arial" w:eastAsia="MS Mincho" w:hAnsi="Arial" w:cs="Arial"/>
          <w:b/>
          <w:sz w:val="22"/>
          <w:szCs w:val="22"/>
        </w:rPr>
        <w:t xml:space="preserve">Dokumentování průběhu výstavby </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Dohlížet na řádné vedení stavebního deníku a pravidelně svým podpisem odsouhlasovat veškeré záznamy provedené zhotovitelem nebo orgány oprávněnými prová</w:t>
      </w:r>
      <w:r w:rsidR="00906BB2" w:rsidRPr="00BF0063">
        <w:rPr>
          <w:rFonts w:ascii="Arial" w:eastAsia="MS Mincho" w:hAnsi="Arial" w:cs="Arial"/>
          <w:sz w:val="22"/>
          <w:szCs w:val="22"/>
        </w:rPr>
        <w:t>dět zápisy do stavebního deníku.</w:t>
      </w:r>
    </w:p>
    <w:p w:rsidR="00A24826" w:rsidRPr="00BF0063" w:rsidRDefault="00A24826" w:rsidP="00A24826">
      <w:pPr>
        <w:jc w:val="both"/>
        <w:rPr>
          <w:rFonts w:ascii="Arial" w:eastAsia="MS Mincho" w:hAnsi="Arial" w:cs="Arial"/>
          <w:sz w:val="22"/>
          <w:szCs w:val="22"/>
        </w:rPr>
      </w:pPr>
      <w:r w:rsidRPr="00BF0063">
        <w:rPr>
          <w:rFonts w:ascii="Arial" w:eastAsia="MS Mincho" w:hAnsi="Arial" w:cs="Arial"/>
          <w:sz w:val="22"/>
          <w:szCs w:val="22"/>
        </w:rPr>
        <w:t>Kontrolovat oprávněnost zhotovitelem navržených prací nad rámec zadávací dokumentace a vydávat stanoviska k odsouhlasení následujících dodávek a prací objednatelem:</w:t>
      </w:r>
    </w:p>
    <w:p w:rsidR="00A24826" w:rsidRPr="00BF0063" w:rsidRDefault="00A24826" w:rsidP="00A24826">
      <w:pPr>
        <w:numPr>
          <w:ilvl w:val="0"/>
          <w:numId w:val="1"/>
        </w:numPr>
        <w:ind w:left="357" w:hanging="357"/>
        <w:jc w:val="both"/>
        <w:rPr>
          <w:rFonts w:ascii="Arial" w:eastAsia="MS Mincho" w:hAnsi="Arial" w:cs="Arial"/>
          <w:sz w:val="22"/>
          <w:szCs w:val="22"/>
        </w:rPr>
      </w:pPr>
      <w:r w:rsidRPr="00BF0063">
        <w:rPr>
          <w:rFonts w:ascii="Arial" w:eastAsia="MS Mincho" w:hAnsi="Arial" w:cs="Arial"/>
          <w:sz w:val="22"/>
          <w:szCs w:val="22"/>
        </w:rPr>
        <w:t>vícepráce, tj. práce, které nebyly obsaženy v projektové dokumentaci z důvodů nedořešení některých detailů stavby v úrovni zpracování projektové dokumentace</w:t>
      </w:r>
    </w:p>
    <w:p w:rsidR="00A24826" w:rsidRPr="00BF0063" w:rsidRDefault="00A24826" w:rsidP="00A24826">
      <w:pPr>
        <w:numPr>
          <w:ilvl w:val="0"/>
          <w:numId w:val="1"/>
        </w:numPr>
        <w:ind w:left="357" w:hanging="357"/>
        <w:jc w:val="both"/>
        <w:rPr>
          <w:rFonts w:ascii="Arial" w:eastAsia="MS Mincho" w:hAnsi="Arial" w:cs="Arial"/>
          <w:sz w:val="22"/>
          <w:szCs w:val="22"/>
        </w:rPr>
      </w:pPr>
      <w:r w:rsidRPr="00BF0063">
        <w:rPr>
          <w:rFonts w:ascii="Arial" w:eastAsia="MS Mincho" w:hAnsi="Arial" w:cs="Arial"/>
          <w:sz w:val="22"/>
          <w:szCs w:val="22"/>
        </w:rPr>
        <w:t>změny oproti projektovému řešení, které byly navrženy v průběhu výstavby,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Dohlížet na řádné provedení předepsaných zkoušek a revizí a zúčastnit se jejich průběhu a pořízení zápisu o provedené zkoušce či revizi.</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Kontrolovat u zhotovitele předepsané doklady (prohlášení o shodě, atesty) o použitých materiálech a zabudovaných výrobcích, které je nutné předložit při závěrečné kontrolní prohlídce (kolaudačním řízení).</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Zajišťovat zapracování změn do projektové dokumentace podle skutečného provedení.</w:t>
      </w:r>
    </w:p>
    <w:p w:rsidR="00A24826" w:rsidRPr="00BF0063" w:rsidRDefault="00906BB2" w:rsidP="009143F2">
      <w:pPr>
        <w:pStyle w:val="Odstavecseseznamem"/>
        <w:keepNext/>
        <w:numPr>
          <w:ilvl w:val="2"/>
          <w:numId w:val="6"/>
        </w:numPr>
        <w:spacing w:before="240" w:after="60" w:line="240" w:lineRule="exact"/>
        <w:jc w:val="both"/>
        <w:outlineLvl w:val="0"/>
        <w:rPr>
          <w:rFonts w:ascii="Arial" w:eastAsia="MS Mincho" w:hAnsi="Arial" w:cs="Arial"/>
          <w:b/>
          <w:sz w:val="22"/>
          <w:szCs w:val="22"/>
        </w:rPr>
      </w:pPr>
      <w:r w:rsidRPr="00BF0063">
        <w:rPr>
          <w:rFonts w:ascii="Arial" w:eastAsia="MS Mincho" w:hAnsi="Arial" w:cs="Arial"/>
          <w:b/>
          <w:sz w:val="22"/>
          <w:szCs w:val="22"/>
        </w:rPr>
        <w:t xml:space="preserve">  </w:t>
      </w:r>
      <w:r w:rsidR="00A24826" w:rsidRPr="00BF0063">
        <w:rPr>
          <w:rFonts w:ascii="Arial" w:eastAsia="MS Mincho" w:hAnsi="Arial" w:cs="Arial"/>
          <w:b/>
          <w:sz w:val="22"/>
          <w:szCs w:val="22"/>
        </w:rPr>
        <w:t>Finanční hospodaření stavby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Seznámit se se splátkovým systémem stavby, který je upřesněn ve smlouvě o dílo prováděné stavb</w:t>
      </w:r>
      <w:r w:rsidR="00EC7303" w:rsidRPr="00BF0063">
        <w:rPr>
          <w:rFonts w:ascii="Arial" w:eastAsia="MS Mincho" w:hAnsi="Arial" w:cs="Arial"/>
          <w:sz w:val="22"/>
          <w:szCs w:val="22"/>
        </w:rPr>
        <w:t>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Kontrolovat věcnou a finanční správnost skutečně provedených, zhotovitelem předkládaných položek k fakturaci, v souladu s nabídkovým rozpočtem zhotovitele stavby, který byl podkladem pro stanovení smluvní ceny.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Kontrolovat proplácení jednotlivých splátek a faktur z hlediska čerpání finančních částek vzhledem k dohodnutému splátkovému kalendáři</w:t>
      </w:r>
      <w:r w:rsidR="0060181B" w:rsidRPr="00BF0063">
        <w:rPr>
          <w:rFonts w:ascii="Arial" w:eastAsia="MS Mincho" w:hAnsi="Arial" w:cs="Arial"/>
          <w:sz w:val="22"/>
          <w:szCs w:val="22"/>
        </w:rPr>
        <w:t xml:space="preserve"> stavby.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Zúčastnit se konečného vyúčtování provedení stavby.</w:t>
      </w:r>
    </w:p>
    <w:p w:rsidR="00A24826" w:rsidRPr="00BF0063" w:rsidRDefault="00A24826" w:rsidP="009143F2">
      <w:pPr>
        <w:pStyle w:val="Odstavecseseznamem"/>
        <w:keepNext/>
        <w:numPr>
          <w:ilvl w:val="2"/>
          <w:numId w:val="6"/>
        </w:numPr>
        <w:spacing w:before="240" w:after="60" w:line="240" w:lineRule="exact"/>
        <w:ind w:left="993" w:hanging="426"/>
        <w:jc w:val="both"/>
        <w:outlineLvl w:val="0"/>
        <w:rPr>
          <w:rFonts w:ascii="Arial" w:eastAsia="MS Mincho" w:hAnsi="Arial" w:cs="Arial"/>
          <w:b/>
          <w:sz w:val="22"/>
          <w:szCs w:val="22"/>
        </w:rPr>
      </w:pPr>
      <w:r w:rsidRPr="00BF0063">
        <w:rPr>
          <w:rFonts w:ascii="Arial" w:eastAsia="MS Mincho" w:hAnsi="Arial" w:cs="Arial"/>
          <w:b/>
          <w:sz w:val="22"/>
          <w:szCs w:val="22"/>
        </w:rPr>
        <w:t>Předání a převzetí stavby, kolaudace</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Provede podrobnou kontrolu dokončených staveb a sestaví seznam zjištěných vad a nedodělků s uvedením termínu jejich odstranění.</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Převezme geodetické zaměření inženýrských objektů.</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Zkontroluje veškeré předávané do</w:t>
      </w:r>
      <w:r w:rsidR="00EA34CF">
        <w:rPr>
          <w:rFonts w:ascii="Arial" w:eastAsia="MS Mincho" w:hAnsi="Arial" w:cs="Arial"/>
          <w:sz w:val="22"/>
          <w:szCs w:val="22"/>
        </w:rPr>
        <w:t>klady co do obsahu a úplnosti (d</w:t>
      </w:r>
      <w:r w:rsidRPr="00BF0063">
        <w:rPr>
          <w:rFonts w:ascii="Arial" w:eastAsia="MS Mincho" w:hAnsi="Arial" w:cs="Arial"/>
          <w:sz w:val="22"/>
          <w:szCs w:val="22"/>
        </w:rPr>
        <w:t>oklady o vlastnostech materiálů, o provedených zkouškách a měření, o výchozích kontrolách provozuschopnosti, o zaškolení obsluhy, revizní zprávy – bez závad, doklady o oprávnění k provádění prací, doklady o likvidaci odpadů, návody k obsluze, kopie záručních listů,…)</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Z</w:t>
      </w:r>
      <w:r w:rsidR="00EA34CF">
        <w:rPr>
          <w:rFonts w:ascii="Arial" w:eastAsia="MS Mincho" w:hAnsi="Arial" w:cs="Arial"/>
          <w:sz w:val="22"/>
          <w:szCs w:val="22"/>
        </w:rPr>
        <w:t>kontroluje předávanou projektovou dokumentaci skutečného provedení stavby.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Provede zápis do stavebního deníku o ukončeném předávacím řízení.</w:t>
      </w:r>
    </w:p>
    <w:p w:rsidR="00A24826" w:rsidRPr="00BF0063" w:rsidRDefault="00A24826" w:rsidP="00A24826">
      <w:pPr>
        <w:spacing w:after="60" w:line="240" w:lineRule="exact"/>
        <w:jc w:val="both"/>
        <w:rPr>
          <w:rFonts w:ascii="Arial" w:eastAsia="MS Mincho" w:hAnsi="Arial" w:cs="Arial"/>
          <w:sz w:val="22"/>
          <w:szCs w:val="22"/>
        </w:rPr>
      </w:pPr>
      <w:r w:rsidRPr="00BF0063">
        <w:rPr>
          <w:rFonts w:ascii="Arial" w:eastAsia="MS Mincho" w:hAnsi="Arial" w:cs="Arial"/>
          <w:sz w:val="22"/>
          <w:szCs w:val="22"/>
        </w:rPr>
        <w:t>Provede zá</w:t>
      </w:r>
      <w:r w:rsidR="0060181B" w:rsidRPr="00BF0063">
        <w:rPr>
          <w:rFonts w:ascii="Arial" w:eastAsia="MS Mincho" w:hAnsi="Arial" w:cs="Arial"/>
          <w:sz w:val="22"/>
          <w:szCs w:val="22"/>
        </w:rPr>
        <w:t>pis z jednání o přejímce stavby.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Provede se zhotovitelem dohodu o likvidaci zařízení staveniště s termínem jeho odstranění.</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Zajistí předložení všech potřebných dokladů pro závěrečnou kontrolní prohlídku staveb, zejména těch, které získal při přejímce mezi zhotovitelem stavby a jejím investorem včetně zápisu této přejímky.</w:t>
      </w:r>
    </w:p>
    <w:p w:rsidR="00A24826" w:rsidRPr="00BF0063" w:rsidRDefault="00A24826" w:rsidP="009143F2">
      <w:pPr>
        <w:pStyle w:val="Odstavecseseznamem"/>
        <w:keepNext/>
        <w:numPr>
          <w:ilvl w:val="1"/>
          <w:numId w:val="6"/>
        </w:numPr>
        <w:spacing w:before="240" w:after="60" w:line="240" w:lineRule="exact"/>
        <w:jc w:val="both"/>
        <w:outlineLvl w:val="0"/>
        <w:rPr>
          <w:rFonts w:ascii="Arial" w:eastAsia="MS Mincho" w:hAnsi="Arial" w:cs="Arial"/>
          <w:b/>
          <w:bCs/>
          <w:sz w:val="22"/>
          <w:szCs w:val="22"/>
        </w:rPr>
      </w:pPr>
      <w:r w:rsidRPr="00BF0063">
        <w:rPr>
          <w:rFonts w:ascii="Arial" w:eastAsia="MS Mincho" w:hAnsi="Arial" w:cs="Arial"/>
          <w:b/>
          <w:bCs/>
          <w:sz w:val="22"/>
          <w:szCs w:val="22"/>
        </w:rPr>
        <w:lastRenderedPageBreak/>
        <w:t>Spolupráce se specialisty</w:t>
      </w:r>
    </w:p>
    <w:p w:rsidR="00A24826" w:rsidRPr="00BF0063" w:rsidRDefault="00A24826" w:rsidP="00A24826">
      <w:pPr>
        <w:spacing w:after="60"/>
        <w:jc w:val="both"/>
        <w:rPr>
          <w:rFonts w:ascii="Arial" w:eastAsia="MS Mincho" w:hAnsi="Arial" w:cs="Arial"/>
          <w:sz w:val="22"/>
          <w:szCs w:val="22"/>
        </w:rPr>
      </w:pPr>
      <w:r w:rsidRPr="00BF0063">
        <w:rPr>
          <w:rFonts w:ascii="Arial" w:eastAsia="MS Mincho" w:hAnsi="Arial" w:cs="Arial"/>
          <w:sz w:val="22"/>
          <w:szCs w:val="22"/>
        </w:rPr>
        <w:t>V případě, že pro splnění některých výše uvedených povinností TDI je nutná účast profesního specialisty, odborný dohled specialisty, příp. účast specialisty na přejímce zařízení, zajistí výkon</w:t>
      </w:r>
      <w:r w:rsidR="00491D8B" w:rsidRPr="00BF0063">
        <w:rPr>
          <w:rFonts w:ascii="Arial" w:eastAsia="MS Mincho" w:hAnsi="Arial" w:cs="Arial"/>
          <w:sz w:val="22"/>
          <w:szCs w:val="22"/>
        </w:rPr>
        <w:t xml:space="preserve"> příslušného specialisty TDI.</w:t>
      </w:r>
    </w:p>
    <w:p w:rsidR="00A24826" w:rsidRPr="00BF0063" w:rsidRDefault="00A24826" w:rsidP="009143F2">
      <w:pPr>
        <w:pStyle w:val="Odstavecseseznamem"/>
        <w:keepNext/>
        <w:numPr>
          <w:ilvl w:val="1"/>
          <w:numId w:val="6"/>
        </w:numPr>
        <w:spacing w:before="240" w:after="60" w:line="240" w:lineRule="exact"/>
        <w:jc w:val="both"/>
        <w:outlineLvl w:val="0"/>
        <w:rPr>
          <w:rFonts w:ascii="Arial" w:eastAsia="MS Mincho" w:hAnsi="Arial" w:cs="Arial"/>
          <w:b/>
          <w:bCs/>
          <w:sz w:val="22"/>
          <w:szCs w:val="22"/>
        </w:rPr>
      </w:pPr>
      <w:r w:rsidRPr="00BF0063">
        <w:rPr>
          <w:rFonts w:ascii="Arial" w:eastAsia="MS Mincho" w:hAnsi="Arial" w:cs="Arial"/>
          <w:b/>
          <w:bCs/>
          <w:sz w:val="22"/>
          <w:szCs w:val="22"/>
        </w:rPr>
        <w:t>Součinnost příkazce</w:t>
      </w:r>
    </w:p>
    <w:p w:rsidR="00A24826" w:rsidRPr="00BF0063" w:rsidRDefault="00A24826" w:rsidP="00A24826">
      <w:pPr>
        <w:spacing w:after="60" w:line="240" w:lineRule="exact"/>
        <w:jc w:val="both"/>
        <w:rPr>
          <w:rFonts w:ascii="Arial" w:eastAsia="MS Mincho" w:hAnsi="Arial" w:cs="Arial"/>
          <w:sz w:val="22"/>
          <w:szCs w:val="22"/>
        </w:rPr>
      </w:pPr>
      <w:r w:rsidRPr="00BF0063">
        <w:rPr>
          <w:rFonts w:ascii="Arial" w:eastAsia="MS Mincho" w:hAnsi="Arial" w:cs="Arial"/>
          <w:sz w:val="22"/>
          <w:szCs w:val="22"/>
        </w:rPr>
        <w:t>Stavebník se zavazuje poskytovat TDI potřebná pověření, projektovou dokumentaci (nejpozději 10 dnů před předáním staveniště zhotoviteli), doklady o projednání stavby, p</w:t>
      </w:r>
      <w:r w:rsidR="00491D8B" w:rsidRPr="00BF0063">
        <w:rPr>
          <w:rFonts w:ascii="Arial" w:eastAsia="MS Mincho" w:hAnsi="Arial" w:cs="Arial"/>
          <w:sz w:val="22"/>
          <w:szCs w:val="22"/>
        </w:rPr>
        <w:t xml:space="preserve">říp. informace o případných </w:t>
      </w:r>
      <w:r w:rsidRPr="00BF0063">
        <w:rPr>
          <w:rFonts w:ascii="Arial" w:eastAsia="MS Mincho" w:hAnsi="Arial" w:cs="Arial"/>
          <w:sz w:val="22"/>
          <w:szCs w:val="22"/>
        </w:rPr>
        <w:t>změnách ve smluvních ujednáních se zhotoviteli díla.</w:t>
      </w:r>
      <w:r w:rsidRPr="00BF0063">
        <w:rPr>
          <w:rFonts w:ascii="Arial" w:eastAsia="MS Mincho" w:hAnsi="Arial" w:cs="Arial"/>
          <w:i/>
          <w:sz w:val="22"/>
          <w:szCs w:val="22"/>
        </w:rPr>
        <w:t xml:space="preserve"> </w:t>
      </w:r>
      <w:r w:rsidRPr="00BF0063">
        <w:rPr>
          <w:rFonts w:ascii="Arial" w:eastAsia="MS Mincho" w:hAnsi="Arial" w:cs="Arial"/>
          <w:sz w:val="22"/>
          <w:szCs w:val="22"/>
        </w:rPr>
        <w:t>Po ukončení plnění této smlouvy je TDI povinen zapůjčenou dokumentaci i dokumenty vrátit.</w:t>
      </w:r>
    </w:p>
    <w:p w:rsidR="00A24826" w:rsidRPr="00BF0063" w:rsidRDefault="00A24826" w:rsidP="00A24826">
      <w:pPr>
        <w:spacing w:after="60" w:line="240" w:lineRule="exact"/>
        <w:jc w:val="both"/>
        <w:rPr>
          <w:rFonts w:ascii="Arial" w:eastAsia="MS Mincho" w:hAnsi="Arial" w:cs="Arial"/>
          <w:sz w:val="22"/>
          <w:szCs w:val="22"/>
        </w:rPr>
      </w:pPr>
      <w:r w:rsidRPr="00BF0063">
        <w:rPr>
          <w:rFonts w:ascii="Arial" w:eastAsia="MS Mincho" w:hAnsi="Arial" w:cs="Arial"/>
          <w:sz w:val="22"/>
          <w:szCs w:val="22"/>
        </w:rPr>
        <w:t xml:space="preserve">Stavebník jmenuje v průběhu stavby odpovědného pracovníka, který bude v závěru prací přejímat spolu s TDI a za jeho odborné pomoci dokončenou stavbu, příp. části stavby a zařízení. </w:t>
      </w:r>
    </w:p>
    <w:p w:rsidR="00A24826" w:rsidRPr="00BF0063" w:rsidRDefault="00A24826" w:rsidP="00A24826">
      <w:pPr>
        <w:spacing w:after="60" w:line="240" w:lineRule="exact"/>
        <w:jc w:val="both"/>
        <w:rPr>
          <w:rFonts w:ascii="Arial" w:eastAsia="MS Mincho" w:hAnsi="Arial" w:cs="Arial"/>
          <w:sz w:val="22"/>
          <w:szCs w:val="22"/>
        </w:rPr>
      </w:pPr>
    </w:p>
    <w:p w:rsidR="00A24826" w:rsidRPr="00BF0063" w:rsidRDefault="00A24826" w:rsidP="009143F2">
      <w:pPr>
        <w:pStyle w:val="Odstavecseseznamem"/>
        <w:keepNext/>
        <w:numPr>
          <w:ilvl w:val="0"/>
          <w:numId w:val="6"/>
        </w:numPr>
        <w:spacing w:before="120" w:after="120" w:line="240" w:lineRule="exact"/>
        <w:ind w:left="425" w:hanging="425"/>
        <w:contextualSpacing w:val="0"/>
        <w:jc w:val="both"/>
        <w:outlineLvl w:val="0"/>
        <w:rPr>
          <w:rFonts w:ascii="Arial" w:eastAsia="MS Mincho" w:hAnsi="Arial" w:cs="Arial"/>
        </w:rPr>
      </w:pPr>
      <w:r w:rsidRPr="00BF0063">
        <w:rPr>
          <w:rFonts w:ascii="Arial" w:eastAsia="MS Mincho" w:hAnsi="Arial" w:cs="Arial"/>
          <w:b/>
        </w:rPr>
        <w:t>Úplata za zařízení záležitostí a splatnost</w:t>
      </w:r>
    </w:p>
    <w:p w:rsidR="002037CA" w:rsidRPr="00654611" w:rsidRDefault="00A24826" w:rsidP="009143F2">
      <w:pPr>
        <w:pStyle w:val="Odstavecseseznamem"/>
        <w:keepNext/>
        <w:numPr>
          <w:ilvl w:val="1"/>
          <w:numId w:val="6"/>
        </w:numPr>
        <w:spacing w:before="240" w:after="60" w:line="240" w:lineRule="exact"/>
        <w:jc w:val="both"/>
        <w:outlineLvl w:val="0"/>
        <w:rPr>
          <w:rFonts w:ascii="Arial" w:eastAsia="MS Mincho" w:hAnsi="Arial" w:cs="Arial"/>
          <w:sz w:val="22"/>
          <w:szCs w:val="22"/>
        </w:rPr>
      </w:pPr>
      <w:r w:rsidRPr="00654611">
        <w:rPr>
          <w:rFonts w:ascii="Arial" w:eastAsia="MS Mincho" w:hAnsi="Arial" w:cs="Arial"/>
          <w:bCs/>
          <w:sz w:val="22"/>
          <w:szCs w:val="22"/>
        </w:rPr>
        <w:t xml:space="preserve">Úplata za provedenou činnost specifikovanou v čl. 3 byla stanovena ve výši: </w:t>
      </w:r>
    </w:p>
    <w:tbl>
      <w:tblPr>
        <w:tblW w:w="0" w:type="auto"/>
        <w:tblCellMar>
          <w:left w:w="70" w:type="dxa"/>
          <w:right w:w="70" w:type="dxa"/>
        </w:tblCellMar>
        <w:tblLook w:val="04A0" w:firstRow="1" w:lastRow="0" w:firstColumn="1" w:lastColumn="0" w:noHBand="0" w:noVBand="1"/>
      </w:tblPr>
      <w:tblGrid>
        <w:gridCol w:w="2524"/>
        <w:gridCol w:w="2988"/>
      </w:tblGrid>
      <w:tr w:rsidR="00A24826" w:rsidRPr="00654611" w:rsidTr="002B2F2D">
        <w:tc>
          <w:tcPr>
            <w:tcW w:w="2524" w:type="dxa"/>
            <w:hideMark/>
          </w:tcPr>
          <w:p w:rsidR="00A24826" w:rsidRPr="004D1ED1" w:rsidRDefault="00A24826" w:rsidP="00A068A9">
            <w:pPr>
              <w:spacing w:line="240" w:lineRule="exact"/>
              <w:rPr>
                <w:rFonts w:ascii="Arial" w:hAnsi="Arial" w:cs="Arial"/>
                <w:sz w:val="22"/>
                <w:szCs w:val="22"/>
              </w:rPr>
            </w:pPr>
            <w:r w:rsidRPr="004D1ED1">
              <w:rPr>
                <w:rFonts w:ascii="Arial" w:hAnsi="Arial" w:cs="Arial"/>
                <w:bCs/>
                <w:sz w:val="22"/>
                <w:szCs w:val="22"/>
              </w:rPr>
              <w:t>Cena celkem:</w:t>
            </w:r>
          </w:p>
        </w:tc>
        <w:tc>
          <w:tcPr>
            <w:tcW w:w="2988" w:type="dxa"/>
            <w:vAlign w:val="center"/>
            <w:hideMark/>
          </w:tcPr>
          <w:p w:rsidR="00A24826" w:rsidRPr="004D1ED1" w:rsidRDefault="00A24826" w:rsidP="0060181B">
            <w:pPr>
              <w:spacing w:line="240" w:lineRule="exact"/>
              <w:jc w:val="right"/>
              <w:rPr>
                <w:rFonts w:ascii="Arial" w:hAnsi="Arial" w:cs="Arial"/>
                <w:sz w:val="22"/>
                <w:szCs w:val="22"/>
              </w:rPr>
            </w:pPr>
            <w:r w:rsidRPr="004D1ED1">
              <w:rPr>
                <w:rFonts w:ascii="Arial" w:hAnsi="Arial" w:cs="Arial"/>
                <w:bCs/>
                <w:sz w:val="22"/>
                <w:szCs w:val="22"/>
              </w:rPr>
              <w:t xml:space="preserve"> </w:t>
            </w:r>
            <w:r w:rsidR="00670A24">
              <w:rPr>
                <w:rFonts w:ascii="Arial" w:hAnsi="Arial" w:cs="Arial"/>
                <w:bCs/>
                <w:sz w:val="22"/>
                <w:szCs w:val="22"/>
              </w:rPr>
              <w:t>80</w:t>
            </w:r>
            <w:r w:rsidR="002037CA" w:rsidRPr="004D1ED1">
              <w:rPr>
                <w:rFonts w:ascii="Arial" w:hAnsi="Arial" w:cs="Arial"/>
                <w:bCs/>
                <w:sz w:val="22"/>
                <w:szCs w:val="22"/>
              </w:rPr>
              <w:t>.000</w:t>
            </w:r>
            <w:r w:rsidR="003E57A3" w:rsidRPr="004D1ED1">
              <w:rPr>
                <w:rFonts w:ascii="Arial" w:hAnsi="Arial" w:cs="Arial"/>
                <w:bCs/>
                <w:sz w:val="22"/>
                <w:szCs w:val="22"/>
              </w:rPr>
              <w:t>,-</w:t>
            </w:r>
            <w:r w:rsidRPr="004D1ED1">
              <w:rPr>
                <w:rFonts w:ascii="Arial" w:hAnsi="Arial" w:cs="Arial"/>
                <w:bCs/>
                <w:sz w:val="22"/>
                <w:szCs w:val="22"/>
              </w:rPr>
              <w:t>Kč</w:t>
            </w:r>
          </w:p>
        </w:tc>
      </w:tr>
      <w:tr w:rsidR="00A24826" w:rsidRPr="00654611" w:rsidTr="002B2F2D">
        <w:trPr>
          <w:cantSplit/>
        </w:trPr>
        <w:tc>
          <w:tcPr>
            <w:tcW w:w="5512" w:type="dxa"/>
            <w:gridSpan w:val="2"/>
          </w:tcPr>
          <w:p w:rsidR="00A24826" w:rsidRPr="00654611" w:rsidRDefault="00A24826" w:rsidP="00670A24">
            <w:pPr>
              <w:spacing w:line="240" w:lineRule="exact"/>
              <w:jc w:val="both"/>
              <w:rPr>
                <w:rFonts w:ascii="Arial" w:hAnsi="Arial" w:cs="Arial"/>
                <w:sz w:val="22"/>
                <w:szCs w:val="22"/>
              </w:rPr>
            </w:pPr>
            <w:r w:rsidRPr="00654611">
              <w:rPr>
                <w:rFonts w:ascii="Arial" w:hAnsi="Arial" w:cs="Arial"/>
                <w:sz w:val="22"/>
                <w:szCs w:val="22"/>
              </w:rPr>
              <w:t>Slovy:</w:t>
            </w:r>
            <w:r w:rsidR="0076189F" w:rsidRPr="00654611">
              <w:rPr>
                <w:rFonts w:ascii="Arial" w:hAnsi="Arial" w:cs="Arial"/>
                <w:sz w:val="22"/>
                <w:szCs w:val="22"/>
              </w:rPr>
              <w:t xml:space="preserve"> </w:t>
            </w:r>
            <w:r w:rsidR="00670A24">
              <w:rPr>
                <w:rFonts w:ascii="Arial" w:hAnsi="Arial" w:cs="Arial"/>
                <w:sz w:val="22"/>
                <w:szCs w:val="22"/>
              </w:rPr>
              <w:t>Osmdesát tisíc</w:t>
            </w:r>
            <w:r w:rsidR="00ED28E3">
              <w:rPr>
                <w:rFonts w:ascii="Arial" w:hAnsi="Arial" w:cs="Arial"/>
                <w:sz w:val="22"/>
                <w:szCs w:val="22"/>
              </w:rPr>
              <w:t xml:space="preserve"> </w:t>
            </w:r>
            <w:r w:rsidR="0076189F" w:rsidRPr="00654611">
              <w:rPr>
                <w:rFonts w:ascii="Arial" w:hAnsi="Arial" w:cs="Arial"/>
                <w:sz w:val="22"/>
                <w:szCs w:val="22"/>
              </w:rPr>
              <w:t>korun</w:t>
            </w:r>
            <w:r w:rsidR="00ED28E3">
              <w:rPr>
                <w:rFonts w:ascii="Arial" w:hAnsi="Arial" w:cs="Arial"/>
                <w:sz w:val="22"/>
                <w:szCs w:val="22"/>
              </w:rPr>
              <w:t xml:space="preserve"> </w:t>
            </w:r>
            <w:r w:rsidR="0076189F" w:rsidRPr="00654611">
              <w:rPr>
                <w:rFonts w:ascii="Arial" w:hAnsi="Arial" w:cs="Arial"/>
                <w:sz w:val="22"/>
                <w:szCs w:val="22"/>
              </w:rPr>
              <w:t>českých</w:t>
            </w:r>
          </w:p>
        </w:tc>
      </w:tr>
    </w:tbl>
    <w:p w:rsidR="00A24826" w:rsidRPr="00654611" w:rsidRDefault="002037CA" w:rsidP="00A24826">
      <w:pPr>
        <w:spacing w:after="60" w:line="240" w:lineRule="exact"/>
        <w:jc w:val="both"/>
        <w:rPr>
          <w:rFonts w:ascii="Arial" w:eastAsia="MS Mincho" w:hAnsi="Arial" w:cs="Arial"/>
          <w:sz w:val="22"/>
          <w:szCs w:val="22"/>
        </w:rPr>
      </w:pPr>
      <w:r w:rsidRPr="00654611">
        <w:rPr>
          <w:rFonts w:ascii="Arial" w:eastAsia="MS Mincho" w:hAnsi="Arial" w:cs="Arial"/>
          <w:sz w:val="22"/>
          <w:szCs w:val="22"/>
        </w:rPr>
        <w:t>Příkazník není plátcem DPH</w:t>
      </w:r>
      <w:r w:rsidR="009143F2" w:rsidRPr="00654611">
        <w:rPr>
          <w:rFonts w:ascii="Arial" w:eastAsia="MS Mincho" w:hAnsi="Arial" w:cs="Arial"/>
          <w:sz w:val="22"/>
          <w:szCs w:val="22"/>
        </w:rPr>
        <w:t>.</w:t>
      </w:r>
      <w:r w:rsidRPr="00654611">
        <w:rPr>
          <w:rFonts w:ascii="Arial" w:eastAsia="MS Mincho" w:hAnsi="Arial" w:cs="Arial"/>
          <w:sz w:val="22"/>
          <w:szCs w:val="22"/>
        </w:rPr>
        <w:t xml:space="preserve"> </w:t>
      </w:r>
    </w:p>
    <w:p w:rsidR="002037CA" w:rsidRDefault="002037CA" w:rsidP="00A24826">
      <w:pPr>
        <w:spacing w:after="60" w:line="240" w:lineRule="exact"/>
        <w:jc w:val="both"/>
        <w:rPr>
          <w:rFonts w:ascii="Arial" w:eastAsia="MS Mincho" w:hAnsi="Arial" w:cs="Arial"/>
          <w:sz w:val="20"/>
          <w:szCs w:val="22"/>
        </w:rPr>
      </w:pPr>
    </w:p>
    <w:p w:rsidR="00A24826" w:rsidRPr="00BF0063" w:rsidRDefault="00A24826" w:rsidP="00A24826">
      <w:pPr>
        <w:spacing w:after="60" w:line="240" w:lineRule="exact"/>
        <w:jc w:val="both"/>
        <w:rPr>
          <w:rFonts w:ascii="Arial" w:eastAsia="MS Mincho" w:hAnsi="Arial" w:cs="Arial"/>
          <w:sz w:val="22"/>
          <w:szCs w:val="22"/>
        </w:rPr>
      </w:pPr>
      <w:r w:rsidRPr="00BF0063">
        <w:rPr>
          <w:rFonts w:ascii="Arial" w:eastAsia="MS Mincho" w:hAnsi="Arial" w:cs="Arial"/>
          <w:sz w:val="22"/>
          <w:szCs w:val="22"/>
        </w:rPr>
        <w:t>Takto stanovená cena je cena konečná a pevná. V takto dohodnuté ceně jsou obsaženy veškeré režijní náklady TDI spojené se zabezpečením činnosti dle čl. 3</w:t>
      </w:r>
      <w:r w:rsidR="004B7951">
        <w:rPr>
          <w:rFonts w:ascii="Arial" w:eastAsia="MS Mincho" w:hAnsi="Arial" w:cs="Arial"/>
          <w:sz w:val="22"/>
          <w:szCs w:val="22"/>
        </w:rPr>
        <w:t>,</w:t>
      </w:r>
      <w:r w:rsidRPr="00BF0063">
        <w:rPr>
          <w:rFonts w:ascii="Arial" w:eastAsia="MS Mincho" w:hAnsi="Arial" w:cs="Arial"/>
          <w:sz w:val="22"/>
          <w:szCs w:val="22"/>
        </w:rPr>
        <w:t xml:space="preserve"> této smlouvy. Změna dohodnuté ceny je možná pouze v případě, že dojde ke změnám rozsahu stavby o více než 10% z původní smluvní ceny</w:t>
      </w:r>
      <w:r w:rsidR="002037CA" w:rsidRPr="00BF0063">
        <w:rPr>
          <w:rFonts w:ascii="Arial" w:eastAsia="MS Mincho" w:hAnsi="Arial" w:cs="Arial"/>
          <w:sz w:val="22"/>
          <w:szCs w:val="22"/>
        </w:rPr>
        <w:t xml:space="preserve">. </w:t>
      </w:r>
      <w:r w:rsidRPr="00BF0063">
        <w:rPr>
          <w:rFonts w:ascii="Arial" w:eastAsia="MS Mincho" w:hAnsi="Arial" w:cs="Arial"/>
          <w:sz w:val="22"/>
          <w:szCs w:val="22"/>
        </w:rPr>
        <w:t>V ceně nejsou zahrnuty případné správní či jiné poplatky vyměřované v souvislosti s prováděním stavby či její kolaudací.</w:t>
      </w:r>
    </w:p>
    <w:p w:rsidR="00A24826" w:rsidRPr="00BF0063" w:rsidRDefault="00A24826" w:rsidP="009143F2">
      <w:pPr>
        <w:pStyle w:val="Odstavecseseznamem"/>
        <w:keepNext/>
        <w:numPr>
          <w:ilvl w:val="1"/>
          <w:numId w:val="6"/>
        </w:numPr>
        <w:spacing w:before="240" w:after="60" w:line="240" w:lineRule="exact"/>
        <w:jc w:val="both"/>
        <w:outlineLvl w:val="0"/>
        <w:rPr>
          <w:rFonts w:ascii="Arial" w:eastAsia="MS Mincho" w:hAnsi="Arial" w:cs="Arial"/>
          <w:b/>
          <w:bCs/>
          <w:sz w:val="22"/>
          <w:szCs w:val="22"/>
        </w:rPr>
      </w:pPr>
      <w:r w:rsidRPr="00BF0063">
        <w:rPr>
          <w:rFonts w:ascii="Arial" w:eastAsia="MS Mincho" w:hAnsi="Arial" w:cs="Arial"/>
          <w:b/>
          <w:bCs/>
          <w:sz w:val="22"/>
          <w:szCs w:val="22"/>
        </w:rPr>
        <w:t xml:space="preserve">Úplata dle odstavce </w:t>
      </w:r>
      <w:proofErr w:type="gramStart"/>
      <w:r w:rsidRPr="00BF0063">
        <w:rPr>
          <w:rFonts w:ascii="Arial" w:eastAsia="MS Mincho" w:hAnsi="Arial" w:cs="Arial"/>
          <w:b/>
          <w:bCs/>
          <w:sz w:val="22"/>
          <w:szCs w:val="22"/>
        </w:rPr>
        <w:t>4.1. bude</w:t>
      </w:r>
      <w:proofErr w:type="gramEnd"/>
      <w:r w:rsidRPr="00BF0063">
        <w:rPr>
          <w:rFonts w:ascii="Arial" w:eastAsia="MS Mincho" w:hAnsi="Arial" w:cs="Arial"/>
          <w:b/>
          <w:bCs/>
          <w:sz w:val="22"/>
          <w:szCs w:val="22"/>
        </w:rPr>
        <w:t xml:space="preserve"> fakturována takto: </w:t>
      </w:r>
    </w:p>
    <w:p w:rsidR="002037CA" w:rsidRPr="00BF0063" w:rsidRDefault="00A24826" w:rsidP="00A24826">
      <w:pPr>
        <w:keepNext/>
        <w:spacing w:before="60" w:after="120" w:line="240" w:lineRule="exact"/>
        <w:jc w:val="both"/>
        <w:outlineLvl w:val="4"/>
        <w:rPr>
          <w:rFonts w:ascii="Arial" w:eastAsia="MS Mincho" w:hAnsi="Arial" w:cs="Arial"/>
          <w:sz w:val="22"/>
          <w:szCs w:val="22"/>
        </w:rPr>
      </w:pPr>
      <w:r w:rsidRPr="00BF0063">
        <w:rPr>
          <w:rFonts w:ascii="Arial" w:eastAsia="MS Mincho" w:hAnsi="Arial" w:cs="Arial"/>
          <w:sz w:val="22"/>
          <w:szCs w:val="22"/>
        </w:rPr>
        <w:t xml:space="preserve">Úplata bude fakturována </w:t>
      </w:r>
      <w:r w:rsidR="002037CA" w:rsidRPr="00BF0063">
        <w:rPr>
          <w:rFonts w:ascii="Arial" w:eastAsia="MS Mincho" w:hAnsi="Arial" w:cs="Arial"/>
          <w:sz w:val="22"/>
          <w:szCs w:val="22"/>
        </w:rPr>
        <w:t xml:space="preserve">jednorázově po dokončení stavby a </w:t>
      </w:r>
      <w:r w:rsidR="00936960" w:rsidRPr="00BF0063">
        <w:rPr>
          <w:rFonts w:ascii="Arial" w:eastAsia="MS Mincho" w:hAnsi="Arial" w:cs="Arial"/>
          <w:sz w:val="22"/>
          <w:szCs w:val="22"/>
        </w:rPr>
        <w:t xml:space="preserve">podepsání zápisu o předání </w:t>
      </w:r>
      <w:r w:rsidR="00CF0A6C">
        <w:rPr>
          <w:rFonts w:ascii="Arial" w:eastAsia="MS Mincho" w:hAnsi="Arial" w:cs="Arial"/>
          <w:sz w:val="22"/>
          <w:szCs w:val="22"/>
        </w:rPr>
        <w:t xml:space="preserve">           </w:t>
      </w:r>
      <w:r w:rsidR="00936960" w:rsidRPr="00BF0063">
        <w:rPr>
          <w:rFonts w:ascii="Arial" w:eastAsia="MS Mincho" w:hAnsi="Arial" w:cs="Arial"/>
          <w:sz w:val="22"/>
          <w:szCs w:val="22"/>
        </w:rPr>
        <w:t>a převzetí díla</w:t>
      </w:r>
      <w:r w:rsidR="002037CA" w:rsidRPr="00BF0063">
        <w:rPr>
          <w:rFonts w:ascii="Arial" w:eastAsia="MS Mincho" w:hAnsi="Arial" w:cs="Arial"/>
          <w:sz w:val="22"/>
          <w:szCs w:val="22"/>
        </w:rPr>
        <w:t>.</w:t>
      </w:r>
    </w:p>
    <w:p w:rsidR="00A24826" w:rsidRPr="00BF0063" w:rsidRDefault="00A24826" w:rsidP="009143F2">
      <w:pPr>
        <w:pStyle w:val="Odstavecseseznamem"/>
        <w:keepNext/>
        <w:numPr>
          <w:ilvl w:val="1"/>
          <w:numId w:val="6"/>
        </w:numPr>
        <w:spacing w:before="240" w:after="60" w:line="240" w:lineRule="exact"/>
        <w:jc w:val="both"/>
        <w:outlineLvl w:val="0"/>
        <w:rPr>
          <w:rFonts w:ascii="Arial" w:eastAsia="MS Mincho" w:hAnsi="Arial" w:cs="Arial"/>
          <w:b/>
          <w:bCs/>
          <w:sz w:val="22"/>
          <w:szCs w:val="22"/>
        </w:rPr>
      </w:pPr>
      <w:r w:rsidRPr="00BF0063">
        <w:rPr>
          <w:rFonts w:ascii="Arial" w:eastAsia="MS Mincho" w:hAnsi="Arial" w:cs="Arial"/>
          <w:b/>
          <w:bCs/>
          <w:sz w:val="22"/>
          <w:szCs w:val="22"/>
        </w:rPr>
        <w:t>Splatnost faktur</w:t>
      </w:r>
    </w:p>
    <w:p w:rsidR="002037CA" w:rsidRPr="00BF0063" w:rsidRDefault="00A24826" w:rsidP="009143F2">
      <w:pPr>
        <w:spacing w:after="60"/>
        <w:jc w:val="both"/>
        <w:rPr>
          <w:rFonts w:ascii="Arial" w:hAnsi="Arial" w:cs="Arial"/>
          <w:sz w:val="22"/>
          <w:szCs w:val="22"/>
        </w:rPr>
      </w:pPr>
      <w:r w:rsidRPr="00BF0063">
        <w:rPr>
          <w:rFonts w:ascii="Arial" w:eastAsia="MS Mincho" w:hAnsi="Arial" w:cs="Arial"/>
          <w:sz w:val="22"/>
          <w:szCs w:val="22"/>
        </w:rPr>
        <w:t>Splatnost faktur</w:t>
      </w:r>
      <w:r w:rsidR="002037CA" w:rsidRPr="00BF0063">
        <w:rPr>
          <w:rFonts w:ascii="Arial" w:eastAsia="MS Mincho" w:hAnsi="Arial" w:cs="Arial"/>
          <w:sz w:val="22"/>
          <w:szCs w:val="22"/>
        </w:rPr>
        <w:t>y</w:t>
      </w:r>
      <w:r w:rsidRPr="00BF0063">
        <w:rPr>
          <w:rFonts w:ascii="Arial" w:eastAsia="MS Mincho" w:hAnsi="Arial" w:cs="Arial"/>
          <w:sz w:val="22"/>
          <w:szCs w:val="22"/>
        </w:rPr>
        <w:t xml:space="preserve"> je 30 dnů od j</w:t>
      </w:r>
      <w:r w:rsidR="009143F2" w:rsidRPr="00BF0063">
        <w:rPr>
          <w:rFonts w:ascii="Arial" w:eastAsia="MS Mincho" w:hAnsi="Arial" w:cs="Arial"/>
          <w:sz w:val="22"/>
          <w:szCs w:val="22"/>
        </w:rPr>
        <w:t xml:space="preserve">ejího </w:t>
      </w:r>
      <w:r w:rsidRPr="00BF0063">
        <w:rPr>
          <w:rFonts w:ascii="Arial" w:eastAsia="MS Mincho" w:hAnsi="Arial" w:cs="Arial"/>
          <w:sz w:val="22"/>
          <w:szCs w:val="22"/>
        </w:rPr>
        <w:t>doručení do sídla stavebníka.</w:t>
      </w:r>
      <w:r w:rsidR="009143F2" w:rsidRPr="00BF0063">
        <w:rPr>
          <w:rFonts w:ascii="Arial" w:eastAsia="MS Mincho" w:hAnsi="Arial" w:cs="Arial"/>
          <w:sz w:val="22"/>
          <w:szCs w:val="22"/>
        </w:rPr>
        <w:t xml:space="preserve"> </w:t>
      </w:r>
      <w:r w:rsidRPr="00BF0063">
        <w:rPr>
          <w:rFonts w:ascii="Arial" w:eastAsia="MS Mincho" w:hAnsi="Arial" w:cs="Arial"/>
          <w:sz w:val="22"/>
          <w:szCs w:val="22"/>
        </w:rPr>
        <w:t>Kromě povinných n</w:t>
      </w:r>
      <w:r w:rsidR="002037CA" w:rsidRPr="00BF0063">
        <w:rPr>
          <w:rFonts w:ascii="Arial" w:eastAsia="MS Mincho" w:hAnsi="Arial" w:cs="Arial"/>
          <w:sz w:val="22"/>
          <w:szCs w:val="22"/>
        </w:rPr>
        <w:t>áležitostí je TDI povinen uvést v konečné faktuře náz</w:t>
      </w:r>
      <w:r w:rsidRPr="00BF0063">
        <w:rPr>
          <w:rFonts w:ascii="Arial" w:eastAsia="MS Mincho" w:hAnsi="Arial" w:cs="Arial"/>
          <w:sz w:val="22"/>
          <w:szCs w:val="22"/>
        </w:rPr>
        <w:t xml:space="preserve">ev akce: </w:t>
      </w:r>
      <w:r w:rsidR="00670A24">
        <w:rPr>
          <w:rFonts w:ascii="Arial" w:eastAsia="MS Mincho" w:hAnsi="Arial" w:cs="Arial"/>
          <w:bCs/>
          <w:sz w:val="22"/>
          <w:szCs w:val="22"/>
        </w:rPr>
        <w:t xml:space="preserve">Multifunkční hřiště, </w:t>
      </w:r>
      <w:r w:rsidR="00A7396A">
        <w:rPr>
          <w:rFonts w:ascii="Arial" w:eastAsia="MS Mincho" w:hAnsi="Arial" w:cs="Arial"/>
          <w:bCs/>
          <w:sz w:val="22"/>
          <w:szCs w:val="22"/>
        </w:rPr>
        <w:t xml:space="preserve"> Luční </w:t>
      </w:r>
      <w:proofErr w:type="gramStart"/>
      <w:r w:rsidR="00A7396A">
        <w:rPr>
          <w:rFonts w:ascii="Arial" w:eastAsia="MS Mincho" w:hAnsi="Arial" w:cs="Arial"/>
          <w:bCs/>
          <w:sz w:val="22"/>
          <w:szCs w:val="22"/>
        </w:rPr>
        <w:t>1699</w:t>
      </w:r>
      <w:r w:rsidR="002037CA" w:rsidRPr="00A068A9">
        <w:rPr>
          <w:rFonts w:ascii="Arial" w:eastAsia="MS Mincho" w:hAnsi="Arial" w:cs="Arial"/>
          <w:sz w:val="22"/>
          <w:szCs w:val="22"/>
        </w:rPr>
        <w:t xml:space="preserve">“ </w:t>
      </w:r>
      <w:r w:rsidR="00670A24">
        <w:rPr>
          <w:rFonts w:ascii="Arial" w:eastAsia="MS Mincho" w:hAnsi="Arial" w:cs="Arial"/>
          <w:sz w:val="22"/>
          <w:szCs w:val="22"/>
        </w:rPr>
        <w:t>, č.</w:t>
      </w:r>
      <w:proofErr w:type="gramEnd"/>
      <w:r w:rsidR="00670A24">
        <w:rPr>
          <w:rFonts w:ascii="Arial" w:eastAsia="MS Mincho" w:hAnsi="Arial" w:cs="Arial"/>
          <w:sz w:val="22"/>
          <w:szCs w:val="22"/>
        </w:rPr>
        <w:t xml:space="preserve"> akce </w:t>
      </w:r>
      <w:r w:rsidR="00CF0A6C">
        <w:rPr>
          <w:rFonts w:ascii="Arial" w:eastAsia="MS Mincho" w:hAnsi="Arial" w:cs="Arial"/>
          <w:sz w:val="22"/>
          <w:szCs w:val="22"/>
        </w:rPr>
        <w:t xml:space="preserve">6258 0 10106 – 2020. </w:t>
      </w:r>
      <w:r w:rsidR="009143F2" w:rsidRPr="00A068A9">
        <w:rPr>
          <w:rFonts w:ascii="Arial" w:eastAsia="MS Mincho" w:hAnsi="Arial" w:cs="Arial"/>
          <w:sz w:val="22"/>
          <w:szCs w:val="22"/>
        </w:rPr>
        <w:t xml:space="preserve"> </w:t>
      </w:r>
      <w:r w:rsidRPr="00A068A9">
        <w:rPr>
          <w:rFonts w:ascii="Arial" w:hAnsi="Arial" w:cs="Arial"/>
          <w:sz w:val="22"/>
          <w:szCs w:val="22"/>
        </w:rPr>
        <w:t>Úhrada za plnění z této smlouvy bude realizována</w:t>
      </w:r>
      <w:r w:rsidRPr="00BF0063">
        <w:rPr>
          <w:rFonts w:ascii="Arial" w:hAnsi="Arial" w:cs="Arial"/>
          <w:sz w:val="22"/>
          <w:szCs w:val="22"/>
        </w:rPr>
        <w:t xml:space="preserve"> bezhotovostním převodem na účet příkazníka</w:t>
      </w:r>
      <w:r w:rsidR="002037CA" w:rsidRPr="00BF0063">
        <w:rPr>
          <w:rFonts w:ascii="Arial" w:hAnsi="Arial" w:cs="Arial"/>
          <w:sz w:val="22"/>
          <w:szCs w:val="22"/>
        </w:rPr>
        <w:t>.</w:t>
      </w:r>
      <w:r w:rsidRPr="00BF0063">
        <w:rPr>
          <w:rFonts w:ascii="Arial" w:hAnsi="Arial" w:cs="Arial"/>
          <w:sz w:val="22"/>
          <w:szCs w:val="22"/>
        </w:rPr>
        <w:t xml:space="preserve"> </w:t>
      </w:r>
    </w:p>
    <w:p w:rsidR="00BF0063" w:rsidRPr="009143F2" w:rsidRDefault="00BF0063" w:rsidP="009143F2">
      <w:pPr>
        <w:spacing w:after="60"/>
        <w:jc w:val="both"/>
        <w:rPr>
          <w:rFonts w:ascii="Arial" w:eastAsia="MS Mincho" w:hAnsi="Arial" w:cs="Arial"/>
          <w:sz w:val="20"/>
          <w:szCs w:val="22"/>
        </w:rPr>
      </w:pPr>
    </w:p>
    <w:p w:rsidR="00A24826" w:rsidRPr="00BF0063" w:rsidRDefault="00A24826" w:rsidP="009143F2">
      <w:pPr>
        <w:pStyle w:val="Odstavecseseznamem"/>
        <w:keepNext/>
        <w:numPr>
          <w:ilvl w:val="0"/>
          <w:numId w:val="6"/>
        </w:numPr>
        <w:spacing w:before="240" w:after="120" w:line="240" w:lineRule="exact"/>
        <w:ind w:left="425" w:hanging="425"/>
        <w:contextualSpacing w:val="0"/>
        <w:jc w:val="both"/>
        <w:outlineLvl w:val="0"/>
        <w:rPr>
          <w:rFonts w:ascii="Arial" w:eastAsia="Arial Unicode MS" w:hAnsi="Arial" w:cs="Arial"/>
          <w:b/>
        </w:rPr>
      </w:pPr>
      <w:r w:rsidRPr="00BF0063">
        <w:rPr>
          <w:rFonts w:ascii="Arial" w:eastAsia="Arial Unicode MS" w:hAnsi="Arial" w:cs="Arial"/>
          <w:b/>
        </w:rPr>
        <w:t>Termín plnění, místo plnění</w:t>
      </w:r>
    </w:p>
    <w:p w:rsidR="00A24826" w:rsidRPr="00BF0063" w:rsidRDefault="00A24826" w:rsidP="00A24826">
      <w:pPr>
        <w:pStyle w:val="Odstavecseseznamem"/>
        <w:keepNext/>
        <w:numPr>
          <w:ilvl w:val="0"/>
          <w:numId w:val="5"/>
        </w:numPr>
        <w:spacing w:before="240" w:after="60" w:line="240" w:lineRule="exact"/>
        <w:jc w:val="both"/>
        <w:outlineLvl w:val="0"/>
        <w:rPr>
          <w:rFonts w:ascii="Arial" w:eastAsia="Arial Unicode MS" w:hAnsi="Arial" w:cs="Arial"/>
          <w:b/>
          <w:sz w:val="22"/>
          <w:szCs w:val="22"/>
        </w:rPr>
      </w:pPr>
      <w:r w:rsidRPr="00BF0063">
        <w:rPr>
          <w:rFonts w:ascii="Arial" w:hAnsi="Arial" w:cs="Arial"/>
          <w:bCs/>
          <w:sz w:val="22"/>
          <w:szCs w:val="22"/>
        </w:rPr>
        <w:t>Místem</w:t>
      </w:r>
      <w:r w:rsidRPr="00BF0063">
        <w:rPr>
          <w:rFonts w:ascii="Arial" w:hAnsi="Arial" w:cs="Arial"/>
          <w:sz w:val="22"/>
          <w:szCs w:val="22"/>
        </w:rPr>
        <w:t xml:space="preserve"> </w:t>
      </w:r>
      <w:r w:rsidR="00A7396A">
        <w:rPr>
          <w:rFonts w:ascii="Arial" w:hAnsi="Arial" w:cs="Arial"/>
          <w:bCs/>
          <w:sz w:val="22"/>
          <w:szCs w:val="22"/>
        </w:rPr>
        <w:t xml:space="preserve">výkonu díla je k. </w:t>
      </w:r>
      <w:proofErr w:type="spellStart"/>
      <w:r w:rsidR="00A7396A">
        <w:rPr>
          <w:rFonts w:ascii="Arial" w:hAnsi="Arial" w:cs="Arial"/>
          <w:bCs/>
          <w:sz w:val="22"/>
          <w:szCs w:val="22"/>
        </w:rPr>
        <w:t>ú.</w:t>
      </w:r>
      <w:proofErr w:type="spellEnd"/>
      <w:r w:rsidR="00A7396A">
        <w:rPr>
          <w:rFonts w:ascii="Arial" w:hAnsi="Arial" w:cs="Arial"/>
          <w:bCs/>
          <w:sz w:val="22"/>
          <w:szCs w:val="22"/>
        </w:rPr>
        <w:t xml:space="preserve"> </w:t>
      </w:r>
      <w:r w:rsidR="002037CA" w:rsidRPr="00BF0063">
        <w:rPr>
          <w:rFonts w:ascii="Arial" w:hAnsi="Arial" w:cs="Arial"/>
          <w:bCs/>
          <w:sz w:val="22"/>
          <w:szCs w:val="22"/>
        </w:rPr>
        <w:t xml:space="preserve">Vlašim, </w:t>
      </w:r>
      <w:r w:rsidR="00A47566">
        <w:rPr>
          <w:rFonts w:ascii="Arial" w:hAnsi="Arial" w:cs="Arial"/>
          <w:bCs/>
          <w:sz w:val="22"/>
          <w:szCs w:val="22"/>
        </w:rPr>
        <w:t xml:space="preserve">Luční </w:t>
      </w:r>
      <w:r w:rsidR="00A7396A">
        <w:rPr>
          <w:rFonts w:ascii="Arial" w:hAnsi="Arial" w:cs="Arial"/>
          <w:bCs/>
          <w:sz w:val="22"/>
          <w:szCs w:val="22"/>
        </w:rPr>
        <w:t>1699</w:t>
      </w:r>
      <w:r w:rsidR="002037CA" w:rsidRPr="00BF0063">
        <w:rPr>
          <w:rFonts w:ascii="Arial" w:hAnsi="Arial" w:cs="Arial"/>
          <w:bCs/>
          <w:sz w:val="22"/>
          <w:szCs w:val="22"/>
        </w:rPr>
        <w:t xml:space="preserve"> </w:t>
      </w:r>
    </w:p>
    <w:p w:rsidR="00A24826" w:rsidRPr="004743C5" w:rsidRDefault="00A24826" w:rsidP="00A24826">
      <w:pPr>
        <w:pStyle w:val="Odstavecseseznamem"/>
        <w:keepNext/>
        <w:numPr>
          <w:ilvl w:val="0"/>
          <w:numId w:val="5"/>
        </w:numPr>
        <w:spacing w:before="240" w:after="60" w:line="240" w:lineRule="exact"/>
        <w:jc w:val="both"/>
        <w:outlineLvl w:val="0"/>
        <w:rPr>
          <w:rFonts w:ascii="Arial" w:eastAsia="Arial Unicode MS" w:hAnsi="Arial" w:cs="Arial"/>
          <w:b/>
          <w:color w:val="000000" w:themeColor="text1"/>
          <w:sz w:val="22"/>
          <w:szCs w:val="22"/>
        </w:rPr>
      </w:pPr>
      <w:r w:rsidRPr="00BF0063">
        <w:rPr>
          <w:rFonts w:ascii="Arial" w:hAnsi="Arial" w:cs="Arial"/>
          <w:bCs/>
          <w:sz w:val="22"/>
          <w:szCs w:val="22"/>
        </w:rPr>
        <w:t xml:space="preserve">Práce budou zahájeny: Předpokládané zahájení plnění: </w:t>
      </w:r>
      <w:r w:rsidR="004743C5" w:rsidRPr="004743C5">
        <w:rPr>
          <w:rFonts w:ascii="Arial" w:hAnsi="Arial" w:cs="Arial"/>
          <w:bCs/>
          <w:color w:val="000000" w:themeColor="text1"/>
          <w:sz w:val="22"/>
          <w:szCs w:val="22"/>
        </w:rPr>
        <w:t>9. 11. 2020</w:t>
      </w:r>
    </w:p>
    <w:p w:rsidR="002037CA" w:rsidRDefault="00A24826" w:rsidP="002037CA">
      <w:pPr>
        <w:tabs>
          <w:tab w:val="left" w:pos="4125"/>
        </w:tabs>
        <w:spacing w:line="240" w:lineRule="exact"/>
        <w:jc w:val="both"/>
        <w:rPr>
          <w:rFonts w:ascii="Arial" w:hAnsi="Arial" w:cs="Arial"/>
          <w:color w:val="FF0000"/>
          <w:sz w:val="22"/>
          <w:szCs w:val="22"/>
        </w:rPr>
      </w:pPr>
      <w:r w:rsidRPr="004743C5">
        <w:rPr>
          <w:rFonts w:ascii="Arial" w:hAnsi="Arial" w:cs="Arial"/>
          <w:bCs/>
          <w:color w:val="000000" w:themeColor="text1"/>
          <w:sz w:val="22"/>
          <w:szCs w:val="22"/>
        </w:rPr>
        <w:t xml:space="preserve">Předmět díla bude dokončen: Předpokládané ukončení plnění: </w:t>
      </w:r>
      <w:r w:rsidR="004743C5" w:rsidRPr="004743C5">
        <w:rPr>
          <w:rFonts w:ascii="Arial" w:hAnsi="Arial" w:cs="Arial"/>
          <w:color w:val="000000" w:themeColor="text1"/>
          <w:sz w:val="22"/>
          <w:szCs w:val="22"/>
        </w:rPr>
        <w:t>15. 12. 2020</w:t>
      </w:r>
    </w:p>
    <w:p w:rsidR="004743C5" w:rsidRPr="00BF0063" w:rsidRDefault="004743C5" w:rsidP="002037CA">
      <w:pPr>
        <w:tabs>
          <w:tab w:val="left" w:pos="4125"/>
        </w:tabs>
        <w:spacing w:line="240" w:lineRule="exact"/>
        <w:jc w:val="both"/>
        <w:rPr>
          <w:rFonts w:ascii="Arial" w:hAnsi="Arial" w:cs="Arial"/>
          <w:color w:val="FF0000"/>
          <w:sz w:val="22"/>
          <w:szCs w:val="22"/>
        </w:rPr>
      </w:pPr>
    </w:p>
    <w:p w:rsidR="00A24826" w:rsidRPr="00BF0063" w:rsidRDefault="00A24826" w:rsidP="002037CA">
      <w:pPr>
        <w:keepNext/>
        <w:spacing w:before="240" w:after="60" w:line="240" w:lineRule="exact"/>
        <w:jc w:val="both"/>
        <w:outlineLvl w:val="0"/>
        <w:rPr>
          <w:rFonts w:ascii="Arial" w:eastAsia="MS Mincho" w:hAnsi="Arial" w:cs="Arial"/>
          <w:sz w:val="22"/>
          <w:szCs w:val="22"/>
        </w:rPr>
      </w:pPr>
      <w:r w:rsidRPr="00BF0063">
        <w:rPr>
          <w:rFonts w:ascii="Arial" w:eastAsia="MS Mincho" w:hAnsi="Arial" w:cs="Arial"/>
          <w:sz w:val="22"/>
          <w:szCs w:val="22"/>
        </w:rPr>
        <w:lastRenderedPageBreak/>
        <w:t>Příkazník se v této smlouvě zavazuje vykonávat všechny služby dle této smlouvy až po úplné dokončení díla. Případné prodloužení lhůty realizace nemá vliv na cenu za provedené služby.</w:t>
      </w:r>
      <w:r w:rsidRPr="00BF0063">
        <w:rPr>
          <w:rFonts w:ascii="Arial" w:eastAsia="MS Mincho" w:hAnsi="Arial" w:cs="Arial"/>
          <w:i/>
          <w:sz w:val="22"/>
          <w:szCs w:val="22"/>
        </w:rPr>
        <w:t xml:space="preserve"> </w:t>
      </w:r>
      <w:r w:rsidRPr="00BF0063">
        <w:rPr>
          <w:rFonts w:ascii="Arial" w:eastAsia="MS Mincho" w:hAnsi="Arial" w:cs="Arial"/>
          <w:bCs/>
          <w:sz w:val="22"/>
          <w:szCs w:val="22"/>
        </w:rPr>
        <w:t>Ukončení činnosti:</w:t>
      </w:r>
    </w:p>
    <w:p w:rsidR="00A24826" w:rsidRPr="00BF0063" w:rsidRDefault="00A24826" w:rsidP="00A24826">
      <w:pPr>
        <w:keepNext/>
        <w:spacing w:line="240" w:lineRule="exact"/>
        <w:jc w:val="both"/>
        <w:outlineLvl w:val="2"/>
        <w:rPr>
          <w:rFonts w:ascii="Arial" w:eastAsia="MS Mincho" w:hAnsi="Arial" w:cs="Arial"/>
          <w:sz w:val="22"/>
          <w:szCs w:val="22"/>
        </w:rPr>
      </w:pPr>
      <w:r w:rsidRPr="00BF0063">
        <w:rPr>
          <w:rFonts w:ascii="Arial" w:eastAsia="MS Mincho" w:hAnsi="Arial" w:cs="Arial"/>
          <w:sz w:val="22"/>
          <w:szCs w:val="22"/>
        </w:rPr>
        <w:t>Po dokončení stavby a podepsání zápisu o předání a převzetí díla, případně po podpisu zápisu o odstranění všech vad a nedodělků.</w:t>
      </w:r>
    </w:p>
    <w:p w:rsidR="00BF0063" w:rsidRPr="00974D69" w:rsidRDefault="00BF0063" w:rsidP="00A24826">
      <w:pPr>
        <w:keepNext/>
        <w:spacing w:line="240" w:lineRule="exact"/>
        <w:jc w:val="both"/>
        <w:outlineLvl w:val="2"/>
        <w:rPr>
          <w:rFonts w:ascii="Arial" w:eastAsia="MS Mincho" w:hAnsi="Arial" w:cs="Arial"/>
          <w:sz w:val="20"/>
          <w:szCs w:val="22"/>
        </w:rPr>
      </w:pPr>
    </w:p>
    <w:p w:rsidR="00A24826" w:rsidRPr="00BF0063" w:rsidRDefault="00A24826" w:rsidP="009143F2">
      <w:pPr>
        <w:pStyle w:val="Odstavecseseznamem"/>
        <w:keepNext/>
        <w:numPr>
          <w:ilvl w:val="0"/>
          <w:numId w:val="6"/>
        </w:numPr>
        <w:spacing w:before="240" w:after="60" w:line="240" w:lineRule="exact"/>
        <w:ind w:left="426" w:hanging="426"/>
        <w:jc w:val="both"/>
        <w:outlineLvl w:val="0"/>
        <w:rPr>
          <w:rFonts w:ascii="Arial" w:eastAsia="MS Mincho" w:hAnsi="Arial" w:cs="Arial"/>
          <w:b/>
          <w:bCs/>
        </w:rPr>
      </w:pPr>
      <w:r w:rsidRPr="00BF0063">
        <w:rPr>
          <w:rFonts w:ascii="Arial" w:eastAsia="MS Mincho" w:hAnsi="Arial" w:cs="Arial"/>
          <w:b/>
          <w:bCs/>
        </w:rPr>
        <w:t>Majetkové sankce</w:t>
      </w:r>
    </w:p>
    <w:p w:rsidR="00A24826" w:rsidRPr="00BF0063" w:rsidRDefault="00A24826" w:rsidP="00A24826">
      <w:pPr>
        <w:spacing w:before="120" w:after="60" w:line="240" w:lineRule="exact"/>
        <w:jc w:val="both"/>
        <w:rPr>
          <w:rFonts w:ascii="Arial" w:eastAsia="MS Mincho" w:hAnsi="Arial" w:cs="Arial"/>
          <w:sz w:val="22"/>
          <w:szCs w:val="22"/>
        </w:rPr>
      </w:pPr>
      <w:r w:rsidRPr="00BF0063">
        <w:rPr>
          <w:rFonts w:ascii="Arial" w:eastAsia="MS Mincho" w:hAnsi="Arial" w:cs="Arial"/>
          <w:sz w:val="22"/>
          <w:szCs w:val="22"/>
        </w:rPr>
        <w:t>V případě prodlení příkazce se zaplacením faktur</w:t>
      </w:r>
      <w:r w:rsidR="00936960" w:rsidRPr="00BF0063">
        <w:rPr>
          <w:rFonts w:ascii="Arial" w:eastAsia="MS Mincho" w:hAnsi="Arial" w:cs="Arial"/>
          <w:sz w:val="22"/>
          <w:szCs w:val="22"/>
        </w:rPr>
        <w:t>y</w:t>
      </w:r>
      <w:r w:rsidRPr="00BF0063">
        <w:rPr>
          <w:rFonts w:ascii="Arial" w:eastAsia="MS Mincho" w:hAnsi="Arial" w:cs="Arial"/>
          <w:sz w:val="22"/>
          <w:szCs w:val="22"/>
        </w:rPr>
        <w:t xml:space="preserve"> uhradí TDI úrok z prodlení ve výši 0,05% z fakturované částky za každý den prodlení. </w:t>
      </w:r>
    </w:p>
    <w:p w:rsidR="00A24826" w:rsidRPr="00BF0063" w:rsidRDefault="00A24826" w:rsidP="00A24826">
      <w:pPr>
        <w:spacing w:after="60" w:line="240" w:lineRule="exact"/>
        <w:jc w:val="both"/>
        <w:rPr>
          <w:rFonts w:ascii="Arial" w:eastAsia="MS Mincho" w:hAnsi="Arial" w:cs="Arial"/>
          <w:sz w:val="22"/>
          <w:szCs w:val="22"/>
        </w:rPr>
      </w:pPr>
      <w:r w:rsidRPr="00BF0063">
        <w:rPr>
          <w:rFonts w:ascii="Arial" w:eastAsia="MS Mincho" w:hAnsi="Arial" w:cs="Arial"/>
          <w:sz w:val="22"/>
          <w:szCs w:val="22"/>
        </w:rPr>
        <w:t>Za každý prokázaný případ neplnění předmětu smlouvy nebo povinností TDI je příkazce oprávněn požadovat smluvní pokutu ve výši 1.000 Kč.</w:t>
      </w:r>
    </w:p>
    <w:p w:rsidR="00A24826" w:rsidRPr="00BF0063" w:rsidRDefault="00A24826" w:rsidP="00A24826">
      <w:pPr>
        <w:spacing w:line="240" w:lineRule="exact"/>
        <w:jc w:val="both"/>
        <w:rPr>
          <w:rFonts w:ascii="Arial" w:eastAsia="MS Mincho" w:hAnsi="Arial" w:cs="Arial"/>
          <w:sz w:val="22"/>
          <w:szCs w:val="22"/>
        </w:rPr>
      </w:pPr>
      <w:r w:rsidRPr="00BF0063">
        <w:rPr>
          <w:rFonts w:ascii="Arial" w:eastAsia="MS Mincho" w:hAnsi="Arial" w:cs="Arial"/>
          <w:sz w:val="22"/>
          <w:szCs w:val="22"/>
        </w:rPr>
        <w:t>Splatnost výše uvedených sankcí se stanoví v délce 30 dnů od doručení dokladu povinné smluvní straně. Zaplacením smluvní pokuty a úroku z prodlení není dotčen nárok na náhradu škody.</w:t>
      </w:r>
    </w:p>
    <w:p w:rsidR="00A24826" w:rsidRDefault="00A24826" w:rsidP="00A24826">
      <w:pPr>
        <w:spacing w:line="240" w:lineRule="exact"/>
        <w:jc w:val="both"/>
        <w:rPr>
          <w:rFonts w:ascii="Arial" w:eastAsia="MS Mincho" w:hAnsi="Arial" w:cs="Arial"/>
          <w:sz w:val="20"/>
          <w:szCs w:val="22"/>
        </w:rPr>
      </w:pPr>
    </w:p>
    <w:p w:rsidR="00A24826" w:rsidRPr="00BF0063" w:rsidRDefault="00A24826" w:rsidP="009143F2">
      <w:pPr>
        <w:pStyle w:val="Odstavecseseznamem"/>
        <w:keepNext/>
        <w:numPr>
          <w:ilvl w:val="0"/>
          <w:numId w:val="6"/>
        </w:numPr>
        <w:spacing w:before="240" w:after="120" w:line="240" w:lineRule="exact"/>
        <w:ind w:left="425" w:hanging="425"/>
        <w:contextualSpacing w:val="0"/>
        <w:jc w:val="both"/>
        <w:outlineLvl w:val="0"/>
        <w:rPr>
          <w:rFonts w:ascii="Arial" w:eastAsia="MS Mincho" w:hAnsi="Arial" w:cs="Arial"/>
          <w:b/>
          <w:bCs/>
          <w:iCs/>
        </w:rPr>
      </w:pPr>
      <w:r w:rsidRPr="00BF0063">
        <w:rPr>
          <w:rFonts w:ascii="Arial" w:eastAsia="MS Mincho" w:hAnsi="Arial" w:cs="Arial"/>
          <w:b/>
          <w:bCs/>
          <w:iCs/>
        </w:rPr>
        <w:t>Práva a povinnosti smluvních stran</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Příkazník je povinen při plnění smlouvy jednat s potřebnou odbornou péčí podle pokynů příkazce. Od pokynů příkazce se TDI může odchýlit, jen když je to v zájmu příkazce a nemůže-li si vyžádat jeho včasný souhlas.</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Příkazce je oprávněn vyhradit si osobní účast svého pověřeného zástupce při jakémkoliv úkonu příkazníka, který se týká předmětu smlouvy.</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Příkazce ode dne uzavření této smlouvy neodpovídá za vzniklé škody, soudní spory s třetí stranou a účtované pokuty, pokud jejich příčina bude spočívat v nesprávném postupu či opomenutí příkazníkem v průběhu veškerých jednání a činností souvisejících s předmětem této smlouvy.</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Způsobí-li některá ze smluvních stran druhé straně škodu porušením své povinnosti z této smlouvy či obecně závazného předpisu, zavazuje se uhradit celou výši náhrady škody straně poškozené do 30 dnů od doručení písemného vyčíslení škody. Případné spory ohledně odpovědnosti za škodu popř. o výši škody budou řešit strany nejprve smírným způsobem a teprve pokud by tento postup rozpor neodstranil, může se kterákoliv strana obrátit na soud.</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 xml:space="preserve">Příkazník je oprávněn použít ke splnění smlouvy jiné osoby pouze v nezbytně nutných případech. Použije-li TDI ke splnění závazku jiné osoby, odpovídá jako by záležitost obstarával sám. </w:t>
      </w:r>
    </w:p>
    <w:p w:rsidR="00A24826" w:rsidRPr="00BF0063" w:rsidRDefault="00A24826" w:rsidP="009143F2">
      <w:pPr>
        <w:pStyle w:val="Odstavecseseznamem"/>
        <w:numPr>
          <w:ilvl w:val="1"/>
          <w:numId w:val="6"/>
        </w:numPr>
        <w:spacing w:line="240" w:lineRule="exact"/>
        <w:ind w:left="567" w:hanging="567"/>
        <w:jc w:val="both"/>
        <w:rPr>
          <w:rFonts w:ascii="Arial" w:eastAsia="MS Mincho" w:hAnsi="Arial" w:cs="Arial"/>
          <w:sz w:val="22"/>
          <w:szCs w:val="22"/>
        </w:rPr>
      </w:pPr>
      <w:r w:rsidRPr="00BF0063">
        <w:rPr>
          <w:rFonts w:ascii="Arial" w:eastAsia="MS Mincho" w:hAnsi="Arial" w:cs="Arial"/>
          <w:sz w:val="22"/>
          <w:szCs w:val="22"/>
        </w:rPr>
        <w:t>Pokud jedna ze smluvních stran poruší závažným způsobem své povinnosti, je druhá strana oprávněna tuto smlouvu vypovědět. Příkazce může tuto smlouvu vypovědět částečně nebo v celém rozsahu kdykoliv s účinností ke dni, kdy se o výpovědi příkazník dozví; příkazník může smlouvu vypovědět s účinností ke konci kalendářního měsíce následujícího po měsíci, ve kterém byla výpověď doručena příkazci, nevyplyne-li z výpovědi doba pozdější. Ke dni účinnosti výpovědi zaniká závazek příkazníka uskutečňovat činnosti, ke kterým se zavázal. Jestliže by tímto přerušením činnosti mohla vzniknout příkazci škoda, je příkazník povinen na toto nebezpečí upozornit a navrhnout, jaká opatření je třeba učinit.</w:t>
      </w:r>
    </w:p>
    <w:p w:rsidR="0074170C" w:rsidRDefault="0074170C" w:rsidP="00A24826">
      <w:pPr>
        <w:spacing w:line="240" w:lineRule="exact"/>
        <w:jc w:val="both"/>
        <w:rPr>
          <w:rFonts w:ascii="Arial" w:hAnsi="Arial" w:cs="Arial"/>
          <w:sz w:val="20"/>
        </w:rPr>
      </w:pPr>
    </w:p>
    <w:p w:rsidR="00A24826" w:rsidRPr="00BF0063" w:rsidRDefault="00A24826" w:rsidP="009143F2">
      <w:pPr>
        <w:pStyle w:val="Odstavecseseznamem"/>
        <w:keepNext/>
        <w:numPr>
          <w:ilvl w:val="0"/>
          <w:numId w:val="6"/>
        </w:numPr>
        <w:spacing w:before="240" w:after="120" w:line="240" w:lineRule="exact"/>
        <w:ind w:left="425" w:hanging="425"/>
        <w:contextualSpacing w:val="0"/>
        <w:jc w:val="both"/>
        <w:outlineLvl w:val="0"/>
        <w:rPr>
          <w:rFonts w:ascii="Arial" w:eastAsia="MS Mincho" w:hAnsi="Arial" w:cs="Arial"/>
          <w:b/>
        </w:rPr>
      </w:pPr>
      <w:r w:rsidRPr="00BF0063">
        <w:rPr>
          <w:rFonts w:ascii="Arial" w:eastAsia="MS Mincho" w:hAnsi="Arial" w:cs="Arial"/>
          <w:b/>
        </w:rPr>
        <w:t>Odstoupení od smlouvy</w:t>
      </w:r>
    </w:p>
    <w:p w:rsidR="00936960" w:rsidRPr="0074170C" w:rsidRDefault="00A24826" w:rsidP="009143F2">
      <w:pPr>
        <w:pStyle w:val="Odstavecseseznamem"/>
        <w:numPr>
          <w:ilvl w:val="1"/>
          <w:numId w:val="6"/>
        </w:numPr>
        <w:spacing w:line="240" w:lineRule="exact"/>
        <w:jc w:val="both"/>
        <w:rPr>
          <w:rFonts w:ascii="Arial" w:hAnsi="Arial" w:cs="Arial"/>
          <w:sz w:val="22"/>
          <w:szCs w:val="22"/>
        </w:rPr>
      </w:pPr>
      <w:r w:rsidRPr="0074170C">
        <w:rPr>
          <w:rFonts w:ascii="Arial" w:hAnsi="Arial" w:cs="Arial"/>
          <w:sz w:val="22"/>
          <w:szCs w:val="22"/>
        </w:rPr>
        <w:t>Důvody opravňující k odstoupení od smlouvy</w:t>
      </w:r>
    </w:p>
    <w:p w:rsidR="00936960" w:rsidRPr="0074170C" w:rsidRDefault="00936960" w:rsidP="00936960">
      <w:pPr>
        <w:spacing w:line="240" w:lineRule="exact"/>
        <w:jc w:val="both"/>
        <w:rPr>
          <w:rFonts w:ascii="Arial" w:hAnsi="Arial" w:cs="Arial"/>
          <w:sz w:val="22"/>
          <w:szCs w:val="22"/>
        </w:rPr>
      </w:pPr>
    </w:p>
    <w:p w:rsidR="00936960" w:rsidRPr="0074170C" w:rsidRDefault="00A24826" w:rsidP="00936960">
      <w:pPr>
        <w:spacing w:line="240" w:lineRule="exact"/>
        <w:ind w:left="360"/>
        <w:jc w:val="both"/>
        <w:rPr>
          <w:rFonts w:ascii="Arial" w:hAnsi="Arial" w:cs="Arial"/>
          <w:sz w:val="22"/>
          <w:szCs w:val="22"/>
        </w:rPr>
      </w:pPr>
      <w:r w:rsidRPr="0074170C">
        <w:rPr>
          <w:rFonts w:ascii="Arial" w:hAnsi="Arial" w:cs="Arial"/>
          <w:sz w:val="22"/>
          <w:szCs w:val="22"/>
        </w:rPr>
        <w:t>Nastanou-li u některé ze stran skutečnosti bránící řádnému plnění této smlouvy je povinna to ihned bez zbytečného odkladu oznámit druhé straně a vyvol</w:t>
      </w:r>
      <w:r w:rsidR="00936960" w:rsidRPr="0074170C">
        <w:rPr>
          <w:rFonts w:ascii="Arial" w:hAnsi="Arial" w:cs="Arial"/>
          <w:sz w:val="22"/>
          <w:szCs w:val="22"/>
        </w:rPr>
        <w:t xml:space="preserve">at jednání zástupců oprávněných </w:t>
      </w:r>
      <w:r w:rsidRPr="0074170C">
        <w:rPr>
          <w:rFonts w:ascii="Arial" w:hAnsi="Arial" w:cs="Arial"/>
          <w:sz w:val="22"/>
          <w:szCs w:val="22"/>
        </w:rPr>
        <w:t>k po</w:t>
      </w:r>
      <w:r w:rsidR="004B7951">
        <w:rPr>
          <w:rFonts w:ascii="Arial" w:hAnsi="Arial" w:cs="Arial"/>
          <w:sz w:val="22"/>
          <w:szCs w:val="22"/>
        </w:rPr>
        <w:t>d</w:t>
      </w:r>
      <w:r w:rsidRPr="0074170C">
        <w:rPr>
          <w:rFonts w:ascii="Arial" w:hAnsi="Arial" w:cs="Arial"/>
          <w:sz w:val="22"/>
          <w:szCs w:val="22"/>
        </w:rPr>
        <w:t>pisu smlouvy.</w:t>
      </w:r>
    </w:p>
    <w:p w:rsidR="00936960" w:rsidRDefault="00936960" w:rsidP="00A24826">
      <w:pPr>
        <w:pStyle w:val="Odstavecseseznamem"/>
        <w:keepNext/>
        <w:spacing w:before="240" w:after="60" w:line="240" w:lineRule="exact"/>
        <w:ind w:left="426"/>
        <w:jc w:val="both"/>
        <w:outlineLvl w:val="0"/>
        <w:rPr>
          <w:rFonts w:ascii="Arial" w:eastAsia="MS Mincho" w:hAnsi="Arial" w:cs="Arial"/>
          <w:b/>
          <w:sz w:val="22"/>
          <w:szCs w:val="22"/>
        </w:rPr>
      </w:pPr>
    </w:p>
    <w:p w:rsidR="00A24826" w:rsidRPr="00BF0063" w:rsidRDefault="00A24826" w:rsidP="009143F2">
      <w:pPr>
        <w:pStyle w:val="Odstavecseseznamem"/>
        <w:keepNext/>
        <w:numPr>
          <w:ilvl w:val="0"/>
          <w:numId w:val="6"/>
        </w:numPr>
        <w:spacing w:before="120" w:after="120" w:line="240" w:lineRule="exact"/>
        <w:ind w:left="425" w:hanging="425"/>
        <w:contextualSpacing w:val="0"/>
        <w:jc w:val="both"/>
        <w:outlineLvl w:val="0"/>
        <w:rPr>
          <w:rFonts w:ascii="Arial" w:eastAsia="MS Mincho" w:hAnsi="Arial" w:cs="Arial"/>
          <w:b/>
          <w:bCs/>
          <w:iCs/>
        </w:rPr>
      </w:pPr>
      <w:r w:rsidRPr="00BF0063">
        <w:rPr>
          <w:rFonts w:ascii="Arial" w:eastAsia="MS Mincho" w:hAnsi="Arial" w:cs="Arial"/>
          <w:b/>
          <w:bCs/>
          <w:iCs/>
        </w:rPr>
        <w:t>Závěrečná ustanovení</w:t>
      </w:r>
    </w:p>
    <w:p w:rsidR="00A24826" w:rsidRPr="00BF0063"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b/>
          <w:bCs/>
          <w:iCs/>
          <w:sz w:val="22"/>
          <w:szCs w:val="22"/>
        </w:rPr>
      </w:pPr>
      <w:r w:rsidRPr="00BF0063">
        <w:rPr>
          <w:rFonts w:ascii="Arial" w:eastAsia="MS Mincho" w:hAnsi="Arial" w:cs="Arial"/>
          <w:sz w:val="22"/>
          <w:szCs w:val="22"/>
        </w:rPr>
        <w:t>Pro ostatní vztahy neupravené touto smlouvou platí příslušná ustanovení Občanského zákoníku.</w:t>
      </w:r>
    </w:p>
    <w:p w:rsidR="00A24826" w:rsidRPr="00BF0063"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sz w:val="22"/>
          <w:szCs w:val="22"/>
        </w:rPr>
      </w:pPr>
      <w:r w:rsidRPr="00BF0063">
        <w:rPr>
          <w:rFonts w:ascii="Arial" w:eastAsia="MS Mincho" w:hAnsi="Arial" w:cs="Arial"/>
          <w:sz w:val="22"/>
          <w:szCs w:val="22"/>
        </w:rPr>
        <w:t>Tato smlouva může být měněna pouze dohodou smluvních stran formou písemných dodatků.</w:t>
      </w:r>
    </w:p>
    <w:p w:rsidR="00A24826" w:rsidRPr="00BF0063"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sz w:val="22"/>
          <w:szCs w:val="22"/>
        </w:rPr>
      </w:pPr>
      <w:r w:rsidRPr="00BF0063">
        <w:rPr>
          <w:rFonts w:ascii="Arial" w:hAnsi="Arial" w:cs="Arial"/>
          <w:sz w:val="22"/>
          <w:szCs w:val="22"/>
        </w:rPr>
        <w:t xml:space="preserve">Příkazník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w:t>
      </w:r>
    </w:p>
    <w:p w:rsidR="00A24826" w:rsidRPr="00BF0063"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bCs/>
          <w:sz w:val="22"/>
          <w:szCs w:val="22"/>
        </w:rPr>
      </w:pPr>
      <w:r w:rsidRPr="00BF0063">
        <w:rPr>
          <w:rFonts w:ascii="Arial" w:eastAsia="MS Mincho" w:hAnsi="Arial" w:cs="Arial"/>
          <w:sz w:val="22"/>
          <w:szCs w:val="22"/>
        </w:rPr>
        <w:t>Příkazce má právo vypovědět tuto smlouvu v případě, že v souvislosti s plněním účelu této smlouvy dojde ke spáchání trestného činu. Výpovědní doba činí 3 dny a začíná běžet dnem doručení výpovědi.</w:t>
      </w:r>
    </w:p>
    <w:p w:rsidR="00A24826" w:rsidRPr="00BF0063"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sz w:val="22"/>
          <w:szCs w:val="22"/>
        </w:rPr>
      </w:pPr>
      <w:r w:rsidRPr="00BF0063">
        <w:rPr>
          <w:rFonts w:ascii="Arial" w:eastAsia="MS Mincho" w:hAnsi="Arial" w:cs="Arial"/>
          <w:sz w:val="22"/>
          <w:szCs w:val="22"/>
        </w:rPr>
        <w:t>Obě strany prohlašují, že smlouva nebyla sepsána v tísni a je svobodným rozhodnutím obou stran a na důkaz toho připojují své podpisy.</w:t>
      </w:r>
    </w:p>
    <w:p w:rsidR="00A24826" w:rsidRPr="00033A8D" w:rsidRDefault="00A24826" w:rsidP="009143F2">
      <w:pPr>
        <w:pStyle w:val="Odstavecseseznamem"/>
        <w:keepNext/>
        <w:numPr>
          <w:ilvl w:val="1"/>
          <w:numId w:val="6"/>
        </w:numPr>
        <w:spacing w:before="240" w:after="60" w:line="240" w:lineRule="exact"/>
        <w:ind w:left="426" w:hanging="426"/>
        <w:jc w:val="both"/>
        <w:outlineLvl w:val="0"/>
        <w:rPr>
          <w:rFonts w:ascii="Arial" w:eastAsia="MS Mincho" w:hAnsi="Arial" w:cs="Arial"/>
          <w:color w:val="000000" w:themeColor="text1"/>
          <w:sz w:val="22"/>
          <w:szCs w:val="22"/>
        </w:rPr>
      </w:pPr>
      <w:r w:rsidRPr="00BF0063">
        <w:rPr>
          <w:rFonts w:ascii="Arial" w:eastAsia="MS Mincho" w:hAnsi="Arial" w:cs="Arial"/>
          <w:sz w:val="22"/>
          <w:szCs w:val="22"/>
        </w:rPr>
        <w:t xml:space="preserve">Tato smlouva vstupuje v platnost dnem podpisu obou stran. </w:t>
      </w:r>
      <w:r w:rsidRPr="00033A8D">
        <w:rPr>
          <w:rFonts w:ascii="Arial" w:eastAsia="MS Mincho" w:hAnsi="Arial" w:cs="Arial"/>
          <w:color w:val="000000" w:themeColor="text1"/>
          <w:sz w:val="22"/>
          <w:szCs w:val="22"/>
        </w:rPr>
        <w:t xml:space="preserve">Tato smlouva je vyhotovena a podepsána ve </w:t>
      </w:r>
      <w:r w:rsidR="00033A8D" w:rsidRPr="00033A8D">
        <w:rPr>
          <w:rFonts w:ascii="Arial" w:eastAsia="MS Mincho" w:hAnsi="Arial" w:cs="Arial"/>
          <w:color w:val="000000" w:themeColor="text1"/>
          <w:sz w:val="22"/>
          <w:szCs w:val="22"/>
        </w:rPr>
        <w:t>třech</w:t>
      </w:r>
      <w:r w:rsidR="00936960" w:rsidRPr="00033A8D">
        <w:rPr>
          <w:rFonts w:ascii="Arial" w:eastAsia="MS Mincho" w:hAnsi="Arial" w:cs="Arial"/>
          <w:color w:val="000000" w:themeColor="text1"/>
          <w:sz w:val="22"/>
          <w:szCs w:val="22"/>
        </w:rPr>
        <w:t xml:space="preserve"> </w:t>
      </w:r>
      <w:r w:rsidRPr="00033A8D">
        <w:rPr>
          <w:rFonts w:ascii="Arial" w:eastAsia="MS Mincho" w:hAnsi="Arial" w:cs="Arial"/>
          <w:color w:val="000000" w:themeColor="text1"/>
          <w:sz w:val="22"/>
          <w:szCs w:val="22"/>
        </w:rPr>
        <w:t xml:space="preserve">originálech, z nichž jeden obdrží příkazník a </w:t>
      </w:r>
      <w:r w:rsidR="00033A8D" w:rsidRPr="00033A8D">
        <w:rPr>
          <w:rFonts w:ascii="Arial" w:eastAsia="MS Mincho" w:hAnsi="Arial" w:cs="Arial"/>
          <w:color w:val="000000" w:themeColor="text1"/>
          <w:sz w:val="22"/>
          <w:szCs w:val="22"/>
        </w:rPr>
        <w:t>dva</w:t>
      </w:r>
      <w:r w:rsidR="00936960" w:rsidRPr="00033A8D">
        <w:rPr>
          <w:rFonts w:ascii="Arial" w:eastAsia="MS Mincho" w:hAnsi="Arial" w:cs="Arial"/>
          <w:color w:val="000000" w:themeColor="text1"/>
          <w:sz w:val="22"/>
          <w:szCs w:val="22"/>
        </w:rPr>
        <w:t xml:space="preserve"> </w:t>
      </w:r>
      <w:r w:rsidRPr="00033A8D">
        <w:rPr>
          <w:rFonts w:ascii="Arial" w:eastAsia="MS Mincho" w:hAnsi="Arial" w:cs="Arial"/>
          <w:color w:val="000000" w:themeColor="text1"/>
          <w:sz w:val="22"/>
          <w:szCs w:val="22"/>
        </w:rPr>
        <w:t>příkazce.</w:t>
      </w:r>
    </w:p>
    <w:p w:rsidR="00A24826" w:rsidRDefault="00A24826" w:rsidP="00A24826">
      <w:pPr>
        <w:spacing w:before="60" w:after="60" w:line="240" w:lineRule="exact"/>
        <w:jc w:val="both"/>
        <w:rPr>
          <w:rFonts w:ascii="Arial" w:eastAsia="MS Mincho" w:hAnsi="Arial" w:cs="Arial"/>
          <w:sz w:val="22"/>
          <w:szCs w:val="22"/>
        </w:rPr>
      </w:pPr>
    </w:p>
    <w:p w:rsidR="00654611" w:rsidRDefault="00654611" w:rsidP="00A24826">
      <w:pPr>
        <w:spacing w:before="60" w:after="60" w:line="240" w:lineRule="exact"/>
        <w:jc w:val="both"/>
        <w:rPr>
          <w:rFonts w:ascii="Arial" w:eastAsia="MS Mincho" w:hAnsi="Arial" w:cs="Arial"/>
          <w:sz w:val="22"/>
          <w:szCs w:val="22"/>
        </w:rPr>
      </w:pPr>
    </w:p>
    <w:p w:rsidR="00654611" w:rsidRPr="00BF0063" w:rsidRDefault="00654611" w:rsidP="00A24826">
      <w:pPr>
        <w:spacing w:before="60" w:after="60" w:line="240" w:lineRule="exact"/>
        <w:jc w:val="both"/>
        <w:rPr>
          <w:rFonts w:ascii="Arial" w:eastAsia="MS Mincho" w:hAnsi="Arial" w:cs="Arial"/>
          <w:sz w:val="22"/>
          <w:szCs w:val="22"/>
        </w:rPr>
      </w:pPr>
    </w:p>
    <w:p w:rsidR="00A24826" w:rsidRPr="004743C5" w:rsidRDefault="00936960" w:rsidP="004743C5">
      <w:pPr>
        <w:tabs>
          <w:tab w:val="left" w:pos="4125"/>
        </w:tabs>
        <w:spacing w:line="240" w:lineRule="exact"/>
        <w:jc w:val="both"/>
        <w:rPr>
          <w:rFonts w:ascii="Arial" w:hAnsi="Arial" w:cs="Arial"/>
          <w:color w:val="000000" w:themeColor="text1"/>
          <w:sz w:val="22"/>
          <w:szCs w:val="22"/>
        </w:rPr>
      </w:pPr>
      <w:r w:rsidRPr="00BF0063">
        <w:rPr>
          <w:rFonts w:ascii="Arial" w:hAnsi="Arial" w:cs="Arial"/>
          <w:sz w:val="22"/>
          <w:szCs w:val="22"/>
        </w:rPr>
        <w:t xml:space="preserve">Ve Vlašimi </w:t>
      </w:r>
      <w:proofErr w:type="gramStart"/>
      <w:r w:rsidRPr="00BF0063">
        <w:rPr>
          <w:rFonts w:ascii="Arial" w:hAnsi="Arial" w:cs="Arial"/>
          <w:sz w:val="22"/>
          <w:szCs w:val="22"/>
        </w:rPr>
        <w:t>dne :</w:t>
      </w:r>
      <w:r w:rsidRPr="00BF0063">
        <w:rPr>
          <w:rFonts w:ascii="Arial" w:hAnsi="Arial" w:cs="Arial"/>
          <w:color w:val="FF0000"/>
          <w:sz w:val="22"/>
          <w:szCs w:val="22"/>
        </w:rPr>
        <w:t xml:space="preserve"> </w:t>
      </w:r>
      <w:r w:rsidR="004743C5" w:rsidRPr="004743C5">
        <w:rPr>
          <w:rFonts w:ascii="Arial" w:hAnsi="Arial" w:cs="Arial"/>
          <w:color w:val="000000" w:themeColor="text1"/>
          <w:sz w:val="22"/>
          <w:szCs w:val="22"/>
        </w:rPr>
        <w:t>11</w:t>
      </w:r>
      <w:proofErr w:type="gramEnd"/>
      <w:r w:rsidR="004743C5" w:rsidRPr="004743C5">
        <w:rPr>
          <w:rFonts w:ascii="Arial" w:hAnsi="Arial" w:cs="Arial"/>
          <w:color w:val="000000" w:themeColor="text1"/>
          <w:sz w:val="22"/>
          <w:szCs w:val="22"/>
        </w:rPr>
        <w:t>. 11. 2020</w:t>
      </w:r>
    </w:p>
    <w:p w:rsidR="004743C5" w:rsidRDefault="004743C5" w:rsidP="004743C5">
      <w:pPr>
        <w:tabs>
          <w:tab w:val="left" w:pos="4125"/>
        </w:tabs>
        <w:spacing w:line="240" w:lineRule="exact"/>
        <w:jc w:val="both"/>
        <w:rPr>
          <w:rFonts w:ascii="Arial" w:hAnsi="Arial" w:cs="Arial"/>
          <w:sz w:val="22"/>
          <w:szCs w:val="22"/>
        </w:rPr>
      </w:pPr>
    </w:p>
    <w:p w:rsidR="00654611" w:rsidRDefault="00654611" w:rsidP="00A24826">
      <w:pPr>
        <w:tabs>
          <w:tab w:val="left" w:pos="5670"/>
        </w:tabs>
        <w:spacing w:before="60" w:after="60" w:line="240" w:lineRule="exact"/>
        <w:jc w:val="both"/>
        <w:rPr>
          <w:rFonts w:ascii="Arial" w:hAnsi="Arial" w:cs="Arial"/>
          <w:sz w:val="22"/>
          <w:szCs w:val="22"/>
        </w:rPr>
      </w:pPr>
    </w:p>
    <w:p w:rsidR="004743C5" w:rsidRDefault="004743C5" w:rsidP="00A24826">
      <w:pPr>
        <w:tabs>
          <w:tab w:val="left" w:pos="5670"/>
        </w:tabs>
        <w:spacing w:before="60" w:after="60" w:line="240" w:lineRule="exact"/>
        <w:jc w:val="both"/>
        <w:rPr>
          <w:rFonts w:ascii="Arial" w:hAnsi="Arial" w:cs="Arial"/>
          <w:sz w:val="22"/>
          <w:szCs w:val="22"/>
        </w:rPr>
      </w:pPr>
    </w:p>
    <w:p w:rsidR="004743C5" w:rsidRPr="00BF0063" w:rsidRDefault="004743C5" w:rsidP="00A24826">
      <w:pPr>
        <w:tabs>
          <w:tab w:val="left" w:pos="5670"/>
        </w:tabs>
        <w:spacing w:before="60" w:after="60" w:line="240" w:lineRule="exact"/>
        <w:jc w:val="both"/>
        <w:rPr>
          <w:rFonts w:ascii="Arial" w:hAnsi="Arial" w:cs="Arial"/>
          <w:sz w:val="22"/>
          <w:szCs w:val="22"/>
        </w:rPr>
      </w:pPr>
    </w:p>
    <w:p w:rsidR="00A24826" w:rsidRPr="00BF0063" w:rsidRDefault="00A24826" w:rsidP="00A24826">
      <w:pPr>
        <w:framePr w:hSpace="141" w:wrap="around" w:vAnchor="text" w:hAnchor="margin" w:xAlign="center" w:y="120"/>
        <w:tabs>
          <w:tab w:val="left" w:pos="5670"/>
        </w:tabs>
        <w:spacing w:before="60" w:after="60" w:line="240" w:lineRule="exact"/>
        <w:rPr>
          <w:rFonts w:ascii="Arial" w:hAnsi="Arial" w:cs="Arial"/>
          <w:sz w:val="22"/>
          <w:szCs w:val="22"/>
        </w:rPr>
      </w:pPr>
      <w:r w:rsidRPr="00BF0063">
        <w:rPr>
          <w:rFonts w:ascii="Arial" w:hAnsi="Arial" w:cs="Arial"/>
          <w:sz w:val="22"/>
          <w:szCs w:val="22"/>
        </w:rPr>
        <w:t>.................................................</w:t>
      </w:r>
      <w:r w:rsidRPr="00BF0063">
        <w:rPr>
          <w:rFonts w:ascii="Arial" w:hAnsi="Arial" w:cs="Arial"/>
          <w:sz w:val="22"/>
          <w:szCs w:val="22"/>
        </w:rPr>
        <w:tab/>
        <w:t>………………………………</w:t>
      </w:r>
    </w:p>
    <w:p w:rsidR="00A24826" w:rsidRPr="00BF0063" w:rsidRDefault="00033A8D" w:rsidP="00A24826">
      <w:pPr>
        <w:framePr w:hSpace="141" w:wrap="around" w:vAnchor="text" w:hAnchor="margin" w:xAlign="center" w:y="120"/>
        <w:tabs>
          <w:tab w:val="left" w:pos="5670"/>
        </w:tabs>
        <w:spacing w:before="60" w:after="60" w:line="240" w:lineRule="exact"/>
        <w:rPr>
          <w:rFonts w:ascii="Arial" w:eastAsia="MS Mincho" w:hAnsi="Arial" w:cs="Arial"/>
          <w:sz w:val="22"/>
          <w:szCs w:val="22"/>
        </w:rPr>
      </w:pPr>
      <w:r>
        <w:rPr>
          <w:rFonts w:ascii="Arial" w:hAnsi="Arial" w:cs="Arial"/>
          <w:sz w:val="22"/>
          <w:szCs w:val="22"/>
        </w:rPr>
        <w:t xml:space="preserve">              </w:t>
      </w:r>
      <w:r w:rsidR="00A24826" w:rsidRPr="00BF0063">
        <w:rPr>
          <w:rFonts w:ascii="Arial" w:hAnsi="Arial" w:cs="Arial"/>
          <w:sz w:val="22"/>
          <w:szCs w:val="22"/>
        </w:rPr>
        <w:t>příkazník</w:t>
      </w:r>
      <w:r w:rsidR="00A24826" w:rsidRPr="00BF0063">
        <w:rPr>
          <w:rFonts w:ascii="Arial" w:hAnsi="Arial" w:cs="Arial"/>
          <w:sz w:val="22"/>
          <w:szCs w:val="22"/>
        </w:rPr>
        <w:tab/>
      </w:r>
      <w:r>
        <w:rPr>
          <w:rFonts w:ascii="Arial" w:hAnsi="Arial" w:cs="Arial"/>
          <w:sz w:val="22"/>
          <w:szCs w:val="22"/>
        </w:rPr>
        <w:t xml:space="preserve">              </w:t>
      </w:r>
      <w:r w:rsidR="00A24826" w:rsidRPr="00BF0063">
        <w:rPr>
          <w:rFonts w:ascii="Arial" w:eastAsia="MS Mincho" w:hAnsi="Arial" w:cs="Arial"/>
          <w:sz w:val="22"/>
          <w:szCs w:val="22"/>
        </w:rPr>
        <w:t>příkazce</w:t>
      </w:r>
    </w:p>
    <w:p w:rsidR="00936960" w:rsidRPr="00BF0063" w:rsidRDefault="00033A8D" w:rsidP="00A24826">
      <w:pPr>
        <w:framePr w:hSpace="141" w:wrap="around" w:vAnchor="text" w:hAnchor="margin" w:xAlign="center" w:y="120"/>
        <w:tabs>
          <w:tab w:val="left" w:pos="5670"/>
        </w:tabs>
        <w:spacing w:line="240" w:lineRule="exact"/>
        <w:rPr>
          <w:rFonts w:ascii="Arial" w:hAnsi="Arial" w:cs="Arial"/>
          <w:sz w:val="22"/>
          <w:szCs w:val="22"/>
        </w:rPr>
      </w:pPr>
      <w:r>
        <w:rPr>
          <w:rFonts w:ascii="Arial" w:hAnsi="Arial" w:cs="Arial"/>
          <w:sz w:val="22"/>
          <w:szCs w:val="22"/>
        </w:rPr>
        <w:t xml:space="preserve">          H</w:t>
      </w:r>
      <w:r w:rsidR="00936960" w:rsidRPr="00BF0063">
        <w:rPr>
          <w:rFonts w:ascii="Arial" w:hAnsi="Arial" w:cs="Arial"/>
          <w:sz w:val="22"/>
          <w:szCs w:val="22"/>
        </w:rPr>
        <w:t xml:space="preserve">ana </w:t>
      </w:r>
      <w:proofErr w:type="spellStart"/>
      <w:r w:rsidR="00936960" w:rsidRPr="00BF0063">
        <w:rPr>
          <w:rFonts w:ascii="Arial" w:hAnsi="Arial" w:cs="Arial"/>
          <w:sz w:val="22"/>
          <w:szCs w:val="22"/>
        </w:rPr>
        <w:t>Limberková</w:t>
      </w:r>
      <w:proofErr w:type="spellEnd"/>
      <w:r w:rsidR="00936960" w:rsidRPr="00BF0063">
        <w:rPr>
          <w:rFonts w:ascii="Arial" w:hAnsi="Arial" w:cs="Arial"/>
          <w:sz w:val="22"/>
          <w:szCs w:val="22"/>
        </w:rPr>
        <w:t xml:space="preserve"> </w:t>
      </w:r>
      <w:r w:rsidR="00A24826" w:rsidRPr="00BF0063">
        <w:rPr>
          <w:rFonts w:ascii="Arial" w:hAnsi="Arial" w:cs="Arial"/>
          <w:sz w:val="22"/>
          <w:szCs w:val="22"/>
        </w:rPr>
        <w:tab/>
      </w:r>
      <w:r>
        <w:rPr>
          <w:rFonts w:ascii="Arial" w:hAnsi="Arial" w:cs="Arial"/>
          <w:sz w:val="22"/>
          <w:szCs w:val="22"/>
        </w:rPr>
        <w:t xml:space="preserve">     </w:t>
      </w:r>
      <w:r w:rsidR="00936960" w:rsidRPr="00BF0063">
        <w:rPr>
          <w:rFonts w:ascii="Arial" w:hAnsi="Arial" w:cs="Arial"/>
          <w:sz w:val="22"/>
          <w:szCs w:val="22"/>
        </w:rPr>
        <w:t xml:space="preserve">Ing. Bohumil Bareš </w:t>
      </w:r>
    </w:p>
    <w:p w:rsidR="00A24826" w:rsidRPr="00BF0063" w:rsidRDefault="00936960" w:rsidP="00A24826">
      <w:pPr>
        <w:framePr w:hSpace="141" w:wrap="around" w:vAnchor="text" w:hAnchor="margin" w:xAlign="center" w:y="120"/>
        <w:tabs>
          <w:tab w:val="left" w:pos="5670"/>
        </w:tabs>
        <w:spacing w:line="240" w:lineRule="exact"/>
        <w:rPr>
          <w:rFonts w:ascii="Arial" w:hAnsi="Arial" w:cs="Arial"/>
          <w:sz w:val="22"/>
          <w:szCs w:val="22"/>
        </w:rPr>
      </w:pPr>
      <w:r w:rsidRPr="00BF0063">
        <w:rPr>
          <w:rFonts w:ascii="Arial" w:hAnsi="Arial" w:cs="Arial"/>
          <w:sz w:val="22"/>
          <w:szCs w:val="22"/>
        </w:rPr>
        <w:tab/>
      </w:r>
      <w:r w:rsidR="00033A8D">
        <w:rPr>
          <w:rFonts w:ascii="Arial" w:hAnsi="Arial" w:cs="Arial"/>
          <w:sz w:val="22"/>
          <w:szCs w:val="22"/>
        </w:rPr>
        <w:t xml:space="preserve">            </w:t>
      </w:r>
      <w:r w:rsidRPr="00BF0063">
        <w:rPr>
          <w:rFonts w:ascii="Arial" w:hAnsi="Arial" w:cs="Arial"/>
          <w:sz w:val="22"/>
          <w:szCs w:val="22"/>
        </w:rPr>
        <w:t xml:space="preserve">ředitel školy </w:t>
      </w: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p w:rsidR="00A24826" w:rsidRDefault="00A24826" w:rsidP="00A24826">
      <w:pPr>
        <w:tabs>
          <w:tab w:val="left" w:pos="5670"/>
        </w:tabs>
        <w:spacing w:before="60" w:after="60" w:line="240" w:lineRule="exact"/>
        <w:jc w:val="both"/>
        <w:rPr>
          <w:rFonts w:ascii="Arial" w:hAnsi="Arial" w:cs="Arial"/>
          <w:sz w:val="20"/>
          <w:szCs w:val="22"/>
        </w:rPr>
      </w:pPr>
    </w:p>
    <w:sectPr w:rsidR="00A24826" w:rsidSect="00990A0C">
      <w:headerReference w:type="default" r:id="rId8"/>
      <w:footerReference w:type="default" r:id="rId9"/>
      <w:headerReference w:type="first" r:id="rId10"/>
      <w:footerReference w:type="first" r:id="rId11"/>
      <w:pgSz w:w="11906" w:h="16838" w:code="9"/>
      <w:pgMar w:top="1247" w:right="1134" w:bottom="1985"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B0" w:rsidRDefault="007D24B0" w:rsidP="00A24826">
      <w:r>
        <w:separator/>
      </w:r>
    </w:p>
  </w:endnote>
  <w:endnote w:type="continuationSeparator" w:id="0">
    <w:p w:rsidR="007D24B0" w:rsidRDefault="007D24B0" w:rsidP="00A2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8539"/>
      <w:docPartObj>
        <w:docPartGallery w:val="Page Numbers (Bottom of Page)"/>
        <w:docPartUnique/>
      </w:docPartObj>
    </w:sdtPr>
    <w:sdtEndPr/>
    <w:sdtContent>
      <w:p w:rsidR="00BC4A5B" w:rsidRDefault="00BC4A5B">
        <w:pPr>
          <w:pStyle w:val="Zpat"/>
          <w:jc w:val="center"/>
        </w:pPr>
        <w:r>
          <w:fldChar w:fldCharType="begin"/>
        </w:r>
        <w:r>
          <w:instrText>PAGE   \* MERGEFORMAT</w:instrText>
        </w:r>
        <w:r>
          <w:fldChar w:fldCharType="separate"/>
        </w:r>
        <w:r w:rsidR="00BE2648">
          <w:rPr>
            <w:noProof/>
          </w:rPr>
          <w:t>6</w:t>
        </w:r>
        <w:r>
          <w:fldChar w:fldCharType="end"/>
        </w:r>
      </w:p>
    </w:sdtContent>
  </w:sdt>
  <w:p w:rsidR="00A24826" w:rsidRDefault="00A248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96162"/>
      <w:docPartObj>
        <w:docPartGallery w:val="Page Numbers (Bottom of Page)"/>
        <w:docPartUnique/>
      </w:docPartObj>
    </w:sdtPr>
    <w:sdtEndPr/>
    <w:sdtContent>
      <w:sdt>
        <w:sdtPr>
          <w:id w:val="1728636285"/>
          <w:docPartObj>
            <w:docPartGallery w:val="Page Numbers (Top of Page)"/>
            <w:docPartUnique/>
          </w:docPartObj>
        </w:sdtPr>
        <w:sdtEndPr/>
        <w:sdtContent>
          <w:p w:rsidR="00670A24" w:rsidRDefault="00670A24">
            <w:pPr>
              <w:pStyle w:val="Zpat"/>
              <w:jc w:val="center"/>
            </w:pPr>
            <w:r>
              <w:t xml:space="preserve">Stránka </w:t>
            </w:r>
            <w:r>
              <w:rPr>
                <w:b/>
                <w:bCs/>
              </w:rPr>
              <w:fldChar w:fldCharType="begin"/>
            </w:r>
            <w:r>
              <w:rPr>
                <w:b/>
                <w:bCs/>
              </w:rPr>
              <w:instrText>PAGE</w:instrText>
            </w:r>
            <w:r>
              <w:rPr>
                <w:b/>
                <w:bCs/>
              </w:rPr>
              <w:fldChar w:fldCharType="separate"/>
            </w:r>
            <w:r w:rsidR="00BE2648">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E2648">
              <w:rPr>
                <w:b/>
                <w:bCs/>
                <w:noProof/>
              </w:rPr>
              <w:t>6</w:t>
            </w:r>
            <w:r>
              <w:rPr>
                <w:b/>
                <w:bCs/>
              </w:rPr>
              <w:fldChar w:fldCharType="end"/>
            </w:r>
          </w:p>
        </w:sdtContent>
      </w:sdt>
    </w:sdtContent>
  </w:sdt>
  <w:p w:rsidR="00990A0C" w:rsidRDefault="00BE26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B0" w:rsidRDefault="007D24B0" w:rsidP="00A24826">
      <w:r>
        <w:separator/>
      </w:r>
    </w:p>
  </w:footnote>
  <w:footnote w:type="continuationSeparator" w:id="0">
    <w:p w:rsidR="007D24B0" w:rsidRDefault="007D24B0" w:rsidP="00A2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8A" w:rsidRDefault="00BE2648" w:rsidP="003A1A8A">
    <w:pPr>
      <w:pStyle w:val="Zhlav"/>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66" w:rsidRPr="00A47566" w:rsidRDefault="00A47566">
    <w:pPr>
      <w:pStyle w:val="Zhlav"/>
      <w:rPr>
        <w:sz w:val="18"/>
        <w:szCs w:val="18"/>
      </w:rPr>
    </w:pPr>
    <w:r w:rsidRPr="00A47566">
      <w:rPr>
        <w:sz w:val="18"/>
        <w:szCs w:val="18"/>
      </w:rPr>
      <w:t xml:space="preserve">                                                                            </w:t>
    </w:r>
    <w:r>
      <w:rPr>
        <w:sz w:val="18"/>
        <w:szCs w:val="18"/>
      </w:rPr>
      <w:t xml:space="preserve">                      </w:t>
    </w:r>
    <w:r w:rsidR="00670A24">
      <w:rPr>
        <w:sz w:val="18"/>
        <w:szCs w:val="18"/>
      </w:rPr>
      <w:t xml:space="preserve">                           </w:t>
    </w:r>
    <w:r>
      <w:rPr>
        <w:sz w:val="18"/>
        <w:szCs w:val="18"/>
      </w:rPr>
      <w:t xml:space="preserve">    </w:t>
    </w:r>
    <w:r w:rsidRPr="00A47566">
      <w:rPr>
        <w:sz w:val="18"/>
        <w:szCs w:val="18"/>
      </w:rPr>
      <w:t xml:space="preserve">   č. smlouvy  příkazce </w:t>
    </w:r>
    <w:r w:rsidR="00670A24">
      <w:rPr>
        <w:sz w:val="18"/>
        <w:szCs w:val="18"/>
      </w:rPr>
      <w:t>S-43/61664553/2020</w:t>
    </w:r>
  </w:p>
  <w:p w:rsidR="00A47566" w:rsidRDefault="00A4756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492"/>
    <w:multiLevelType w:val="hybridMultilevel"/>
    <w:tmpl w:val="74A68C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EF7C79"/>
    <w:multiLevelType w:val="multilevel"/>
    <w:tmpl w:val="8124B130"/>
    <w:lvl w:ilvl="0">
      <w:start w:val="3"/>
      <w:numFmt w:val="decimal"/>
      <w:lvlText w:val="%1."/>
      <w:lvlJc w:val="left"/>
      <w:pPr>
        <w:ind w:left="495" w:hanging="495"/>
      </w:pPr>
      <w:rPr>
        <w:rFonts w:hint="default"/>
      </w:rPr>
    </w:lvl>
    <w:lvl w:ilvl="1">
      <w:start w:val="1"/>
      <w:numFmt w:val="decimal"/>
      <w:lvlText w:val="%1.%2."/>
      <w:lvlJc w:val="left"/>
      <w:pPr>
        <w:ind w:left="849" w:hanging="495"/>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44512267"/>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6C00FB"/>
    <w:multiLevelType w:val="hybridMultilevel"/>
    <w:tmpl w:val="8D5A1B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F0D205A"/>
    <w:multiLevelType w:val="hybridMultilevel"/>
    <w:tmpl w:val="93442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0B7127"/>
    <w:multiLevelType w:val="hybridMultilevel"/>
    <w:tmpl w:val="7CB48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26"/>
    <w:rsid w:val="00033A8D"/>
    <w:rsid w:val="00053B74"/>
    <w:rsid w:val="000854F1"/>
    <w:rsid w:val="000962C8"/>
    <w:rsid w:val="000A0C4C"/>
    <w:rsid w:val="000D480A"/>
    <w:rsid w:val="00107F18"/>
    <w:rsid w:val="001D4E61"/>
    <w:rsid w:val="002037CA"/>
    <w:rsid w:val="00267248"/>
    <w:rsid w:val="002B7CA8"/>
    <w:rsid w:val="00357FEE"/>
    <w:rsid w:val="003B2D5C"/>
    <w:rsid w:val="003E57A3"/>
    <w:rsid w:val="00404B73"/>
    <w:rsid w:val="00434848"/>
    <w:rsid w:val="004743C5"/>
    <w:rsid w:val="00491D8B"/>
    <w:rsid w:val="004B7951"/>
    <w:rsid w:val="004D1D94"/>
    <w:rsid w:val="004D1ED1"/>
    <w:rsid w:val="00512121"/>
    <w:rsid w:val="005230D2"/>
    <w:rsid w:val="0060181B"/>
    <w:rsid w:val="00627C13"/>
    <w:rsid w:val="00654611"/>
    <w:rsid w:val="00670A24"/>
    <w:rsid w:val="006F79C2"/>
    <w:rsid w:val="0074170C"/>
    <w:rsid w:val="0076189F"/>
    <w:rsid w:val="007C6FA0"/>
    <w:rsid w:val="007D24B0"/>
    <w:rsid w:val="00844076"/>
    <w:rsid w:val="00875E0E"/>
    <w:rsid w:val="008A15EE"/>
    <w:rsid w:val="00906BB2"/>
    <w:rsid w:val="009143F2"/>
    <w:rsid w:val="00936960"/>
    <w:rsid w:val="00942889"/>
    <w:rsid w:val="009C3721"/>
    <w:rsid w:val="009E2484"/>
    <w:rsid w:val="00A068A9"/>
    <w:rsid w:val="00A074D6"/>
    <w:rsid w:val="00A17B17"/>
    <w:rsid w:val="00A24826"/>
    <w:rsid w:val="00A47566"/>
    <w:rsid w:val="00A7396A"/>
    <w:rsid w:val="00AF7966"/>
    <w:rsid w:val="00B20319"/>
    <w:rsid w:val="00B276BC"/>
    <w:rsid w:val="00B4035B"/>
    <w:rsid w:val="00BC4A5B"/>
    <w:rsid w:val="00BE2648"/>
    <w:rsid w:val="00BF0063"/>
    <w:rsid w:val="00C52DD9"/>
    <w:rsid w:val="00CF0A6C"/>
    <w:rsid w:val="00D422EA"/>
    <w:rsid w:val="00D6120E"/>
    <w:rsid w:val="00D93253"/>
    <w:rsid w:val="00D95DA4"/>
    <w:rsid w:val="00DA1526"/>
    <w:rsid w:val="00DB0C56"/>
    <w:rsid w:val="00DC2013"/>
    <w:rsid w:val="00E9713A"/>
    <w:rsid w:val="00EA34CF"/>
    <w:rsid w:val="00EB422D"/>
    <w:rsid w:val="00EC7303"/>
    <w:rsid w:val="00ED21E5"/>
    <w:rsid w:val="00ED28E3"/>
    <w:rsid w:val="00F056E5"/>
    <w:rsid w:val="00F55AE5"/>
    <w:rsid w:val="00F5709D"/>
    <w:rsid w:val="00F67233"/>
    <w:rsid w:val="00FD50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E98B"/>
  <w15:docId w15:val="{BDBF590A-CEA4-4E1D-AF0D-5A885767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482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24826"/>
    <w:pPr>
      <w:tabs>
        <w:tab w:val="center" w:pos="4536"/>
        <w:tab w:val="right" w:pos="9072"/>
      </w:tabs>
    </w:pPr>
  </w:style>
  <w:style w:type="character" w:customStyle="1" w:styleId="ZhlavChar">
    <w:name w:val="Záhlaví Char"/>
    <w:basedOn w:val="Standardnpsmoodstavce"/>
    <w:link w:val="Zhlav"/>
    <w:uiPriority w:val="99"/>
    <w:rsid w:val="00A24826"/>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A24826"/>
    <w:pPr>
      <w:tabs>
        <w:tab w:val="center" w:pos="4536"/>
        <w:tab w:val="right" w:pos="9072"/>
      </w:tabs>
    </w:pPr>
  </w:style>
  <w:style w:type="character" w:customStyle="1" w:styleId="ZpatChar">
    <w:name w:val="Zápatí Char"/>
    <w:basedOn w:val="Standardnpsmoodstavce"/>
    <w:link w:val="Zpat"/>
    <w:uiPriority w:val="99"/>
    <w:rsid w:val="00A24826"/>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24826"/>
    <w:pPr>
      <w:ind w:left="720"/>
      <w:contextualSpacing/>
    </w:pPr>
  </w:style>
  <w:style w:type="paragraph" w:styleId="Bezmezer">
    <w:name w:val="No Spacing"/>
    <w:uiPriority w:val="1"/>
    <w:qFormat/>
    <w:rsid w:val="00A24826"/>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nhideWhenUsed/>
    <w:rsid w:val="00A24826"/>
    <w:rPr>
      <w:color w:val="0000FF" w:themeColor="hyperlink"/>
      <w:u w:val="single"/>
    </w:rPr>
  </w:style>
  <w:style w:type="paragraph" w:styleId="Textbubliny">
    <w:name w:val="Balloon Text"/>
    <w:basedOn w:val="Normln"/>
    <w:link w:val="TextbublinyChar"/>
    <w:uiPriority w:val="99"/>
    <w:semiHidden/>
    <w:unhideWhenUsed/>
    <w:rsid w:val="00B4035B"/>
    <w:rPr>
      <w:rFonts w:ascii="Tahoma" w:hAnsi="Tahoma" w:cs="Tahoma"/>
      <w:sz w:val="16"/>
      <w:szCs w:val="16"/>
    </w:rPr>
  </w:style>
  <w:style w:type="character" w:customStyle="1" w:styleId="TextbublinyChar">
    <w:name w:val="Text bubliny Char"/>
    <w:basedOn w:val="Standardnpsmoodstavce"/>
    <w:link w:val="Textbubliny"/>
    <w:uiPriority w:val="99"/>
    <w:semiHidden/>
    <w:rsid w:val="00B4035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E348-7C1A-4BFB-A50D-EF452E85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2094</Words>
  <Characters>12357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Aquacentrum1</dc:creator>
  <cp:lastModifiedBy>Laláková Ivana</cp:lastModifiedBy>
  <cp:revision>3</cp:revision>
  <cp:lastPrinted>2019-03-14T12:07:00Z</cp:lastPrinted>
  <dcterms:created xsi:type="dcterms:W3CDTF">2020-11-13T06:25:00Z</dcterms:created>
  <dcterms:modified xsi:type="dcterms:W3CDTF">2020-11-13T06:27:00Z</dcterms:modified>
</cp:coreProperties>
</file>