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853EE7" w:rsidP="00853EE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EMS - vnitrostátních</w:t>
      </w:r>
    </w:p>
    <w:p w:rsidR="00853EE7" w:rsidRDefault="00853EE7" w:rsidP="00853EE7">
      <w:pPr>
        <w:numPr>
          <w:ilvl w:val="0"/>
          <w:numId w:val="0"/>
        </w:numPr>
        <w:spacing w:after="0" w:line="240" w:lineRule="auto"/>
        <w:ind w:left="113"/>
        <w:jc w:val="center"/>
        <w:rPr>
          <w:rFonts w:ascii="Arial" w:hAnsi="Arial" w:cs="Arial"/>
          <w:sz w:val="36"/>
        </w:rPr>
      </w:pPr>
      <w:r>
        <w:rPr>
          <w:rFonts w:ascii="Arial" w:hAnsi="Arial" w:cs="Arial"/>
          <w:b/>
          <w:sz w:val="36"/>
        </w:rPr>
        <w:t>č. 982807-2095/2017, E2017/1064</w:t>
      </w:r>
    </w:p>
    <w:p w:rsidR="00853EE7" w:rsidRDefault="00853EE7" w:rsidP="00853EE7">
      <w:pPr>
        <w:numPr>
          <w:ilvl w:val="0"/>
          <w:numId w:val="0"/>
        </w:numPr>
        <w:spacing w:before="470" w:after="140" w:line="240" w:lineRule="auto"/>
        <w:ind w:left="142"/>
      </w:pPr>
      <w:r>
        <w:rPr>
          <w:b/>
        </w:rPr>
        <w:t xml:space="preserve">Česká pošta, </w:t>
      </w:r>
      <w:proofErr w:type="gramStart"/>
      <w:r>
        <w:rPr>
          <w:b/>
        </w:rPr>
        <w:t>s.p.</w:t>
      </w:r>
      <w:proofErr w:type="gramEnd"/>
    </w:p>
    <w:p w:rsidR="00853EE7" w:rsidRDefault="00853EE7" w:rsidP="00853EE7">
      <w:pPr>
        <w:numPr>
          <w:ilvl w:val="0"/>
          <w:numId w:val="0"/>
        </w:numPr>
        <w:spacing w:before="50" w:after="70" w:line="240" w:lineRule="auto"/>
        <w:ind w:left="142"/>
      </w:pPr>
      <w:r>
        <w:t>se sídlem:</w:t>
      </w:r>
      <w:r>
        <w:tab/>
      </w:r>
      <w:r>
        <w:tab/>
      </w:r>
      <w:r>
        <w:tab/>
      </w:r>
      <w:r>
        <w:tab/>
      </w:r>
      <w:r>
        <w:tab/>
      </w:r>
      <w:r>
        <w:tab/>
      </w:r>
      <w:r>
        <w:tab/>
        <w:t>Politických vězňů 909/4, 225 99 Praha 1</w:t>
      </w:r>
    </w:p>
    <w:p w:rsidR="00853EE7" w:rsidRDefault="00853EE7" w:rsidP="00853EE7">
      <w:pPr>
        <w:numPr>
          <w:ilvl w:val="0"/>
          <w:numId w:val="0"/>
        </w:numPr>
        <w:spacing w:before="50" w:after="70" w:line="240" w:lineRule="auto"/>
        <w:ind w:left="142"/>
      </w:pPr>
      <w:r>
        <w:t>IČO:</w:t>
      </w:r>
      <w:r>
        <w:tab/>
      </w:r>
      <w:r>
        <w:tab/>
      </w:r>
      <w:r>
        <w:tab/>
      </w:r>
      <w:r>
        <w:tab/>
      </w:r>
      <w:r>
        <w:tab/>
      </w:r>
      <w:r>
        <w:tab/>
      </w:r>
      <w:r>
        <w:tab/>
      </w:r>
      <w:r>
        <w:tab/>
      </w:r>
      <w:r>
        <w:tab/>
        <w:t>47114983</w:t>
      </w:r>
    </w:p>
    <w:p w:rsidR="00853EE7" w:rsidRDefault="00853EE7" w:rsidP="00853EE7">
      <w:pPr>
        <w:numPr>
          <w:ilvl w:val="0"/>
          <w:numId w:val="0"/>
        </w:numPr>
        <w:spacing w:before="50" w:after="70" w:line="240" w:lineRule="auto"/>
        <w:ind w:left="142"/>
      </w:pPr>
      <w:r>
        <w:t>DIČ:</w:t>
      </w:r>
      <w:r>
        <w:tab/>
      </w:r>
      <w:r>
        <w:tab/>
      </w:r>
      <w:r>
        <w:tab/>
      </w:r>
      <w:r>
        <w:tab/>
      </w:r>
      <w:r>
        <w:tab/>
      </w:r>
      <w:r>
        <w:tab/>
      </w:r>
      <w:r>
        <w:tab/>
      </w:r>
      <w:r>
        <w:tab/>
      </w:r>
      <w:r>
        <w:tab/>
        <w:t>CZ47114983</w:t>
      </w:r>
    </w:p>
    <w:p w:rsidR="00A71F86" w:rsidRDefault="00853EE7" w:rsidP="00853EE7">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853EE7" w:rsidRDefault="00853EE7" w:rsidP="00A71F86">
      <w:pPr>
        <w:numPr>
          <w:ilvl w:val="0"/>
          <w:numId w:val="0"/>
        </w:numPr>
        <w:spacing w:before="50" w:after="70" w:line="240" w:lineRule="auto"/>
        <w:ind w:left="3202" w:firstLine="198"/>
      </w:pPr>
      <w:r>
        <w:t xml:space="preserve">regionální firemní obchod PH a </w:t>
      </w:r>
      <w:proofErr w:type="spellStart"/>
      <w:r>
        <w:t>StČ</w:t>
      </w:r>
      <w:proofErr w:type="spellEnd"/>
    </w:p>
    <w:p w:rsidR="00853EE7" w:rsidRDefault="00853EE7" w:rsidP="00853EE7">
      <w:pPr>
        <w:numPr>
          <w:ilvl w:val="0"/>
          <w:numId w:val="0"/>
        </w:numPr>
        <w:spacing w:before="50" w:after="70" w:line="240" w:lineRule="auto"/>
        <w:ind w:left="142"/>
      </w:pPr>
      <w:r>
        <w:t>zapsán v obchodním rejstříku</w:t>
      </w:r>
      <w:r>
        <w:tab/>
      </w:r>
      <w:r>
        <w:tab/>
        <w:t>Městského soudu v Praze, oddíl A, vložka 7565/1</w:t>
      </w:r>
    </w:p>
    <w:p w:rsidR="00853EE7" w:rsidRDefault="00853EE7" w:rsidP="00853EE7">
      <w:pPr>
        <w:numPr>
          <w:ilvl w:val="0"/>
          <w:numId w:val="0"/>
        </w:numPr>
        <w:spacing w:before="50" w:after="70" w:line="240" w:lineRule="auto"/>
        <w:ind w:left="142"/>
      </w:pPr>
      <w:r>
        <w:t>bankovní spojení:</w:t>
      </w:r>
      <w:r>
        <w:tab/>
      </w:r>
      <w:r>
        <w:tab/>
      </w:r>
      <w:r>
        <w:tab/>
      </w:r>
      <w:r>
        <w:tab/>
      </w:r>
      <w:r>
        <w:tab/>
        <w:t xml:space="preserve">Československá obchodní banka, a. s. </w:t>
      </w:r>
    </w:p>
    <w:p w:rsidR="00853EE7" w:rsidRDefault="00853EE7" w:rsidP="00853EE7">
      <w:pPr>
        <w:numPr>
          <w:ilvl w:val="0"/>
          <w:numId w:val="0"/>
        </w:numPr>
        <w:spacing w:before="50" w:after="70" w:line="240" w:lineRule="auto"/>
        <w:ind w:left="142"/>
      </w:pPr>
      <w:r>
        <w:t>číslo účtu:</w:t>
      </w:r>
      <w:r>
        <w:tab/>
      </w:r>
      <w:r>
        <w:tab/>
      </w:r>
      <w:r>
        <w:tab/>
      </w:r>
      <w:r>
        <w:tab/>
      </w:r>
      <w:r>
        <w:tab/>
      </w:r>
      <w:r>
        <w:tab/>
      </w:r>
      <w:r>
        <w:tab/>
        <w:t xml:space="preserve">100393657/0300                </w:t>
      </w:r>
    </w:p>
    <w:p w:rsidR="00A71F86" w:rsidRDefault="00853EE7" w:rsidP="00853EE7">
      <w:pPr>
        <w:numPr>
          <w:ilvl w:val="0"/>
          <w:numId w:val="0"/>
        </w:numPr>
        <w:spacing w:before="50" w:after="70" w:line="240" w:lineRule="auto"/>
        <w:ind w:left="142"/>
      </w:pPr>
      <w:r>
        <w:t>korespondenční adresa:</w:t>
      </w:r>
      <w:r>
        <w:tab/>
      </w:r>
      <w:r>
        <w:tab/>
      </w:r>
      <w:r>
        <w:tab/>
      </w:r>
      <w:r>
        <w:tab/>
        <w:t xml:space="preserve">firemní obchod Praha a Střední Čechy, </w:t>
      </w:r>
    </w:p>
    <w:p w:rsidR="00853EE7" w:rsidRDefault="00853EE7" w:rsidP="00A71F86">
      <w:pPr>
        <w:numPr>
          <w:ilvl w:val="0"/>
          <w:numId w:val="0"/>
        </w:numPr>
        <w:spacing w:before="50" w:after="70" w:line="240" w:lineRule="auto"/>
        <w:ind w:left="3400"/>
      </w:pPr>
      <w:r>
        <w:t xml:space="preserve">Poštovní přihrádka 90, </w:t>
      </w:r>
      <w:proofErr w:type="gramStart"/>
      <w:r>
        <w:t>225 90  Praha</w:t>
      </w:r>
      <w:proofErr w:type="gramEnd"/>
      <w:r>
        <w:t xml:space="preserve"> 025</w:t>
      </w:r>
    </w:p>
    <w:p w:rsidR="00853EE7" w:rsidRDefault="00853EE7" w:rsidP="00853EE7">
      <w:pPr>
        <w:numPr>
          <w:ilvl w:val="0"/>
          <w:numId w:val="0"/>
        </w:numPr>
        <w:spacing w:before="50" w:after="70" w:line="240" w:lineRule="auto"/>
        <w:ind w:left="142"/>
      </w:pPr>
      <w:r>
        <w:t>BIC/SWIFT:</w:t>
      </w:r>
      <w:r>
        <w:tab/>
      </w:r>
      <w:r>
        <w:tab/>
      </w:r>
      <w:r>
        <w:tab/>
      </w:r>
      <w:r>
        <w:tab/>
      </w:r>
      <w:r>
        <w:tab/>
      </w:r>
      <w:r>
        <w:tab/>
      </w:r>
      <w:r>
        <w:tab/>
        <w:t>CEKOCZPP</w:t>
      </w:r>
    </w:p>
    <w:p w:rsidR="00853EE7" w:rsidRDefault="00853EE7" w:rsidP="00853EE7">
      <w:pPr>
        <w:numPr>
          <w:ilvl w:val="0"/>
          <w:numId w:val="0"/>
        </w:numPr>
        <w:spacing w:before="50" w:after="70" w:line="240" w:lineRule="auto"/>
        <w:ind w:left="142"/>
      </w:pPr>
      <w:r>
        <w:t>IBAN:</w:t>
      </w:r>
      <w:r>
        <w:tab/>
      </w:r>
      <w:r>
        <w:tab/>
      </w:r>
      <w:r>
        <w:tab/>
      </w:r>
      <w:r>
        <w:tab/>
      </w:r>
      <w:r>
        <w:tab/>
      </w:r>
      <w:r>
        <w:tab/>
      </w:r>
      <w:r>
        <w:tab/>
      </w:r>
      <w:r>
        <w:tab/>
        <w:t>CZ3103000000000100393657</w:t>
      </w:r>
    </w:p>
    <w:p w:rsidR="00853EE7" w:rsidRDefault="00853EE7" w:rsidP="00853EE7">
      <w:pPr>
        <w:numPr>
          <w:ilvl w:val="0"/>
          <w:numId w:val="0"/>
        </w:numPr>
        <w:spacing w:before="50" w:after="70" w:line="240" w:lineRule="auto"/>
        <w:ind w:left="142"/>
      </w:pPr>
      <w:r>
        <w:t>dále jen "ČP"</w:t>
      </w:r>
    </w:p>
    <w:p w:rsidR="00853EE7" w:rsidRDefault="00853EE7" w:rsidP="00853EE7">
      <w:pPr>
        <w:numPr>
          <w:ilvl w:val="0"/>
          <w:numId w:val="0"/>
        </w:numPr>
        <w:spacing w:before="50" w:after="70" w:line="240" w:lineRule="auto"/>
        <w:ind w:left="142"/>
      </w:pPr>
    </w:p>
    <w:p w:rsidR="00853EE7" w:rsidRDefault="00853EE7" w:rsidP="00853EE7">
      <w:pPr>
        <w:numPr>
          <w:ilvl w:val="0"/>
          <w:numId w:val="0"/>
        </w:numPr>
        <w:spacing w:before="300" w:after="280" w:line="240" w:lineRule="auto"/>
        <w:ind w:left="142"/>
      </w:pPr>
      <w:r>
        <w:t>a</w:t>
      </w:r>
    </w:p>
    <w:p w:rsidR="00853EE7" w:rsidRDefault="00853EE7" w:rsidP="00853EE7">
      <w:pPr>
        <w:numPr>
          <w:ilvl w:val="0"/>
          <w:numId w:val="0"/>
        </w:numPr>
        <w:spacing w:after="0" w:line="240" w:lineRule="auto"/>
        <w:ind w:left="142"/>
      </w:pPr>
    </w:p>
    <w:p w:rsidR="00853EE7" w:rsidRDefault="00EC0B2B" w:rsidP="00853EE7">
      <w:pPr>
        <w:numPr>
          <w:ilvl w:val="0"/>
          <w:numId w:val="0"/>
        </w:numPr>
        <w:spacing w:before="80" w:after="140" w:line="240" w:lineRule="auto"/>
        <w:ind w:left="142"/>
      </w:pPr>
      <w:r>
        <w:rPr>
          <w:b/>
        </w:rPr>
        <w:t>XXX</w:t>
      </w:r>
    </w:p>
    <w:p w:rsidR="00853EE7" w:rsidRDefault="00853EE7" w:rsidP="00853EE7">
      <w:pPr>
        <w:numPr>
          <w:ilvl w:val="0"/>
          <w:numId w:val="0"/>
        </w:numPr>
        <w:spacing w:before="50" w:after="70" w:line="240" w:lineRule="auto"/>
        <w:ind w:left="142"/>
      </w:pPr>
      <w:r>
        <w:t>se sídlem/místem podnikání:</w:t>
      </w:r>
      <w:r>
        <w:tab/>
      </w:r>
      <w:r>
        <w:tab/>
      </w:r>
      <w:r>
        <w:tab/>
      </w:r>
      <w:r w:rsidR="00EC0B2B">
        <w:t>XXX</w:t>
      </w:r>
      <w:r>
        <w:t xml:space="preserve"> </w:t>
      </w:r>
    </w:p>
    <w:p w:rsidR="00853EE7" w:rsidRDefault="00853EE7" w:rsidP="00853EE7">
      <w:pPr>
        <w:numPr>
          <w:ilvl w:val="0"/>
          <w:numId w:val="0"/>
        </w:numPr>
        <w:spacing w:before="50" w:after="70" w:line="240" w:lineRule="auto"/>
        <w:ind w:left="142"/>
      </w:pPr>
      <w:r>
        <w:t>IČO:</w:t>
      </w:r>
      <w:r>
        <w:tab/>
      </w:r>
      <w:r>
        <w:tab/>
      </w:r>
      <w:r>
        <w:tab/>
      </w:r>
      <w:r>
        <w:tab/>
      </w:r>
      <w:r>
        <w:tab/>
      </w:r>
      <w:r>
        <w:tab/>
      </w:r>
      <w:r>
        <w:tab/>
      </w:r>
      <w:r>
        <w:tab/>
      </w:r>
      <w:r>
        <w:tab/>
      </w:r>
      <w:r w:rsidR="00EC0B2B">
        <w:t>XXX</w:t>
      </w:r>
    </w:p>
    <w:p w:rsidR="00853EE7" w:rsidRDefault="00853EE7" w:rsidP="00853EE7">
      <w:pPr>
        <w:numPr>
          <w:ilvl w:val="0"/>
          <w:numId w:val="0"/>
        </w:numPr>
        <w:spacing w:before="50" w:after="70" w:line="240" w:lineRule="auto"/>
        <w:ind w:left="142"/>
      </w:pPr>
      <w:r>
        <w:t>DIČ:</w:t>
      </w:r>
      <w:r>
        <w:tab/>
      </w:r>
      <w:r>
        <w:tab/>
      </w:r>
      <w:r>
        <w:tab/>
      </w:r>
      <w:r>
        <w:tab/>
      </w:r>
      <w:r>
        <w:tab/>
      </w:r>
      <w:r>
        <w:tab/>
      </w:r>
      <w:r>
        <w:tab/>
      </w:r>
      <w:r>
        <w:tab/>
      </w:r>
      <w:r>
        <w:tab/>
      </w:r>
      <w:r w:rsidR="00EC0B2B">
        <w:t>XXX</w:t>
      </w:r>
    </w:p>
    <w:p w:rsidR="00853EE7" w:rsidRDefault="00853EE7" w:rsidP="00853EE7">
      <w:pPr>
        <w:numPr>
          <w:ilvl w:val="0"/>
          <w:numId w:val="0"/>
        </w:numPr>
        <w:spacing w:before="50" w:after="70" w:line="240" w:lineRule="auto"/>
        <w:ind w:left="142"/>
      </w:pPr>
      <w:r>
        <w:t>zastoupen:</w:t>
      </w:r>
      <w:r>
        <w:tab/>
      </w:r>
      <w:r>
        <w:tab/>
      </w:r>
      <w:r>
        <w:tab/>
      </w:r>
      <w:r>
        <w:tab/>
      </w:r>
      <w:r>
        <w:tab/>
      </w:r>
      <w:r>
        <w:tab/>
      </w:r>
      <w:r>
        <w:tab/>
      </w:r>
      <w:r w:rsidR="00EC0B2B">
        <w:t>XXX</w:t>
      </w:r>
    </w:p>
    <w:p w:rsidR="00853EE7" w:rsidRDefault="00853EE7" w:rsidP="00853EE7">
      <w:pPr>
        <w:numPr>
          <w:ilvl w:val="0"/>
          <w:numId w:val="0"/>
        </w:numPr>
        <w:spacing w:before="50" w:after="70" w:line="240" w:lineRule="auto"/>
        <w:ind w:left="142"/>
      </w:pPr>
      <w:r>
        <w:t>zapsán/a v obchodním rejstříku:</w:t>
      </w:r>
      <w:r>
        <w:tab/>
      </w:r>
      <w:r>
        <w:tab/>
      </w:r>
      <w:r w:rsidR="00EC0B2B">
        <w:t>XXX</w:t>
      </w:r>
    </w:p>
    <w:p w:rsidR="00853EE7" w:rsidRDefault="00853EE7" w:rsidP="00853EE7">
      <w:pPr>
        <w:numPr>
          <w:ilvl w:val="0"/>
          <w:numId w:val="0"/>
        </w:numPr>
        <w:spacing w:before="50" w:after="70" w:line="240" w:lineRule="auto"/>
        <w:ind w:left="142"/>
      </w:pPr>
      <w:r>
        <w:t>bankovní spojení:</w:t>
      </w:r>
      <w:r>
        <w:tab/>
      </w:r>
      <w:r>
        <w:tab/>
      </w:r>
      <w:r>
        <w:tab/>
      </w:r>
      <w:r>
        <w:tab/>
      </w:r>
      <w:r>
        <w:tab/>
      </w:r>
      <w:r w:rsidR="00EC0B2B">
        <w:t>XXX</w:t>
      </w:r>
    </w:p>
    <w:p w:rsidR="00853EE7" w:rsidRDefault="00853EE7" w:rsidP="00853EE7">
      <w:pPr>
        <w:numPr>
          <w:ilvl w:val="0"/>
          <w:numId w:val="0"/>
        </w:numPr>
        <w:spacing w:before="50" w:after="70" w:line="240" w:lineRule="auto"/>
        <w:ind w:left="142"/>
      </w:pPr>
      <w:r>
        <w:t>číslo účtu:</w:t>
      </w:r>
      <w:r>
        <w:tab/>
      </w:r>
      <w:r>
        <w:tab/>
      </w:r>
      <w:r>
        <w:tab/>
      </w:r>
      <w:r>
        <w:tab/>
      </w:r>
      <w:r>
        <w:tab/>
      </w:r>
      <w:r>
        <w:tab/>
      </w:r>
      <w:r>
        <w:tab/>
      </w:r>
      <w:r w:rsidR="00EC0B2B">
        <w:t>XXX</w:t>
      </w:r>
    </w:p>
    <w:p w:rsidR="00853EE7" w:rsidRDefault="00853EE7" w:rsidP="00EC0B2B">
      <w:pPr>
        <w:numPr>
          <w:ilvl w:val="0"/>
          <w:numId w:val="0"/>
        </w:numPr>
        <w:spacing w:before="50" w:after="70" w:line="240" w:lineRule="auto"/>
        <w:ind w:left="142"/>
      </w:pPr>
      <w:r>
        <w:t>korespondenční adresa:</w:t>
      </w:r>
      <w:r>
        <w:tab/>
      </w:r>
      <w:r>
        <w:tab/>
      </w:r>
      <w:r>
        <w:tab/>
      </w:r>
      <w:r>
        <w:tab/>
      </w:r>
      <w:r w:rsidR="00EC0B2B">
        <w:t>XXX</w:t>
      </w:r>
      <w:r w:rsidR="00EC0B2B">
        <w:t xml:space="preserve"> </w:t>
      </w:r>
      <w:r>
        <w:t xml:space="preserve">  </w:t>
      </w:r>
    </w:p>
    <w:p w:rsidR="00853EE7" w:rsidRDefault="00853EE7" w:rsidP="00853EE7">
      <w:pPr>
        <w:numPr>
          <w:ilvl w:val="0"/>
          <w:numId w:val="0"/>
        </w:numPr>
        <w:spacing w:before="50" w:after="70" w:line="240" w:lineRule="auto"/>
        <w:ind w:left="142"/>
      </w:pPr>
      <w:r>
        <w:t>přidělené ID CČK složky:</w:t>
      </w:r>
      <w:r>
        <w:tab/>
      </w:r>
      <w:r>
        <w:tab/>
      </w:r>
      <w:r>
        <w:tab/>
      </w:r>
      <w:r w:rsidR="00EC0B2B">
        <w:t>XXX</w:t>
      </w:r>
    </w:p>
    <w:p w:rsidR="00853EE7" w:rsidRDefault="00853EE7" w:rsidP="00853EE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C0B2B">
        <w:t>XXX</w:t>
      </w:r>
    </w:p>
    <w:p w:rsidR="00853EE7" w:rsidRDefault="00A71F86" w:rsidP="00A71F86">
      <w:pPr>
        <w:numPr>
          <w:ilvl w:val="0"/>
          <w:numId w:val="0"/>
        </w:numPr>
        <w:spacing w:before="50" w:after="70" w:line="240" w:lineRule="auto"/>
      </w:pPr>
      <w:r>
        <w:t xml:space="preserve">  dále jen "Odesílatel"</w:t>
      </w:r>
    </w:p>
    <w:p w:rsidR="00853EE7" w:rsidRDefault="00853EE7" w:rsidP="00A71F86">
      <w:pPr>
        <w:numPr>
          <w:ilvl w:val="0"/>
          <w:numId w:val="0"/>
        </w:numPr>
        <w:spacing w:before="160" w:after="200" w:line="276" w:lineRule="auto"/>
        <w:ind w:left="142"/>
        <w:jc w:val="both"/>
      </w:pPr>
      <w:r>
        <w:t xml:space="preserve">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EMS </w:t>
      </w:r>
      <w:r w:rsidR="00A71F86">
        <w:t>–</w:t>
      </w:r>
      <w:r>
        <w:t xml:space="preserve"> vnitrostátní</w:t>
      </w:r>
      <w:r>
        <w:br w:type="page"/>
      </w:r>
    </w:p>
    <w:p w:rsidR="00853EE7" w:rsidRPr="00853EE7" w:rsidRDefault="00853EE7" w:rsidP="00853EE7">
      <w:pPr>
        <w:keepNext/>
        <w:spacing w:before="480" w:after="120"/>
        <w:ind w:left="431" w:hanging="431"/>
        <w:jc w:val="center"/>
        <w:outlineLvl w:val="0"/>
      </w:pPr>
      <w:r>
        <w:rPr>
          <w:b/>
          <w:sz w:val="24"/>
        </w:rPr>
        <w:lastRenderedPageBreak/>
        <w:t>Účel a předmět Dohody</w:t>
      </w:r>
    </w:p>
    <w:p w:rsidR="00853EE7" w:rsidRDefault="00853EE7" w:rsidP="00853EE7">
      <w:pPr>
        <w:numPr>
          <w:ilvl w:val="1"/>
          <w:numId w:val="21"/>
        </w:numPr>
        <w:spacing w:after="120"/>
        <w:ind w:left="624" w:hanging="624"/>
        <w:jc w:val="both"/>
      </w:pPr>
      <w:r>
        <w:t xml:space="preserve">Dohoda upravuje vzájemná práva a povinnosti obou Stran Dohody, které vzniknou z postupů při podávání poštovních zásilek prostřednictvím služby Express Mail </w:t>
      </w:r>
      <w:proofErr w:type="spellStart"/>
      <w:r>
        <w:t>Service</w:t>
      </w:r>
      <w:proofErr w:type="spellEnd"/>
      <w:r>
        <w:t xml:space="preserve"> - vnitrostátní (dále jen "zásilka"). Není-li v Dohodě výslovně ujednáno jinak, vyplývají práva a povinnosti z poštovní smlouvy uzavřené podáním zásilky EMS vnitrostátní z Poštovních podmínek služby EMS vnitrostátní platných v den podání zásilky.</w:t>
      </w:r>
      <w:r w:rsidR="00A71F86">
        <w:t xml:space="preserve"> </w:t>
      </w:r>
      <w:r>
        <w:t>Aktuální znění poštovních podmínek je k dispozici na všech poštách v ČR a na internetové adrese http://www.ceskaposta.cz/.Odesílatel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853EE7" w:rsidRPr="00853EE7" w:rsidRDefault="00853EE7" w:rsidP="00853EE7">
      <w:pPr>
        <w:keepNext/>
        <w:spacing w:before="480" w:after="120"/>
        <w:ind w:left="431" w:hanging="431"/>
        <w:jc w:val="center"/>
        <w:outlineLvl w:val="0"/>
      </w:pPr>
      <w:r>
        <w:rPr>
          <w:b/>
          <w:sz w:val="24"/>
        </w:rPr>
        <w:t>Povinnosti Odesílatele</w:t>
      </w:r>
    </w:p>
    <w:p w:rsidR="00853EE7" w:rsidRDefault="00853EE7" w:rsidP="00853EE7">
      <w:pPr>
        <w:numPr>
          <w:ilvl w:val="1"/>
          <w:numId w:val="21"/>
        </w:numPr>
        <w:spacing w:after="120"/>
        <w:ind w:left="624" w:hanging="624"/>
        <w:jc w:val="both"/>
      </w:pPr>
      <w:r>
        <w:t>Odesílatel se zavazuje, že, ke každé zásilce přiloží vyp</w:t>
      </w:r>
      <w:r w:rsidR="00A71F86">
        <w:t>lněný adresní štíte</w:t>
      </w:r>
      <w:r>
        <w:t>k</w:t>
      </w:r>
      <w:r w:rsidR="00A71F86">
        <w:t xml:space="preserve"> </w:t>
      </w:r>
      <w:r>
        <w:t>a nalepí jej v souladu s bodem 23 Poštovních podmínek služby EMS vnitrostátní na zásilku.</w:t>
      </w:r>
    </w:p>
    <w:p w:rsidR="00853EE7" w:rsidRDefault="00853EE7" w:rsidP="00853EE7">
      <w:pPr>
        <w:numPr>
          <w:ilvl w:val="1"/>
          <w:numId w:val="21"/>
        </w:numPr>
        <w:spacing w:after="120"/>
        <w:ind w:left="624" w:hanging="624"/>
        <w:jc w:val="both"/>
      </w:pPr>
      <w:r>
        <w:t>Odesílatel se zavazuje, že zásilky EMS připraví k podání a soustředí je na odevzdacím místě - sídle Odesílatele, které změní jen po projednání s poštou.</w:t>
      </w:r>
    </w:p>
    <w:p w:rsidR="00853EE7" w:rsidRPr="00853EE7" w:rsidRDefault="00853EE7" w:rsidP="00853EE7">
      <w:pPr>
        <w:keepNext/>
        <w:spacing w:before="480" w:after="120"/>
        <w:ind w:left="431" w:hanging="431"/>
        <w:jc w:val="center"/>
        <w:outlineLvl w:val="0"/>
      </w:pPr>
      <w:r>
        <w:rPr>
          <w:b/>
          <w:sz w:val="24"/>
        </w:rPr>
        <w:t>Povinnosti ČP</w:t>
      </w:r>
    </w:p>
    <w:p w:rsidR="00853EE7" w:rsidRDefault="00853EE7" w:rsidP="00853EE7">
      <w:pPr>
        <w:numPr>
          <w:ilvl w:val="1"/>
          <w:numId w:val="21"/>
        </w:numPr>
        <w:spacing w:after="120"/>
        <w:ind w:left="624" w:hanging="624"/>
        <w:jc w:val="both"/>
      </w:pPr>
      <w:r>
        <w:t>Zásilky budou podávány:</w:t>
      </w:r>
    </w:p>
    <w:p w:rsidR="00A71F86" w:rsidRPr="00D83091" w:rsidRDefault="00A71F86" w:rsidP="00A71F86">
      <w:pPr>
        <w:numPr>
          <w:ilvl w:val="3"/>
          <w:numId w:val="21"/>
        </w:numPr>
        <w:spacing w:after="120"/>
        <w:jc w:val="both"/>
      </w:pPr>
      <w:r>
        <w:t xml:space="preserve">na poště: </w:t>
      </w:r>
      <w:r w:rsidR="00EC0B2B">
        <w:t>XXX</w:t>
      </w:r>
    </w:p>
    <w:p w:rsidR="00A71F86" w:rsidRDefault="00A71F86" w:rsidP="00A71F86">
      <w:pPr>
        <w:numPr>
          <w:ilvl w:val="4"/>
          <w:numId w:val="21"/>
        </w:numPr>
        <w:spacing w:after="120"/>
        <w:jc w:val="both"/>
      </w:pPr>
      <w:r>
        <w:t xml:space="preserve">ve dnech Po - Pá   </w:t>
      </w:r>
      <w:r w:rsidR="00EC0B2B">
        <w:t>XXX</w:t>
      </w:r>
      <w:r w:rsidR="00EC0B2B">
        <w:t xml:space="preserve"> </w:t>
      </w:r>
      <w:r>
        <w:t>hod.</w:t>
      </w:r>
    </w:p>
    <w:p w:rsidR="00A71F86" w:rsidRDefault="00A71F86" w:rsidP="00A71F86">
      <w:pPr>
        <w:numPr>
          <w:ilvl w:val="4"/>
          <w:numId w:val="21"/>
        </w:numPr>
        <w:spacing w:after="120"/>
        <w:jc w:val="both"/>
      </w:pPr>
      <w:r>
        <w:t xml:space="preserve">mezní doba pro podání na poště je </w:t>
      </w:r>
      <w:r w:rsidR="00EC0B2B">
        <w:t>XXX</w:t>
      </w:r>
      <w:r w:rsidR="00EC0B2B">
        <w:t xml:space="preserve"> </w:t>
      </w:r>
      <w:r>
        <w:t>hod.</w:t>
      </w:r>
    </w:p>
    <w:p w:rsidR="00A71F86" w:rsidRDefault="00A71F86" w:rsidP="00A71F8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71F86" w:rsidRDefault="00A71F86" w:rsidP="00A71F86">
      <w:pPr>
        <w:numPr>
          <w:ilvl w:val="3"/>
          <w:numId w:val="21"/>
        </w:numPr>
        <w:spacing w:after="120"/>
        <w:jc w:val="both"/>
      </w:pPr>
      <w:r>
        <w:t xml:space="preserve">na poště: </w:t>
      </w:r>
      <w:r w:rsidR="00EC0B2B">
        <w:t>XXX</w:t>
      </w:r>
    </w:p>
    <w:p w:rsidR="00A71F86" w:rsidRDefault="00A71F86" w:rsidP="00A71F86">
      <w:pPr>
        <w:numPr>
          <w:ilvl w:val="4"/>
          <w:numId w:val="21"/>
        </w:numPr>
        <w:spacing w:after="120"/>
        <w:jc w:val="both"/>
      </w:pPr>
      <w:r>
        <w:t xml:space="preserve">ve dnech Po - Pá   od </w:t>
      </w:r>
      <w:r w:rsidR="00EC0B2B">
        <w:t>XXX</w:t>
      </w:r>
      <w:r w:rsidR="00EC0B2B">
        <w:t xml:space="preserve"> </w:t>
      </w:r>
      <w:r>
        <w:t>hod.</w:t>
      </w:r>
    </w:p>
    <w:p w:rsidR="00A71F86" w:rsidRDefault="00A71F86" w:rsidP="00A71F86">
      <w:pPr>
        <w:numPr>
          <w:ilvl w:val="4"/>
          <w:numId w:val="21"/>
        </w:numPr>
        <w:spacing w:after="120"/>
        <w:jc w:val="both"/>
      </w:pPr>
      <w:r>
        <w:t xml:space="preserve">mezní doba pro podání na poště je </w:t>
      </w:r>
      <w:r w:rsidR="00EC0B2B">
        <w:t>XXX</w:t>
      </w:r>
      <w:r w:rsidR="00EC0B2B">
        <w:t xml:space="preserve"> </w:t>
      </w:r>
      <w:r>
        <w:t>hod.</w:t>
      </w:r>
    </w:p>
    <w:p w:rsidR="00A71F86" w:rsidRDefault="00A71F86" w:rsidP="00A71F86">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A71F86" w:rsidRDefault="00A71F86" w:rsidP="00A71F86">
      <w:pPr>
        <w:numPr>
          <w:ilvl w:val="3"/>
          <w:numId w:val="21"/>
        </w:numPr>
        <w:spacing w:after="120"/>
        <w:jc w:val="both"/>
      </w:pPr>
      <w:r>
        <w:t xml:space="preserve">na obslužném místě Odesílatele na adrese - místě převzetí zásilek u Odesílatele (dále jen "svoz"): </w:t>
      </w:r>
      <w:r w:rsidR="00EC0B2B">
        <w:t>XXX</w:t>
      </w:r>
      <w:r>
        <w:rPr>
          <w:b/>
        </w:rPr>
        <w:t xml:space="preserve"> </w:t>
      </w:r>
    </w:p>
    <w:p w:rsidR="00A71F86" w:rsidRDefault="00A71F86" w:rsidP="00A71F86">
      <w:pPr>
        <w:numPr>
          <w:ilvl w:val="4"/>
          <w:numId w:val="21"/>
        </w:numPr>
        <w:spacing w:after="120"/>
        <w:jc w:val="both"/>
      </w:pPr>
      <w:r>
        <w:t xml:space="preserve">přidělené ID CČK složky obslužného místa: </w:t>
      </w:r>
      <w:r w:rsidR="00EC0B2B">
        <w:t>XXX</w:t>
      </w:r>
    </w:p>
    <w:p w:rsidR="00A71F86" w:rsidRDefault="00A71F86" w:rsidP="00A71F86">
      <w:pPr>
        <w:numPr>
          <w:ilvl w:val="4"/>
          <w:numId w:val="21"/>
        </w:numPr>
        <w:spacing w:after="120"/>
        <w:jc w:val="both"/>
      </w:pPr>
      <w:r>
        <w:t xml:space="preserve">odpovědný pracovník Odesílatele: </w:t>
      </w:r>
      <w:r w:rsidR="00EC0B2B">
        <w:t>XXX</w:t>
      </w:r>
    </w:p>
    <w:p w:rsidR="00A71F86" w:rsidRDefault="00A71F86" w:rsidP="00A71F86">
      <w:pPr>
        <w:numPr>
          <w:ilvl w:val="4"/>
          <w:numId w:val="21"/>
        </w:numPr>
        <w:spacing w:after="120"/>
        <w:jc w:val="both"/>
      </w:pPr>
      <w:r>
        <w:t xml:space="preserve">podací poštou je pošta </w:t>
      </w:r>
      <w:r w:rsidR="00EC0B2B">
        <w:t>XXX</w:t>
      </w:r>
    </w:p>
    <w:p w:rsidR="00A71F86" w:rsidRDefault="00A71F86" w:rsidP="00A71F86">
      <w:pPr>
        <w:numPr>
          <w:ilvl w:val="4"/>
          <w:numId w:val="21"/>
        </w:numPr>
        <w:spacing w:after="120"/>
        <w:jc w:val="both"/>
      </w:pPr>
      <w:r>
        <w:lastRenderedPageBreak/>
        <w:t>pokud bude svoz prováděn nepravidelně, tj. v předem neurčených pracovních dnech a časových rozmezích, ČP zajistí svoz zásilek na základě telefonické objednávky</w:t>
      </w:r>
    </w:p>
    <w:p w:rsidR="00853EE7" w:rsidRDefault="00853EE7" w:rsidP="00853EE7">
      <w:pPr>
        <w:numPr>
          <w:ilvl w:val="3"/>
          <w:numId w:val="21"/>
        </w:numPr>
        <w:spacing w:after="120"/>
        <w:jc w:val="both"/>
      </w:pPr>
      <w:r>
        <w:t>na základě Smlouvy o svozu a rozvozu poštovních zásilek uzavřené mezi ČP a Odesílatelem účinné ke dni podání.</w:t>
      </w:r>
    </w:p>
    <w:p w:rsidR="00853EE7" w:rsidRDefault="00853EE7" w:rsidP="00853EE7">
      <w:pPr>
        <w:numPr>
          <w:ilvl w:val="2"/>
          <w:numId w:val="21"/>
        </w:numPr>
        <w:spacing w:after="120"/>
        <w:ind w:left="624" w:hanging="624"/>
        <w:jc w:val="both"/>
      </w:pPr>
      <w:r>
        <w:t>Objednávky svozu jsou přijímány pracovištěm ČP:</w:t>
      </w:r>
    </w:p>
    <w:p w:rsidR="00A71F86" w:rsidRDefault="00A71F86" w:rsidP="00853EE7">
      <w:pPr>
        <w:numPr>
          <w:ilvl w:val="2"/>
          <w:numId w:val="21"/>
        </w:numPr>
        <w:spacing w:after="120"/>
        <w:ind w:left="624" w:hanging="624"/>
        <w:jc w:val="both"/>
      </w:pPr>
      <w:r>
        <w:t>telefon: telefon: 954 390 208, 734 877 696</w:t>
      </w:r>
      <w:r>
        <w:tab/>
      </w:r>
      <w:r>
        <w:tab/>
      </w:r>
      <w:r>
        <w:tab/>
      </w:r>
      <w:r>
        <w:tab/>
      </w:r>
      <w:r>
        <w:tab/>
        <w:t xml:space="preserve">e-mail: podani.depo703@cpost.cz </w:t>
      </w:r>
    </w:p>
    <w:p w:rsidR="00853EE7" w:rsidRDefault="00853EE7" w:rsidP="00853EE7">
      <w:pPr>
        <w:numPr>
          <w:ilvl w:val="2"/>
          <w:numId w:val="21"/>
        </w:numPr>
        <w:spacing w:after="120"/>
        <w:ind w:left="624" w:hanging="624"/>
        <w:jc w:val="both"/>
      </w:pPr>
      <w:r>
        <w:t>v pracovní dny v době od 8:00 hod. do 18:00 hod., a to na následující pracovní den, pokud se strany Dohody nedohodnou jinak.</w:t>
      </w:r>
    </w:p>
    <w:p w:rsidR="00853EE7" w:rsidRDefault="00853EE7" w:rsidP="00853EE7">
      <w:pPr>
        <w:numPr>
          <w:ilvl w:val="1"/>
          <w:numId w:val="21"/>
        </w:numPr>
        <w:spacing w:after="120"/>
        <w:ind w:left="624" w:hanging="624"/>
        <w:jc w:val="both"/>
      </w:pPr>
      <w:r>
        <w:t xml:space="preserve">V případě, že Odesílatel má ujednán Svoz a nemá k podání ani jednu zásilku využívaných služeb ČP, je povinen Svoz zrušit na výše zmíněném pracovišti ČP - viz uvedené kontakty v bodu 1 tohoto článku, a to nejpozději téhož dne do </w:t>
      </w:r>
      <w:r w:rsidR="00EC0B2B">
        <w:t>XXX</w:t>
      </w:r>
      <w:r w:rsidR="00EC0B2B">
        <w:t xml:space="preserve"> </w:t>
      </w:r>
      <w:r>
        <w:t xml:space="preserve">hod. Pokud objednaný Svoz nezruší, považuje ČP tuto jízdu za marnou jízdu. </w:t>
      </w:r>
    </w:p>
    <w:p w:rsidR="00853EE7" w:rsidRDefault="00853EE7" w:rsidP="00853EE7">
      <w:pPr>
        <w:numPr>
          <w:ilvl w:val="1"/>
          <w:numId w:val="21"/>
        </w:numPr>
        <w:spacing w:after="120"/>
        <w:ind w:left="624" w:hanging="624"/>
        <w:jc w:val="both"/>
      </w:pPr>
      <w:r>
        <w:t>ČP se zavazuje, že Odesílateli potvrdí seznam předávaných zásilek v den podání, pokud jej Odesílatel předloží.</w:t>
      </w:r>
    </w:p>
    <w:p w:rsidR="00853EE7" w:rsidRDefault="00853EE7" w:rsidP="00853EE7">
      <w:pPr>
        <w:numPr>
          <w:ilvl w:val="1"/>
          <w:numId w:val="21"/>
        </w:numPr>
        <w:spacing w:after="120"/>
        <w:ind w:left="624" w:hanging="624"/>
        <w:jc w:val="both"/>
      </w:pPr>
      <w:r>
        <w:t>Za včasnou dobu dopravy zásilky EMS vnitrostátní se považuje její dodání nebo předání výzvy k vyzvednutí uložené zásilky adresátovi v souladu s Poštovními podmínkami služby EMS ve sjednaném časovém limitu, nejpozději do 14 hodin následujícího dne po dni podání zásilky,</w:t>
      </w:r>
      <w:r w:rsidR="00A71F86">
        <w:t xml:space="preserve"> </w:t>
      </w:r>
      <w:r>
        <w:t xml:space="preserve">nebo pokud odesílatel zaškrtnul příslušné okénko na adresním štítku, aby zásilka podána v pátek byla dodána v sobotu a zásilka podaná v sobotu nebo v den předcházející státem uznanému svátku, která má být dodána do míst uvedených v příloze </w:t>
      </w:r>
      <w:proofErr w:type="gramStart"/>
      <w:r>
        <w:t>č.1 Poštovních</w:t>
      </w:r>
      <w:proofErr w:type="gramEnd"/>
      <w:r>
        <w:t xml:space="preserve"> podmínek služby EMS vnitrostátní, byla dodána následující den.</w:t>
      </w:r>
    </w:p>
    <w:p w:rsidR="00853EE7" w:rsidRDefault="00853EE7" w:rsidP="00853EE7">
      <w:pPr>
        <w:numPr>
          <w:ilvl w:val="1"/>
          <w:numId w:val="21"/>
        </w:numPr>
        <w:spacing w:after="120"/>
        <w:ind w:left="624" w:hanging="624"/>
        <w:jc w:val="both"/>
      </w:pPr>
      <w:r>
        <w:t>Za zásilky EMS odpovídá ČP ve smyslu ustanovení bodů 42 až 48 Poštovních podmínek služby EMS vnitrostátní.</w:t>
      </w:r>
    </w:p>
    <w:p w:rsidR="00853EE7" w:rsidRDefault="00853EE7" w:rsidP="00853EE7">
      <w:pPr>
        <w:numPr>
          <w:ilvl w:val="1"/>
          <w:numId w:val="21"/>
        </w:numPr>
        <w:spacing w:after="120"/>
        <w:ind w:left="624" w:hanging="624"/>
        <w:jc w:val="both"/>
      </w:pPr>
      <w:r>
        <w:t>Při nedodržení stanoveného limitu dopravy postupuje ČP podle ustanovení bodu 41 Poštovních podmínek služby EMS vnitrostátní.</w:t>
      </w:r>
    </w:p>
    <w:p w:rsidR="00853EE7" w:rsidRPr="00853EE7" w:rsidRDefault="00853EE7" w:rsidP="00853EE7">
      <w:pPr>
        <w:keepNext/>
        <w:spacing w:before="480" w:after="120"/>
        <w:ind w:left="431" w:hanging="431"/>
        <w:jc w:val="center"/>
        <w:outlineLvl w:val="0"/>
      </w:pPr>
      <w:r>
        <w:rPr>
          <w:b/>
          <w:sz w:val="24"/>
        </w:rPr>
        <w:t>Cena a platební podmínky</w:t>
      </w:r>
    </w:p>
    <w:p w:rsidR="00853EE7" w:rsidRDefault="00853EE7" w:rsidP="00853EE7">
      <w:pPr>
        <w:numPr>
          <w:ilvl w:val="1"/>
          <w:numId w:val="21"/>
        </w:numPr>
        <w:spacing w:after="120"/>
        <w:ind w:left="624" w:hanging="624"/>
        <w:jc w:val="both"/>
      </w:pPr>
      <w:r>
        <w:t>Způsob úhrady ceny byl ujednán:</w:t>
      </w:r>
    </w:p>
    <w:p w:rsidR="00853EE7" w:rsidRDefault="00853EE7" w:rsidP="00853EE7">
      <w:pPr>
        <w:numPr>
          <w:ilvl w:val="3"/>
          <w:numId w:val="21"/>
        </w:numPr>
        <w:spacing w:after="120"/>
        <w:jc w:val="both"/>
      </w:pPr>
      <w:r>
        <w:t>na základě faktury</w:t>
      </w:r>
    </w:p>
    <w:p w:rsidR="00853EE7" w:rsidRDefault="00853EE7" w:rsidP="00853EE7">
      <w:pPr>
        <w:numPr>
          <w:ilvl w:val="4"/>
          <w:numId w:val="21"/>
        </w:numPr>
        <w:spacing w:after="120"/>
        <w:jc w:val="both"/>
      </w:pPr>
      <w:r>
        <w:t>převodem z účtu</w:t>
      </w:r>
    </w:p>
    <w:p w:rsidR="00853EE7" w:rsidRDefault="00853EE7" w:rsidP="00853EE7">
      <w:pPr>
        <w:numPr>
          <w:ilvl w:val="1"/>
          <w:numId w:val="21"/>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Odesílatel je povinen uhradit cenu s připočtenou DPH v zákonné výši. Ceník je dostupný na všech poštách v</w:t>
      </w:r>
      <w:r w:rsidR="00A71F86">
        <w:t xml:space="preserve"> </w:t>
      </w:r>
      <w:r>
        <w:t>ČR a na internetové adrese http://www.ceskaposta.cz/.</w:t>
      </w:r>
    </w:p>
    <w:p w:rsidR="00853EE7" w:rsidRDefault="00853EE7" w:rsidP="00853EE7">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853EE7" w:rsidRDefault="00853EE7" w:rsidP="00853EE7">
      <w:pPr>
        <w:numPr>
          <w:ilvl w:val="1"/>
          <w:numId w:val="21"/>
        </w:numPr>
        <w:spacing w:after="120"/>
        <w:ind w:left="624" w:hanging="624"/>
        <w:jc w:val="both"/>
      </w:pPr>
      <w:r>
        <w:t>V případě marné jízdy z viny Odesílatele dle Čl. 3, bod 3.2, je ČP oprávněna účtovat Odesílateli cenu této marné jízdy, a to ve výši ceny mimořádné jízdy dle Ceníku platného ke dni poskytnutí této služby.</w:t>
      </w:r>
    </w:p>
    <w:p w:rsidR="00A71F86" w:rsidRDefault="00A71F86" w:rsidP="00A71F86">
      <w:pPr>
        <w:numPr>
          <w:ilvl w:val="1"/>
          <w:numId w:val="21"/>
        </w:numPr>
        <w:spacing w:after="120"/>
        <w:ind w:left="624" w:hanging="624"/>
        <w:jc w:val="both"/>
      </w:pPr>
      <w:r>
        <w:lastRenderedPageBreak/>
        <w:t xml:space="preserve">Fakturu - daňový doklad bude ČP vystavovat Měsíčně s lhůtou splatnost </w:t>
      </w:r>
      <w:r w:rsidR="00EC0B2B">
        <w:t>XXX</w:t>
      </w:r>
      <w:r>
        <w:t xml:space="preserve"> dní od data jejího vystavení.</w:t>
      </w:r>
    </w:p>
    <w:p w:rsidR="00A71F86" w:rsidRDefault="00A71F86" w:rsidP="00A71F86">
      <w:pPr>
        <w:numPr>
          <w:ilvl w:val="0"/>
          <w:numId w:val="0"/>
        </w:numPr>
        <w:spacing w:after="120"/>
        <w:ind w:left="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A71F86" w:rsidRDefault="00A71F86" w:rsidP="00A71F86">
      <w:pPr>
        <w:numPr>
          <w:ilvl w:val="0"/>
          <w:numId w:val="0"/>
        </w:numPr>
        <w:spacing w:after="120"/>
        <w:ind w:left="624"/>
        <w:jc w:val="both"/>
      </w:pPr>
      <w:r>
        <w:t xml:space="preserve">Faktury - daňové doklady budou zasílány na adresu: </w:t>
      </w:r>
    </w:p>
    <w:p w:rsidR="00A71F86" w:rsidRPr="00D83091" w:rsidRDefault="00EC0B2B" w:rsidP="00A71F86">
      <w:pPr>
        <w:numPr>
          <w:ilvl w:val="0"/>
          <w:numId w:val="0"/>
        </w:numPr>
        <w:spacing w:after="120"/>
        <w:ind w:left="624"/>
        <w:jc w:val="both"/>
      </w:pPr>
      <w:r>
        <w:t>XXX</w:t>
      </w:r>
      <w:r w:rsidRPr="00D83091">
        <w:t xml:space="preserve"> </w:t>
      </w:r>
      <w:r w:rsidR="00A71F86" w:rsidRPr="00D83091">
        <w:t xml:space="preserve">  </w:t>
      </w:r>
    </w:p>
    <w:p w:rsidR="00A71F86" w:rsidRDefault="00A71F86" w:rsidP="00A71F86">
      <w:pPr>
        <w:numPr>
          <w:ilvl w:val="0"/>
          <w:numId w:val="0"/>
        </w:numPr>
        <w:spacing w:after="120"/>
        <w:ind w:left="624"/>
        <w:jc w:val="both"/>
      </w:pPr>
      <w:r>
        <w:t xml:space="preserve">ID CČK složky: </w:t>
      </w:r>
      <w:r w:rsidR="00EC0B2B">
        <w:t>XXX</w:t>
      </w:r>
    </w:p>
    <w:p w:rsidR="00853EE7" w:rsidRDefault="00853EE7" w:rsidP="00A71F86">
      <w:pPr>
        <w:numPr>
          <w:ilvl w:val="0"/>
          <w:numId w:val="0"/>
        </w:numPr>
        <w:spacing w:after="120"/>
        <w:ind w:left="624"/>
        <w:jc w:val="both"/>
      </w:pPr>
    </w:p>
    <w:p w:rsidR="00853EE7" w:rsidRDefault="00853EE7" w:rsidP="00853EE7">
      <w:pPr>
        <w:numPr>
          <w:ilvl w:val="1"/>
          <w:numId w:val="21"/>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853EE7" w:rsidRDefault="00853EE7" w:rsidP="00853EE7">
      <w:pPr>
        <w:numPr>
          <w:ilvl w:val="1"/>
          <w:numId w:val="21"/>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853EE7" w:rsidRDefault="00853EE7" w:rsidP="00853EE7">
      <w:pPr>
        <w:numPr>
          <w:ilvl w:val="1"/>
          <w:numId w:val="21"/>
        </w:numPr>
        <w:spacing w:after="120"/>
        <w:ind w:left="624" w:hanging="624"/>
        <w:jc w:val="both"/>
      </w:pPr>
      <w:r>
        <w:t xml:space="preserve">Odesílatel je povinen před uskutečněním prvního podání zásilek podle této Dohody převést na účet ČP č. </w:t>
      </w:r>
      <w:r w:rsidR="00EC0B2B">
        <w:t>XXX</w:t>
      </w:r>
      <w:r>
        <w:t xml:space="preserve">, konstantní symbol: </w:t>
      </w:r>
      <w:r w:rsidR="00EC0B2B">
        <w:t>XXX</w:t>
      </w:r>
      <w:r>
        <w:t xml:space="preserve">, variabilní symbol č. </w:t>
      </w:r>
      <w:r w:rsidR="00EC0B2B">
        <w:t>XXX</w:t>
      </w:r>
      <w:r>
        <w:t xml:space="preserve"> peněžní jistotu ve výši </w:t>
      </w:r>
      <w:proofErr w:type="gramStart"/>
      <w:r w:rsidR="00EC0B2B">
        <w:t>XXX</w:t>
      </w:r>
      <w:r w:rsidR="00A71F86">
        <w:t>,-</w:t>
      </w:r>
      <w:r>
        <w:t>Kč</w:t>
      </w:r>
      <w:proofErr w:type="gramEnd"/>
      <w:r>
        <w:t>.</w:t>
      </w:r>
    </w:p>
    <w:p w:rsidR="00853EE7" w:rsidRDefault="00853EE7" w:rsidP="00853EE7">
      <w:pPr>
        <w:numPr>
          <w:ilvl w:val="1"/>
          <w:numId w:val="21"/>
        </w:numPr>
        <w:spacing w:after="120"/>
        <w:ind w:left="624" w:hanging="624"/>
        <w:jc w:val="both"/>
      </w:pPr>
      <w:r>
        <w:t>Tato peněžní jistota či její část může být ČP použita v průběhu účinnosti této Dohody k úhradě případného dluhu Odesílatele vůči ČP neuhrazeného ve lhůtě splatnosti.</w:t>
      </w:r>
    </w:p>
    <w:p w:rsidR="00853EE7" w:rsidRDefault="00853EE7" w:rsidP="00853EE7">
      <w:pPr>
        <w:numPr>
          <w:ilvl w:val="1"/>
          <w:numId w:val="21"/>
        </w:numPr>
        <w:spacing w:after="120"/>
        <w:ind w:left="624" w:hanging="624"/>
        <w:jc w:val="both"/>
      </w:pPr>
      <w:r>
        <w:t>V případě použití složené peněžní jistoty nebo její části k úhradě dluhu Odesílatele o tom ČP Odesílatele informuje a Odesílatel je povinen do 15 dnů doplnit peněžní jistotu na původní výši.</w:t>
      </w:r>
    </w:p>
    <w:p w:rsidR="00853EE7" w:rsidRDefault="00853EE7" w:rsidP="00853EE7">
      <w:pPr>
        <w:numPr>
          <w:ilvl w:val="1"/>
          <w:numId w:val="21"/>
        </w:numPr>
        <w:spacing w:after="120"/>
        <w:ind w:left="624" w:hanging="624"/>
        <w:jc w:val="both"/>
      </w:pPr>
      <w:r>
        <w:t>Pokud průměrný obrat za služby podle této Dohody za tři po sobě jdoucí kalendářní měsíce překročí dvě třetiny výše peněžní jistoty, je Odesílatel povinen na výzvu ČP do 15 dnů doplnit peněžní jistotu do výše 1,5 násobku průměrného měsíčního obratu za služby poskytnuté podle této Dohody za poslední tři po sobě jdoucí kalendářní měsíce.</w:t>
      </w:r>
    </w:p>
    <w:p w:rsidR="00853EE7" w:rsidRDefault="00853EE7" w:rsidP="00853EE7">
      <w:pPr>
        <w:numPr>
          <w:ilvl w:val="1"/>
          <w:numId w:val="21"/>
        </w:numPr>
        <w:spacing w:after="120"/>
        <w:ind w:left="624" w:hanging="624"/>
        <w:jc w:val="both"/>
      </w:pPr>
      <w:r>
        <w:t>Nevyčerpaná část peněžní jistoty bude vrácena Odesílateli do 30 dnů od skončení účinnosti této Dohody. ČP je oprávněna před jejím vrácením uhradit z peněžní jistoty částku odpovídající výši splatných neuhrazených dluhů Odesílatele vůči ČP.</w:t>
      </w:r>
    </w:p>
    <w:p w:rsidR="00853EE7" w:rsidRDefault="00853EE7" w:rsidP="00853EE7">
      <w:pPr>
        <w:numPr>
          <w:ilvl w:val="1"/>
          <w:numId w:val="21"/>
        </w:numPr>
        <w:spacing w:after="120"/>
        <w:ind w:left="624" w:hanging="624"/>
        <w:jc w:val="both"/>
      </w:pPr>
      <w:r>
        <w:t>ČP si vyhrazuje právo nepřevzít zásilky dle podmínek této Dohody, pokud složená peněžní jistota zjevně nekryje částku ceny poštovních služeb čerpaných Odesílatelem v daném zúčtovacím období. V případě prodlení Odesílatele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853EE7" w:rsidRPr="00853EE7" w:rsidRDefault="00853EE7" w:rsidP="00853EE7">
      <w:pPr>
        <w:keepNext/>
        <w:spacing w:before="480" w:after="120"/>
        <w:ind w:left="431" w:hanging="431"/>
        <w:jc w:val="center"/>
        <w:outlineLvl w:val="0"/>
      </w:pPr>
      <w:r>
        <w:rPr>
          <w:b/>
          <w:sz w:val="24"/>
        </w:rPr>
        <w:t>Ochrana osobních údajů</w:t>
      </w:r>
    </w:p>
    <w:p w:rsidR="00853EE7" w:rsidRDefault="00853EE7" w:rsidP="00853EE7">
      <w:pPr>
        <w:numPr>
          <w:ilvl w:val="1"/>
          <w:numId w:val="21"/>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853EE7" w:rsidRDefault="00853EE7" w:rsidP="00853EE7">
      <w:pPr>
        <w:numPr>
          <w:ilvl w:val="5"/>
          <w:numId w:val="21"/>
        </w:numPr>
        <w:spacing w:after="120"/>
        <w:jc w:val="both"/>
      </w:pPr>
      <w:r>
        <w:lastRenderedPageBreak/>
        <w:t>telefonní číslo a/nebo</w:t>
      </w:r>
    </w:p>
    <w:p w:rsidR="00853EE7" w:rsidRDefault="00853EE7" w:rsidP="00853EE7">
      <w:pPr>
        <w:numPr>
          <w:ilvl w:val="5"/>
          <w:numId w:val="21"/>
        </w:numPr>
        <w:spacing w:after="120"/>
        <w:jc w:val="both"/>
      </w:pPr>
      <w:r>
        <w:t>e-mailová adresa.</w:t>
      </w:r>
    </w:p>
    <w:p w:rsidR="00853EE7" w:rsidRDefault="00853EE7" w:rsidP="00853EE7">
      <w:pPr>
        <w:numPr>
          <w:ilvl w:val="1"/>
          <w:numId w:val="21"/>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853EE7" w:rsidRDefault="00853EE7" w:rsidP="00853EE7">
      <w:pPr>
        <w:numPr>
          <w:ilvl w:val="5"/>
          <w:numId w:val="21"/>
        </w:numPr>
        <w:spacing w:after="120"/>
        <w:jc w:val="both"/>
      </w:pPr>
      <w:r>
        <w:t>telefonní číslo a/nebo</w:t>
      </w:r>
    </w:p>
    <w:p w:rsidR="00853EE7" w:rsidRDefault="00853EE7" w:rsidP="00853EE7">
      <w:pPr>
        <w:numPr>
          <w:ilvl w:val="5"/>
          <w:numId w:val="21"/>
        </w:numPr>
        <w:spacing w:after="120"/>
        <w:jc w:val="both"/>
      </w:pPr>
      <w:r>
        <w:t>e-mailová adresa.</w:t>
      </w:r>
    </w:p>
    <w:p w:rsidR="00853EE7" w:rsidRDefault="00853EE7" w:rsidP="00853EE7">
      <w:pPr>
        <w:numPr>
          <w:ilvl w:val="2"/>
          <w:numId w:val="21"/>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853EE7" w:rsidRDefault="00853EE7" w:rsidP="00853EE7">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853EE7" w:rsidRDefault="00853EE7" w:rsidP="00853EE7">
      <w:pPr>
        <w:numPr>
          <w:ilvl w:val="1"/>
          <w:numId w:val="21"/>
        </w:numPr>
        <w:spacing w:after="120"/>
        <w:ind w:left="624" w:hanging="624"/>
        <w:jc w:val="both"/>
      </w:pPr>
      <w:r>
        <w:t>Odesílatel je po dobu zpracování uvedenou v bodu 5.1 na požádání ČP povinen ČP</w:t>
      </w:r>
      <w:r w:rsidR="00A71F86">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853EE7" w:rsidRDefault="00853EE7" w:rsidP="00853EE7">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853EE7" w:rsidRDefault="00853EE7" w:rsidP="00853EE7">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853EE7" w:rsidRDefault="00853EE7" w:rsidP="00853EE7">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853EE7" w:rsidRDefault="00853EE7" w:rsidP="00853EE7">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853EE7" w:rsidRDefault="00853EE7" w:rsidP="00853EE7">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853EE7" w:rsidRDefault="00853EE7" w:rsidP="00853EE7">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853EE7" w:rsidRDefault="00853EE7" w:rsidP="00853EE7">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853EE7" w:rsidRPr="00853EE7" w:rsidRDefault="00853EE7" w:rsidP="00853EE7">
      <w:pPr>
        <w:keepNext/>
        <w:spacing w:before="480" w:after="120"/>
        <w:ind w:left="431" w:hanging="431"/>
        <w:jc w:val="center"/>
        <w:outlineLvl w:val="0"/>
      </w:pPr>
      <w:r>
        <w:rPr>
          <w:b/>
          <w:sz w:val="24"/>
        </w:rPr>
        <w:t>Ostatní ujednání</w:t>
      </w:r>
    </w:p>
    <w:p w:rsidR="00853EE7" w:rsidRDefault="00853EE7" w:rsidP="00853EE7">
      <w:pPr>
        <w:numPr>
          <w:ilvl w:val="1"/>
          <w:numId w:val="21"/>
        </w:numPr>
        <w:spacing w:after="120"/>
        <w:ind w:left="624" w:hanging="624"/>
        <w:jc w:val="both"/>
      </w:pPr>
      <w:r>
        <w:t>Kontaktními osobami za Odesílatele jsou:</w:t>
      </w:r>
    </w:p>
    <w:p w:rsidR="00853EE7" w:rsidRDefault="00EC0B2B" w:rsidP="00853EE7">
      <w:pPr>
        <w:numPr>
          <w:ilvl w:val="5"/>
          <w:numId w:val="21"/>
        </w:numPr>
        <w:spacing w:after="120"/>
        <w:jc w:val="both"/>
      </w:pPr>
      <w:r>
        <w:lastRenderedPageBreak/>
        <w:t>XXX</w:t>
      </w:r>
    </w:p>
    <w:p w:rsidR="00853EE7" w:rsidRDefault="00853EE7" w:rsidP="00853EE7">
      <w:pPr>
        <w:numPr>
          <w:ilvl w:val="2"/>
          <w:numId w:val="21"/>
        </w:numPr>
        <w:spacing w:after="120"/>
        <w:ind w:left="624" w:hanging="624"/>
        <w:jc w:val="both"/>
      </w:pPr>
      <w:r>
        <w:t>Kontaktními osobami za ČP jsou:</w:t>
      </w:r>
    </w:p>
    <w:p w:rsidR="00853EE7" w:rsidRDefault="00853EE7" w:rsidP="00853EE7">
      <w:pPr>
        <w:numPr>
          <w:ilvl w:val="5"/>
          <w:numId w:val="21"/>
        </w:numPr>
        <w:spacing w:after="120"/>
        <w:jc w:val="both"/>
      </w:pPr>
      <w:r>
        <w:t xml:space="preserve"> </w:t>
      </w:r>
      <w:r w:rsidR="00EC0B2B">
        <w:t>XXX</w:t>
      </w:r>
    </w:p>
    <w:p w:rsidR="00853EE7" w:rsidRDefault="00EC0B2B" w:rsidP="00A71F86">
      <w:pPr>
        <w:numPr>
          <w:ilvl w:val="5"/>
          <w:numId w:val="21"/>
        </w:numPr>
        <w:spacing w:after="120"/>
        <w:jc w:val="both"/>
      </w:pPr>
      <w:r>
        <w:t>XXX</w:t>
      </w:r>
      <w:r>
        <w:t xml:space="preserve"> </w:t>
      </w:r>
    </w:p>
    <w:p w:rsidR="00853EE7" w:rsidRDefault="00853EE7" w:rsidP="00853EE7">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853EE7" w:rsidRPr="00853EE7" w:rsidRDefault="00853EE7" w:rsidP="00853EE7">
      <w:pPr>
        <w:keepNext/>
        <w:spacing w:before="480" w:after="120"/>
        <w:ind w:left="431" w:hanging="431"/>
        <w:jc w:val="center"/>
        <w:outlineLvl w:val="0"/>
      </w:pPr>
      <w:r>
        <w:rPr>
          <w:b/>
          <w:sz w:val="24"/>
        </w:rPr>
        <w:t>Závěrečná ustanovení</w:t>
      </w:r>
    </w:p>
    <w:p w:rsidR="00A71F86" w:rsidRPr="00A71F86" w:rsidRDefault="00A71F86" w:rsidP="00A71F86">
      <w:pPr>
        <w:pStyle w:val="Odstavecseseznamem"/>
        <w:keepNext/>
        <w:numPr>
          <w:ilvl w:val="0"/>
          <w:numId w:val="20"/>
        </w:numPr>
        <w:spacing w:before="480" w:after="120"/>
        <w:contextualSpacing w:val="0"/>
        <w:jc w:val="center"/>
        <w:outlineLvl w:val="0"/>
        <w:rPr>
          <w:b/>
          <w:bCs/>
          <w:vanish/>
          <w:kern w:val="32"/>
          <w:sz w:val="24"/>
          <w:szCs w:val="22"/>
        </w:rPr>
      </w:pPr>
    </w:p>
    <w:p w:rsidR="00A71F86" w:rsidRPr="00A71F86" w:rsidRDefault="00A71F86" w:rsidP="00A71F86">
      <w:pPr>
        <w:pStyle w:val="Odstavecseseznamem"/>
        <w:keepNext/>
        <w:numPr>
          <w:ilvl w:val="0"/>
          <w:numId w:val="20"/>
        </w:numPr>
        <w:spacing w:before="480" w:after="120"/>
        <w:contextualSpacing w:val="0"/>
        <w:jc w:val="center"/>
        <w:outlineLvl w:val="0"/>
        <w:rPr>
          <w:b/>
          <w:bCs/>
          <w:vanish/>
          <w:kern w:val="32"/>
          <w:sz w:val="24"/>
          <w:szCs w:val="22"/>
        </w:rPr>
      </w:pPr>
    </w:p>
    <w:p w:rsidR="00A71F86" w:rsidRPr="00A71F86" w:rsidRDefault="00A71F86" w:rsidP="00A71F86">
      <w:pPr>
        <w:pStyle w:val="Odstavecseseznamem"/>
        <w:keepNext/>
        <w:numPr>
          <w:ilvl w:val="0"/>
          <w:numId w:val="20"/>
        </w:numPr>
        <w:spacing w:before="480" w:after="120"/>
        <w:contextualSpacing w:val="0"/>
        <w:jc w:val="center"/>
        <w:outlineLvl w:val="0"/>
        <w:rPr>
          <w:b/>
          <w:bCs/>
          <w:vanish/>
          <w:kern w:val="32"/>
          <w:sz w:val="24"/>
          <w:szCs w:val="22"/>
        </w:rPr>
      </w:pPr>
    </w:p>
    <w:p w:rsidR="00A71F86" w:rsidRPr="00A71F86" w:rsidRDefault="00A71F86" w:rsidP="00A71F86">
      <w:pPr>
        <w:pStyle w:val="Odstavecseseznamem"/>
        <w:keepNext/>
        <w:numPr>
          <w:ilvl w:val="0"/>
          <w:numId w:val="20"/>
        </w:numPr>
        <w:spacing w:before="480" w:after="120"/>
        <w:contextualSpacing w:val="0"/>
        <w:jc w:val="center"/>
        <w:outlineLvl w:val="0"/>
        <w:rPr>
          <w:b/>
          <w:bCs/>
          <w:vanish/>
          <w:kern w:val="32"/>
          <w:sz w:val="24"/>
          <w:szCs w:val="22"/>
        </w:rPr>
      </w:pPr>
    </w:p>
    <w:p w:rsidR="00A71F86" w:rsidRPr="00A71F86" w:rsidRDefault="00A71F86" w:rsidP="00A71F86">
      <w:pPr>
        <w:pStyle w:val="Odstavecseseznamem"/>
        <w:keepNext/>
        <w:numPr>
          <w:ilvl w:val="0"/>
          <w:numId w:val="20"/>
        </w:numPr>
        <w:spacing w:before="480" w:after="120"/>
        <w:contextualSpacing w:val="0"/>
        <w:jc w:val="center"/>
        <w:outlineLvl w:val="0"/>
        <w:rPr>
          <w:b/>
          <w:bCs/>
          <w:vanish/>
          <w:kern w:val="32"/>
          <w:sz w:val="24"/>
          <w:szCs w:val="22"/>
        </w:rPr>
      </w:pPr>
    </w:p>
    <w:p w:rsidR="00A71F86" w:rsidRPr="00A71F86" w:rsidRDefault="00A71F86" w:rsidP="00A71F86">
      <w:pPr>
        <w:pStyle w:val="Odstavecseseznamem"/>
        <w:keepNext/>
        <w:numPr>
          <w:ilvl w:val="0"/>
          <w:numId w:val="20"/>
        </w:numPr>
        <w:spacing w:before="480" w:after="120"/>
        <w:contextualSpacing w:val="0"/>
        <w:jc w:val="center"/>
        <w:outlineLvl w:val="0"/>
        <w:rPr>
          <w:b/>
          <w:bCs/>
          <w:vanish/>
          <w:kern w:val="32"/>
          <w:sz w:val="24"/>
          <w:szCs w:val="22"/>
        </w:rPr>
      </w:pPr>
    </w:p>
    <w:p w:rsidR="00A71F86" w:rsidRPr="00A71F86" w:rsidRDefault="00A71F86" w:rsidP="00A71F86">
      <w:pPr>
        <w:pStyle w:val="Odstavecseseznamem"/>
        <w:keepNext/>
        <w:numPr>
          <w:ilvl w:val="0"/>
          <w:numId w:val="20"/>
        </w:numPr>
        <w:spacing w:before="480" w:after="120"/>
        <w:contextualSpacing w:val="0"/>
        <w:jc w:val="center"/>
        <w:outlineLvl w:val="0"/>
        <w:rPr>
          <w:b/>
          <w:bCs/>
          <w:vanish/>
          <w:kern w:val="32"/>
          <w:sz w:val="24"/>
          <w:szCs w:val="22"/>
        </w:rPr>
      </w:pPr>
    </w:p>
    <w:p w:rsidR="00A71F86" w:rsidRPr="00A71F86" w:rsidRDefault="00853EE7" w:rsidP="00A71F86">
      <w:pPr>
        <w:pStyle w:val="cpodstavecslovan1"/>
        <w:rPr>
          <w:rFonts w:eastAsia="Calibri"/>
        </w:rPr>
      </w:pPr>
      <w:r>
        <w:t xml:space="preserve">Tato Dohoda se uzavírá na dobu určitou do </w:t>
      </w:r>
      <w:proofErr w:type="gramStart"/>
      <w:r>
        <w:t>31.12.2020</w:t>
      </w:r>
      <w:proofErr w:type="gramEnd"/>
      <w:r>
        <w:t xml:space="preserve">. </w:t>
      </w:r>
      <w:r w:rsidR="00A71F86" w:rsidRPr="00A71F86">
        <w:rPr>
          <w:rFonts w:eastAsia="Calibri"/>
        </w:rPr>
        <w:t xml:space="preserve">Dohoda zanikne uplynutím této doby nebo ke dni ukončení účinnosti Poštovních podmínek služby EMS vnitrostátní podle skutečnosti, která nastane dříve.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w:t>
      </w:r>
    </w:p>
    <w:p w:rsidR="00A71F86" w:rsidRPr="00A71F86" w:rsidRDefault="00A71F86" w:rsidP="00A71F86">
      <w:pPr>
        <w:numPr>
          <w:ilvl w:val="0"/>
          <w:numId w:val="0"/>
        </w:numPr>
        <w:spacing w:after="120"/>
        <w:ind w:left="624"/>
        <w:jc w:val="both"/>
        <w:rPr>
          <w:rFonts w:eastAsia="Calibri"/>
          <w:szCs w:val="22"/>
        </w:rPr>
      </w:pPr>
      <w:r w:rsidRPr="00A71F86">
        <w:rPr>
          <w:rFonts w:eastAsia="Calibri"/>
          <w:szCs w:val="22"/>
        </w:rPr>
        <w:t>Po skončení účinnosti Dohody vrátí Odesílatel ČP nepoužité adresní štítky.</w:t>
      </w:r>
    </w:p>
    <w:p w:rsidR="00A71F86" w:rsidRPr="00A71F86" w:rsidRDefault="00A71F86" w:rsidP="00A71F86">
      <w:pPr>
        <w:numPr>
          <w:ilvl w:val="1"/>
          <w:numId w:val="20"/>
        </w:numPr>
        <w:tabs>
          <w:tab w:val="clear" w:pos="624"/>
          <w:tab w:val="num" w:pos="619"/>
        </w:tabs>
        <w:spacing w:after="120"/>
        <w:ind w:left="619"/>
        <w:jc w:val="both"/>
        <w:rPr>
          <w:rFonts w:eastAsia="Calibri"/>
          <w:szCs w:val="22"/>
        </w:rPr>
      </w:pPr>
      <w:r w:rsidRPr="00A71F86">
        <w:rPr>
          <w:rFonts w:eastAsia="Calibri"/>
          <w:szCs w:val="22"/>
        </w:rPr>
        <w:t xml:space="preserve">ČP si vyhrazuje právo odstoupit od této Dohody, jestliže Odesílatel přes upozornění nedodržuje ujednané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A71F86" w:rsidRPr="00A71F86" w:rsidRDefault="00A71F86" w:rsidP="00A71F86">
      <w:pPr>
        <w:numPr>
          <w:ilvl w:val="0"/>
          <w:numId w:val="0"/>
        </w:numPr>
        <w:spacing w:after="120"/>
        <w:ind w:left="624"/>
        <w:jc w:val="both"/>
        <w:rPr>
          <w:rFonts w:eastAsia="Calibri"/>
          <w:szCs w:val="22"/>
        </w:rPr>
      </w:pPr>
      <w:r w:rsidRPr="00A71F86">
        <w:rPr>
          <w:rFonts w:eastAsia="Calibri"/>
          <w:szCs w:val="22"/>
        </w:rPr>
        <w:t>Od této Dohody je možné odstoupit také v případě zahájení insolvenčního řízení na Odesílatele nebo kdykoliv v jeho průběhu. V takovém případě není Odesílateli poskytnuta dodatečná lhůta 15 dnů a ČP je oprávněna odstoupit od této Dohody bez předchozího upozornění.</w:t>
      </w:r>
    </w:p>
    <w:p w:rsidR="00A71F86" w:rsidRPr="00A71F86" w:rsidRDefault="00A71F86" w:rsidP="00A71F86">
      <w:pPr>
        <w:numPr>
          <w:ilvl w:val="0"/>
          <w:numId w:val="0"/>
        </w:numPr>
        <w:spacing w:after="120"/>
        <w:ind w:left="624"/>
        <w:jc w:val="both"/>
        <w:rPr>
          <w:rFonts w:eastAsia="Calibri"/>
          <w:szCs w:val="22"/>
        </w:rPr>
      </w:pPr>
      <w:r w:rsidRPr="00A71F86">
        <w:rPr>
          <w:rFonts w:eastAsia="Calibri"/>
          <w:szCs w:val="22"/>
        </w:rP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A71F86" w:rsidRPr="00A71F86" w:rsidRDefault="00A71F86" w:rsidP="00A71F86">
      <w:pPr>
        <w:numPr>
          <w:ilvl w:val="1"/>
          <w:numId w:val="20"/>
        </w:numPr>
        <w:tabs>
          <w:tab w:val="clear" w:pos="624"/>
          <w:tab w:val="num" w:pos="619"/>
        </w:tabs>
        <w:spacing w:after="120"/>
        <w:ind w:left="619"/>
        <w:jc w:val="both"/>
        <w:rPr>
          <w:rFonts w:eastAsia="Calibri"/>
          <w:szCs w:val="22"/>
        </w:rPr>
      </w:pPr>
      <w:r w:rsidRPr="00A71F86">
        <w:rPr>
          <w:rFonts w:eastAsia="Calibri"/>
          <w:szCs w:val="22"/>
        </w:rPr>
        <w:t>Tato Dohoda může být měněna pouze vzestupně očíslovanými písemnými dodatky k Dohodě podepsanými oběma Stranami Dohody, pokud není v Dohodě stanoveno jinak.</w:t>
      </w:r>
    </w:p>
    <w:p w:rsidR="00A71F86" w:rsidRPr="00A71F86" w:rsidRDefault="00A71F86" w:rsidP="00A71F86">
      <w:pPr>
        <w:numPr>
          <w:ilvl w:val="1"/>
          <w:numId w:val="20"/>
        </w:numPr>
        <w:tabs>
          <w:tab w:val="clear" w:pos="624"/>
          <w:tab w:val="num" w:pos="619"/>
        </w:tabs>
        <w:spacing w:after="120"/>
        <w:ind w:left="619"/>
        <w:jc w:val="both"/>
        <w:rPr>
          <w:rFonts w:eastAsia="Calibri"/>
          <w:szCs w:val="22"/>
        </w:rPr>
      </w:pPr>
      <w:r w:rsidRPr="00A71F86">
        <w:rPr>
          <w:rFonts w:eastAsia="Calibri"/>
          <w:szCs w:val="22"/>
        </w:rP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A71F86" w:rsidRPr="00A71F86" w:rsidRDefault="00A71F86" w:rsidP="00A71F86">
      <w:pPr>
        <w:numPr>
          <w:ilvl w:val="1"/>
          <w:numId w:val="20"/>
        </w:numPr>
        <w:tabs>
          <w:tab w:val="clear" w:pos="624"/>
          <w:tab w:val="num" w:pos="619"/>
        </w:tabs>
        <w:spacing w:after="120"/>
        <w:jc w:val="both"/>
        <w:rPr>
          <w:rFonts w:eastAsia="Calibri"/>
          <w:szCs w:val="22"/>
        </w:rPr>
      </w:pPr>
      <w:r w:rsidRPr="00A71F86">
        <w:rPr>
          <w:rFonts w:eastAsia="Calibri"/>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71F86" w:rsidRPr="00A71F86" w:rsidRDefault="00A71F86" w:rsidP="00A71F86">
      <w:pPr>
        <w:numPr>
          <w:ilvl w:val="1"/>
          <w:numId w:val="20"/>
        </w:numPr>
        <w:tabs>
          <w:tab w:val="clear" w:pos="624"/>
          <w:tab w:val="num" w:pos="619"/>
        </w:tabs>
        <w:spacing w:after="120"/>
        <w:jc w:val="both"/>
        <w:rPr>
          <w:rFonts w:eastAsia="Calibri"/>
          <w:szCs w:val="22"/>
        </w:rPr>
      </w:pPr>
      <w:r w:rsidRPr="00A71F86">
        <w:rPr>
          <w:rFonts w:eastAsia="Calibri"/>
          <w:szCs w:val="22"/>
        </w:rP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71F86" w:rsidRPr="00A71F86" w:rsidRDefault="00A71F86" w:rsidP="00A71F86">
      <w:pPr>
        <w:numPr>
          <w:ilvl w:val="1"/>
          <w:numId w:val="20"/>
        </w:numPr>
        <w:tabs>
          <w:tab w:val="clear" w:pos="624"/>
          <w:tab w:val="num" w:pos="619"/>
        </w:tabs>
        <w:spacing w:after="120"/>
        <w:jc w:val="both"/>
        <w:rPr>
          <w:rFonts w:eastAsia="Calibri"/>
          <w:szCs w:val="22"/>
        </w:rPr>
      </w:pPr>
      <w:r w:rsidRPr="00A71F86">
        <w:rPr>
          <w:rFonts w:eastAsia="Calibri"/>
          <w:szCs w:val="22"/>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71F86" w:rsidRPr="00A71F86" w:rsidRDefault="00A71F86" w:rsidP="00A71F86">
      <w:pPr>
        <w:pStyle w:val="Odstavecseseznamem"/>
        <w:numPr>
          <w:ilvl w:val="1"/>
          <w:numId w:val="21"/>
        </w:numPr>
        <w:contextualSpacing w:val="0"/>
        <w:rPr>
          <w:vanish/>
          <w:lang w:eastAsia="en-US"/>
        </w:rPr>
      </w:pPr>
    </w:p>
    <w:p w:rsidR="00A71F86" w:rsidRPr="00A71F86" w:rsidRDefault="00A71F86" w:rsidP="00A71F86">
      <w:pPr>
        <w:pStyle w:val="Odstavecseseznamem"/>
        <w:numPr>
          <w:ilvl w:val="1"/>
          <w:numId w:val="21"/>
        </w:numPr>
        <w:contextualSpacing w:val="0"/>
        <w:rPr>
          <w:vanish/>
          <w:lang w:eastAsia="en-US"/>
        </w:rPr>
      </w:pPr>
    </w:p>
    <w:p w:rsidR="00A71F86" w:rsidRPr="00A71F86" w:rsidRDefault="00A71F86" w:rsidP="00A71F86">
      <w:pPr>
        <w:pStyle w:val="Odstavecseseznamem"/>
        <w:numPr>
          <w:ilvl w:val="1"/>
          <w:numId w:val="21"/>
        </w:numPr>
        <w:contextualSpacing w:val="0"/>
        <w:rPr>
          <w:vanish/>
          <w:lang w:eastAsia="en-US"/>
        </w:rPr>
      </w:pPr>
    </w:p>
    <w:p w:rsidR="00A71F86" w:rsidRPr="00A71F86" w:rsidRDefault="00A71F86" w:rsidP="00A71F86">
      <w:pPr>
        <w:pStyle w:val="Odstavecseseznamem"/>
        <w:numPr>
          <w:ilvl w:val="1"/>
          <w:numId w:val="21"/>
        </w:numPr>
        <w:contextualSpacing w:val="0"/>
        <w:rPr>
          <w:vanish/>
          <w:lang w:eastAsia="en-US"/>
        </w:rPr>
      </w:pPr>
    </w:p>
    <w:p w:rsidR="00A71F86" w:rsidRPr="00A71F86" w:rsidRDefault="00A71F86" w:rsidP="00A71F86">
      <w:pPr>
        <w:pStyle w:val="Odstavecseseznamem"/>
        <w:numPr>
          <w:ilvl w:val="1"/>
          <w:numId w:val="21"/>
        </w:numPr>
        <w:contextualSpacing w:val="0"/>
        <w:rPr>
          <w:vanish/>
          <w:lang w:eastAsia="en-US"/>
        </w:rPr>
      </w:pPr>
    </w:p>
    <w:p w:rsidR="00A71F86" w:rsidRPr="00A71F86" w:rsidRDefault="00A71F86" w:rsidP="00A71F86">
      <w:pPr>
        <w:pStyle w:val="Odstavecseseznamem"/>
        <w:numPr>
          <w:ilvl w:val="1"/>
          <w:numId w:val="21"/>
        </w:numPr>
        <w:contextualSpacing w:val="0"/>
        <w:rPr>
          <w:vanish/>
          <w:lang w:eastAsia="en-US"/>
        </w:rPr>
      </w:pPr>
    </w:p>
    <w:p w:rsidR="00A71F86" w:rsidRPr="00A71F86" w:rsidRDefault="00A71F86" w:rsidP="00A71F86">
      <w:pPr>
        <w:pStyle w:val="Odstavecseseznamem"/>
        <w:numPr>
          <w:ilvl w:val="1"/>
          <w:numId w:val="21"/>
        </w:numPr>
        <w:contextualSpacing w:val="0"/>
        <w:rPr>
          <w:vanish/>
          <w:lang w:eastAsia="en-US"/>
        </w:rPr>
      </w:pPr>
    </w:p>
    <w:p w:rsidR="00853EE7" w:rsidRDefault="00A71F86" w:rsidP="00A71F86">
      <w:pPr>
        <w:numPr>
          <w:ilvl w:val="1"/>
          <w:numId w:val="21"/>
        </w:numPr>
        <w:ind w:left="587"/>
      </w:pPr>
      <w:r w:rsidRPr="00A71F86">
        <w:rPr>
          <w:lang w:eastAsia="en-US"/>
        </w:rPr>
        <w:t>Povinnost mlčenlivosti trvá bez ohledu na ukončení smluvního vztahu založeného touto Dohodou</w:t>
      </w:r>
      <w:r w:rsidR="00853EE7">
        <w:t>.</w:t>
      </w:r>
    </w:p>
    <w:p w:rsidR="00A71F86" w:rsidRDefault="00A71F86" w:rsidP="00853EE7">
      <w:pPr>
        <w:numPr>
          <w:ilvl w:val="1"/>
          <w:numId w:val="21"/>
        </w:numPr>
        <w:spacing w:after="120"/>
        <w:ind w:left="624" w:hanging="624"/>
        <w:jc w:val="both"/>
      </w:pPr>
      <w:r w:rsidRPr="00BD0F3E">
        <w:t xml:space="preserve">Tato Dohoda bude uveřejněna v registru smluv dle zákona č. 340/2015 Sb., o zvláštních podmínkách účinnosti některých smluv, uveřejňování těchto smluv a o registru smluv (zákon o registru smluv). Dle dohody </w:t>
      </w:r>
      <w:r>
        <w:t>S</w:t>
      </w:r>
      <w:r w:rsidRPr="00BD0F3E">
        <w:t>tran Dohody zajistí odeslání této Dohody správci registru smluv ČP. ČP je oprávněna před odesláním Dohody správci registru smluv v Dohodě znečitelnit informace, na něž se nevztahuje uveřejňovací povinnost podle zákona o registru smluv.</w:t>
      </w:r>
    </w:p>
    <w:p w:rsidR="00853EE7" w:rsidRDefault="00853EE7" w:rsidP="00853EE7">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853EE7" w:rsidRDefault="00853EE7" w:rsidP="00853EE7">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853EE7" w:rsidRDefault="00853EE7" w:rsidP="00853EE7">
      <w:pPr>
        <w:numPr>
          <w:ilvl w:val="1"/>
          <w:numId w:val="21"/>
        </w:numPr>
        <w:spacing w:after="120"/>
        <w:ind w:left="624" w:hanging="624"/>
        <w:jc w:val="both"/>
      </w:pPr>
      <w:r>
        <w:t>Práva a povinnosti plynoucí z této Dohody pro každou ze Stran Dohody přecházejí na jejich právní nástupce.</w:t>
      </w:r>
    </w:p>
    <w:p w:rsidR="00853EE7" w:rsidRDefault="00853EE7" w:rsidP="00853EE7">
      <w:pPr>
        <w:numPr>
          <w:ilvl w:val="1"/>
          <w:numId w:val="21"/>
        </w:numPr>
        <w:spacing w:after="120"/>
        <w:ind w:left="624" w:hanging="624"/>
        <w:jc w:val="both"/>
      </w:pPr>
      <w:r>
        <w:t>Vztahy neupravené touto Dohodou se řídí platným právním řádem ČR.</w:t>
      </w:r>
    </w:p>
    <w:p w:rsidR="00853EE7" w:rsidRDefault="00853EE7" w:rsidP="00853EE7">
      <w:pPr>
        <w:numPr>
          <w:ilvl w:val="1"/>
          <w:numId w:val="21"/>
        </w:numPr>
        <w:spacing w:after="120"/>
        <w:ind w:left="624" w:hanging="624"/>
        <w:jc w:val="both"/>
      </w:pPr>
      <w:r>
        <w:t>Dohoda je uzavřena a účinná dnem podpisu oběma Stranami Dohody.</w:t>
      </w:r>
    </w:p>
    <w:p w:rsidR="00853EE7" w:rsidRDefault="00853EE7" w:rsidP="00853EE7">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853EE7" w:rsidRDefault="00853EE7" w:rsidP="00853EE7">
      <w:pPr>
        <w:numPr>
          <w:ilvl w:val="0"/>
          <w:numId w:val="0"/>
        </w:numPr>
        <w:spacing w:after="120"/>
        <w:jc w:val="both"/>
      </w:pPr>
    </w:p>
    <w:p w:rsidR="00853EE7" w:rsidRDefault="00853EE7"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pPr>
    </w:p>
    <w:p w:rsidR="00A71F86" w:rsidRDefault="00A71F86" w:rsidP="00853EE7">
      <w:pPr>
        <w:numPr>
          <w:ilvl w:val="0"/>
          <w:numId w:val="0"/>
        </w:numPr>
        <w:spacing w:after="120"/>
        <w:jc w:val="both"/>
        <w:sectPr w:rsidR="00A71F86" w:rsidSect="00C668F0">
          <w:headerReference w:type="even" r:id="rId12"/>
          <w:headerReference w:type="default" r:id="rId13"/>
          <w:footerReference w:type="default" r:id="rId14"/>
          <w:type w:val="continuous"/>
          <w:pgSz w:w="11906" w:h="16838" w:code="9"/>
          <w:pgMar w:top="2127" w:right="1134" w:bottom="1418" w:left="993" w:header="709" w:footer="794" w:gutter="0"/>
          <w:cols w:space="709"/>
          <w:docGrid w:linePitch="360"/>
        </w:sectPr>
      </w:pPr>
    </w:p>
    <w:p w:rsidR="00853EE7" w:rsidRDefault="00853EE7" w:rsidP="00853EE7">
      <w:pPr>
        <w:numPr>
          <w:ilvl w:val="0"/>
          <w:numId w:val="0"/>
        </w:numPr>
        <w:spacing w:after="120"/>
        <w:jc w:val="both"/>
      </w:pPr>
      <w:r>
        <w:lastRenderedPageBreak/>
        <w:t xml:space="preserve">V Praze dne </w:t>
      </w:r>
      <w:r w:rsidR="00A71F86">
        <w:t xml:space="preserve"> </w:t>
      </w:r>
    </w:p>
    <w:p w:rsidR="00853EE7" w:rsidRDefault="00853EE7" w:rsidP="00853EE7">
      <w:pPr>
        <w:numPr>
          <w:ilvl w:val="0"/>
          <w:numId w:val="0"/>
        </w:numPr>
        <w:spacing w:after="120"/>
        <w:jc w:val="both"/>
      </w:pPr>
    </w:p>
    <w:p w:rsidR="00853EE7" w:rsidRDefault="00853EE7" w:rsidP="00853EE7">
      <w:pPr>
        <w:numPr>
          <w:ilvl w:val="0"/>
          <w:numId w:val="0"/>
        </w:numPr>
        <w:spacing w:after="120"/>
        <w:jc w:val="both"/>
      </w:pPr>
      <w:r>
        <w:lastRenderedPageBreak/>
        <w:t>Za ČP:</w:t>
      </w:r>
    </w:p>
    <w:p w:rsidR="00853EE7" w:rsidRDefault="00853EE7" w:rsidP="00853EE7">
      <w:pPr>
        <w:numPr>
          <w:ilvl w:val="0"/>
          <w:numId w:val="0"/>
        </w:numPr>
        <w:spacing w:after="120"/>
        <w:jc w:val="both"/>
      </w:pPr>
    </w:p>
    <w:p w:rsidR="00853EE7" w:rsidRDefault="00853EE7" w:rsidP="00853EE7">
      <w:pPr>
        <w:numPr>
          <w:ilvl w:val="0"/>
          <w:numId w:val="0"/>
        </w:numPr>
        <w:spacing w:after="120"/>
        <w:jc w:val="center"/>
      </w:pPr>
      <w:r>
        <w:t>_________________________________________</w:t>
      </w:r>
    </w:p>
    <w:p w:rsidR="00853EE7" w:rsidRDefault="00853EE7" w:rsidP="00853EE7">
      <w:pPr>
        <w:numPr>
          <w:ilvl w:val="0"/>
          <w:numId w:val="0"/>
        </w:numPr>
        <w:spacing w:after="120"/>
        <w:jc w:val="center"/>
      </w:pPr>
    </w:p>
    <w:p w:rsidR="00853EE7" w:rsidRDefault="00853EE7" w:rsidP="00853EE7">
      <w:pPr>
        <w:numPr>
          <w:ilvl w:val="0"/>
          <w:numId w:val="0"/>
        </w:numPr>
        <w:spacing w:after="120"/>
        <w:jc w:val="center"/>
      </w:pPr>
      <w:r>
        <w:t>Daniel Krejčí</w:t>
      </w:r>
    </w:p>
    <w:p w:rsidR="00853EE7" w:rsidRDefault="00853EE7" w:rsidP="00853EE7">
      <w:pPr>
        <w:numPr>
          <w:ilvl w:val="0"/>
          <w:numId w:val="0"/>
        </w:numPr>
        <w:spacing w:after="120"/>
        <w:jc w:val="center"/>
      </w:pPr>
      <w:r>
        <w:t xml:space="preserve">obchodní ředitel regionu, regionální firemní obchod PH a </w:t>
      </w:r>
      <w:proofErr w:type="spellStart"/>
      <w:r>
        <w:t>StČ</w:t>
      </w:r>
      <w:proofErr w:type="spellEnd"/>
    </w:p>
    <w:p w:rsidR="00853EE7" w:rsidRDefault="00853EE7" w:rsidP="00853EE7">
      <w:pPr>
        <w:numPr>
          <w:ilvl w:val="0"/>
          <w:numId w:val="0"/>
        </w:numPr>
        <w:spacing w:after="120"/>
      </w:pPr>
      <w:r>
        <w:br w:type="column"/>
      </w:r>
      <w:r>
        <w:lastRenderedPageBreak/>
        <w:t xml:space="preserve">V Praze dne </w:t>
      </w:r>
    </w:p>
    <w:p w:rsidR="00853EE7" w:rsidRDefault="00853EE7" w:rsidP="00853EE7">
      <w:pPr>
        <w:numPr>
          <w:ilvl w:val="0"/>
          <w:numId w:val="0"/>
        </w:numPr>
        <w:spacing w:after="120"/>
      </w:pPr>
    </w:p>
    <w:p w:rsidR="00853EE7" w:rsidRDefault="00853EE7" w:rsidP="00853EE7">
      <w:pPr>
        <w:numPr>
          <w:ilvl w:val="0"/>
          <w:numId w:val="0"/>
        </w:numPr>
        <w:spacing w:after="120"/>
      </w:pPr>
      <w:r>
        <w:t>Za Odesílatele:</w:t>
      </w:r>
    </w:p>
    <w:p w:rsidR="00853EE7" w:rsidRDefault="00853EE7" w:rsidP="00853EE7">
      <w:pPr>
        <w:numPr>
          <w:ilvl w:val="0"/>
          <w:numId w:val="0"/>
        </w:numPr>
        <w:spacing w:after="120"/>
      </w:pPr>
    </w:p>
    <w:p w:rsidR="00853EE7" w:rsidRDefault="00853EE7" w:rsidP="00853EE7">
      <w:pPr>
        <w:numPr>
          <w:ilvl w:val="0"/>
          <w:numId w:val="0"/>
        </w:numPr>
        <w:spacing w:after="120"/>
        <w:jc w:val="center"/>
      </w:pPr>
      <w:r>
        <w:t>_________________________________________</w:t>
      </w:r>
    </w:p>
    <w:p w:rsidR="00853EE7" w:rsidRDefault="00853EE7" w:rsidP="00853EE7">
      <w:pPr>
        <w:numPr>
          <w:ilvl w:val="0"/>
          <w:numId w:val="0"/>
        </w:numPr>
        <w:spacing w:after="120"/>
        <w:jc w:val="center"/>
      </w:pPr>
    </w:p>
    <w:p w:rsidR="00853EE7" w:rsidRDefault="00EC0B2B" w:rsidP="00853EE7">
      <w:pPr>
        <w:numPr>
          <w:ilvl w:val="0"/>
          <w:numId w:val="0"/>
        </w:numPr>
        <w:spacing w:after="120"/>
        <w:jc w:val="center"/>
      </w:pPr>
      <w:r>
        <w:t>XXX</w:t>
      </w:r>
    </w:p>
    <w:p w:rsidR="00EC0B2B" w:rsidRDefault="00EC0B2B" w:rsidP="00853EE7">
      <w:pPr>
        <w:numPr>
          <w:ilvl w:val="0"/>
          <w:numId w:val="0"/>
        </w:numPr>
        <w:spacing w:after="120"/>
        <w:jc w:val="center"/>
      </w:pPr>
      <w:r>
        <w:t>XXX</w:t>
      </w:r>
    </w:p>
    <w:p w:rsidR="00853EE7" w:rsidRDefault="00853EE7" w:rsidP="00853EE7">
      <w:pPr>
        <w:numPr>
          <w:ilvl w:val="0"/>
          <w:numId w:val="0"/>
        </w:numPr>
        <w:spacing w:after="120"/>
        <w:jc w:val="center"/>
      </w:pPr>
    </w:p>
    <w:p w:rsidR="00853EE7" w:rsidRDefault="00853EE7" w:rsidP="00853EE7">
      <w:pPr>
        <w:numPr>
          <w:ilvl w:val="0"/>
          <w:numId w:val="0"/>
        </w:numPr>
        <w:spacing w:after="120"/>
        <w:jc w:val="center"/>
      </w:pPr>
      <w:r>
        <w:t>_________________________________________</w:t>
      </w:r>
    </w:p>
    <w:p w:rsidR="00853EE7" w:rsidRDefault="00853EE7" w:rsidP="00853EE7">
      <w:pPr>
        <w:numPr>
          <w:ilvl w:val="0"/>
          <w:numId w:val="0"/>
        </w:numPr>
        <w:spacing w:after="120"/>
        <w:jc w:val="center"/>
      </w:pPr>
    </w:p>
    <w:p w:rsidR="00853EE7" w:rsidRDefault="00EC0B2B" w:rsidP="00EC0B2B">
      <w:pPr>
        <w:numPr>
          <w:ilvl w:val="0"/>
          <w:numId w:val="0"/>
        </w:numPr>
        <w:spacing w:after="120"/>
        <w:jc w:val="center"/>
      </w:pPr>
      <w:r>
        <w:t>XXX</w:t>
      </w:r>
    </w:p>
    <w:p w:rsidR="00EC0B2B" w:rsidRPr="00853EE7" w:rsidRDefault="00EC0B2B" w:rsidP="00EC0B2B">
      <w:pPr>
        <w:numPr>
          <w:ilvl w:val="0"/>
          <w:numId w:val="0"/>
        </w:numPr>
        <w:spacing w:after="120"/>
        <w:jc w:val="center"/>
      </w:pPr>
      <w:r>
        <w:t>XXX</w:t>
      </w:r>
      <w:bookmarkStart w:id="0" w:name="_GoBack"/>
      <w:bookmarkEnd w:id="0"/>
    </w:p>
    <w:sectPr w:rsidR="00EC0B2B" w:rsidRPr="00853EE7" w:rsidSect="00853EE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078" w:rsidRDefault="00231078">
      <w:r>
        <w:separator/>
      </w:r>
    </w:p>
  </w:endnote>
  <w:endnote w:type="continuationSeparator" w:id="0">
    <w:p w:rsidR="00231078" w:rsidRDefault="0023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D04986" w:rsidRPr="00160A6D">
      <w:rPr>
        <w:sz w:val="18"/>
        <w:szCs w:val="18"/>
      </w:rPr>
      <w:fldChar w:fldCharType="begin"/>
    </w:r>
    <w:r w:rsidRPr="00160A6D">
      <w:rPr>
        <w:sz w:val="18"/>
        <w:szCs w:val="18"/>
      </w:rPr>
      <w:instrText xml:space="preserve"> PAGE </w:instrText>
    </w:r>
    <w:r w:rsidR="00D04986" w:rsidRPr="00160A6D">
      <w:rPr>
        <w:sz w:val="18"/>
        <w:szCs w:val="18"/>
      </w:rPr>
      <w:fldChar w:fldCharType="separate"/>
    </w:r>
    <w:r w:rsidR="00EC0B2B">
      <w:rPr>
        <w:noProof/>
        <w:sz w:val="18"/>
        <w:szCs w:val="18"/>
      </w:rPr>
      <w:t>1</w:t>
    </w:r>
    <w:r w:rsidR="00D04986" w:rsidRPr="00160A6D">
      <w:rPr>
        <w:sz w:val="18"/>
        <w:szCs w:val="18"/>
      </w:rPr>
      <w:fldChar w:fldCharType="end"/>
    </w:r>
    <w:r w:rsidRPr="00160A6D">
      <w:rPr>
        <w:sz w:val="18"/>
        <w:szCs w:val="18"/>
      </w:rPr>
      <w:t xml:space="preserve"> (celkem </w:t>
    </w:r>
    <w:r w:rsidR="00D04986" w:rsidRPr="00160A6D">
      <w:rPr>
        <w:sz w:val="18"/>
        <w:szCs w:val="18"/>
      </w:rPr>
      <w:fldChar w:fldCharType="begin"/>
    </w:r>
    <w:r w:rsidRPr="00160A6D">
      <w:rPr>
        <w:sz w:val="18"/>
        <w:szCs w:val="18"/>
      </w:rPr>
      <w:instrText xml:space="preserve"> NUMPAGES </w:instrText>
    </w:r>
    <w:r w:rsidR="00D04986" w:rsidRPr="00160A6D">
      <w:rPr>
        <w:sz w:val="18"/>
        <w:szCs w:val="18"/>
      </w:rPr>
      <w:fldChar w:fldCharType="separate"/>
    </w:r>
    <w:r w:rsidR="00EC0B2B">
      <w:rPr>
        <w:noProof/>
        <w:sz w:val="18"/>
        <w:szCs w:val="18"/>
      </w:rPr>
      <w:t>8</w:t>
    </w:r>
    <w:r w:rsidR="00D04986"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078" w:rsidRDefault="00231078">
      <w:r>
        <w:separator/>
      </w:r>
    </w:p>
  </w:footnote>
  <w:footnote w:type="continuationSeparator" w:id="0">
    <w:p w:rsidR="00231078" w:rsidRDefault="00231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7617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D8FF20" wp14:editId="62C0433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7F733B" w:rsidRDefault="00853EE7" w:rsidP="007F733B">
    <w:pPr>
      <w:pStyle w:val="Zhlav"/>
      <w:numPr>
        <w:ilvl w:val="0"/>
        <w:numId w:val="0"/>
      </w:numPr>
      <w:spacing w:before="120" w:after="10"/>
      <w:ind w:left="1474" w:firstLine="357"/>
      <w:jc w:val="both"/>
    </w:pPr>
    <w:r>
      <w:rPr>
        <w:color w:val="000000" w:themeColor="text1"/>
      </w:rPr>
      <w:t>Dohoda o podmínkách podávání poštovních zásilek EMS - vnitrostátních</w:t>
    </w:r>
    <w:r w:rsidR="00D0232D" w:rsidRPr="00D0232D">
      <w:rPr>
        <w:noProof/>
        <w:szCs w:val="22"/>
      </w:rPr>
      <w:drawing>
        <wp:anchor distT="0" distB="0" distL="114300" distR="114300" simplePos="0" relativeHeight="251661312" behindDoc="1" locked="0" layoutInCell="1" allowOverlap="1" wp14:anchorId="04DF97F6" wp14:editId="10D558F7">
          <wp:simplePos x="0" y="0"/>
          <wp:positionH relativeFrom="page">
            <wp:posOffset>720090</wp:posOffset>
          </wp:positionH>
          <wp:positionV relativeFrom="page">
            <wp:posOffset>431800</wp:posOffset>
          </wp:positionV>
          <wp:extent cx="611505" cy="465455"/>
          <wp:effectExtent l="19050" t="0" r="0" b="0"/>
          <wp:wrapNone/>
          <wp:docPr id="3"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14:anchorId="63C2AFBB" wp14:editId="3EDC7505">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F733B">
      <w:t xml:space="preserve"> </w:t>
    </w:r>
  </w:p>
  <w:p w:rsidR="00D0232D" w:rsidRPr="00D0232D" w:rsidRDefault="00853EE7" w:rsidP="00526F0D">
    <w:pPr>
      <w:pStyle w:val="Zhlav"/>
      <w:numPr>
        <w:ilvl w:val="0"/>
        <w:numId w:val="0"/>
      </w:numPr>
      <w:spacing w:after="10"/>
      <w:ind w:left="1474" w:firstLine="357"/>
      <w:jc w:val="both"/>
      <w:rPr>
        <w:rFonts w:ascii="Arial" w:hAnsi="Arial" w:cs="Arial"/>
        <w:szCs w:val="22"/>
      </w:rPr>
    </w:pPr>
    <w:r>
      <w:rPr>
        <w:rFonts w:ascii="Arial" w:hAnsi="Arial" w:cs="Arial"/>
        <w:color w:val="000000" w:themeColor="text1"/>
        <w:szCs w:val="22"/>
      </w:rPr>
      <w:t>Číslo 982807-2095/2017</w:t>
    </w:r>
    <w:r w:rsidR="00D0232D" w:rsidRPr="00D0232D">
      <w:rPr>
        <w:noProof/>
        <w:szCs w:val="22"/>
      </w:rPr>
      <w:drawing>
        <wp:anchor distT="0" distB="0" distL="114300" distR="114300" simplePos="0" relativeHeight="251662336" behindDoc="1" locked="0" layoutInCell="1" allowOverlap="1" wp14:anchorId="2A8223B9" wp14:editId="5DA1410E">
          <wp:simplePos x="0" y="0"/>
          <wp:positionH relativeFrom="page">
            <wp:posOffset>720090</wp:posOffset>
          </wp:positionH>
          <wp:positionV relativeFrom="page">
            <wp:posOffset>1080135</wp:posOffset>
          </wp:positionV>
          <wp:extent cx="6124575" cy="142875"/>
          <wp:effectExtent l="19050" t="0" r="9525"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490ACF"/>
    <w:multiLevelType w:val="multilevel"/>
    <w:tmpl w:val="24A88EA4"/>
    <w:numStyleLink w:val="Styl1"/>
  </w:abstractNum>
  <w:abstractNum w:abstractNumId="19">
    <w:nsid w:val="63DC426F"/>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7"/>
  </w:num>
  <w:num w:numId="19">
    <w:abstractNumId w:val="13"/>
  </w:num>
  <w:num w:numId="20">
    <w:abstractNumId w:val="20"/>
  </w:num>
  <w:num w:numId="21">
    <w:abstractNumId w:val="18"/>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1078"/>
    <w:rsid w:val="00236591"/>
    <w:rsid w:val="00243BC2"/>
    <w:rsid w:val="00263075"/>
    <w:rsid w:val="002670AD"/>
    <w:rsid w:val="0027585D"/>
    <w:rsid w:val="00276E44"/>
    <w:rsid w:val="00284124"/>
    <w:rsid w:val="002A7F7E"/>
    <w:rsid w:val="002B0DE8"/>
    <w:rsid w:val="002B4CB5"/>
    <w:rsid w:val="002B4F6F"/>
    <w:rsid w:val="002B5CFB"/>
    <w:rsid w:val="002F555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1537F"/>
    <w:rsid w:val="00420226"/>
    <w:rsid w:val="004421D5"/>
    <w:rsid w:val="00445790"/>
    <w:rsid w:val="004468D4"/>
    <w:rsid w:val="00455D11"/>
    <w:rsid w:val="004933A9"/>
    <w:rsid w:val="00493714"/>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7F733B"/>
    <w:rsid w:val="00801DB5"/>
    <w:rsid w:val="00805614"/>
    <w:rsid w:val="008132DC"/>
    <w:rsid w:val="008154EA"/>
    <w:rsid w:val="00820381"/>
    <w:rsid w:val="008418B0"/>
    <w:rsid w:val="00853EE7"/>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511D"/>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1F86"/>
    <w:rsid w:val="00A76658"/>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0108"/>
    <w:rsid w:val="00C71CB6"/>
    <w:rsid w:val="00C76177"/>
    <w:rsid w:val="00C77E06"/>
    <w:rsid w:val="00C8011E"/>
    <w:rsid w:val="00C848AA"/>
    <w:rsid w:val="00CD73E6"/>
    <w:rsid w:val="00CE276D"/>
    <w:rsid w:val="00CE42DD"/>
    <w:rsid w:val="00CF34C7"/>
    <w:rsid w:val="00CF499A"/>
    <w:rsid w:val="00D0232D"/>
    <w:rsid w:val="00D04986"/>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0B2B"/>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AA6C15DDFC2ED44ADB0FA9E75C3BBEC" ma:contentTypeVersion="0" ma:contentTypeDescription="Vytvoří nový dokument" ma:contentTypeScope="" ma:versionID="3771e49d404ae42b5eb2800ac373c0fc">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98AF0-655A-4A31-9957-B04EE0FCC66F}">
  <ds:schemaRefs>
    <ds:schemaRef ds:uri="http://schemas.microsoft.com/sharepoint/v3/contenttype/forms"/>
  </ds:schemaRefs>
</ds:datastoreItem>
</file>

<file path=customXml/itemProps2.xml><?xml version="1.0" encoding="utf-8"?>
<ds:datastoreItem xmlns:ds="http://schemas.openxmlformats.org/officeDocument/2006/customXml" ds:itemID="{9D344A4F-B3A7-467C-AB44-92DBD89A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3CF997-F19E-4CE6-99BE-06D910B6D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89C5D4-1D78-48C1-B780-2C627A90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TotalTime>
  <Pages>8</Pages>
  <Words>2700</Words>
  <Characters>15936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2017-01-13T10:43:00Z</cp:lastPrinted>
  <dcterms:created xsi:type="dcterms:W3CDTF">2017-02-10T08:52:00Z</dcterms:created>
  <dcterms:modified xsi:type="dcterms:W3CDTF">2017-02-10T08:52:00Z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0x010100EAA6C15DDFC2ED44ADB0FA9E75C3BBEC</vt:lpwstr>
  </property>
</Properties>
</file>