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A2" w:rsidRPr="00FB65A2" w:rsidRDefault="00FB65A2" w:rsidP="00FB65A2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B65A2">
        <w:rPr>
          <w:rFonts w:ascii="Arial" w:hAnsi="Arial" w:cs="Arial"/>
          <w:sz w:val="20"/>
          <w:szCs w:val="22"/>
        </w:rPr>
        <w:t xml:space="preserve">Příloha č. </w:t>
      </w:r>
      <w:r w:rsidR="0035526B">
        <w:rPr>
          <w:rFonts w:ascii="Arial" w:hAnsi="Arial" w:cs="Arial"/>
          <w:sz w:val="20"/>
          <w:szCs w:val="22"/>
        </w:rPr>
        <w:t>1</w:t>
      </w:r>
    </w:p>
    <w:p w:rsidR="00306F89" w:rsidRPr="00306F89" w:rsidRDefault="00306F89" w:rsidP="00FB65A2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  <w:u w:val="single"/>
        </w:rPr>
      </w:pPr>
      <w:r w:rsidRPr="00306F89">
        <w:rPr>
          <w:rFonts w:ascii="Arial" w:hAnsi="Arial" w:cs="Arial"/>
          <w:sz w:val="22"/>
          <w:szCs w:val="22"/>
          <w:u w:val="single"/>
        </w:rPr>
        <w:t>Název VZMR:</w:t>
      </w:r>
    </w:p>
    <w:p w:rsidR="00306F89" w:rsidRP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Částečná výměna elektronického požárního systému pro FÚ pro Jihomoravský kraj</w:t>
      </w:r>
    </w:p>
    <w:p w:rsidR="00306F89" w:rsidRP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  <w:u w:val="single"/>
        </w:rPr>
      </w:pPr>
      <w:r w:rsidRPr="00306F89">
        <w:rPr>
          <w:rFonts w:ascii="Arial" w:hAnsi="Arial" w:cs="Arial"/>
          <w:sz w:val="22"/>
          <w:szCs w:val="22"/>
          <w:u w:val="single"/>
        </w:rPr>
        <w:t>Místo plnění:</w:t>
      </w:r>
    </w:p>
    <w:p w:rsidR="00306F89" w:rsidRP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FÚ pro Jihomoravský kraj, Náměstí svobody 4, 602 00 Brno</w:t>
      </w:r>
      <w:bookmarkStart w:id="0" w:name="_GoBack"/>
      <w:bookmarkEnd w:id="0"/>
    </w:p>
    <w:p w:rsid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</w:p>
    <w:p w:rsidR="00306F89" w:rsidRPr="0021006B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21006B">
        <w:rPr>
          <w:rFonts w:ascii="Arial" w:hAnsi="Arial" w:cs="Arial"/>
          <w:b/>
          <w:sz w:val="22"/>
          <w:szCs w:val="22"/>
          <w:u w:val="single"/>
        </w:rPr>
        <w:t>Technická specifikace</w:t>
      </w:r>
    </w:p>
    <w:p w:rsidR="00306F89" w:rsidRP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 xml:space="preserve">Jedná se o budovu o pěti nadzemních podlažích (NP) a suterén. V prvním  NP je v podnájmu pět obchodů. V současné době je objekt vybaven elektronickým požárním systémem (EPS) společnosti </w:t>
      </w:r>
      <w:proofErr w:type="spellStart"/>
      <w:r w:rsidRPr="00306F89">
        <w:rPr>
          <w:rFonts w:ascii="Arial" w:hAnsi="Arial" w:cs="Arial"/>
          <w:sz w:val="22"/>
          <w:szCs w:val="22"/>
        </w:rPr>
        <w:t>Zettler</w:t>
      </w:r>
      <w:proofErr w:type="spellEnd"/>
      <w:r w:rsidRPr="00306F89">
        <w:rPr>
          <w:rFonts w:ascii="Arial" w:hAnsi="Arial" w:cs="Arial"/>
          <w:sz w:val="22"/>
          <w:szCs w:val="22"/>
        </w:rPr>
        <w:t xml:space="preserve"> z roku 1997 – ústředna LOOP 500-CR. Systém je napojen na grafickou nadstavbu. Kabelový rozvod je proveden kabelem FI-H06 a FI-H10. Vzhledem k zapojení kabelů nelze použít kruhovou sběrnici.</w:t>
      </w:r>
    </w:p>
    <w:p w:rsidR="00306F89" w:rsidRP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Vzhledem ke složitosti budovy a s ohledem na památkovou ochranu celého objektu (není možné zasahovat do omítek a stavebních prvků) bylo rozhodnuto zachovat kabelový rozvod a provést výměnu všech částí tak, aby byla dodržena funkcionalita na původní úrovni.</w:t>
      </w:r>
    </w:p>
    <w:p w:rsid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</w:p>
    <w:p w:rsidR="00306F89" w:rsidRP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  <w:u w:val="single"/>
        </w:rPr>
      </w:pPr>
      <w:r w:rsidRPr="00306F89">
        <w:rPr>
          <w:rFonts w:ascii="Arial" w:hAnsi="Arial" w:cs="Arial"/>
          <w:sz w:val="22"/>
          <w:szCs w:val="22"/>
          <w:u w:val="single"/>
        </w:rPr>
        <w:t>Bude nutná výměna následujících částí EPS: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Analogová adresovatelná ústředna EPS s modulární koncepcí, max. 1536</w:t>
      </w:r>
      <w:r w:rsidRPr="00306F89">
        <w:rPr>
          <w:rFonts w:ascii="Arial" w:hAnsi="Arial" w:cs="Arial"/>
          <w:sz w:val="22"/>
          <w:szCs w:val="22"/>
        </w:rPr>
        <w:tab/>
        <w:t>1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Deska linková, 2 izolované kruhové linky, max. 256 adres</w:t>
      </w:r>
      <w:r w:rsidRPr="00306F89">
        <w:rPr>
          <w:rFonts w:ascii="Arial" w:hAnsi="Arial" w:cs="Arial"/>
          <w:sz w:val="22"/>
          <w:szCs w:val="22"/>
        </w:rPr>
        <w:tab/>
        <w:t>4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Deska periferií, pro připojení nadstavby, ZDP, OPPO MHY 919</w:t>
      </w:r>
      <w:r w:rsidRPr="00306F89">
        <w:rPr>
          <w:rFonts w:ascii="Arial" w:hAnsi="Arial" w:cs="Arial"/>
          <w:sz w:val="22"/>
          <w:szCs w:val="22"/>
        </w:rPr>
        <w:tab/>
        <w:t>1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Tablo obsluhy k ústřednám MHU 116/117</w:t>
      </w:r>
      <w:r w:rsidRPr="00306F89">
        <w:rPr>
          <w:rFonts w:ascii="Arial" w:hAnsi="Arial" w:cs="Arial"/>
          <w:sz w:val="22"/>
          <w:szCs w:val="22"/>
        </w:rPr>
        <w:tab/>
        <w:t>1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Deska master, pro síťování ústředen a tabel, až 16 zařízení typu master</w:t>
      </w:r>
      <w:r w:rsidRPr="00306F89">
        <w:rPr>
          <w:rFonts w:ascii="Arial" w:hAnsi="Arial" w:cs="Arial"/>
          <w:sz w:val="22"/>
          <w:szCs w:val="22"/>
        </w:rPr>
        <w:tab/>
        <w:t>1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Vstupně-výstupní jednotka (1x IN, 1x OUT - relé)</w:t>
      </w:r>
      <w:r w:rsidRPr="00306F89">
        <w:rPr>
          <w:rFonts w:ascii="Arial" w:hAnsi="Arial" w:cs="Arial"/>
          <w:sz w:val="22"/>
          <w:szCs w:val="22"/>
        </w:rPr>
        <w:tab/>
        <w:t>12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Vstupní jednotka (1x IN) s izolátorem</w:t>
      </w:r>
      <w:r w:rsidRPr="00306F89">
        <w:rPr>
          <w:rFonts w:ascii="Arial" w:hAnsi="Arial" w:cs="Arial"/>
          <w:sz w:val="22"/>
          <w:szCs w:val="22"/>
        </w:rPr>
        <w:tab/>
        <w:t>2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Tlačítkový hlásič adresovatelný/konvenční</w:t>
      </w:r>
      <w:r w:rsidRPr="00306F89">
        <w:rPr>
          <w:rFonts w:ascii="Arial" w:hAnsi="Arial" w:cs="Arial"/>
          <w:sz w:val="22"/>
          <w:szCs w:val="22"/>
        </w:rPr>
        <w:tab/>
        <w:t>32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Patice pro interaktivní hlásiče</w:t>
      </w:r>
      <w:r w:rsidRPr="00306F89">
        <w:rPr>
          <w:rFonts w:ascii="Arial" w:hAnsi="Arial" w:cs="Arial"/>
          <w:sz w:val="22"/>
          <w:szCs w:val="22"/>
        </w:rPr>
        <w:tab/>
        <w:t>283ks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Hlásič kouře optický interaktivní</w:t>
      </w:r>
      <w:r w:rsidRPr="00306F89">
        <w:rPr>
          <w:rFonts w:ascii="Arial" w:hAnsi="Arial" w:cs="Arial"/>
          <w:sz w:val="22"/>
          <w:szCs w:val="22"/>
        </w:rPr>
        <w:tab/>
        <w:t>253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Hlásič kouře optický interaktivní s izolátorem</w:t>
      </w:r>
      <w:r w:rsidRPr="00306F89">
        <w:rPr>
          <w:rFonts w:ascii="Arial" w:hAnsi="Arial" w:cs="Arial"/>
          <w:sz w:val="22"/>
          <w:szCs w:val="22"/>
        </w:rPr>
        <w:tab/>
        <w:t>18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Hlásič teplotní interaktivní</w:t>
      </w:r>
      <w:r w:rsidRPr="00306F89">
        <w:rPr>
          <w:rFonts w:ascii="Arial" w:hAnsi="Arial" w:cs="Arial"/>
          <w:sz w:val="22"/>
          <w:szCs w:val="22"/>
        </w:rPr>
        <w:tab/>
        <w:t>12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proofErr w:type="spellStart"/>
      <w:r w:rsidRPr="00306F89">
        <w:rPr>
          <w:rFonts w:ascii="Arial" w:hAnsi="Arial" w:cs="Arial"/>
          <w:sz w:val="22"/>
          <w:szCs w:val="22"/>
        </w:rPr>
        <w:t>Obsl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306F89">
        <w:rPr>
          <w:rFonts w:ascii="Arial" w:hAnsi="Arial" w:cs="Arial"/>
          <w:sz w:val="22"/>
          <w:szCs w:val="22"/>
        </w:rPr>
        <w:t xml:space="preserve">pole </w:t>
      </w:r>
      <w:proofErr w:type="spellStart"/>
      <w:r w:rsidRPr="00306F89">
        <w:rPr>
          <w:rFonts w:ascii="Arial" w:hAnsi="Arial" w:cs="Arial"/>
          <w:sz w:val="22"/>
          <w:szCs w:val="22"/>
        </w:rPr>
        <w:t>pož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306F89">
        <w:rPr>
          <w:rFonts w:ascii="Arial" w:hAnsi="Arial" w:cs="Arial"/>
          <w:sz w:val="22"/>
          <w:szCs w:val="22"/>
        </w:rPr>
        <w:t xml:space="preserve"> ochrany (OPPO) pro ústředny MHU 115/16/117, 5 tlačítkové</w:t>
      </w:r>
      <w:r w:rsidRPr="00306F89">
        <w:rPr>
          <w:rFonts w:ascii="Arial" w:hAnsi="Arial" w:cs="Arial"/>
          <w:sz w:val="22"/>
          <w:szCs w:val="22"/>
        </w:rPr>
        <w:tab/>
        <w:t>1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Požární trezor s přípravou pro vložku FAB, varianta 24V</w:t>
      </w:r>
      <w:r w:rsidRPr="00306F89">
        <w:rPr>
          <w:rFonts w:ascii="Arial" w:hAnsi="Arial" w:cs="Arial"/>
          <w:sz w:val="22"/>
          <w:szCs w:val="22"/>
        </w:rPr>
        <w:tab/>
        <w:t>1 ks</w:t>
      </w:r>
    </w:p>
    <w:p w:rsidR="00306F89" w:rsidRPr="00306F89" w:rsidRDefault="00306F89" w:rsidP="0021006B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 xml:space="preserve">FIRERAY </w:t>
      </w:r>
      <w:proofErr w:type="spellStart"/>
      <w:r w:rsidRPr="00306F89">
        <w:rPr>
          <w:rFonts w:ascii="Arial" w:hAnsi="Arial" w:cs="Arial"/>
          <w:sz w:val="22"/>
          <w:szCs w:val="22"/>
        </w:rPr>
        <w:t>One</w:t>
      </w:r>
      <w:proofErr w:type="spellEnd"/>
      <w:r w:rsidRPr="00306F89">
        <w:rPr>
          <w:rFonts w:ascii="Arial" w:hAnsi="Arial" w:cs="Arial"/>
          <w:sz w:val="22"/>
          <w:szCs w:val="22"/>
        </w:rPr>
        <w:t xml:space="preserve"> - konvenční lineární kouř</w:t>
      </w:r>
      <w:r>
        <w:rPr>
          <w:rFonts w:ascii="Arial" w:hAnsi="Arial" w:cs="Arial"/>
          <w:sz w:val="22"/>
          <w:szCs w:val="22"/>
        </w:rPr>
        <w:t>.</w:t>
      </w:r>
      <w:r w:rsidRPr="00306F8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06F89">
        <w:rPr>
          <w:rFonts w:ascii="Arial" w:hAnsi="Arial" w:cs="Arial"/>
          <w:sz w:val="22"/>
          <w:szCs w:val="22"/>
        </w:rPr>
        <w:t>hlásič</w:t>
      </w:r>
      <w:proofErr w:type="gramEnd"/>
      <w:r w:rsidRPr="00306F89">
        <w:rPr>
          <w:rFonts w:ascii="Arial" w:hAnsi="Arial" w:cs="Arial"/>
          <w:sz w:val="22"/>
          <w:szCs w:val="22"/>
        </w:rPr>
        <w:t>, odrazná ver</w:t>
      </w:r>
      <w:r>
        <w:rPr>
          <w:rFonts w:ascii="Arial" w:hAnsi="Arial" w:cs="Arial"/>
          <w:sz w:val="22"/>
          <w:szCs w:val="22"/>
        </w:rPr>
        <w:t>.</w:t>
      </w:r>
      <w:r w:rsidRPr="00306F89">
        <w:rPr>
          <w:rFonts w:ascii="Arial" w:hAnsi="Arial" w:cs="Arial"/>
          <w:sz w:val="22"/>
          <w:szCs w:val="22"/>
        </w:rPr>
        <w:t>, dosah max. 50 m</w:t>
      </w:r>
      <w:r w:rsidRPr="00306F89">
        <w:rPr>
          <w:rFonts w:ascii="Arial" w:hAnsi="Arial" w:cs="Arial"/>
          <w:sz w:val="22"/>
          <w:szCs w:val="22"/>
        </w:rPr>
        <w:tab/>
        <w:t>2 ks</w:t>
      </w:r>
    </w:p>
    <w:p w:rsidR="00306F89" w:rsidRPr="00306F89" w:rsidRDefault="00306F89" w:rsidP="00FB65A2">
      <w:pPr>
        <w:numPr>
          <w:ilvl w:val="0"/>
          <w:numId w:val="0"/>
        </w:numPr>
        <w:tabs>
          <w:tab w:val="left" w:pos="8364"/>
        </w:tabs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DDE server pro MHU116</w:t>
      </w:r>
      <w:r w:rsidRPr="00306F89">
        <w:rPr>
          <w:rFonts w:ascii="Arial" w:hAnsi="Arial" w:cs="Arial"/>
          <w:sz w:val="22"/>
          <w:szCs w:val="22"/>
        </w:rPr>
        <w:tab/>
        <w:t>1 ks</w:t>
      </w:r>
    </w:p>
    <w:p w:rsidR="00306F89" w:rsidRP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Při konfiguraci EPS bude nutné nastavit přenos SMS zpráv na 4 mobilní telefony a zapojit ovládání výtahu.</w:t>
      </w:r>
    </w:p>
    <w:p w:rsidR="00306F89" w:rsidRPr="00306F89" w:rsidRDefault="00306F89" w:rsidP="0021006B">
      <w:pPr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306F89">
        <w:rPr>
          <w:rFonts w:ascii="Arial" w:hAnsi="Arial" w:cs="Arial"/>
          <w:sz w:val="22"/>
          <w:szCs w:val="22"/>
        </w:rPr>
        <w:t>Výkresovou dokumentaci jednotlivých NP bude možné převzít při prohlídce objektu.</w:t>
      </w:r>
    </w:p>
    <w:sectPr w:rsidR="00306F89" w:rsidRPr="00306F89" w:rsidSect="007B20F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05" w:rsidRDefault="00880F05">
      <w:r>
        <w:separator/>
      </w:r>
    </w:p>
    <w:p w:rsidR="00880F05" w:rsidRDefault="00880F05"/>
  </w:endnote>
  <w:endnote w:type="continuationSeparator" w:id="0">
    <w:p w:rsidR="00880F05" w:rsidRDefault="00880F05">
      <w:r>
        <w:continuationSeparator/>
      </w:r>
    </w:p>
    <w:p w:rsidR="00880F05" w:rsidRDefault="00880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560760"/>
      <w:docPartObj>
        <w:docPartGallery w:val="Page Numbers (Bottom of Page)"/>
        <w:docPartUnique/>
      </w:docPartObj>
    </w:sdtPr>
    <w:sdtEndPr/>
    <w:sdtContent>
      <w:p w:rsidR="00DC3AFA" w:rsidRPr="002A6A37" w:rsidRDefault="001A161D" w:rsidP="002A6A37">
        <w:pPr>
          <w:pStyle w:val="Zpat"/>
          <w:numPr>
            <w:ilvl w:val="0"/>
            <w:numId w:val="0"/>
          </w:numPr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F04C2DB" wp14:editId="04B4360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3AFA" w:rsidRDefault="00DC3AFA" w:rsidP="00361E88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F04C2D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DC3AFA" w:rsidRDefault="00DC3AFA" w:rsidP="00361E88">
                        <w:pPr>
                          <w:numPr>
                            <w:ilvl w:val="0"/>
                            <w:numId w:val="0"/>
                          </w:numPr>
                          <w:ind w:left="720" w:hanging="36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05" w:rsidRDefault="00880F05">
      <w:r>
        <w:separator/>
      </w:r>
    </w:p>
    <w:p w:rsidR="00880F05" w:rsidRDefault="00880F05"/>
  </w:footnote>
  <w:footnote w:type="continuationSeparator" w:id="0">
    <w:p w:rsidR="00880F05" w:rsidRDefault="00880F05">
      <w:r>
        <w:continuationSeparator/>
      </w:r>
    </w:p>
    <w:p w:rsidR="00880F05" w:rsidRDefault="00880F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FA" w:rsidRPr="007D677C" w:rsidRDefault="00C4548A" w:rsidP="007D677C">
    <w:pPr>
      <w:pStyle w:val="Zhlav"/>
      <w:numPr>
        <w:ilvl w:val="0"/>
        <w:numId w:val="0"/>
      </w:numPr>
      <w:ind w:left="720"/>
      <w:jc w:val="right"/>
      <w:rPr>
        <w:rFonts w:asciiTheme="minorHAnsi" w:hAnsiTheme="minorHAnsi" w:cstheme="minorHAnsi"/>
        <w:sz w:val="22"/>
        <w:szCs w:val="22"/>
      </w:rPr>
    </w:pPr>
    <w:r w:rsidRPr="007D677C">
      <w:rPr>
        <w:rFonts w:asciiTheme="minorHAnsi" w:hAnsiTheme="minorHAnsi" w:cstheme="minorHAnsi"/>
        <w:sz w:val="22"/>
        <w:szCs w:val="22"/>
      </w:rPr>
      <w:t xml:space="preserve">Číslo </w:t>
    </w:r>
    <w:proofErr w:type="spellStart"/>
    <w:r w:rsidRPr="007D677C">
      <w:rPr>
        <w:rFonts w:asciiTheme="minorHAnsi" w:hAnsiTheme="minorHAnsi" w:cstheme="minorHAnsi"/>
        <w:sz w:val="22"/>
        <w:szCs w:val="22"/>
      </w:rPr>
      <w:t>AVISme</w:t>
    </w:r>
    <w:proofErr w:type="spellEnd"/>
    <w:r w:rsidRPr="007D677C">
      <w:rPr>
        <w:rFonts w:asciiTheme="minorHAnsi" w:hAnsiTheme="minorHAnsi" w:cstheme="minorHAnsi"/>
        <w:sz w:val="22"/>
        <w:szCs w:val="22"/>
      </w:rPr>
      <w:t>: 20/3000</w:t>
    </w:r>
    <w:r w:rsidR="007D677C" w:rsidRPr="007D677C">
      <w:rPr>
        <w:rFonts w:asciiTheme="minorHAnsi" w:hAnsiTheme="minorHAnsi" w:cstheme="minorHAnsi"/>
        <w:sz w:val="22"/>
        <w:szCs w:val="22"/>
      </w:rPr>
      <w:t>/0023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D0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BA1"/>
    <w:multiLevelType w:val="hybridMultilevel"/>
    <w:tmpl w:val="59E08108"/>
    <w:lvl w:ilvl="0" w:tplc="E5B25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5A6F"/>
    <w:multiLevelType w:val="hybridMultilevel"/>
    <w:tmpl w:val="163E9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6304"/>
    <w:multiLevelType w:val="hybridMultilevel"/>
    <w:tmpl w:val="BEC8B4F2"/>
    <w:lvl w:ilvl="0" w:tplc="0A5829C0">
      <w:start w:val="2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38EF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48EF8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7567A9A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sz w:val="22"/>
        <w:szCs w:val="22"/>
      </w:rPr>
    </w:lvl>
    <w:lvl w:ilvl="4" w:tplc="8FDC7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E4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A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F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C6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511A7"/>
    <w:multiLevelType w:val="multilevel"/>
    <w:tmpl w:val="809A31D0"/>
    <w:lvl w:ilvl="0">
      <w:start w:val="1"/>
      <w:numFmt w:val="upperRoman"/>
      <w:lvlText w:val="%1."/>
      <w:lvlJc w:val="center"/>
      <w:pPr>
        <w:ind w:left="57" w:firstLine="90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24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firstLine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8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firstLine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92" w:firstLine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firstLine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6" w:firstLine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3" w:firstLine="907"/>
      </w:pPr>
      <w:rPr>
        <w:rFonts w:hint="default"/>
      </w:rPr>
    </w:lvl>
  </w:abstractNum>
  <w:abstractNum w:abstractNumId="5" w15:restartNumberingAfterBreak="0">
    <w:nsid w:val="221544D3"/>
    <w:multiLevelType w:val="multilevel"/>
    <w:tmpl w:val="3EB29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264EC3"/>
    <w:multiLevelType w:val="multilevel"/>
    <w:tmpl w:val="BF2C9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65574"/>
    <w:multiLevelType w:val="multilevel"/>
    <w:tmpl w:val="157E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CC4ACC"/>
    <w:multiLevelType w:val="hybridMultilevel"/>
    <w:tmpl w:val="59F8E144"/>
    <w:lvl w:ilvl="0" w:tplc="DCA2AB5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130865"/>
    <w:multiLevelType w:val="multilevel"/>
    <w:tmpl w:val="51B4ECAC"/>
    <w:lvl w:ilvl="0">
      <w:start w:val="1"/>
      <w:numFmt w:val="decimal"/>
      <w:pStyle w:val="ln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53295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574E6"/>
    <w:multiLevelType w:val="hybridMultilevel"/>
    <w:tmpl w:val="548CEFBE"/>
    <w:lvl w:ilvl="0" w:tplc="71B6EF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371276DC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6820"/>
    <w:multiLevelType w:val="multilevel"/>
    <w:tmpl w:val="7AE6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0A6C09"/>
    <w:multiLevelType w:val="multilevel"/>
    <w:tmpl w:val="C1FA1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76398"/>
    <w:multiLevelType w:val="hybridMultilevel"/>
    <w:tmpl w:val="826E3566"/>
    <w:lvl w:ilvl="0" w:tplc="109CABEA">
      <w:start w:val="1"/>
      <w:numFmt w:val="decimal"/>
      <w:pStyle w:val="Normln"/>
      <w:lvlText w:val="%1."/>
      <w:lvlJc w:val="left"/>
      <w:pPr>
        <w:ind w:left="786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A0F73"/>
    <w:multiLevelType w:val="hybridMultilevel"/>
    <w:tmpl w:val="6A50F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0284C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AD14FB8"/>
    <w:multiLevelType w:val="hybridMultilevel"/>
    <w:tmpl w:val="AA7E3CBA"/>
    <w:lvl w:ilvl="0" w:tplc="67BAAF0E">
      <w:start w:val="1"/>
      <w:numFmt w:val="bullet"/>
      <w:pStyle w:val="odr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Times New Roman" w:hint="default"/>
      </w:rPr>
    </w:lvl>
    <w:lvl w:ilvl="1" w:tplc="3CC83B40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6DDCF97A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Times New Roman" w:hint="default"/>
      </w:rPr>
    </w:lvl>
    <w:lvl w:ilvl="3" w:tplc="77686054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Times New Roman" w:hint="default"/>
      </w:rPr>
    </w:lvl>
    <w:lvl w:ilvl="4" w:tplc="0D62EC9C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DD6AB76E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Times New Roman" w:hint="default"/>
      </w:rPr>
    </w:lvl>
    <w:lvl w:ilvl="6" w:tplc="7D2EBD84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Times New Roman" w:hint="default"/>
      </w:rPr>
    </w:lvl>
    <w:lvl w:ilvl="7" w:tplc="2BFCC28A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B366C262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E6459B1"/>
    <w:multiLevelType w:val="multilevel"/>
    <w:tmpl w:val="BF3C0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DE0479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3CE7181"/>
    <w:multiLevelType w:val="hybridMultilevel"/>
    <w:tmpl w:val="833027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30757F"/>
    <w:multiLevelType w:val="multilevel"/>
    <w:tmpl w:val="4C48BC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 Narrow" w:eastAsia="Times New Roman" w:hAnsi="Arial Narrow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3" w15:restartNumberingAfterBreak="0">
    <w:nsid w:val="7E420C3C"/>
    <w:multiLevelType w:val="multilevel"/>
    <w:tmpl w:val="07105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1"/>
  </w:num>
  <w:num w:numId="3">
    <w:abstractNumId w:val="15"/>
  </w:num>
  <w:num w:numId="4">
    <w:abstractNumId w:val="4"/>
  </w:num>
  <w:num w:numId="5">
    <w:abstractNumId w:val="18"/>
  </w:num>
  <w:num w:numId="6">
    <w:abstractNumId w:val="23"/>
  </w:num>
  <w:num w:numId="7">
    <w:abstractNumId w:val="6"/>
  </w:num>
  <w:num w:numId="8">
    <w:abstractNumId w:val="12"/>
  </w:num>
  <w:num w:numId="9">
    <w:abstractNumId w:val="0"/>
  </w:num>
  <w:num w:numId="10">
    <w:abstractNumId w:val="10"/>
  </w:num>
  <w:num w:numId="11">
    <w:abstractNumId w:val="5"/>
  </w:num>
  <w:num w:numId="12">
    <w:abstractNumId w:val="19"/>
  </w:num>
  <w:num w:numId="13">
    <w:abstractNumId w:val="14"/>
  </w:num>
  <w:num w:numId="14">
    <w:abstractNumId w:val="2"/>
  </w:num>
  <w:num w:numId="15">
    <w:abstractNumId w:val="17"/>
  </w:num>
  <w:num w:numId="16">
    <w:abstractNumId w:val="9"/>
  </w:num>
  <w:num w:numId="17">
    <w:abstractNumId w:val="7"/>
  </w:num>
  <w:num w:numId="18">
    <w:abstractNumId w:val="20"/>
  </w:num>
  <w:num w:numId="19">
    <w:abstractNumId w:val="15"/>
  </w:num>
  <w:num w:numId="20">
    <w:abstractNumId w:val="15"/>
  </w:num>
  <w:num w:numId="21">
    <w:abstractNumId w:val="15"/>
  </w:num>
  <w:num w:numId="22">
    <w:abstractNumId w:val="13"/>
  </w:num>
  <w:num w:numId="23">
    <w:abstractNumId w:val="15"/>
  </w:num>
  <w:num w:numId="24">
    <w:abstractNumId w:val="15"/>
  </w:num>
  <w:num w:numId="25">
    <w:abstractNumId w:val="1"/>
  </w:num>
  <w:num w:numId="26">
    <w:abstractNumId w:val="15"/>
  </w:num>
  <w:num w:numId="27">
    <w:abstractNumId w:val="3"/>
  </w:num>
  <w:num w:numId="28">
    <w:abstractNumId w:val="16"/>
  </w:num>
  <w:num w:numId="29">
    <w:abstractNumId w:val="8"/>
  </w:num>
  <w:num w:numId="30">
    <w:abstractNumId w:val="21"/>
  </w:num>
  <w:num w:numId="31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60"/>
    <w:rsid w:val="00000B76"/>
    <w:rsid w:val="000049B8"/>
    <w:rsid w:val="00021FD0"/>
    <w:rsid w:val="000257DD"/>
    <w:rsid w:val="00032C8C"/>
    <w:rsid w:val="00047105"/>
    <w:rsid w:val="00054BF3"/>
    <w:rsid w:val="000623F0"/>
    <w:rsid w:val="00062746"/>
    <w:rsid w:val="00066EB8"/>
    <w:rsid w:val="00083342"/>
    <w:rsid w:val="00086BFB"/>
    <w:rsid w:val="0009038F"/>
    <w:rsid w:val="000A677C"/>
    <w:rsid w:val="000B6E27"/>
    <w:rsid w:val="000C035E"/>
    <w:rsid w:val="000C4C92"/>
    <w:rsid w:val="000C7318"/>
    <w:rsid w:val="000D0128"/>
    <w:rsid w:val="000D1623"/>
    <w:rsid w:val="000D371E"/>
    <w:rsid w:val="000E1A1C"/>
    <w:rsid w:val="000E6D93"/>
    <w:rsid w:val="000F0CD3"/>
    <w:rsid w:val="000F7EF0"/>
    <w:rsid w:val="00114D3A"/>
    <w:rsid w:val="001166D3"/>
    <w:rsid w:val="00120485"/>
    <w:rsid w:val="001215F2"/>
    <w:rsid w:val="00122E67"/>
    <w:rsid w:val="001236D8"/>
    <w:rsid w:val="00134B2D"/>
    <w:rsid w:val="00142604"/>
    <w:rsid w:val="0015231A"/>
    <w:rsid w:val="00170176"/>
    <w:rsid w:val="00170A95"/>
    <w:rsid w:val="00175A2A"/>
    <w:rsid w:val="00180788"/>
    <w:rsid w:val="0018182B"/>
    <w:rsid w:val="001862C8"/>
    <w:rsid w:val="001A161D"/>
    <w:rsid w:val="001A658D"/>
    <w:rsid w:val="001B0D76"/>
    <w:rsid w:val="001C02D1"/>
    <w:rsid w:val="001C7401"/>
    <w:rsid w:val="001D386C"/>
    <w:rsid w:val="001E6576"/>
    <w:rsid w:val="001F6C89"/>
    <w:rsid w:val="00203348"/>
    <w:rsid w:val="0021006B"/>
    <w:rsid w:val="0022670D"/>
    <w:rsid w:val="00233A69"/>
    <w:rsid w:val="00234550"/>
    <w:rsid w:val="00257E84"/>
    <w:rsid w:val="00263948"/>
    <w:rsid w:val="002655CE"/>
    <w:rsid w:val="00273169"/>
    <w:rsid w:val="00274176"/>
    <w:rsid w:val="002867D9"/>
    <w:rsid w:val="002873AB"/>
    <w:rsid w:val="002A5206"/>
    <w:rsid w:val="002A697C"/>
    <w:rsid w:val="002A6A37"/>
    <w:rsid w:val="002D1F63"/>
    <w:rsid w:val="002D32CF"/>
    <w:rsid w:val="002D3756"/>
    <w:rsid w:val="002E0284"/>
    <w:rsid w:val="002E22AD"/>
    <w:rsid w:val="002F2522"/>
    <w:rsid w:val="00300973"/>
    <w:rsid w:val="0030188F"/>
    <w:rsid w:val="00301FB1"/>
    <w:rsid w:val="00306F89"/>
    <w:rsid w:val="003178A4"/>
    <w:rsid w:val="00317977"/>
    <w:rsid w:val="00320993"/>
    <w:rsid w:val="00321CB5"/>
    <w:rsid w:val="0032515B"/>
    <w:rsid w:val="00331FD3"/>
    <w:rsid w:val="003500AB"/>
    <w:rsid w:val="0035526B"/>
    <w:rsid w:val="00355904"/>
    <w:rsid w:val="00361E88"/>
    <w:rsid w:val="00365072"/>
    <w:rsid w:val="00367995"/>
    <w:rsid w:val="00392292"/>
    <w:rsid w:val="0039393F"/>
    <w:rsid w:val="003A2D89"/>
    <w:rsid w:val="003B04C2"/>
    <w:rsid w:val="003B1680"/>
    <w:rsid w:val="003B5952"/>
    <w:rsid w:val="003C4F10"/>
    <w:rsid w:val="003D13B3"/>
    <w:rsid w:val="003D350C"/>
    <w:rsid w:val="003D358D"/>
    <w:rsid w:val="003D4B68"/>
    <w:rsid w:val="003E6371"/>
    <w:rsid w:val="003E7C32"/>
    <w:rsid w:val="003F0794"/>
    <w:rsid w:val="003F3CD7"/>
    <w:rsid w:val="00402C87"/>
    <w:rsid w:val="00423EB9"/>
    <w:rsid w:val="004250B1"/>
    <w:rsid w:val="00426CB5"/>
    <w:rsid w:val="00437B7E"/>
    <w:rsid w:val="0045240D"/>
    <w:rsid w:val="004643D5"/>
    <w:rsid w:val="00465279"/>
    <w:rsid w:val="00475FD1"/>
    <w:rsid w:val="00487ECC"/>
    <w:rsid w:val="00492ABD"/>
    <w:rsid w:val="004B4771"/>
    <w:rsid w:val="004D1D21"/>
    <w:rsid w:val="004D7E2A"/>
    <w:rsid w:val="004E344C"/>
    <w:rsid w:val="004E5AD1"/>
    <w:rsid w:val="004F1F54"/>
    <w:rsid w:val="00526858"/>
    <w:rsid w:val="005332F6"/>
    <w:rsid w:val="00542C39"/>
    <w:rsid w:val="00544F20"/>
    <w:rsid w:val="00545865"/>
    <w:rsid w:val="005502D4"/>
    <w:rsid w:val="005515C1"/>
    <w:rsid w:val="005612C5"/>
    <w:rsid w:val="00562FED"/>
    <w:rsid w:val="00563D1C"/>
    <w:rsid w:val="00565699"/>
    <w:rsid w:val="005736A0"/>
    <w:rsid w:val="00575696"/>
    <w:rsid w:val="00580D80"/>
    <w:rsid w:val="005B701F"/>
    <w:rsid w:val="005D36AA"/>
    <w:rsid w:val="005D4BA3"/>
    <w:rsid w:val="005D50FB"/>
    <w:rsid w:val="005E3BC5"/>
    <w:rsid w:val="005E65E0"/>
    <w:rsid w:val="005F6E3F"/>
    <w:rsid w:val="00622279"/>
    <w:rsid w:val="00622F83"/>
    <w:rsid w:val="00632EC6"/>
    <w:rsid w:val="006436E0"/>
    <w:rsid w:val="00650272"/>
    <w:rsid w:val="00677B29"/>
    <w:rsid w:val="00682DE7"/>
    <w:rsid w:val="006966D7"/>
    <w:rsid w:val="006A105B"/>
    <w:rsid w:val="006A19D5"/>
    <w:rsid w:val="006A4439"/>
    <w:rsid w:val="006A79DD"/>
    <w:rsid w:val="006B029D"/>
    <w:rsid w:val="006D6A4E"/>
    <w:rsid w:val="006F5707"/>
    <w:rsid w:val="006F746B"/>
    <w:rsid w:val="00717F70"/>
    <w:rsid w:val="00721C01"/>
    <w:rsid w:val="00724352"/>
    <w:rsid w:val="007306D0"/>
    <w:rsid w:val="00732201"/>
    <w:rsid w:val="00733EB2"/>
    <w:rsid w:val="00742CB7"/>
    <w:rsid w:val="0075328C"/>
    <w:rsid w:val="00757E8D"/>
    <w:rsid w:val="00760A98"/>
    <w:rsid w:val="007673B2"/>
    <w:rsid w:val="0078021D"/>
    <w:rsid w:val="007B0304"/>
    <w:rsid w:val="007B20FA"/>
    <w:rsid w:val="007C3AFD"/>
    <w:rsid w:val="007C465C"/>
    <w:rsid w:val="007D677C"/>
    <w:rsid w:val="007E328E"/>
    <w:rsid w:val="007E7133"/>
    <w:rsid w:val="008042EE"/>
    <w:rsid w:val="00806150"/>
    <w:rsid w:val="008067AA"/>
    <w:rsid w:val="00820710"/>
    <w:rsid w:val="0082763E"/>
    <w:rsid w:val="0083179B"/>
    <w:rsid w:val="00831EA0"/>
    <w:rsid w:val="008421B3"/>
    <w:rsid w:val="00866F1C"/>
    <w:rsid w:val="00872281"/>
    <w:rsid w:val="00873265"/>
    <w:rsid w:val="00875BDC"/>
    <w:rsid w:val="00880F05"/>
    <w:rsid w:val="0088322C"/>
    <w:rsid w:val="00884A3D"/>
    <w:rsid w:val="008A74BC"/>
    <w:rsid w:val="008B3142"/>
    <w:rsid w:val="008F3BAF"/>
    <w:rsid w:val="008F45E2"/>
    <w:rsid w:val="00922269"/>
    <w:rsid w:val="009311E1"/>
    <w:rsid w:val="00932B68"/>
    <w:rsid w:val="00934478"/>
    <w:rsid w:val="00942419"/>
    <w:rsid w:val="00943460"/>
    <w:rsid w:val="009473E3"/>
    <w:rsid w:val="00950D46"/>
    <w:rsid w:val="00956A16"/>
    <w:rsid w:val="00967CF5"/>
    <w:rsid w:val="009844A2"/>
    <w:rsid w:val="00997024"/>
    <w:rsid w:val="009A4FB5"/>
    <w:rsid w:val="009B3265"/>
    <w:rsid w:val="009B4EDD"/>
    <w:rsid w:val="009B7E0B"/>
    <w:rsid w:val="009E08B9"/>
    <w:rsid w:val="009E1D6D"/>
    <w:rsid w:val="00A37046"/>
    <w:rsid w:val="00A42C79"/>
    <w:rsid w:val="00A4389B"/>
    <w:rsid w:val="00A47813"/>
    <w:rsid w:val="00A6144D"/>
    <w:rsid w:val="00A61C75"/>
    <w:rsid w:val="00A6442E"/>
    <w:rsid w:val="00A6627E"/>
    <w:rsid w:val="00A66726"/>
    <w:rsid w:val="00A67109"/>
    <w:rsid w:val="00A71624"/>
    <w:rsid w:val="00A7193B"/>
    <w:rsid w:val="00A73916"/>
    <w:rsid w:val="00A82F67"/>
    <w:rsid w:val="00A8325F"/>
    <w:rsid w:val="00A91A39"/>
    <w:rsid w:val="00AA388E"/>
    <w:rsid w:val="00AB2467"/>
    <w:rsid w:val="00AC4054"/>
    <w:rsid w:val="00AC5EF7"/>
    <w:rsid w:val="00AD79C8"/>
    <w:rsid w:val="00AE7AFA"/>
    <w:rsid w:val="00AF4C0A"/>
    <w:rsid w:val="00AF75D8"/>
    <w:rsid w:val="00AF76C9"/>
    <w:rsid w:val="00B2096A"/>
    <w:rsid w:val="00B24D31"/>
    <w:rsid w:val="00B3448F"/>
    <w:rsid w:val="00B432B6"/>
    <w:rsid w:val="00B469DA"/>
    <w:rsid w:val="00B55067"/>
    <w:rsid w:val="00B57A15"/>
    <w:rsid w:val="00B60D6A"/>
    <w:rsid w:val="00B81AA4"/>
    <w:rsid w:val="00B83F38"/>
    <w:rsid w:val="00B9385B"/>
    <w:rsid w:val="00BD5F6B"/>
    <w:rsid w:val="00BE1BB1"/>
    <w:rsid w:val="00BE2B02"/>
    <w:rsid w:val="00BE33CB"/>
    <w:rsid w:val="00BE522D"/>
    <w:rsid w:val="00BF5152"/>
    <w:rsid w:val="00C13401"/>
    <w:rsid w:val="00C15AB1"/>
    <w:rsid w:val="00C15C5F"/>
    <w:rsid w:val="00C2089B"/>
    <w:rsid w:val="00C21A28"/>
    <w:rsid w:val="00C316B8"/>
    <w:rsid w:val="00C328C2"/>
    <w:rsid w:val="00C32D9D"/>
    <w:rsid w:val="00C4548A"/>
    <w:rsid w:val="00C70C3A"/>
    <w:rsid w:val="00C73331"/>
    <w:rsid w:val="00C81BB6"/>
    <w:rsid w:val="00C93113"/>
    <w:rsid w:val="00CA2249"/>
    <w:rsid w:val="00CB068A"/>
    <w:rsid w:val="00CB19BF"/>
    <w:rsid w:val="00CB38B6"/>
    <w:rsid w:val="00CB55F6"/>
    <w:rsid w:val="00CC22A5"/>
    <w:rsid w:val="00CC49E8"/>
    <w:rsid w:val="00CC7C42"/>
    <w:rsid w:val="00D1231C"/>
    <w:rsid w:val="00D146CE"/>
    <w:rsid w:val="00D17D13"/>
    <w:rsid w:val="00D22D67"/>
    <w:rsid w:val="00D3349D"/>
    <w:rsid w:val="00D342C9"/>
    <w:rsid w:val="00D3681C"/>
    <w:rsid w:val="00D423F8"/>
    <w:rsid w:val="00D4780E"/>
    <w:rsid w:val="00D51076"/>
    <w:rsid w:val="00D6037E"/>
    <w:rsid w:val="00D81946"/>
    <w:rsid w:val="00D82985"/>
    <w:rsid w:val="00D844A1"/>
    <w:rsid w:val="00D8624B"/>
    <w:rsid w:val="00DA1EF4"/>
    <w:rsid w:val="00DB305E"/>
    <w:rsid w:val="00DB57D6"/>
    <w:rsid w:val="00DC145E"/>
    <w:rsid w:val="00DC3AFA"/>
    <w:rsid w:val="00DD7A1F"/>
    <w:rsid w:val="00DD7C82"/>
    <w:rsid w:val="00DD7EDB"/>
    <w:rsid w:val="00DE0D18"/>
    <w:rsid w:val="00DE1133"/>
    <w:rsid w:val="00DE1183"/>
    <w:rsid w:val="00DE2273"/>
    <w:rsid w:val="00DF2B42"/>
    <w:rsid w:val="00E01475"/>
    <w:rsid w:val="00E02860"/>
    <w:rsid w:val="00E03BA5"/>
    <w:rsid w:val="00E04AAC"/>
    <w:rsid w:val="00E04E18"/>
    <w:rsid w:val="00E07921"/>
    <w:rsid w:val="00E13AE0"/>
    <w:rsid w:val="00E14DA3"/>
    <w:rsid w:val="00E2213C"/>
    <w:rsid w:val="00E27AA3"/>
    <w:rsid w:val="00E31A68"/>
    <w:rsid w:val="00E34EFD"/>
    <w:rsid w:val="00E44F26"/>
    <w:rsid w:val="00E471A8"/>
    <w:rsid w:val="00E67D59"/>
    <w:rsid w:val="00E707A7"/>
    <w:rsid w:val="00E73AA7"/>
    <w:rsid w:val="00E779E9"/>
    <w:rsid w:val="00E961CF"/>
    <w:rsid w:val="00EA62CC"/>
    <w:rsid w:val="00EB0C59"/>
    <w:rsid w:val="00EB49D9"/>
    <w:rsid w:val="00EC23A2"/>
    <w:rsid w:val="00EC4E15"/>
    <w:rsid w:val="00EE3B04"/>
    <w:rsid w:val="00F03B17"/>
    <w:rsid w:val="00F13929"/>
    <w:rsid w:val="00F1409A"/>
    <w:rsid w:val="00F17E95"/>
    <w:rsid w:val="00F31ED6"/>
    <w:rsid w:val="00F342EC"/>
    <w:rsid w:val="00F44BD5"/>
    <w:rsid w:val="00F52A74"/>
    <w:rsid w:val="00F70654"/>
    <w:rsid w:val="00F712CC"/>
    <w:rsid w:val="00F764BC"/>
    <w:rsid w:val="00F8454F"/>
    <w:rsid w:val="00FB65A2"/>
    <w:rsid w:val="00FC1D1E"/>
    <w:rsid w:val="00FC5EF2"/>
    <w:rsid w:val="00FD52CC"/>
    <w:rsid w:val="00FE142E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42E"/>
    <w:pPr>
      <w:numPr>
        <w:numId w:val="3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spacing w:before="120" w:after="0" w:line="240" w:lineRule="auto"/>
      <w:jc w:val="center"/>
      <w:outlineLvl w:val="0"/>
    </w:pPr>
    <w:rPr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</w:rPr>
  </w:style>
  <w:style w:type="paragraph" w:styleId="Zhlav">
    <w:name w:val="header"/>
    <w:basedOn w:val="Normln"/>
    <w:link w:val="ZhlavChar"/>
    <w:uiPriority w:val="99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uiPriority w:val="34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odr">
    <w:name w:val="odr"/>
    <w:basedOn w:val="Normln"/>
    <w:rsid w:val="0032515B"/>
    <w:pPr>
      <w:numPr>
        <w:numId w:val="5"/>
      </w:numPr>
      <w:tabs>
        <w:tab w:val="num" w:pos="993"/>
      </w:tabs>
      <w:spacing w:after="60" w:line="240" w:lineRule="auto"/>
      <w:ind w:left="993" w:hanging="426"/>
    </w:pPr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rsid w:val="00DC3AF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8042EE"/>
    <w:pPr>
      <w:widowControl w:val="0"/>
      <w:numPr>
        <w:numId w:val="0"/>
      </w:numPr>
      <w:spacing w:after="0" w:line="240" w:lineRule="auto"/>
      <w:ind w:right="-21"/>
    </w:pPr>
    <w:rPr>
      <w:rFonts w:ascii="Arial" w:hAnsi="Arial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2EE"/>
    <w:rPr>
      <w:rFonts w:ascii="Arial" w:hAnsi="Arial"/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134B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4B2D"/>
    <w:rPr>
      <w:sz w:val="24"/>
      <w:szCs w:val="24"/>
      <w:lang w:eastAsia="en-US"/>
    </w:rPr>
  </w:style>
  <w:style w:type="paragraph" w:customStyle="1" w:styleId="lnek1">
    <w:name w:val="Článek 1"/>
    <w:rsid w:val="00134B2D"/>
    <w:pPr>
      <w:numPr>
        <w:numId w:val="16"/>
      </w:numPr>
      <w:spacing w:after="120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F342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342EC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B7E0B"/>
    <w:rPr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E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B55F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C3F7-AFDB-400E-947B-73610DB0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2020-11-16T12:51:00Z</dcterms:created>
  <dcterms:modified xsi:type="dcterms:W3CDTF">2020-11-16T14:33:00Z</dcterms:modified>
</cp:coreProperties>
</file>