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F0" w:rsidRPr="008B63F0" w:rsidRDefault="00514F15" w:rsidP="00134D34">
      <w:pPr>
        <w:spacing w:before="100" w:beforeAutospacing="1" w:after="100" w:afterAutospacing="1" w:line="240" w:lineRule="auto"/>
        <w:rPr>
          <w:rFonts w:ascii="Times New Roman" w:hAnsi="Times New Roman"/>
          <w:sz w:val="24"/>
          <w:szCs w:val="24"/>
          <w:lang w:eastAsia="cs-CZ"/>
        </w:rPr>
      </w:pPr>
      <w:r>
        <w:rPr>
          <w:noProof/>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0" b="0"/>
            <wp:wrapSquare wrapText="bothSides"/>
            <wp:docPr id="2"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nature.cz/intranet/management/logo_aop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F0" w:rsidRPr="008B63F0" w:rsidRDefault="008B63F0" w:rsidP="008B63F0">
      <w:pPr>
        <w:spacing w:before="100" w:beforeAutospacing="1" w:after="100" w:afterAutospacing="1" w:line="240" w:lineRule="auto"/>
        <w:jc w:val="right"/>
        <w:rPr>
          <w:rFonts w:ascii="Times New Roman" w:hAnsi="Times New Roman"/>
          <w:sz w:val="24"/>
          <w:szCs w:val="24"/>
          <w:lang w:eastAsia="cs-CZ"/>
        </w:rPr>
      </w:pPr>
      <w:r w:rsidRPr="008B63F0">
        <w:rPr>
          <w:rFonts w:ascii="Arial" w:hAnsi="Arial" w:cs="Arial"/>
          <w:szCs w:val="24"/>
          <w:lang w:eastAsia="cs-CZ"/>
        </w:rPr>
        <w:t xml:space="preserve">Číslo smlouvy: PPK-539a/84/20 </w:t>
      </w:r>
    </w:p>
    <w:p w:rsidR="008B63F0" w:rsidRPr="008B63F0" w:rsidRDefault="008B63F0" w:rsidP="008B63F0">
      <w:pPr>
        <w:spacing w:before="100" w:beforeAutospacing="1" w:after="100" w:afterAutospacing="1" w:line="240" w:lineRule="auto"/>
        <w:jc w:val="right"/>
        <w:rPr>
          <w:rFonts w:ascii="Times New Roman" w:hAnsi="Times New Roman"/>
          <w:sz w:val="24"/>
          <w:szCs w:val="24"/>
          <w:lang w:eastAsia="cs-CZ"/>
        </w:rPr>
      </w:pPr>
      <w:r w:rsidRPr="008B63F0">
        <w:rPr>
          <w:rFonts w:ascii="Arial" w:hAnsi="Arial" w:cs="Arial"/>
          <w:szCs w:val="24"/>
          <w:lang w:eastAsia="cs-CZ"/>
        </w:rPr>
        <w:t xml:space="preserve">Dotační titul: A1 </w:t>
      </w:r>
    </w:p>
    <w:p w:rsidR="008B63F0" w:rsidRPr="008B63F0" w:rsidRDefault="008B63F0" w:rsidP="008B63F0">
      <w:pPr>
        <w:spacing w:before="100" w:beforeAutospacing="1" w:after="100" w:afterAutospacing="1" w:line="240" w:lineRule="auto"/>
        <w:rPr>
          <w:rFonts w:ascii="Times New Roman" w:hAnsi="Times New Roman"/>
          <w:sz w:val="24"/>
          <w:szCs w:val="24"/>
          <w:lang w:eastAsia="cs-CZ"/>
        </w:rPr>
      </w:pPr>
      <w:r w:rsidRPr="008B63F0">
        <w:rPr>
          <w:rFonts w:ascii="Times New Roman" w:hAnsi="Times New Roman"/>
          <w:sz w:val="24"/>
          <w:szCs w:val="24"/>
          <w:lang w:eastAsia="cs-CZ"/>
        </w:rPr>
        <w:t> </w:t>
      </w:r>
    </w:p>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b/>
          <w:bCs/>
          <w:szCs w:val="24"/>
          <w:lang w:eastAsia="cs-CZ"/>
        </w:rPr>
        <w:t>SMLOUVA O DÍLO</w:t>
      </w:r>
    </w:p>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b/>
          <w:bCs/>
          <w:szCs w:val="24"/>
          <w:lang w:eastAsia="cs-CZ"/>
        </w:rPr>
        <w:t>UZAVŘENÁ DLE USTANOVENÍ § 2586 A NÁSL. ZÁK. Č. 89/2012 SB., OBČANSKÉHO ZÁKONÍKU, VE ZNĚNÍ POZDĚJŠÍCH PŘEDPISŮ</w:t>
      </w:r>
    </w:p>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b/>
          <w:bCs/>
          <w:szCs w:val="24"/>
          <w:lang w:eastAsia="cs-CZ"/>
        </w:rPr>
        <w:t>I. Smluvní strany</w:t>
      </w:r>
    </w:p>
    <w:p w:rsidR="008B63F0" w:rsidRPr="008B63F0" w:rsidRDefault="008B63F0" w:rsidP="008B63F0">
      <w:pPr>
        <w:spacing w:before="100" w:beforeAutospacing="1" w:after="100" w:afterAutospacing="1" w:line="240" w:lineRule="auto"/>
        <w:rPr>
          <w:rFonts w:ascii="Times New Roman" w:hAnsi="Times New Roman"/>
          <w:sz w:val="24"/>
          <w:szCs w:val="24"/>
          <w:lang w:eastAsia="cs-CZ"/>
        </w:rPr>
      </w:pPr>
      <w:r w:rsidRPr="008B63F0">
        <w:rPr>
          <w:rFonts w:ascii="Arial" w:hAnsi="Arial" w:cs="Arial"/>
          <w:szCs w:val="24"/>
          <w:lang w:eastAsia="cs-CZ"/>
        </w:rPr>
        <w:t>1.1</w:t>
      </w:r>
      <w:r w:rsidRPr="008B63F0">
        <w:rPr>
          <w:rFonts w:ascii="Arial" w:hAnsi="Arial" w:cs="Arial"/>
          <w:b/>
          <w:bCs/>
          <w:szCs w:val="24"/>
          <w:lang w:eastAsia="cs-CZ"/>
        </w:rPr>
        <w:t xml:space="preserve"> Objednatel</w:t>
      </w:r>
    </w:p>
    <w:p w:rsidR="008B63F0" w:rsidRPr="008B63F0" w:rsidRDefault="008B63F0" w:rsidP="008B63F0">
      <w:pPr>
        <w:spacing w:before="100" w:beforeAutospacing="1" w:after="100" w:afterAutospacing="1" w:line="240" w:lineRule="auto"/>
        <w:rPr>
          <w:rFonts w:ascii="Times New Roman" w:hAnsi="Times New Roman"/>
          <w:sz w:val="24"/>
          <w:szCs w:val="24"/>
          <w:lang w:eastAsia="cs-CZ"/>
        </w:rPr>
      </w:pPr>
      <w:r w:rsidRPr="008B63F0">
        <w:rPr>
          <w:rFonts w:ascii="Arial" w:hAnsi="Arial" w:cs="Arial"/>
          <w:b/>
          <w:bCs/>
          <w:szCs w:val="24"/>
          <w:lang w:eastAsia="cs-CZ"/>
        </w:rPr>
        <w:t>Česká republika - Agentura ochrany přírody a krajiny ČR</w:t>
      </w:r>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 xml:space="preserve">Sídlo: Kaplanova 1931/1, 148 00 Praha 11 - Chodov </w:t>
      </w:r>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 xml:space="preserve">Zastoupený: Ing. Michal Servus </w:t>
      </w:r>
      <w:r w:rsidRPr="008B63F0">
        <w:rPr>
          <w:rFonts w:ascii="Arial" w:hAnsi="Arial" w:cs="Arial"/>
          <w:szCs w:val="24"/>
          <w:lang w:eastAsia="cs-CZ"/>
        </w:rPr>
        <w:br/>
        <w:t xml:space="preserve">ředitel RP Olomoucko </w:t>
      </w:r>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Bankovní spojení: ČNB Praha, Číslo účtu: 18228011/0710</w:t>
      </w:r>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IČO: 629 335 91</w:t>
      </w:r>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DIČ: neplátce DPH</w:t>
      </w:r>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Telefon: 585 153 963</w:t>
      </w:r>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V rozsahu této smlouvy osoba zmocněná k jednání se zhotovitelem, k věcným úkonům a k převzetí díla: Mgr. Jan Vrbický</w:t>
      </w:r>
    </w:p>
    <w:p w:rsidR="008B63F0" w:rsidRPr="008B63F0" w:rsidRDefault="008B63F0" w:rsidP="008B63F0">
      <w:pPr>
        <w:spacing w:before="100" w:beforeAutospacing="1" w:after="100" w:afterAutospacing="1" w:line="240" w:lineRule="auto"/>
        <w:rPr>
          <w:rFonts w:ascii="Times New Roman" w:hAnsi="Times New Roman"/>
          <w:sz w:val="24"/>
          <w:szCs w:val="24"/>
          <w:lang w:eastAsia="cs-CZ"/>
        </w:rPr>
      </w:pPr>
      <w:r w:rsidRPr="008B63F0">
        <w:rPr>
          <w:rFonts w:ascii="Arial" w:hAnsi="Arial" w:cs="Arial"/>
          <w:szCs w:val="24"/>
          <w:lang w:eastAsia="cs-CZ"/>
        </w:rPr>
        <w:t xml:space="preserve">(dále jen </w:t>
      </w:r>
      <w:r w:rsidRPr="008B63F0">
        <w:rPr>
          <w:rFonts w:ascii="Arial" w:hAnsi="Arial" w:cs="Arial"/>
        </w:rPr>
        <w:t>„</w:t>
      </w:r>
      <w:r w:rsidRPr="008B63F0">
        <w:rPr>
          <w:rFonts w:ascii="Arial" w:hAnsi="Arial" w:cs="Arial"/>
          <w:szCs w:val="24"/>
          <w:lang w:eastAsia="cs-CZ"/>
        </w:rPr>
        <w:t>objednatel”)</w:t>
      </w:r>
    </w:p>
    <w:p w:rsidR="008B63F0" w:rsidRPr="008B63F0" w:rsidRDefault="008B63F0" w:rsidP="008B63F0">
      <w:pPr>
        <w:spacing w:before="100" w:beforeAutospacing="1" w:after="100" w:afterAutospacing="1" w:line="240" w:lineRule="auto"/>
        <w:rPr>
          <w:rFonts w:ascii="Times New Roman" w:hAnsi="Times New Roman"/>
          <w:sz w:val="24"/>
          <w:szCs w:val="24"/>
          <w:lang w:eastAsia="cs-CZ"/>
        </w:rPr>
      </w:pPr>
      <w:r w:rsidRPr="008B63F0">
        <w:rPr>
          <w:rFonts w:ascii="Arial" w:hAnsi="Arial" w:cs="Arial"/>
          <w:szCs w:val="24"/>
          <w:lang w:eastAsia="cs-CZ"/>
        </w:rPr>
        <w:t>a</w:t>
      </w:r>
    </w:p>
    <w:p w:rsidR="008B63F0" w:rsidRPr="008B63F0" w:rsidRDefault="008B63F0" w:rsidP="008B63F0">
      <w:pPr>
        <w:spacing w:before="100" w:beforeAutospacing="1" w:after="100" w:afterAutospacing="1" w:line="240" w:lineRule="auto"/>
        <w:rPr>
          <w:rFonts w:ascii="Times New Roman" w:hAnsi="Times New Roman"/>
          <w:sz w:val="24"/>
          <w:szCs w:val="24"/>
          <w:lang w:eastAsia="cs-CZ"/>
        </w:rPr>
      </w:pPr>
      <w:r w:rsidRPr="008B63F0">
        <w:rPr>
          <w:rFonts w:ascii="Arial" w:hAnsi="Arial" w:cs="Arial"/>
          <w:szCs w:val="24"/>
          <w:lang w:eastAsia="cs-CZ"/>
        </w:rPr>
        <w:t>1.2</w:t>
      </w:r>
      <w:r w:rsidRPr="008B63F0">
        <w:rPr>
          <w:rFonts w:ascii="Arial" w:hAnsi="Arial" w:cs="Arial"/>
          <w:b/>
          <w:bCs/>
          <w:szCs w:val="24"/>
          <w:lang w:eastAsia="cs-CZ"/>
        </w:rPr>
        <w:t xml:space="preserve"> Zhotovitel</w:t>
      </w:r>
    </w:p>
    <w:p w:rsidR="008B63F0" w:rsidRPr="008B63F0" w:rsidRDefault="008B63F0" w:rsidP="008B63F0">
      <w:pPr>
        <w:spacing w:before="100" w:beforeAutospacing="1" w:after="100" w:afterAutospacing="1" w:line="240" w:lineRule="auto"/>
        <w:rPr>
          <w:rFonts w:ascii="Times New Roman" w:hAnsi="Times New Roman"/>
          <w:sz w:val="24"/>
          <w:szCs w:val="24"/>
          <w:lang w:eastAsia="cs-CZ"/>
        </w:rPr>
      </w:pPr>
      <w:r w:rsidRPr="008B63F0">
        <w:rPr>
          <w:rFonts w:ascii="Arial" w:hAnsi="Arial" w:cs="Arial"/>
          <w:b/>
          <w:bCs/>
          <w:szCs w:val="24"/>
          <w:lang w:eastAsia="cs-CZ"/>
        </w:rPr>
        <w:t xml:space="preserve">Mgr. Slavomír Dostálík </w:t>
      </w:r>
    </w:p>
    <w:p w:rsidR="008B63F0" w:rsidRPr="008B63F0" w:rsidRDefault="008B63F0" w:rsidP="008B63F0">
      <w:pPr>
        <w:spacing w:before="100" w:beforeAutospacing="1" w:after="100" w:afterAutospacing="1" w:line="240" w:lineRule="auto"/>
        <w:rPr>
          <w:rFonts w:ascii="Times New Roman" w:hAnsi="Times New Roman"/>
          <w:sz w:val="24"/>
          <w:szCs w:val="24"/>
          <w:lang w:eastAsia="cs-CZ"/>
        </w:rPr>
      </w:pPr>
      <w:r w:rsidRPr="008B63F0">
        <w:rPr>
          <w:rFonts w:ascii="Arial" w:hAnsi="Arial" w:cs="Arial"/>
          <w:szCs w:val="24"/>
          <w:lang w:eastAsia="cs-CZ"/>
        </w:rPr>
        <w:t>Sídlo: Daskabát 147, 779 00 Daskabát</w:t>
      </w:r>
      <w:r w:rsidRPr="008B63F0">
        <w:rPr>
          <w:rFonts w:ascii="Arial" w:hAnsi="Arial" w:cs="Arial"/>
          <w:szCs w:val="24"/>
          <w:lang w:eastAsia="cs-CZ"/>
        </w:rPr>
        <w:br/>
        <w:t xml:space="preserve">Zastoupený: </w:t>
      </w:r>
      <w:r w:rsidR="00514F15">
        <w:rPr>
          <w:rFonts w:ascii="Arial" w:hAnsi="Arial" w:cs="Arial"/>
          <w:szCs w:val="24"/>
          <w:lang w:eastAsia="cs-CZ"/>
        </w:rPr>
        <w:t>xxx</w:t>
      </w:r>
      <w:r w:rsidRPr="008B63F0">
        <w:rPr>
          <w:rFonts w:ascii="Arial" w:hAnsi="Arial" w:cs="Arial"/>
          <w:szCs w:val="24"/>
          <w:lang w:eastAsia="cs-CZ"/>
        </w:rPr>
        <w:br/>
        <w:t xml:space="preserve">Bankovní spojení: </w:t>
      </w:r>
      <w:proofErr w:type="gramStart"/>
      <w:r w:rsidR="00514F15">
        <w:rPr>
          <w:rFonts w:ascii="Arial" w:hAnsi="Arial" w:cs="Arial"/>
          <w:szCs w:val="24"/>
          <w:lang w:eastAsia="cs-CZ"/>
        </w:rPr>
        <w:t>xxx</w:t>
      </w:r>
      <w:r w:rsidRPr="008B63F0">
        <w:rPr>
          <w:rFonts w:ascii="Arial" w:hAnsi="Arial" w:cs="Arial"/>
          <w:szCs w:val="24"/>
          <w:lang w:eastAsia="cs-CZ"/>
        </w:rPr>
        <w:t>.</w:t>
      </w:r>
      <w:proofErr w:type="gramEnd"/>
      <w:r w:rsidRPr="008B63F0">
        <w:rPr>
          <w:rFonts w:ascii="Arial" w:hAnsi="Arial" w:cs="Arial"/>
          <w:szCs w:val="24"/>
          <w:lang w:eastAsia="cs-CZ"/>
        </w:rPr>
        <w:t xml:space="preserve">,, Číslo účtu: </w:t>
      </w:r>
      <w:r w:rsidR="00514F15">
        <w:rPr>
          <w:rFonts w:ascii="Arial" w:hAnsi="Arial" w:cs="Arial"/>
          <w:szCs w:val="24"/>
          <w:lang w:eastAsia="cs-CZ"/>
        </w:rPr>
        <w:t>xxx</w:t>
      </w:r>
      <w:r w:rsidRPr="008B63F0">
        <w:rPr>
          <w:rFonts w:ascii="Arial" w:hAnsi="Arial" w:cs="Arial"/>
          <w:szCs w:val="24"/>
          <w:lang w:eastAsia="cs-CZ"/>
        </w:rPr>
        <w:t xml:space="preserve"> </w:t>
      </w:r>
      <w:r w:rsidRPr="008B63F0">
        <w:rPr>
          <w:rFonts w:ascii="Arial" w:hAnsi="Arial" w:cs="Arial"/>
          <w:szCs w:val="24"/>
          <w:lang w:eastAsia="cs-CZ"/>
        </w:rPr>
        <w:br/>
        <w:t>IČO: 88790801</w:t>
      </w:r>
      <w:r w:rsidRPr="008B63F0">
        <w:rPr>
          <w:rFonts w:ascii="Arial" w:hAnsi="Arial" w:cs="Arial"/>
          <w:szCs w:val="24"/>
          <w:lang w:eastAsia="cs-CZ"/>
        </w:rPr>
        <w:br/>
        <w:t xml:space="preserve">DIČ: </w:t>
      </w:r>
      <w:r w:rsidR="00514F15">
        <w:rPr>
          <w:rFonts w:ascii="Arial" w:hAnsi="Arial" w:cs="Arial"/>
          <w:szCs w:val="24"/>
          <w:lang w:eastAsia="cs-CZ"/>
        </w:rPr>
        <w:t>xxx</w:t>
      </w:r>
      <w:bookmarkStart w:id="0" w:name="_GoBack"/>
      <w:bookmarkEnd w:id="0"/>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 xml:space="preserve">(dále jen </w:t>
      </w:r>
      <w:r w:rsidRPr="008B63F0">
        <w:rPr>
          <w:rFonts w:ascii="Arial" w:hAnsi="Arial" w:cs="Arial"/>
        </w:rPr>
        <w:t>„</w:t>
      </w:r>
      <w:r w:rsidRPr="008B63F0">
        <w:rPr>
          <w:rFonts w:ascii="Arial" w:hAnsi="Arial" w:cs="Arial"/>
          <w:szCs w:val="24"/>
          <w:lang w:eastAsia="cs-CZ"/>
        </w:rPr>
        <w:t xml:space="preserve">zhotovitel”) </w:t>
      </w:r>
    </w:p>
    <w:p w:rsidR="00134D34" w:rsidRDefault="00134D34" w:rsidP="00134D34">
      <w:pPr>
        <w:spacing w:before="100" w:beforeAutospacing="1" w:after="100" w:afterAutospacing="1" w:line="240" w:lineRule="auto"/>
        <w:rPr>
          <w:rFonts w:ascii="Arial" w:hAnsi="Arial" w:cs="Arial"/>
          <w:b/>
          <w:bCs/>
          <w:szCs w:val="24"/>
          <w:lang w:eastAsia="cs-CZ"/>
        </w:rPr>
      </w:pPr>
    </w:p>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b/>
          <w:bCs/>
          <w:szCs w:val="24"/>
          <w:lang w:eastAsia="cs-CZ"/>
        </w:rPr>
        <w:t>II. Předmět smlouvy</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2.1 </w:t>
      </w:r>
      <w:r w:rsidRPr="008B63F0">
        <w:rPr>
          <w:rFonts w:ascii="Arial"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B63F0" w:rsidRPr="008B63F0" w:rsidRDefault="008B63F0" w:rsidP="00134D34">
      <w:pPr>
        <w:keepLines/>
        <w:spacing w:before="120" w:after="120" w:line="240" w:lineRule="auto"/>
        <w:ind w:left="340" w:hanging="340"/>
        <w:rPr>
          <w:rFonts w:ascii="Times New Roman" w:hAnsi="Times New Roman"/>
          <w:sz w:val="24"/>
          <w:szCs w:val="24"/>
          <w:lang w:eastAsia="cs-CZ"/>
        </w:rPr>
      </w:pPr>
      <w:r w:rsidRPr="008B63F0">
        <w:rPr>
          <w:rFonts w:ascii="Arial" w:hAnsi="Arial" w:cs="Arial"/>
          <w:szCs w:val="24"/>
          <w:lang w:eastAsia="cs-CZ"/>
        </w:rPr>
        <w:lastRenderedPageBreak/>
        <w:t xml:space="preserve">2.2 Dílem se rozumí: Na pozemku </w:t>
      </w:r>
      <w:proofErr w:type="gramStart"/>
      <w:r w:rsidRPr="008B63F0">
        <w:rPr>
          <w:rFonts w:ascii="Arial" w:hAnsi="Arial" w:cs="Arial"/>
          <w:szCs w:val="24"/>
          <w:lang w:eastAsia="cs-CZ"/>
        </w:rPr>
        <w:t>p.č.</w:t>
      </w:r>
      <w:proofErr w:type="gramEnd"/>
      <w:r w:rsidRPr="008B63F0">
        <w:rPr>
          <w:rFonts w:ascii="Arial" w:hAnsi="Arial" w:cs="Arial"/>
          <w:szCs w:val="24"/>
          <w:lang w:eastAsia="cs-CZ"/>
        </w:rPr>
        <w:t xml:space="preserve"> 1237 v k.ú. Doubravice nad Moravou bude v ploše pozemku realizována plošná výsadba dřevin následujícím způsobem: </w:t>
      </w:r>
      <w:r w:rsidRPr="008B63F0">
        <w:rPr>
          <w:rFonts w:ascii="Arial" w:hAnsi="Arial" w:cs="Arial"/>
          <w:szCs w:val="24"/>
          <w:lang w:eastAsia="cs-CZ"/>
        </w:rPr>
        <w:br/>
        <w:t>Vysazené dřeviny:</w:t>
      </w:r>
      <w:r w:rsidRPr="008B63F0">
        <w:rPr>
          <w:rFonts w:ascii="Arial" w:hAnsi="Arial" w:cs="Arial"/>
          <w:szCs w:val="24"/>
          <w:lang w:eastAsia="cs-CZ"/>
        </w:rPr>
        <w:br/>
        <w:t xml:space="preserve">200 ks sazenic listnatých stromů ve velikosti odrostků (120 cm a více). Druhové složení: javor babyka (Acer campestre) – 25 ks, javor mléč (Acer platanoides) – 20 ks, javor klen (Acer platanoides) – 25 ks, habr obecný (Carpinus betulus) – 25 ks, třešeň ptačí (Prunus avium) – 20 ks, střemcha obecná (Prunus padus) – 20 ks, dub letní (Quercus robur) – 15 ks, lípa srdčitá (Tilia cordata) – 30 ks, jilm vaz (Ulmus laevis) – 10 ks, jilm habrolistý (Ulmus minor) – 10 ks. </w:t>
      </w:r>
      <w:r w:rsidRPr="008B63F0">
        <w:rPr>
          <w:rFonts w:ascii="Arial" w:hAnsi="Arial" w:cs="Arial"/>
          <w:szCs w:val="24"/>
          <w:lang w:eastAsia="cs-CZ"/>
        </w:rPr>
        <w:br/>
        <w:t>Výsadbový spon sazenic stromů 2 x 2 m</w:t>
      </w:r>
      <w:r w:rsidRPr="008B63F0">
        <w:rPr>
          <w:rFonts w:ascii="Arial" w:hAnsi="Arial" w:cs="Arial"/>
          <w:szCs w:val="24"/>
          <w:lang w:eastAsia="cs-CZ"/>
        </w:rPr>
        <w:br/>
        <w:t xml:space="preserve">180 ks keřů ve velikosti 40 cm a více. Druhové složení a počet kusů: brslen evropský (Euonymus europaeus)- 25 ks, hloh jednosemenný (Crataegus monogyna) – 20 ks, hloh obecný (Crataegus leavigata) – 20 ks, svída krvavá (Cornus sanguinea) – 20 ks, líska obecná (Corylus avellana) – 25 ks, řešetlák počistivý (Rhamnus cathartica) – 20 ks, krušina olšová (Frangula alnus) – 25 ks. </w:t>
      </w:r>
      <w:r w:rsidRPr="008B63F0">
        <w:rPr>
          <w:rFonts w:ascii="Arial" w:hAnsi="Arial" w:cs="Arial"/>
          <w:szCs w:val="24"/>
          <w:lang w:eastAsia="cs-CZ"/>
        </w:rPr>
        <w:br/>
        <w:t xml:space="preserve">Keře budou vysazeny po obvodu plošné výsadby ve dvouřadých pásech s roztečí rádků 150 cm, spon sazenic 100 cm. </w:t>
      </w:r>
      <w:r w:rsidRPr="008B63F0">
        <w:rPr>
          <w:rFonts w:ascii="Arial" w:hAnsi="Arial" w:cs="Arial"/>
          <w:szCs w:val="24"/>
          <w:lang w:eastAsia="cs-CZ"/>
        </w:rPr>
        <w:br/>
        <w:t xml:space="preserve">Kořenové krčky dřevin budou ošetřeny proti okusu ochranným prostředkem Aversol. Vysazené křoviny budou v pásech souvisle zamulčovány pomocí dřevní štěpky. </w:t>
      </w:r>
      <w:r w:rsidRPr="008B63F0">
        <w:rPr>
          <w:rFonts w:ascii="Arial" w:hAnsi="Arial" w:cs="Arial"/>
          <w:szCs w:val="24"/>
          <w:lang w:eastAsia="cs-CZ"/>
        </w:rPr>
        <w:br/>
        <w:t xml:space="preserve">Výsadba bude provedena v souladu se Standardem Výsadba stromů SPPK A02 001:2013 - </w:t>
      </w:r>
      <w:proofErr w:type="gramStart"/>
      <w:r w:rsidRPr="008B63F0">
        <w:rPr>
          <w:rFonts w:ascii="Arial" w:hAnsi="Arial" w:cs="Arial"/>
          <w:szCs w:val="24"/>
          <w:lang w:eastAsia="cs-CZ"/>
        </w:rPr>
        <w:t>www</w:t>
      </w:r>
      <w:proofErr w:type="gramEnd"/>
      <w:r w:rsidRPr="008B63F0">
        <w:rPr>
          <w:rFonts w:ascii="Arial" w:hAnsi="Arial" w:cs="Arial"/>
          <w:szCs w:val="24"/>
          <w:lang w:eastAsia="cs-CZ"/>
        </w:rPr>
        <w:t>.</w:t>
      </w:r>
      <w:proofErr w:type="gramStart"/>
      <w:r w:rsidRPr="008B63F0">
        <w:rPr>
          <w:rFonts w:ascii="Arial" w:hAnsi="Arial" w:cs="Arial"/>
          <w:szCs w:val="24"/>
          <w:lang w:eastAsia="cs-CZ"/>
        </w:rPr>
        <w:t>standardy</w:t>
      </w:r>
      <w:proofErr w:type="gramEnd"/>
      <w:r w:rsidRPr="008B63F0">
        <w:rPr>
          <w:rFonts w:ascii="Arial" w:hAnsi="Arial" w:cs="Arial"/>
          <w:szCs w:val="24"/>
          <w:lang w:eastAsia="cs-CZ"/>
        </w:rPr>
        <w:t>.nature.cz</w:t>
      </w:r>
      <w:r w:rsidRPr="008B63F0">
        <w:rPr>
          <w:rFonts w:ascii="Arial" w:hAnsi="Arial" w:cs="Arial"/>
          <w:szCs w:val="24"/>
          <w:lang w:eastAsia="cs-CZ"/>
        </w:rPr>
        <w:br/>
      </w:r>
      <w:r w:rsidRPr="008B63F0">
        <w:rPr>
          <w:rFonts w:ascii="Arial" w:hAnsi="Arial" w:cs="Arial"/>
          <w:szCs w:val="24"/>
          <w:lang w:eastAsia="cs-CZ"/>
        </w:rPr>
        <w:br/>
        <w:t xml:space="preserve">Dřeviny budou vysazeny v ploše o souhrnné výměře cca 1400 m2, na obvodu této plochy bude vybudována oplocenka o celkové délce 180 m v tomto provedení: </w:t>
      </w:r>
      <w:r w:rsidRPr="008B63F0">
        <w:rPr>
          <w:rFonts w:ascii="Arial" w:hAnsi="Arial" w:cs="Arial"/>
          <w:szCs w:val="24"/>
          <w:lang w:eastAsia="cs-CZ"/>
        </w:rPr>
        <w:br/>
        <w:t xml:space="preserve">Parametry hlavních konstrukčních prvků oplocenek: </w:t>
      </w:r>
      <w:r w:rsidRPr="008B63F0">
        <w:rPr>
          <w:rFonts w:ascii="Arial" w:hAnsi="Arial" w:cs="Arial"/>
          <w:szCs w:val="24"/>
          <w:lang w:eastAsia="cs-CZ"/>
        </w:rPr>
        <w:br/>
        <w:t xml:space="preserve">- Pletivo - Materiál: drátěné pletivo spojované uzlíky, dráty ocelové, pozinkované (vrstva zinku min. 70 g/m2). Výška pletiva: 160 cm. Počet vodorovných drátů: min. 19, vzdálenosti vodorovných drátů: 5-10 cm (v dolní polovině), 10-20 cm (v horní polovině). Průměr vodících (okrajových) drátů: min. 2,0 mm, průměr ostatních drátů: min. 1,6 mm. </w:t>
      </w:r>
      <w:r w:rsidRPr="008B63F0">
        <w:rPr>
          <w:rFonts w:ascii="Arial" w:hAnsi="Arial" w:cs="Arial"/>
          <w:szCs w:val="24"/>
          <w:lang w:eastAsia="cs-CZ"/>
        </w:rPr>
        <w:br/>
        <w:t>- Sloupky - Materiál: dřevo, dub nebo akát, bez hnilob. Provedení: řezané hranoly (se čtvercovým průřezem) nebo tyčovina, všechny sloupky zahrocené. Rozměry: délka sloupků: min. 210 cm, průřez hranolů: min. 10x10 cm nebo průměr tyčí (měřeno bez kůry na tenčím konci): min. 10 cm. Spodní části dubových nebo akátových sloupků není třeba odkorňovat.</w:t>
      </w:r>
      <w:r w:rsidRPr="008B63F0">
        <w:rPr>
          <w:rFonts w:ascii="Arial" w:hAnsi="Arial" w:cs="Arial"/>
          <w:szCs w:val="24"/>
          <w:lang w:eastAsia="cs-CZ"/>
        </w:rPr>
        <w:br/>
        <w:t>- Vzpěry sloupků - Materiál: dřevo, dub nebo akát, bez hnilob. Provedení: tyčovina (i půlená). Rozměry: délka vzpěr: min. 160 cm, průměr tyčí (měřeno bez kůry na tenčím konci): min. 7 cm, průměr půlených tyčí: min. 9 cm.</w:t>
      </w:r>
      <w:r w:rsidRPr="008B63F0">
        <w:rPr>
          <w:rFonts w:ascii="Arial" w:hAnsi="Arial" w:cs="Arial"/>
          <w:szCs w:val="24"/>
          <w:lang w:eastAsia="cs-CZ"/>
        </w:rPr>
        <w:br/>
        <w:t>- Kolíky k přichycení pletiva do půdy - Materiál: dřevo – modřín, smrk. Provedení: řezané kolíky, zahrocené, na horním konci se zářezem nebo se zatlučeným hřebíkem pro uchycení dolního tažného drátu pletiva. Rozměry: min. 40x3x5 cm.</w:t>
      </w:r>
      <w:r w:rsidRPr="008B63F0">
        <w:rPr>
          <w:rFonts w:ascii="Arial" w:hAnsi="Arial" w:cs="Arial"/>
          <w:szCs w:val="24"/>
          <w:lang w:eastAsia="cs-CZ"/>
        </w:rPr>
        <w:br/>
        <w:t>- Spojovací prvky - Materiál: hřebíky, ocelové. Délka pro spojování dřevěných konstrukčních prvků: dvojnásobek délky přitloukaného materiálu. Délka pro upevňování pletiva ke sloupkům: min. 8 cm.</w:t>
      </w:r>
      <w:r w:rsidRPr="008B63F0">
        <w:rPr>
          <w:rFonts w:ascii="Arial" w:hAnsi="Arial" w:cs="Arial"/>
          <w:szCs w:val="24"/>
          <w:lang w:eastAsia="cs-CZ"/>
        </w:rPr>
        <w:br/>
        <w:t xml:space="preserve">- Brána pro vjezd techniky bude provedena z modřínového ostrohranného řeziva, výška 160 cm, šířka 300 cm s výplní z uzlového pletiva popsaného výše. </w:t>
      </w:r>
      <w:r w:rsidRPr="008B63F0">
        <w:rPr>
          <w:rFonts w:ascii="Arial" w:hAnsi="Arial" w:cs="Arial"/>
          <w:szCs w:val="24"/>
          <w:lang w:eastAsia="cs-CZ"/>
        </w:rPr>
        <w:br/>
        <w:t xml:space="preserve">Způsob provedení: </w:t>
      </w:r>
      <w:r w:rsidRPr="008B63F0">
        <w:rPr>
          <w:rFonts w:ascii="Arial" w:hAnsi="Arial" w:cs="Arial"/>
          <w:szCs w:val="24"/>
          <w:lang w:eastAsia="cs-CZ"/>
        </w:rPr>
        <w:br/>
        <w:t>- Parametry konstrukčních prvků oplocenek jsou uvedeny výše.</w:t>
      </w:r>
      <w:r w:rsidRPr="008B63F0">
        <w:rPr>
          <w:rFonts w:ascii="Arial" w:hAnsi="Arial" w:cs="Arial"/>
          <w:szCs w:val="24"/>
          <w:lang w:eastAsia="cs-CZ"/>
        </w:rPr>
        <w:br/>
        <w:t>- Oplocenky budou budovány jen v trasách vyznačených objednatelem dřevěnými kolíky. Kolíky budou pro kontrolu ponechány na místě i po postavení oplocenek.</w:t>
      </w:r>
      <w:r w:rsidRPr="008B63F0">
        <w:rPr>
          <w:rFonts w:ascii="Arial" w:hAnsi="Arial" w:cs="Arial"/>
          <w:szCs w:val="24"/>
          <w:lang w:eastAsia="cs-CZ"/>
        </w:rPr>
        <w:br/>
        <w:t xml:space="preserve">- Z tras oplocenek bude odstraněna vysoká buřeň a zbytky dřevní hmoty. </w:t>
      </w:r>
      <w:r w:rsidRPr="008B63F0">
        <w:rPr>
          <w:rFonts w:ascii="Arial" w:hAnsi="Arial" w:cs="Arial"/>
          <w:szCs w:val="24"/>
          <w:lang w:eastAsia="cs-CZ"/>
        </w:rPr>
        <w:br/>
        <w:t xml:space="preserve">- Sloupky budou v rozestupech 4 m (s možnou odchylkou +/- 0,3 m) pevně ukotveny do půdy do hloubky min. 0,5 m tak, aby s nimi nebylo možno hýbat. Výška sloupků nad zemí nebude nižší než výška použitého pletiva (tzn. než 160 cm). </w:t>
      </w:r>
      <w:r w:rsidRPr="008B63F0">
        <w:rPr>
          <w:rFonts w:ascii="Arial" w:hAnsi="Arial" w:cs="Arial"/>
          <w:szCs w:val="24"/>
          <w:lang w:eastAsia="cs-CZ"/>
        </w:rPr>
        <w:br/>
        <w:t xml:space="preserve">- Sloupky nacházející se v lomových bodech oplocenky uvnitř tř oplocenky pevně podepřen vzpěrou. Vzpěrou bude podepřen i každý další sloupek, pokud se jej nepodaří </w:t>
      </w:r>
      <w:r w:rsidRPr="008B63F0">
        <w:rPr>
          <w:rFonts w:ascii="Arial" w:hAnsi="Arial" w:cs="Arial"/>
          <w:szCs w:val="24"/>
          <w:lang w:eastAsia="cs-CZ"/>
        </w:rPr>
        <w:lastRenderedPageBreak/>
        <w:t xml:space="preserve">pevně ukotvit do půdy. Vzpěry budou ukotveny k zemi tak, aby nemohlo dojít k jejich posunu. Vzpěry budou ke sloupkům přibity hřebíky cca ve 2/3 výšky sloupků pod úhlem cca 45º, čela vzpěr budou seříznuta tak, aby plochy řezu dosedly ke sloupkům. </w:t>
      </w:r>
      <w:r w:rsidRPr="008B63F0">
        <w:rPr>
          <w:rFonts w:ascii="Arial" w:hAnsi="Arial" w:cs="Arial"/>
          <w:szCs w:val="24"/>
          <w:lang w:eastAsia="cs-CZ"/>
        </w:rPr>
        <w:br/>
        <w:t xml:space="preserve">- Pletivo bude napnuto a upevněno na vnější stranu každého sloupku vždy nejméně 5 hřebíky, zatlučenými rovnoměrně po celé výšce sloupku do hloubky cca 40 mm, vždy bude ke sloupkům přibit horní a dolní tažný drát pletiva. Hřebíky budou ohnuty v horní polovině výšky pletiva nahoru a ve spodní polovině výšky pletiva dolů, hlavičky zahnutých hřebíků budou dotlučeny do dřeva sloupků. Pletivo bude po celé délce přiléhat k povrchu půdy a zároveň bude mezi každými dvěma sloupky přichyceno k půdě pomocí 2 dřevěných kolíků (kolíky budou zatlučeny do země v celé své délce. Začátek každé role pletiva bude připevněn ke sloupku (role pletiva nebudou spojovány mezi sloupky). </w:t>
      </w:r>
      <w:r w:rsidRPr="008B63F0">
        <w:rPr>
          <w:rFonts w:ascii="Arial" w:hAnsi="Arial" w:cs="Arial"/>
          <w:szCs w:val="24"/>
          <w:lang w:eastAsia="cs-CZ"/>
        </w:rPr>
        <w:br/>
        <w:t xml:space="preserve">- Na oplocence nebudou po ukončení prací závady umožňující vnikání spárkaté a zaječí zvěře. </w:t>
      </w:r>
      <w:r w:rsidRPr="008B63F0">
        <w:rPr>
          <w:rFonts w:ascii="Arial" w:hAnsi="Arial" w:cs="Arial"/>
          <w:szCs w:val="24"/>
          <w:lang w:eastAsia="cs-CZ"/>
        </w:rPr>
        <w:br/>
      </w:r>
      <w:r w:rsidRPr="008B63F0">
        <w:rPr>
          <w:rFonts w:ascii="Arial" w:hAnsi="Arial" w:cs="Arial"/>
          <w:szCs w:val="24"/>
          <w:lang w:eastAsia="cs-CZ"/>
        </w:rPr>
        <w:br/>
        <w:t xml:space="preserve">Není-li ve smlouvě uvedeno jinak, bude při realizaci oplocenky postupováno v souladu se Standardem SPPK D02 005:2014 (dostupným z webové adresy http://standardy.nature.cz/seznam-standardu/) konkrétně s postupy uvedenými v kap. 3.3.9 a </w:t>
      </w:r>
      <w:proofErr w:type="gramStart"/>
      <w:r w:rsidRPr="008B63F0">
        <w:rPr>
          <w:rFonts w:ascii="Arial" w:hAnsi="Arial" w:cs="Arial"/>
          <w:szCs w:val="24"/>
          <w:lang w:eastAsia="cs-CZ"/>
        </w:rPr>
        <w:t>3.3.12</w:t>
      </w:r>
      <w:proofErr w:type="gramEnd"/>
      <w:r w:rsidRPr="008B63F0">
        <w:rPr>
          <w:rFonts w:ascii="Arial" w:hAnsi="Arial" w:cs="Arial"/>
          <w:szCs w:val="24"/>
          <w:lang w:eastAsia="cs-CZ"/>
        </w:rPr>
        <w:t>.</w:t>
      </w:r>
      <w:r w:rsidRPr="008B63F0">
        <w:rPr>
          <w:rFonts w:ascii="Arial" w:hAnsi="Arial" w:cs="Arial"/>
          <w:szCs w:val="24"/>
          <w:lang w:eastAsia="cs-CZ"/>
        </w:rPr>
        <w:br/>
        <w:t>.</w:t>
      </w:r>
    </w:p>
    <w:p w:rsidR="008B63F0" w:rsidRPr="008B63F0" w:rsidRDefault="008B63F0" w:rsidP="00134D34">
      <w:pPr>
        <w:spacing w:before="120" w:after="120" w:line="240" w:lineRule="auto"/>
        <w:ind w:left="340" w:hanging="56"/>
        <w:rPr>
          <w:rFonts w:ascii="Times New Roman" w:hAnsi="Times New Roman"/>
          <w:sz w:val="24"/>
          <w:szCs w:val="24"/>
          <w:lang w:eastAsia="cs-CZ"/>
        </w:rPr>
      </w:pPr>
      <w:r w:rsidRPr="008B63F0">
        <w:rPr>
          <w:rFonts w:ascii="Arial" w:hAnsi="Arial" w:cs="Arial"/>
          <w:szCs w:val="24"/>
          <w:lang w:eastAsia="cs-CZ"/>
        </w:rPr>
        <w:t>Opatření bude provedeno v souladu se standardem AOPK: 02 003 Výsadba a řez keřů, 02 001 Výsadba stromů.</w:t>
      </w:r>
    </w:p>
    <w:p w:rsidR="008B63F0" w:rsidRPr="008B63F0" w:rsidRDefault="008B63F0" w:rsidP="008B63F0">
      <w:pPr>
        <w:spacing w:before="120" w:after="120" w:line="240" w:lineRule="auto"/>
        <w:ind w:left="340"/>
        <w:jc w:val="both"/>
        <w:rPr>
          <w:rFonts w:ascii="Times New Roman" w:hAnsi="Times New Roman"/>
          <w:sz w:val="24"/>
          <w:szCs w:val="24"/>
          <w:lang w:eastAsia="cs-CZ"/>
        </w:rPr>
      </w:pPr>
      <w:r w:rsidRPr="008B63F0">
        <w:rPr>
          <w:rFonts w:ascii="Arial" w:hAnsi="Arial" w:cs="Arial"/>
          <w:szCs w:val="24"/>
          <w:lang w:eastAsia="cs-CZ"/>
        </w:rPr>
        <w:t>(dále jen „dílo“)</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2.3 Při provádění díla je zhotovitel vázán pokyny objednatele.</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b/>
          <w:bCs/>
          <w:szCs w:val="24"/>
          <w:lang w:eastAsia="cs-CZ"/>
        </w:rPr>
        <w:t>III. Cena díla a platební podmínky</w:t>
      </w:r>
    </w:p>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3.1 Cena díla je stanovena v souladu s právními předpisy:</w:t>
      </w:r>
    </w:p>
    <w:p w:rsidR="008B63F0" w:rsidRPr="008B63F0" w:rsidRDefault="008B63F0" w:rsidP="008B63F0">
      <w:pPr>
        <w:spacing w:before="120" w:after="120" w:line="240" w:lineRule="auto"/>
        <w:ind w:left="340"/>
        <w:jc w:val="both"/>
        <w:rPr>
          <w:rFonts w:ascii="Times New Roman" w:hAnsi="Times New Roman"/>
          <w:sz w:val="24"/>
          <w:szCs w:val="24"/>
          <w:lang w:eastAsia="cs-CZ"/>
        </w:rPr>
      </w:pPr>
      <w:r w:rsidRPr="008B63F0">
        <w:rPr>
          <w:rFonts w:ascii="Arial" w:hAnsi="Arial" w:cs="Arial"/>
          <w:szCs w:val="24"/>
          <w:lang w:eastAsia="cs-CZ"/>
        </w:rPr>
        <w:t>Cena bez DPH: 123 925,62Kč</w:t>
      </w:r>
    </w:p>
    <w:p w:rsidR="008B63F0" w:rsidRPr="008B63F0" w:rsidRDefault="008B63F0" w:rsidP="008B63F0">
      <w:pPr>
        <w:spacing w:before="120" w:after="120" w:line="240" w:lineRule="auto"/>
        <w:ind w:left="340"/>
        <w:jc w:val="both"/>
        <w:rPr>
          <w:rFonts w:ascii="Times New Roman" w:hAnsi="Times New Roman"/>
          <w:sz w:val="24"/>
          <w:szCs w:val="24"/>
          <w:lang w:eastAsia="cs-CZ"/>
        </w:rPr>
      </w:pPr>
      <w:r w:rsidRPr="008B63F0">
        <w:rPr>
          <w:rFonts w:ascii="Arial" w:hAnsi="Arial" w:cs="Arial"/>
          <w:szCs w:val="24"/>
          <w:lang w:eastAsia="cs-CZ"/>
        </w:rPr>
        <w:t>DPH 21%: 26 024,38Kč</w:t>
      </w:r>
    </w:p>
    <w:p w:rsidR="008B63F0" w:rsidRPr="008B63F0" w:rsidRDefault="008B63F0" w:rsidP="008B63F0">
      <w:pPr>
        <w:spacing w:before="120" w:after="120" w:line="240" w:lineRule="auto"/>
        <w:ind w:left="340"/>
        <w:jc w:val="both"/>
        <w:rPr>
          <w:rFonts w:ascii="Times New Roman" w:hAnsi="Times New Roman"/>
          <w:sz w:val="24"/>
          <w:szCs w:val="24"/>
          <w:lang w:eastAsia="cs-CZ"/>
        </w:rPr>
      </w:pPr>
      <w:r w:rsidRPr="008B63F0">
        <w:rPr>
          <w:rFonts w:ascii="Arial" w:hAnsi="Arial" w:cs="Arial"/>
          <w:szCs w:val="24"/>
          <w:lang w:eastAsia="cs-CZ"/>
        </w:rPr>
        <w:t>Cena včetně DPH:149 950,- Kč, (slovy stočtyřicet devět tisíc devětset padesát korun českých).</w:t>
      </w:r>
    </w:p>
    <w:p w:rsidR="008B63F0" w:rsidRPr="008B63F0" w:rsidRDefault="008B63F0" w:rsidP="008B63F0">
      <w:pPr>
        <w:spacing w:before="120" w:after="120" w:line="240" w:lineRule="auto"/>
        <w:ind w:left="340"/>
        <w:jc w:val="both"/>
        <w:rPr>
          <w:rFonts w:ascii="Times New Roman" w:hAnsi="Times New Roman"/>
          <w:sz w:val="24"/>
          <w:szCs w:val="24"/>
          <w:lang w:eastAsia="cs-CZ"/>
        </w:rPr>
      </w:pPr>
      <w:r w:rsidRPr="008B63F0">
        <w:rPr>
          <w:rFonts w:ascii="Arial" w:hAnsi="Arial" w:cs="Arial"/>
          <w:szCs w:val="24"/>
          <w:lang w:eastAsia="cs-CZ"/>
        </w:rPr>
        <w:t>Zhotovitel je plátce DPH.</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3.2 Dohodnutá cena je stanovena jako nejvýše přípustná. Ke změně může dojít pouze při změně zákonných sazeb DPH.</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3.3 Veškeré náklady vzniklé zhotoviteli v souvislosti s prováděním díla jsou zahrnuty v ceně díla.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3.4 Cena za dílo bude vyúčtována po provedení díla. Zhotovitel je povinen daňový doklad (fakturu) vystavit a doručit objednateli nejpozději do 15 pracovních dnů po předání a převzetí díla (v žádném p</w:t>
      </w:r>
      <w:r w:rsidR="00134D34">
        <w:rPr>
          <w:rFonts w:ascii="Arial" w:hAnsi="Arial" w:cs="Arial"/>
          <w:szCs w:val="24"/>
          <w:lang w:eastAsia="cs-CZ"/>
        </w:rPr>
        <w:t>řípadě však ne později než do 27</w:t>
      </w:r>
      <w:r w:rsidRPr="008B63F0">
        <w:rPr>
          <w:rFonts w:ascii="Arial" w:hAnsi="Arial" w:cs="Arial"/>
          <w:szCs w:val="24"/>
          <w:lang w:eastAsia="cs-CZ"/>
        </w:rPr>
        <w:t>.</w:t>
      </w:r>
      <w:r w:rsidR="00134D34">
        <w:rPr>
          <w:rFonts w:ascii="Arial" w:hAnsi="Arial" w:cs="Arial"/>
          <w:szCs w:val="24"/>
          <w:lang w:eastAsia="cs-CZ"/>
        </w:rPr>
        <w:t xml:space="preserve"> </w:t>
      </w:r>
      <w:r w:rsidRPr="008B63F0">
        <w:rPr>
          <w:rFonts w:ascii="Arial" w:hAnsi="Arial" w:cs="Arial"/>
          <w:szCs w:val="24"/>
          <w:lang w:eastAsia="cs-CZ"/>
        </w:rPr>
        <w:t>11. kalendářního roku) na základě předávacího protokolu na adresu: Regionální pracoviště Olomoucko, Lafayettova 13, 77900 Olomouc.</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lastRenderedPageBreak/>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Times New Roman" w:hAnsi="Times New Roman"/>
          <w:sz w:val="24"/>
          <w:szCs w:val="24"/>
          <w:lang w:eastAsia="cs-CZ"/>
        </w:rPr>
        <w:t>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3.7 Smluvní strany se dohodly, že objednatel nebude poskytovat zálohové platby. </w:t>
      </w:r>
    </w:p>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b/>
          <w:bCs/>
          <w:szCs w:val="24"/>
          <w:lang w:eastAsia="cs-CZ"/>
        </w:rPr>
        <w:t>IV.</w:t>
      </w:r>
      <w:r w:rsidRPr="008B63F0">
        <w:rPr>
          <w:rFonts w:ascii="Arial" w:hAnsi="Arial" w:cs="Arial"/>
          <w:szCs w:val="24"/>
          <w:lang w:eastAsia="cs-CZ"/>
        </w:rPr>
        <w:t xml:space="preserve"> </w:t>
      </w:r>
      <w:r w:rsidRPr="008B63F0">
        <w:rPr>
          <w:rFonts w:ascii="Arial" w:hAnsi="Arial" w:cs="Arial"/>
          <w:b/>
          <w:bCs/>
          <w:szCs w:val="24"/>
          <w:lang w:eastAsia="cs-CZ"/>
        </w:rPr>
        <w:t>Doba a místo plnění</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4.1 Zhotovitel se zavazuje provést dílo a předat jej objednateli nejpozději do: </w:t>
      </w:r>
      <w:proofErr w:type="gramStart"/>
      <w:r w:rsidRPr="008B63F0">
        <w:rPr>
          <w:rFonts w:ascii="Arial" w:hAnsi="Arial" w:cs="Arial"/>
          <w:szCs w:val="24"/>
          <w:lang w:eastAsia="cs-CZ"/>
        </w:rPr>
        <w:t>27.11.2020</w:t>
      </w:r>
      <w:proofErr w:type="gramEnd"/>
      <w:r w:rsidRPr="008B63F0">
        <w:rPr>
          <w:rFonts w:ascii="Arial" w:hAnsi="Arial" w:cs="Arial"/>
          <w:szCs w:val="24"/>
          <w:lang w:eastAsia="cs-CZ"/>
        </w:rPr>
        <w:t>.</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4.2 Pokud zhotovitel dokončí dílo před dohodnutým termínem, zavazuje se objednatel, že převezme dílo i v dřívějším nabídnutém termínu, pokud bude bez vad a nedodělků.</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4.3 Místem plnění je </w:t>
      </w:r>
      <w:proofErr w:type="gramStart"/>
      <w:r w:rsidRPr="008B63F0">
        <w:rPr>
          <w:rFonts w:ascii="Arial" w:hAnsi="Arial" w:cs="Arial"/>
          <w:szCs w:val="24"/>
          <w:lang w:eastAsia="cs-CZ"/>
        </w:rPr>
        <w:t>k.ú.</w:t>
      </w:r>
      <w:proofErr w:type="gramEnd"/>
      <w:r w:rsidRPr="008B63F0">
        <w:rPr>
          <w:rFonts w:ascii="Arial" w:hAnsi="Arial" w:cs="Arial"/>
          <w:szCs w:val="24"/>
          <w:lang w:eastAsia="cs-CZ"/>
        </w:rPr>
        <w:t xml:space="preserve"> Doubravice nad Moravou, pozemek </w:t>
      </w:r>
      <w:proofErr w:type="gramStart"/>
      <w:r w:rsidRPr="008B63F0">
        <w:rPr>
          <w:rFonts w:ascii="Arial" w:hAnsi="Arial" w:cs="Arial"/>
          <w:szCs w:val="24"/>
          <w:lang w:eastAsia="cs-CZ"/>
        </w:rPr>
        <w:t>p.č.</w:t>
      </w:r>
      <w:proofErr w:type="gramEnd"/>
      <w:r w:rsidRPr="008B63F0">
        <w:rPr>
          <w:rFonts w:ascii="Arial" w:hAnsi="Arial" w:cs="Arial"/>
          <w:szCs w:val="24"/>
          <w:lang w:eastAsia="cs-CZ"/>
        </w:rPr>
        <w:t xml:space="preserve"> 1237.</w:t>
      </w:r>
    </w:p>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b/>
          <w:bCs/>
          <w:szCs w:val="24"/>
          <w:lang w:eastAsia="cs-CZ"/>
        </w:rPr>
        <w:t>V. Další ujednání</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8B63F0">
          <w:rPr>
            <w:rFonts w:ascii="Arial" w:hAnsi="Arial" w:cs="Arial"/>
            <w:color w:val="0000FF"/>
            <w:szCs w:val="24"/>
            <w:u w:val="single"/>
            <w:lang w:eastAsia="cs-CZ"/>
          </w:rPr>
          <w:t>https://portal.nature.cz/publik_syst/files/oop_mngmonvyj.pdf</w:t>
        </w:r>
      </w:hyperlink>
      <w:r w:rsidRPr="008B63F0">
        <w:rPr>
          <w:rFonts w:ascii="Arial"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b/>
          <w:bCs/>
          <w:szCs w:val="24"/>
          <w:lang w:eastAsia="cs-CZ"/>
        </w:rPr>
        <w:t>VI. Předání a převzetí díla</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6.1 O předání díla vyhotoví smluvní strany předávací protokol podepsaný oběma smluvními stranami. Objednatel není povinen převzít dílo vykazující byť drobné vady či nedodělky.</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B63F0" w:rsidRPr="008B63F0" w:rsidRDefault="008B63F0" w:rsidP="008B63F0">
      <w:pPr>
        <w:keepLines/>
        <w:spacing w:before="120" w:after="120" w:line="240" w:lineRule="auto"/>
        <w:ind w:left="340" w:hanging="340"/>
        <w:jc w:val="center"/>
        <w:rPr>
          <w:rFonts w:ascii="Times New Roman" w:hAnsi="Times New Roman"/>
          <w:sz w:val="24"/>
          <w:szCs w:val="24"/>
          <w:lang w:eastAsia="cs-CZ"/>
        </w:rPr>
      </w:pPr>
      <w:r w:rsidRPr="008B63F0">
        <w:rPr>
          <w:rFonts w:ascii="Arial" w:hAnsi="Arial" w:cs="Arial"/>
          <w:b/>
          <w:bCs/>
          <w:szCs w:val="24"/>
          <w:lang w:eastAsia="cs-CZ"/>
        </w:rPr>
        <w:t>VII. Odpovědnost za vady</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7.1 Zhotovitel odpovídá za vady, jež má dílo v době jeho předání objednateli, byť se vady projeví až později.</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7.3 Objednatel je oprávněn požadovat odstranění vady opravou, poskytnutím náhradního plnění nebo slevu ze sjednané ceny. Výběr způsobu nápravy náleží objednateli.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7.4 Zhotovitel poskytuje na dílo záruku v délce 12 měsíců. V případě, že délka záruky činí 0 měsíců, ustanovení článků 7.5 až 7.7 pozbývají platnosti.</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7.5 Záruční doba počíná běžet dnem předání kompletního a bezvadného díla, popř. dnem odstranění poslední vady a nedodělku uvedeného v předávacím protokolu.</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8B63F0" w:rsidRPr="008B63F0" w:rsidRDefault="008B63F0" w:rsidP="008B63F0">
      <w:pPr>
        <w:keepLines/>
        <w:spacing w:before="120" w:after="120" w:line="240" w:lineRule="auto"/>
        <w:ind w:left="340" w:hanging="340"/>
        <w:jc w:val="center"/>
        <w:rPr>
          <w:rFonts w:ascii="Times New Roman" w:hAnsi="Times New Roman"/>
          <w:sz w:val="24"/>
          <w:szCs w:val="24"/>
          <w:lang w:eastAsia="cs-CZ"/>
        </w:rPr>
      </w:pPr>
      <w:r w:rsidRPr="008B63F0">
        <w:rPr>
          <w:rFonts w:ascii="Arial" w:hAnsi="Arial" w:cs="Arial"/>
          <w:b/>
          <w:bCs/>
          <w:szCs w:val="24"/>
          <w:lang w:eastAsia="cs-CZ"/>
        </w:rPr>
        <w:t>VIII. Sankce</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8.2 V případě prodlení objednatele s placením vyúčtování je objednatel povinen zaplatit zhotoviteli úrok z prodlení z nezaplacené částky v zákonné výši.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8.3 Ustanoveními o smluvní pokutě není dotčen nárok oprávněné smluvní strany požadovat náhradu škody v plném rozsahu.</w:t>
      </w:r>
    </w:p>
    <w:p w:rsidR="00134D34" w:rsidRDefault="00134D34" w:rsidP="008B63F0">
      <w:pPr>
        <w:keepLines/>
        <w:spacing w:before="120" w:after="120" w:line="240" w:lineRule="auto"/>
        <w:ind w:left="340" w:hanging="340"/>
        <w:jc w:val="center"/>
        <w:rPr>
          <w:rFonts w:ascii="Arial" w:hAnsi="Arial" w:cs="Arial"/>
          <w:b/>
          <w:bCs/>
          <w:szCs w:val="24"/>
          <w:lang w:eastAsia="cs-CZ"/>
        </w:rPr>
      </w:pPr>
    </w:p>
    <w:p w:rsidR="008B63F0" w:rsidRPr="008B63F0" w:rsidRDefault="008B63F0" w:rsidP="008B63F0">
      <w:pPr>
        <w:keepLines/>
        <w:spacing w:before="120" w:after="120" w:line="240" w:lineRule="auto"/>
        <w:ind w:left="340" w:hanging="340"/>
        <w:jc w:val="center"/>
        <w:rPr>
          <w:rFonts w:ascii="Times New Roman" w:hAnsi="Times New Roman"/>
          <w:sz w:val="24"/>
          <w:szCs w:val="24"/>
          <w:lang w:eastAsia="cs-CZ"/>
        </w:rPr>
      </w:pPr>
      <w:r w:rsidRPr="008B63F0">
        <w:rPr>
          <w:rFonts w:ascii="Arial" w:hAnsi="Arial" w:cs="Arial"/>
          <w:b/>
          <w:bCs/>
          <w:szCs w:val="24"/>
          <w:lang w:eastAsia="cs-CZ"/>
        </w:rPr>
        <w:t>IX. Závěrečná ustanovení</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9.2 Ve věcech touto smlouvou neupravených se řídí práva a povinnosti smluvních stran příslušnými ustanoveními zákona č. 89/2012 Sb., občanského zákoníku.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 xml:space="preserve">9.4 Tato smlouva je vyhotovena ve třech stejnopisech, z nichž každý má platnost originálu. Dva stejnopisy obdrží objednatel, jeden stejnopis obdrží zhotovitel. </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B63F0" w:rsidRPr="008B63F0" w:rsidRDefault="008B63F0" w:rsidP="008B63F0">
      <w:pPr>
        <w:keepLines/>
        <w:spacing w:before="120" w:after="120" w:line="240" w:lineRule="auto"/>
        <w:ind w:left="340" w:hanging="340"/>
        <w:jc w:val="both"/>
        <w:rPr>
          <w:rFonts w:ascii="Times New Roman" w:hAnsi="Times New Roman"/>
          <w:sz w:val="24"/>
          <w:szCs w:val="24"/>
          <w:lang w:eastAsia="cs-CZ"/>
        </w:rPr>
      </w:pPr>
      <w:r w:rsidRPr="008B63F0">
        <w:rPr>
          <w:rFonts w:ascii="Arial" w:hAnsi="Arial" w:cs="Arial"/>
          <w:szCs w:val="24"/>
          <w:lang w:eastAsia="cs-CZ"/>
        </w:rPr>
        <w:t>9.7 Nedílnou součástí smlouvy jsou tyto přílohy:</w:t>
      </w:r>
    </w:p>
    <w:p w:rsidR="008B63F0" w:rsidRPr="008B63F0" w:rsidRDefault="008B63F0" w:rsidP="008B63F0">
      <w:pPr>
        <w:keepLines/>
        <w:spacing w:before="120" w:after="120" w:line="240" w:lineRule="auto"/>
        <w:ind w:left="340"/>
        <w:jc w:val="both"/>
        <w:rPr>
          <w:rFonts w:ascii="Times New Roman" w:hAnsi="Times New Roman"/>
          <w:sz w:val="24"/>
          <w:szCs w:val="24"/>
          <w:lang w:eastAsia="cs-CZ"/>
        </w:rPr>
      </w:pPr>
      <w:r w:rsidRPr="008B63F0">
        <w:rPr>
          <w:rFonts w:ascii="Arial" w:hAnsi="Arial" w:cs="Arial"/>
          <w:szCs w:val="24"/>
          <w:lang w:eastAsia="cs-CZ"/>
        </w:rPr>
        <w:t>Příloha č. 1 – položkový rozpočet</w:t>
      </w:r>
    </w:p>
    <w:p w:rsidR="008B63F0" w:rsidRPr="008B63F0" w:rsidRDefault="008B63F0" w:rsidP="008B63F0">
      <w:pPr>
        <w:keepLines/>
        <w:spacing w:before="120" w:after="120" w:line="240" w:lineRule="auto"/>
        <w:ind w:left="340"/>
        <w:jc w:val="both"/>
        <w:rPr>
          <w:rFonts w:ascii="Times New Roman" w:hAnsi="Times New Roman"/>
          <w:sz w:val="24"/>
          <w:szCs w:val="24"/>
          <w:lang w:eastAsia="cs-CZ"/>
        </w:rPr>
      </w:pPr>
      <w:r w:rsidRPr="008B63F0">
        <w:rPr>
          <w:rFonts w:ascii="Arial" w:hAnsi="Arial" w:cs="Arial"/>
          <w:szCs w:val="24"/>
          <w:lang w:eastAsia="cs-CZ"/>
        </w:rPr>
        <w:t>Příloha č. 2 – mapový zákres</w:t>
      </w:r>
    </w:p>
    <w:p w:rsidR="008B63F0" w:rsidRDefault="008B63F0" w:rsidP="008B63F0">
      <w:pPr>
        <w:spacing w:after="0" w:line="240" w:lineRule="auto"/>
        <w:jc w:val="both"/>
        <w:rPr>
          <w:rFonts w:ascii="Times New Roman" w:hAnsi="Times New Roman"/>
          <w:sz w:val="24"/>
          <w:szCs w:val="24"/>
          <w:lang w:eastAsia="cs-CZ"/>
        </w:rPr>
      </w:pPr>
    </w:p>
    <w:p w:rsidR="00134D34" w:rsidRDefault="00134D34" w:rsidP="008B63F0">
      <w:pPr>
        <w:spacing w:after="0" w:line="240" w:lineRule="auto"/>
        <w:jc w:val="both"/>
        <w:rPr>
          <w:rFonts w:ascii="Times New Roman" w:hAnsi="Times New Roman"/>
          <w:sz w:val="24"/>
          <w:szCs w:val="24"/>
          <w:lang w:eastAsia="cs-CZ"/>
        </w:rPr>
      </w:pPr>
    </w:p>
    <w:p w:rsidR="00134D34" w:rsidRDefault="00134D34" w:rsidP="008B63F0">
      <w:pPr>
        <w:spacing w:after="0" w:line="240" w:lineRule="auto"/>
        <w:jc w:val="both"/>
        <w:rPr>
          <w:rFonts w:ascii="Times New Roman" w:hAnsi="Times New Roman"/>
          <w:sz w:val="24"/>
          <w:szCs w:val="24"/>
          <w:lang w:eastAsia="cs-CZ"/>
        </w:rPr>
      </w:pPr>
    </w:p>
    <w:p w:rsidR="00134D34" w:rsidRPr="008B63F0" w:rsidRDefault="00134D34" w:rsidP="008B63F0">
      <w:pPr>
        <w:spacing w:after="0" w:line="240" w:lineRule="auto"/>
        <w:jc w:val="both"/>
        <w:rPr>
          <w:rFonts w:ascii="Times New Roman" w:hAnsi="Times New Roman"/>
          <w:sz w:val="24"/>
          <w:szCs w:val="24"/>
          <w:lang w:eastAsia="cs-CZ"/>
        </w:rPr>
      </w:pP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1"/>
        <w:gridCol w:w="366"/>
        <w:gridCol w:w="60"/>
        <w:gridCol w:w="421"/>
        <w:gridCol w:w="1410"/>
        <w:gridCol w:w="177"/>
        <w:gridCol w:w="60"/>
      </w:tblGrid>
      <w:tr w:rsidR="008B63F0" w:rsidRPr="008B63F0" w:rsidTr="00134D34">
        <w:trPr>
          <w:gridAfter w:val="2"/>
          <w:wAfter w:w="244" w:type="dxa"/>
          <w:trHeight w:val="915"/>
          <w:jc w:val="center"/>
        </w:trPr>
        <w:tc>
          <w:tcPr>
            <w:tcW w:w="1693" w:type="dxa"/>
            <w:gridSpan w:val="2"/>
            <w:tcBorders>
              <w:top w:val="nil"/>
              <w:left w:val="nil"/>
              <w:bottom w:val="nil"/>
              <w:right w:val="nil"/>
            </w:tcBorders>
            <w:vAlign w:val="center"/>
            <w:hideMark/>
          </w:tcPr>
          <w:p w:rsidR="008B63F0" w:rsidRPr="008B63F0" w:rsidRDefault="008B63F0" w:rsidP="008B63F0">
            <w:pPr>
              <w:spacing w:after="0" w:line="240" w:lineRule="auto"/>
              <w:jc w:val="center"/>
              <w:rPr>
                <w:rFonts w:ascii="Times New Roman" w:hAnsi="Times New Roman"/>
                <w:sz w:val="24"/>
                <w:szCs w:val="24"/>
                <w:lang w:eastAsia="cs-CZ"/>
              </w:rPr>
            </w:pPr>
            <w:proofErr w:type="gramStart"/>
            <w:r w:rsidRPr="008B63F0">
              <w:rPr>
                <w:rFonts w:ascii="Arial" w:hAnsi="Arial" w:cs="Arial"/>
                <w:szCs w:val="24"/>
                <w:lang w:eastAsia="cs-CZ"/>
              </w:rPr>
              <w:t>V ...................</w:t>
            </w:r>
            <w:proofErr w:type="gramEnd"/>
          </w:p>
        </w:tc>
        <w:tc>
          <w:tcPr>
            <w:tcW w:w="379"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2003" w:type="dxa"/>
            <w:gridSpan w:val="3"/>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proofErr w:type="gramStart"/>
            <w:r w:rsidRPr="008B63F0">
              <w:rPr>
                <w:rFonts w:ascii="Arial" w:hAnsi="Arial" w:cs="Arial"/>
                <w:szCs w:val="24"/>
                <w:lang w:eastAsia="cs-CZ"/>
              </w:rPr>
              <w:t>dne ...................</w:t>
            </w:r>
            <w:proofErr w:type="gramEnd"/>
          </w:p>
        </w:tc>
        <w:tc>
          <w:tcPr>
            <w:tcW w:w="875"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741" w:type="dxa"/>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jc w:val="center"/>
              <w:rPr>
                <w:rFonts w:ascii="Times New Roman" w:hAnsi="Times New Roman"/>
                <w:sz w:val="24"/>
                <w:szCs w:val="24"/>
                <w:lang w:eastAsia="cs-CZ"/>
              </w:rPr>
            </w:pPr>
            <w:proofErr w:type="gramStart"/>
            <w:r w:rsidRPr="008B63F0">
              <w:rPr>
                <w:rFonts w:ascii="Arial" w:hAnsi="Arial" w:cs="Arial"/>
                <w:szCs w:val="24"/>
                <w:lang w:eastAsia="cs-CZ"/>
              </w:rPr>
              <w:t>V ...................</w:t>
            </w:r>
            <w:proofErr w:type="gramEnd"/>
          </w:p>
        </w:tc>
        <w:tc>
          <w:tcPr>
            <w:tcW w:w="378"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919" w:type="dxa"/>
            <w:gridSpan w:val="3"/>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proofErr w:type="gramStart"/>
            <w:r w:rsidRPr="008B63F0">
              <w:rPr>
                <w:rFonts w:ascii="Arial" w:hAnsi="Arial" w:cs="Arial"/>
                <w:szCs w:val="24"/>
                <w:lang w:eastAsia="cs-CZ"/>
              </w:rPr>
              <w:t>dne ...................</w:t>
            </w:r>
            <w:proofErr w:type="gramEnd"/>
          </w:p>
        </w:tc>
      </w:tr>
      <w:tr w:rsidR="008B63F0" w:rsidRPr="008B63F0" w:rsidTr="00134D34">
        <w:trPr>
          <w:gridAfter w:val="2"/>
          <w:wAfter w:w="244" w:type="dxa"/>
          <w:trHeight w:val="186"/>
          <w:jc w:val="center"/>
        </w:trPr>
        <w:tc>
          <w:tcPr>
            <w:tcW w:w="3822" w:type="dxa"/>
            <w:gridSpan w:val="5"/>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128" w:type="dxa"/>
            <w:gridSpan w:val="2"/>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4038" w:type="dxa"/>
            <w:gridSpan w:val="5"/>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r>
      <w:tr w:rsidR="008B63F0" w:rsidRPr="008B63F0" w:rsidTr="00134D34">
        <w:trPr>
          <w:gridAfter w:val="2"/>
          <w:wAfter w:w="244" w:type="dxa"/>
          <w:jc w:val="center"/>
        </w:trPr>
        <w:tc>
          <w:tcPr>
            <w:tcW w:w="3822" w:type="dxa"/>
            <w:gridSpan w:val="5"/>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Objednatel</w:t>
            </w:r>
          </w:p>
        </w:tc>
        <w:tc>
          <w:tcPr>
            <w:tcW w:w="1128" w:type="dxa"/>
            <w:gridSpan w:val="2"/>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4038" w:type="dxa"/>
            <w:gridSpan w:val="5"/>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Arial" w:hAnsi="Arial" w:cs="Arial"/>
                <w:szCs w:val="24"/>
                <w:lang w:eastAsia="cs-CZ"/>
              </w:rPr>
              <w:t>Zhotovitel</w:t>
            </w:r>
          </w:p>
        </w:tc>
      </w:tr>
      <w:tr w:rsidR="008B63F0" w:rsidRPr="008B63F0" w:rsidTr="00134D34">
        <w:trPr>
          <w:gridAfter w:val="2"/>
          <w:wAfter w:w="244" w:type="dxa"/>
          <w:trHeight w:val="388"/>
          <w:jc w:val="center"/>
        </w:trPr>
        <w:tc>
          <w:tcPr>
            <w:tcW w:w="861"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211" w:type="dxa"/>
            <w:gridSpan w:val="2"/>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60"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690"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128" w:type="dxa"/>
            <w:gridSpan w:val="2"/>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741"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378"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485" w:type="dxa"/>
            <w:gridSpan w:val="2"/>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434" w:type="dxa"/>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r>
      <w:tr w:rsidR="008B63F0" w:rsidRPr="008B63F0" w:rsidTr="00134D34">
        <w:trPr>
          <w:gridAfter w:val="2"/>
          <w:wAfter w:w="244" w:type="dxa"/>
          <w:trHeight w:val="1268"/>
          <w:jc w:val="center"/>
        </w:trPr>
        <w:tc>
          <w:tcPr>
            <w:tcW w:w="861"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211" w:type="dxa"/>
            <w:gridSpan w:val="2"/>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60"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690"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128" w:type="dxa"/>
            <w:gridSpan w:val="2"/>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741"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378"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485" w:type="dxa"/>
            <w:gridSpan w:val="2"/>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434" w:type="dxa"/>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r>
      <w:tr w:rsidR="008B63F0" w:rsidRPr="008B63F0" w:rsidTr="00134D34">
        <w:trPr>
          <w:gridAfter w:val="2"/>
          <w:wAfter w:w="244" w:type="dxa"/>
          <w:jc w:val="center"/>
        </w:trPr>
        <w:tc>
          <w:tcPr>
            <w:tcW w:w="3822" w:type="dxa"/>
            <w:gridSpan w:val="5"/>
            <w:tcBorders>
              <w:top w:val="nil"/>
              <w:left w:val="nil"/>
              <w:bottom w:val="nil"/>
              <w:right w:val="nil"/>
            </w:tcBorders>
            <w:vAlign w:val="center"/>
            <w:hideMark/>
          </w:tcPr>
          <w:p w:rsidR="008B63F0" w:rsidRPr="008B63F0" w:rsidRDefault="008B63F0" w:rsidP="008B63F0">
            <w:pPr>
              <w:spacing w:after="0" w:line="240" w:lineRule="auto"/>
              <w:jc w:val="center"/>
              <w:rPr>
                <w:rFonts w:ascii="Times New Roman" w:hAnsi="Times New Roman"/>
                <w:sz w:val="24"/>
                <w:szCs w:val="24"/>
                <w:lang w:eastAsia="cs-CZ"/>
              </w:rPr>
            </w:pPr>
            <w:r w:rsidRPr="008B63F0">
              <w:rPr>
                <w:rFonts w:ascii="Arial" w:hAnsi="Arial" w:cs="Arial"/>
                <w:b/>
                <w:bCs/>
                <w:szCs w:val="24"/>
                <w:lang w:eastAsia="cs-CZ"/>
              </w:rPr>
              <w:t xml:space="preserve">Ing. Michal Servus </w:t>
            </w:r>
            <w:r w:rsidRPr="008B63F0">
              <w:rPr>
                <w:rFonts w:ascii="Arial" w:hAnsi="Arial" w:cs="Arial"/>
                <w:b/>
                <w:bCs/>
                <w:szCs w:val="24"/>
                <w:lang w:eastAsia="cs-CZ"/>
              </w:rPr>
              <w:br/>
              <w:t>ředitel RP Olomoucko</w:t>
            </w:r>
          </w:p>
        </w:tc>
        <w:tc>
          <w:tcPr>
            <w:tcW w:w="1128" w:type="dxa"/>
            <w:gridSpan w:val="2"/>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4038" w:type="dxa"/>
            <w:gridSpan w:val="5"/>
            <w:tcBorders>
              <w:top w:val="nil"/>
              <w:left w:val="nil"/>
              <w:bottom w:val="nil"/>
              <w:right w:val="nil"/>
            </w:tcBorders>
            <w:tcMar>
              <w:top w:w="0" w:type="dxa"/>
              <w:left w:w="15" w:type="dxa"/>
              <w:bottom w:w="0" w:type="dxa"/>
              <w:right w:w="15" w:type="dxa"/>
            </w:tcMar>
            <w:vAlign w:val="center"/>
            <w:hideMark/>
          </w:tcPr>
          <w:p w:rsidR="008B63F0" w:rsidRPr="008B63F0" w:rsidRDefault="008B63F0" w:rsidP="008B63F0">
            <w:pPr>
              <w:spacing w:after="0" w:line="240" w:lineRule="auto"/>
              <w:jc w:val="center"/>
              <w:rPr>
                <w:rFonts w:ascii="Times New Roman" w:hAnsi="Times New Roman"/>
                <w:sz w:val="24"/>
                <w:szCs w:val="24"/>
                <w:lang w:eastAsia="cs-CZ"/>
              </w:rPr>
            </w:pPr>
            <w:r w:rsidRPr="008B63F0">
              <w:rPr>
                <w:rFonts w:ascii="Arial" w:hAnsi="Arial" w:cs="Arial"/>
                <w:b/>
                <w:bCs/>
                <w:szCs w:val="24"/>
                <w:lang w:eastAsia="cs-CZ"/>
              </w:rPr>
              <w:t>Mgr. Slavomír Dostálík</w:t>
            </w:r>
          </w:p>
        </w:tc>
      </w:tr>
      <w:tr w:rsidR="008B63F0" w:rsidRPr="008B63F0" w:rsidTr="00134D34">
        <w:trPr>
          <w:jc w:val="center"/>
        </w:trPr>
        <w:tc>
          <w:tcPr>
            <w:tcW w:w="861"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832"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379"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60"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690"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128" w:type="dxa"/>
            <w:gridSpan w:val="2"/>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741"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378"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60"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2043" w:type="dxa"/>
            <w:gridSpan w:val="3"/>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60" w:type="dxa"/>
            <w:tcBorders>
              <w:top w:val="nil"/>
              <w:left w:val="nil"/>
              <w:bottom w:val="nil"/>
              <w:right w:val="nil"/>
            </w:tcBorders>
            <w:vAlign w:val="cente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r>
    </w:tbl>
    <w:p w:rsidR="008B63F0" w:rsidRDefault="008B63F0" w:rsidP="008B63F0">
      <w:pPr>
        <w:spacing w:before="100" w:beforeAutospacing="1" w:after="240" w:line="240" w:lineRule="auto"/>
        <w:rPr>
          <w:rFonts w:ascii="Times New Roman" w:hAnsi="Times New Roman"/>
          <w:sz w:val="24"/>
          <w:szCs w:val="24"/>
          <w:lang w:eastAsia="cs-CZ"/>
        </w:rPr>
      </w:pPr>
    </w:p>
    <w:p w:rsidR="00134D34" w:rsidRDefault="00134D34" w:rsidP="008B63F0">
      <w:pPr>
        <w:spacing w:before="100" w:beforeAutospacing="1" w:after="240" w:line="240" w:lineRule="auto"/>
        <w:rPr>
          <w:rFonts w:ascii="Times New Roman" w:hAnsi="Times New Roman"/>
          <w:sz w:val="24"/>
          <w:szCs w:val="24"/>
          <w:lang w:eastAsia="cs-CZ"/>
        </w:rPr>
      </w:pPr>
    </w:p>
    <w:p w:rsidR="00134D34" w:rsidRDefault="00134D34" w:rsidP="008B63F0">
      <w:pPr>
        <w:spacing w:before="100" w:beforeAutospacing="1" w:after="240" w:line="240" w:lineRule="auto"/>
        <w:rPr>
          <w:rFonts w:ascii="Times New Roman" w:hAnsi="Times New Roman"/>
          <w:sz w:val="24"/>
          <w:szCs w:val="24"/>
          <w:lang w:eastAsia="cs-CZ"/>
        </w:rPr>
      </w:pPr>
    </w:p>
    <w:p w:rsidR="00134D34" w:rsidRDefault="00134D34" w:rsidP="008B63F0">
      <w:pPr>
        <w:spacing w:before="100" w:beforeAutospacing="1" w:after="240" w:line="240" w:lineRule="auto"/>
        <w:rPr>
          <w:rFonts w:ascii="Times New Roman" w:hAnsi="Times New Roman"/>
          <w:sz w:val="24"/>
          <w:szCs w:val="24"/>
          <w:lang w:eastAsia="cs-CZ"/>
        </w:rPr>
      </w:pPr>
    </w:p>
    <w:p w:rsidR="00134D34" w:rsidRPr="008B63F0" w:rsidRDefault="00134D34" w:rsidP="008B63F0">
      <w:pPr>
        <w:spacing w:before="100" w:beforeAutospacing="1" w:after="240" w:line="240" w:lineRule="auto"/>
        <w:rPr>
          <w:rFonts w:ascii="Times New Roman" w:hAnsi="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8B63F0" w:rsidRPr="008B63F0" w:rsidTr="008B63F0">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B63F0" w:rsidRPr="008B63F0" w:rsidRDefault="008B63F0" w:rsidP="008B63F0">
            <w:pPr>
              <w:spacing w:before="120" w:after="100" w:afterAutospacing="1" w:line="240" w:lineRule="atLeast"/>
              <w:rPr>
                <w:rFonts w:ascii="Times New Roman" w:hAnsi="Times New Roman"/>
                <w:sz w:val="24"/>
                <w:szCs w:val="24"/>
                <w:lang w:eastAsia="cs-CZ"/>
              </w:rPr>
            </w:pPr>
            <w:r w:rsidRPr="008B63F0">
              <w:rPr>
                <w:rFonts w:ascii="Arial" w:hAnsi="Arial" w:cs="Arial"/>
                <w:lang w:eastAsia="cs-CZ"/>
              </w:rPr>
              <w:lastRenderedPageBreak/>
              <w:t>Předběžná kontrola před vznikem závazku dle zák. č. 320/01 Sb.</w:t>
            </w:r>
          </w:p>
        </w:tc>
      </w:tr>
      <w:tr w:rsidR="008B63F0" w:rsidRPr="008B63F0" w:rsidTr="008B63F0">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B63F0" w:rsidRPr="008B63F0" w:rsidRDefault="008B63F0" w:rsidP="008B63F0">
            <w:pPr>
              <w:spacing w:before="120" w:after="100" w:afterAutospacing="1" w:line="240" w:lineRule="atLeast"/>
              <w:rPr>
                <w:rFonts w:ascii="Times New Roman" w:hAnsi="Times New Roman"/>
                <w:sz w:val="24"/>
                <w:szCs w:val="24"/>
                <w:lang w:eastAsia="cs-CZ"/>
              </w:rPr>
            </w:pPr>
            <w:r w:rsidRPr="008B63F0">
              <w:rPr>
                <w:rFonts w:ascii="Arial" w:hAnsi="Arial" w:cs="Arial"/>
                <w:sz w:val="18"/>
                <w:szCs w:val="18"/>
                <w:lang w:eastAsia="cs-CZ"/>
              </w:rPr>
              <w:t xml:space="preserve">Příkazce operace: (datum, jméno, podpis) </w:t>
            </w:r>
          </w:p>
        </w:tc>
      </w:tr>
      <w:tr w:rsidR="008B63F0" w:rsidRPr="008B63F0" w:rsidTr="008B63F0">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B63F0" w:rsidRPr="008B63F0" w:rsidRDefault="008B63F0" w:rsidP="008B63F0">
            <w:pPr>
              <w:spacing w:before="120" w:after="0" w:line="240" w:lineRule="atLeast"/>
              <w:ind w:right="2901"/>
              <w:rPr>
                <w:rFonts w:ascii="Times New Roman" w:hAnsi="Times New Roman"/>
                <w:sz w:val="24"/>
                <w:szCs w:val="24"/>
                <w:lang w:eastAsia="cs-CZ"/>
              </w:rPr>
            </w:pPr>
            <w:r w:rsidRPr="008B63F0">
              <w:rPr>
                <w:rFonts w:ascii="Arial" w:hAnsi="Arial" w:cs="Arial"/>
                <w:sz w:val="18"/>
                <w:szCs w:val="18"/>
                <w:lang w:eastAsia="cs-CZ"/>
              </w:rPr>
              <w:t>Správce rozpočtu: (datum, jméno, podpis)</w:t>
            </w:r>
          </w:p>
        </w:tc>
      </w:tr>
      <w:tr w:rsidR="008B63F0" w:rsidRPr="008B63F0" w:rsidTr="008B63F0">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B63F0" w:rsidRPr="008B63F0" w:rsidRDefault="008B63F0" w:rsidP="008B63F0">
            <w:pPr>
              <w:spacing w:before="120" w:after="100" w:afterAutospacing="1" w:line="240" w:lineRule="auto"/>
              <w:jc w:val="center"/>
              <w:rPr>
                <w:rFonts w:ascii="Times New Roman" w:hAnsi="Times New Roman"/>
                <w:sz w:val="24"/>
                <w:szCs w:val="24"/>
                <w:lang w:eastAsia="cs-CZ"/>
              </w:rPr>
            </w:pPr>
            <w:r w:rsidRPr="008B63F0">
              <w:rPr>
                <w:rFonts w:ascii="Arial"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B63F0" w:rsidRPr="008B63F0" w:rsidRDefault="008B63F0" w:rsidP="008B63F0">
            <w:pPr>
              <w:spacing w:before="120" w:after="100" w:afterAutospacing="1" w:line="240" w:lineRule="auto"/>
              <w:jc w:val="center"/>
              <w:rPr>
                <w:rFonts w:ascii="Times New Roman" w:hAnsi="Times New Roman"/>
                <w:sz w:val="24"/>
                <w:szCs w:val="24"/>
                <w:lang w:eastAsia="cs-CZ"/>
              </w:rPr>
            </w:pPr>
            <w:r w:rsidRPr="008B63F0">
              <w:rPr>
                <w:rFonts w:ascii="Arial"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B63F0" w:rsidRPr="008B63F0" w:rsidRDefault="008B63F0" w:rsidP="008B63F0">
            <w:pPr>
              <w:spacing w:before="120" w:after="100" w:afterAutospacing="1" w:line="240" w:lineRule="auto"/>
              <w:jc w:val="center"/>
              <w:rPr>
                <w:rFonts w:ascii="Times New Roman" w:hAnsi="Times New Roman"/>
                <w:sz w:val="24"/>
                <w:szCs w:val="24"/>
                <w:lang w:eastAsia="cs-CZ"/>
              </w:rPr>
            </w:pPr>
            <w:r w:rsidRPr="008B63F0">
              <w:rPr>
                <w:rFonts w:ascii="Arial"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8B63F0" w:rsidRPr="008B63F0" w:rsidRDefault="008B63F0" w:rsidP="008B63F0">
            <w:pPr>
              <w:spacing w:before="120" w:after="100" w:afterAutospacing="1" w:line="240" w:lineRule="auto"/>
              <w:jc w:val="center"/>
              <w:rPr>
                <w:rFonts w:ascii="Times New Roman" w:hAnsi="Times New Roman"/>
                <w:sz w:val="24"/>
                <w:szCs w:val="24"/>
                <w:lang w:eastAsia="cs-CZ"/>
              </w:rPr>
            </w:pPr>
            <w:r w:rsidRPr="008B63F0">
              <w:rPr>
                <w:rFonts w:ascii="Arial" w:hAnsi="Arial" w:cs="Arial"/>
                <w:color w:val="000000"/>
                <w:sz w:val="18"/>
                <w:szCs w:val="18"/>
                <w:lang w:eastAsia="cs-CZ"/>
              </w:rPr>
              <w:t>Kč</w:t>
            </w:r>
          </w:p>
        </w:tc>
      </w:tr>
      <w:tr w:rsidR="008B63F0" w:rsidRPr="008B63F0" w:rsidTr="008B63F0">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B63F0" w:rsidRPr="008B63F0" w:rsidRDefault="008B63F0" w:rsidP="008B63F0">
            <w:pPr>
              <w:spacing w:before="100" w:beforeAutospacing="1" w:after="100" w:afterAutospacing="1" w:line="240" w:lineRule="auto"/>
              <w:jc w:val="center"/>
              <w:rPr>
                <w:rFonts w:ascii="Times New Roman" w:hAnsi="Times New Roman"/>
                <w:sz w:val="24"/>
                <w:szCs w:val="24"/>
                <w:lang w:eastAsia="cs-CZ"/>
              </w:rPr>
            </w:pPr>
            <w:r w:rsidRPr="008B63F0">
              <w:rPr>
                <w:rFonts w:ascii="Arial"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r>
      <w:tr w:rsidR="008B63F0" w:rsidRPr="008B63F0" w:rsidTr="008B63F0">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63F0" w:rsidRPr="008B63F0" w:rsidRDefault="008B63F0" w:rsidP="008B63F0">
            <w:pPr>
              <w:spacing w:after="0" w:line="240" w:lineRule="auto"/>
              <w:rPr>
                <w:rFonts w:ascii="Times New Roman" w:hAnsi="Times New Roman"/>
                <w:sz w:val="24"/>
                <w:szCs w:val="24"/>
                <w:lang w:eastAsia="cs-CZ"/>
              </w:rPr>
            </w:pPr>
            <w:r w:rsidRPr="008B63F0">
              <w:rPr>
                <w:rFonts w:ascii="Times New Roman" w:hAnsi="Times New Roman"/>
                <w:sz w:val="24"/>
                <w:szCs w:val="24"/>
                <w:lang w:eastAsia="cs-CZ"/>
              </w:rPr>
              <w:t> </w:t>
            </w:r>
          </w:p>
        </w:tc>
      </w:tr>
    </w:tbl>
    <w:p w:rsidR="00C24203" w:rsidRDefault="00C24203"/>
    <w:sectPr w:rsidR="00C24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F0"/>
    <w:rsid w:val="00134D34"/>
    <w:rsid w:val="00514F15"/>
    <w:rsid w:val="008A71A4"/>
    <w:rsid w:val="008B63F0"/>
    <w:rsid w:val="009252A1"/>
    <w:rsid w:val="00B71280"/>
    <w:rsid w:val="00C24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BA129"/>
  <w14:defaultImageDpi w14:val="0"/>
  <w15:docId w15:val="{8A25A2C1-721B-49AE-8443-3587EA00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B63F0"/>
    <w:pPr>
      <w:spacing w:before="100" w:beforeAutospacing="1" w:after="100" w:afterAutospacing="1" w:line="240" w:lineRule="auto"/>
    </w:pPr>
    <w:rPr>
      <w:rFonts w:ascii="Times New Roman" w:hAnsi="Times New Roman"/>
      <w:sz w:val="24"/>
      <w:szCs w:val="24"/>
      <w:lang w:eastAsia="cs-CZ"/>
    </w:rPr>
  </w:style>
  <w:style w:type="character" w:styleId="Siln">
    <w:name w:val="Strong"/>
    <w:basedOn w:val="Standardnpsmoodstavce"/>
    <w:uiPriority w:val="22"/>
    <w:qFormat/>
    <w:rsid w:val="008B63F0"/>
    <w:rPr>
      <w:rFonts w:cs="Times New Roman"/>
      <w:b/>
      <w:bCs/>
    </w:rPr>
  </w:style>
  <w:style w:type="character" w:styleId="Hypertextovodkaz">
    <w:name w:val="Hyperlink"/>
    <w:basedOn w:val="Standardnpsmoodstavce"/>
    <w:uiPriority w:val="99"/>
    <w:semiHidden/>
    <w:unhideWhenUsed/>
    <w:rsid w:val="008B63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774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2290</Words>
  <Characters>13512</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jan.vrbicky</dc:creator>
  <cp:keywords/>
  <dc:description/>
  <cp:lastModifiedBy>Tomáš Vávra</cp:lastModifiedBy>
  <cp:revision>3</cp:revision>
  <dcterms:created xsi:type="dcterms:W3CDTF">2020-11-16T15:14:00Z</dcterms:created>
  <dcterms:modified xsi:type="dcterms:W3CDTF">2020-11-16T15:19:00Z</dcterms:modified>
</cp:coreProperties>
</file>