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C2" w:rsidRDefault="00CA6ADE" w:rsidP="00CA6ADE">
      <w:pPr>
        <w:pStyle w:val="Nadpis10"/>
        <w:keepNext/>
        <w:keepLines/>
        <w:framePr w:w="2169" w:h="475" w:wrap="none" w:vAnchor="page" w:hAnchor="page" w:x="9661" w:y="66"/>
        <w:shd w:val="clear" w:color="auto" w:fill="auto"/>
      </w:pPr>
      <w:r>
        <w:t>7523181120</w:t>
      </w:r>
    </w:p>
    <w:p w:rsidR="00D15EC2" w:rsidRDefault="00D15EC2">
      <w:pPr>
        <w:spacing w:after="474" w:line="1" w:lineRule="exact"/>
      </w:pPr>
    </w:p>
    <w:p w:rsidR="00D15EC2" w:rsidRDefault="00D15EC2">
      <w:pPr>
        <w:spacing w:line="1" w:lineRule="exact"/>
        <w:sectPr w:rsidR="00D15EC2">
          <w:footerReference w:type="even" r:id="rId8"/>
          <w:footerReference w:type="default" r:id="rId9"/>
          <w:footerReference w:type="first" r:id="rId10"/>
          <w:pgSz w:w="11900" w:h="16840"/>
          <w:pgMar w:top="0" w:right="1013" w:bottom="1174" w:left="1287" w:header="0" w:footer="3" w:gutter="0"/>
          <w:pgNumType w:start="1"/>
          <w:cols w:space="720"/>
          <w:noEndnote/>
          <w:titlePg/>
          <w:docGrid w:linePitch="360"/>
        </w:sectPr>
      </w:pPr>
    </w:p>
    <w:p w:rsidR="00D15EC2" w:rsidRDefault="00D15EC2">
      <w:pPr>
        <w:spacing w:line="240" w:lineRule="exact"/>
        <w:rPr>
          <w:sz w:val="19"/>
          <w:szCs w:val="19"/>
        </w:rPr>
      </w:pPr>
    </w:p>
    <w:p w:rsidR="00D15EC2" w:rsidRDefault="00D15EC2">
      <w:pPr>
        <w:spacing w:before="49" w:after="49" w:line="240" w:lineRule="exact"/>
        <w:rPr>
          <w:sz w:val="19"/>
          <w:szCs w:val="19"/>
        </w:rPr>
      </w:pPr>
    </w:p>
    <w:p w:rsidR="00D15EC2" w:rsidRDefault="00D15EC2">
      <w:pPr>
        <w:spacing w:line="1" w:lineRule="exact"/>
        <w:sectPr w:rsidR="00D15EC2">
          <w:type w:val="continuous"/>
          <w:pgSz w:w="11900" w:h="16840"/>
          <w:pgMar w:top="0" w:right="0" w:bottom="1074" w:left="0" w:header="0" w:footer="3" w:gutter="0"/>
          <w:cols w:space="720"/>
          <w:noEndnote/>
          <w:docGrid w:linePitch="360"/>
        </w:sectPr>
      </w:pPr>
    </w:p>
    <w:p w:rsidR="00D15EC2" w:rsidRDefault="00E23057">
      <w:pPr>
        <w:pStyle w:val="Nadpis20"/>
        <w:keepNext/>
        <w:keepLines/>
        <w:shd w:val="clear" w:color="auto" w:fill="auto"/>
        <w:spacing w:after="80" w:line="240" w:lineRule="auto"/>
      </w:pPr>
      <w:bookmarkStart w:id="0" w:name="bookmark2"/>
      <w:bookmarkStart w:id="1" w:name="bookmark3"/>
      <w:r>
        <w:lastRenderedPageBreak/>
        <w:t>Kupní smlouva</w:t>
      </w:r>
      <w:bookmarkEnd w:id="0"/>
      <w:bookmarkEnd w:id="1"/>
    </w:p>
    <w:p w:rsidR="00D15EC2" w:rsidRDefault="00E23057">
      <w:pPr>
        <w:pStyle w:val="Zkladntext1"/>
        <w:shd w:val="clear" w:color="auto" w:fill="auto"/>
        <w:spacing w:line="240" w:lineRule="auto"/>
        <w:jc w:val="center"/>
      </w:pPr>
      <w:r>
        <w:t>zakázka číslo: 26-20095</w:t>
      </w:r>
    </w:p>
    <w:p w:rsidR="00D15EC2" w:rsidRDefault="00E23057">
      <w:pPr>
        <w:pStyle w:val="Zkladntext1"/>
        <w:shd w:val="clear" w:color="auto" w:fill="auto"/>
        <w:spacing w:line="240" w:lineRule="auto"/>
        <w:jc w:val="center"/>
        <w:sectPr w:rsidR="00D15EC2">
          <w:type w:val="continuous"/>
          <w:pgSz w:w="11900" w:h="16840"/>
          <w:pgMar w:top="0" w:right="1095" w:bottom="1074" w:left="1287" w:header="0" w:footer="3" w:gutter="0"/>
          <w:cols w:space="720"/>
          <w:noEndnote/>
          <w:docGrid w:linePitch="360"/>
        </w:sectPr>
      </w:pPr>
      <w:r>
        <w:t>uzavřená dle § 2085, č. 89/2012 Sb., občanského zákoníku</w:t>
      </w:r>
      <w:r>
        <w:br/>
        <w:t>mezi společnostmi:</w:t>
      </w:r>
    </w:p>
    <w:p w:rsidR="00D15EC2" w:rsidRDefault="00D15EC2">
      <w:pPr>
        <w:spacing w:before="33" w:after="33" w:line="240" w:lineRule="exact"/>
        <w:rPr>
          <w:sz w:val="19"/>
          <w:szCs w:val="19"/>
        </w:rPr>
      </w:pPr>
    </w:p>
    <w:p w:rsidR="00D15EC2" w:rsidRDefault="00D15EC2">
      <w:pPr>
        <w:spacing w:line="1" w:lineRule="exact"/>
        <w:sectPr w:rsidR="00D15EC2">
          <w:type w:val="continuous"/>
          <w:pgSz w:w="11900" w:h="16840"/>
          <w:pgMar w:top="0" w:right="0" w:bottom="1074" w:left="0" w:header="0" w:footer="3" w:gutter="0"/>
          <w:cols w:space="720"/>
          <w:noEndnote/>
          <w:docGrid w:linePitch="360"/>
        </w:sectPr>
      </w:pPr>
    </w:p>
    <w:p w:rsidR="00D15EC2" w:rsidRDefault="00E23057">
      <w:pPr>
        <w:pStyle w:val="Zkladntext20"/>
        <w:shd w:val="clear" w:color="auto" w:fill="auto"/>
        <w:spacing w:after="0" w:line="226" w:lineRule="auto"/>
        <w:ind w:left="0" w:firstLine="0"/>
        <w:rPr>
          <w:sz w:val="17"/>
          <w:szCs w:val="17"/>
        </w:rPr>
      </w:pPr>
      <w:r>
        <w:rPr>
          <w:b/>
          <w:bCs/>
          <w:i/>
          <w:iCs/>
          <w:sz w:val="22"/>
          <w:szCs w:val="22"/>
        </w:rPr>
        <w:lastRenderedPageBreak/>
        <w:t xml:space="preserve">Nemocnice Nové Město na Moravě, </w:t>
      </w:r>
      <w:r>
        <w:rPr>
          <w:b/>
          <w:bCs/>
          <w:i/>
          <w:iCs/>
          <w:sz w:val="17"/>
          <w:szCs w:val="17"/>
        </w:rPr>
        <w:t>příspěvková organizace</w:t>
      </w:r>
    </w:p>
    <w:p w:rsidR="00D15EC2" w:rsidRDefault="00E23057">
      <w:pPr>
        <w:pStyle w:val="Zkladntext40"/>
        <w:shd w:val="clear" w:color="auto" w:fill="auto"/>
        <w:tabs>
          <w:tab w:val="left" w:pos="4435"/>
        </w:tabs>
      </w:pPr>
      <w:r>
        <w:t>Žďárská 610</w:t>
      </w:r>
      <w:r>
        <w:tab/>
      </w:r>
      <w:r>
        <w:rPr>
          <w:vertAlign w:val="superscript"/>
        </w:rPr>
        <w:t>a</w:t>
      </w:r>
    </w:p>
    <w:p w:rsidR="00D15EC2" w:rsidRDefault="00E23057">
      <w:pPr>
        <w:pStyle w:val="Zkladntext40"/>
        <w:shd w:val="clear" w:color="auto" w:fill="auto"/>
      </w:pPr>
      <w:r>
        <w:t>592 31 Nové Město na Moravě</w:t>
      </w:r>
    </w:p>
    <w:p w:rsidR="00D15EC2" w:rsidRDefault="00E23057">
      <w:pPr>
        <w:pStyle w:val="Zkladntext40"/>
        <w:shd w:val="clear" w:color="auto" w:fill="auto"/>
      </w:pPr>
      <w:r>
        <w:t>IČ: 00842001; DIČ:CZ00842001 zastoupena ředitelkou:</w:t>
      </w:r>
    </w:p>
    <w:p w:rsidR="00D15EC2" w:rsidRDefault="00CA6ADE">
      <w:pPr>
        <w:pStyle w:val="Zkladntext40"/>
        <w:shd w:val="clear" w:color="auto" w:fill="auto"/>
      </w:pPr>
      <w:r>
        <w:t>XXXX</w:t>
      </w:r>
    </w:p>
    <w:p w:rsidR="00D15EC2" w:rsidRDefault="00E23057">
      <w:pPr>
        <w:pStyle w:val="Zkladntext40"/>
        <w:shd w:val="clear" w:color="auto" w:fill="auto"/>
        <w:spacing w:after="200"/>
      </w:pPr>
      <w:r>
        <w:t xml:space="preserve">zapsaná v obchodním rejstříku vedeném Krajským soudem v Brně, oddíl </w:t>
      </w:r>
      <w:proofErr w:type="spellStart"/>
      <w:r>
        <w:t>Pr</w:t>
      </w:r>
      <w:proofErr w:type="spellEnd"/>
      <w:r>
        <w:t>, vložka 1446</w:t>
      </w:r>
    </w:p>
    <w:p w:rsidR="00D15EC2" w:rsidRDefault="00E23057">
      <w:pPr>
        <w:pStyle w:val="Zkladntext40"/>
        <w:shd w:val="clear" w:color="auto" w:fill="auto"/>
      </w:pPr>
      <w:r>
        <w:t>zástupce pro věci technické a pro předání předmětu kupní smlouvy:</w:t>
      </w:r>
    </w:p>
    <w:p w:rsidR="00D15EC2" w:rsidRDefault="00CA6ADE">
      <w:pPr>
        <w:pStyle w:val="Zkladntext40"/>
        <w:shd w:val="clear" w:color="auto" w:fill="auto"/>
      </w:pPr>
      <w:r>
        <w:t>XXXX</w:t>
      </w:r>
    </w:p>
    <w:p w:rsidR="00D15EC2" w:rsidRDefault="00CA6ADE">
      <w:pPr>
        <w:pStyle w:val="Zkladntext40"/>
        <w:shd w:val="clear" w:color="auto" w:fill="auto"/>
      </w:pPr>
      <w:r>
        <w:lastRenderedPageBreak/>
        <w:t>XXXX</w:t>
      </w:r>
    </w:p>
    <w:p w:rsidR="00D15EC2" w:rsidRDefault="00E23057">
      <w:pPr>
        <w:pStyle w:val="Zkladntext40"/>
        <w:shd w:val="clear" w:color="auto" w:fill="auto"/>
      </w:pPr>
      <w:r>
        <w:t>jako "kupující"</w:t>
      </w:r>
    </w:p>
    <w:p w:rsidR="00D15EC2" w:rsidRDefault="00E23057">
      <w:pPr>
        <w:pStyle w:val="Zkladntext20"/>
        <w:shd w:val="clear" w:color="auto" w:fill="auto"/>
        <w:spacing w:after="200"/>
        <w:ind w:left="0" w:firstLine="0"/>
        <w:jc w:val="right"/>
        <w:rPr>
          <w:sz w:val="22"/>
          <w:szCs w:val="22"/>
        </w:rPr>
      </w:pPr>
      <w:proofErr w:type="spellStart"/>
      <w:r>
        <w:rPr>
          <w:b/>
          <w:bCs/>
          <w:i/>
          <w:iCs/>
          <w:sz w:val="22"/>
          <w:szCs w:val="22"/>
        </w:rPr>
        <w:t>Warex</w:t>
      </w:r>
      <w:proofErr w:type="spellEnd"/>
      <w:r>
        <w:rPr>
          <w:b/>
          <w:bCs/>
          <w:i/>
          <w:iCs/>
          <w:sz w:val="22"/>
          <w:szCs w:val="22"/>
        </w:rPr>
        <w:t xml:space="preserve"> spol. s.r.o.</w:t>
      </w:r>
    </w:p>
    <w:p w:rsidR="00D15EC2" w:rsidRDefault="00E23057">
      <w:pPr>
        <w:pStyle w:val="Zkladntext40"/>
        <w:shd w:val="clear" w:color="auto" w:fill="auto"/>
        <w:ind w:left="1320"/>
        <w:jc w:val="right"/>
      </w:pPr>
      <w:r>
        <w:t xml:space="preserve">Na Radosti </w:t>
      </w:r>
      <w:r>
        <w:t>184/59, 155 21 Praha 5 IČ: 18628419, DIČ: CZ1828419 zastoupena jednatelem:</w:t>
      </w:r>
    </w:p>
    <w:p w:rsidR="00D15EC2" w:rsidRDefault="00CA6ADE">
      <w:pPr>
        <w:pStyle w:val="Zkladntext40"/>
        <w:shd w:val="clear" w:color="auto" w:fill="auto"/>
        <w:spacing w:after="200"/>
        <w:ind w:firstLine="3260"/>
      </w:pPr>
      <w:r>
        <w:t>XXXX</w:t>
      </w:r>
      <w:r w:rsidR="00E23057">
        <w:t xml:space="preserve"> zapsaná v obchodním rejstříku vedeném Městským soudem v Praze, oddíl C, vložka 28/45</w:t>
      </w:r>
    </w:p>
    <w:p w:rsidR="00D15EC2" w:rsidRDefault="00E23057">
      <w:pPr>
        <w:pStyle w:val="Zkladntext40"/>
        <w:shd w:val="clear" w:color="auto" w:fill="auto"/>
        <w:ind w:left="420"/>
        <w:jc w:val="right"/>
        <w:sectPr w:rsidR="00D15EC2">
          <w:type w:val="continuous"/>
          <w:pgSz w:w="11900" w:h="16840"/>
          <w:pgMar w:top="0" w:right="1224" w:bottom="1074" w:left="1335" w:header="0" w:footer="3" w:gutter="0"/>
          <w:cols w:num="2" w:space="345"/>
          <w:noEndnote/>
          <w:docGrid w:linePitch="360"/>
        </w:sectPr>
      </w:pPr>
      <w:r>
        <w:t>zástupce pro věci technické a předání předmětu kupní smlo</w:t>
      </w:r>
      <w:r>
        <w:t xml:space="preserve">uvy: </w:t>
      </w:r>
      <w:r w:rsidR="00CA6ADE">
        <w:rPr>
          <w:lang w:val="en-US" w:eastAsia="en-US" w:bidi="en-US"/>
        </w:rPr>
        <w:t>XXXX</w:t>
      </w:r>
      <w:r>
        <w:t xml:space="preserve"> jako "prodávající“</w:t>
      </w:r>
    </w:p>
    <w:p w:rsidR="00D15EC2" w:rsidRDefault="00D15EC2">
      <w:pPr>
        <w:spacing w:line="240" w:lineRule="exact"/>
        <w:rPr>
          <w:sz w:val="19"/>
          <w:szCs w:val="19"/>
        </w:rPr>
      </w:pPr>
    </w:p>
    <w:p w:rsidR="00D15EC2" w:rsidRDefault="00D15EC2">
      <w:pPr>
        <w:spacing w:line="240" w:lineRule="exact"/>
        <w:rPr>
          <w:sz w:val="19"/>
          <w:szCs w:val="19"/>
        </w:rPr>
      </w:pPr>
    </w:p>
    <w:p w:rsidR="00D15EC2" w:rsidRDefault="00D15EC2">
      <w:pPr>
        <w:spacing w:line="240" w:lineRule="exact"/>
        <w:rPr>
          <w:sz w:val="19"/>
          <w:szCs w:val="19"/>
        </w:rPr>
      </w:pPr>
    </w:p>
    <w:p w:rsidR="00D15EC2" w:rsidRDefault="00D15EC2">
      <w:pPr>
        <w:spacing w:before="70" w:after="70" w:line="240" w:lineRule="exact"/>
        <w:rPr>
          <w:sz w:val="19"/>
          <w:szCs w:val="19"/>
        </w:rPr>
      </w:pPr>
    </w:p>
    <w:p w:rsidR="00D15EC2" w:rsidRDefault="00D15EC2">
      <w:pPr>
        <w:spacing w:line="1" w:lineRule="exact"/>
        <w:sectPr w:rsidR="00D15EC2">
          <w:type w:val="continuous"/>
          <w:pgSz w:w="11900" w:h="16840"/>
          <w:pgMar w:top="1301" w:right="0" w:bottom="1371" w:left="0" w:header="0" w:footer="3" w:gutter="0"/>
          <w:cols w:space="720"/>
          <w:noEndnote/>
          <w:docGrid w:linePitch="360"/>
        </w:sectPr>
      </w:pPr>
    </w:p>
    <w:p w:rsidR="00D15EC2" w:rsidRDefault="00E23057">
      <w:pPr>
        <w:pStyle w:val="Zkladntext30"/>
        <w:numPr>
          <w:ilvl w:val="0"/>
          <w:numId w:val="1"/>
        </w:numPr>
        <w:shd w:val="clear" w:color="auto" w:fill="auto"/>
        <w:tabs>
          <w:tab w:val="left" w:pos="343"/>
        </w:tabs>
        <w:spacing w:after="460"/>
        <w:rPr>
          <w:sz w:val="20"/>
          <w:szCs w:val="20"/>
        </w:rPr>
      </w:pPr>
      <w:r>
        <w:rPr>
          <w:b/>
          <w:bCs/>
          <w:sz w:val="20"/>
          <w:szCs w:val="20"/>
          <w:u w:val="single"/>
        </w:rPr>
        <w:lastRenderedPageBreak/>
        <w:t>Předmět smlouvy a cena</w:t>
      </w:r>
    </w:p>
    <w:p w:rsidR="00D15EC2" w:rsidRDefault="00E23057">
      <w:pPr>
        <w:pStyle w:val="Zkladntext20"/>
        <w:shd w:val="clear" w:color="auto" w:fill="auto"/>
        <w:spacing w:after="0"/>
        <w:ind w:left="0" w:firstLine="380"/>
      </w:pPr>
      <w:r>
        <w:t>Prodávající prodává a kupující kupuje následující produkty:</w:t>
      </w:r>
    </w:p>
    <w:p w:rsidR="00D15EC2" w:rsidRDefault="00E23057">
      <w:pPr>
        <w:pStyle w:val="Zkladntext20"/>
        <w:shd w:val="clear" w:color="auto" w:fill="auto"/>
        <w:spacing w:after="280"/>
        <w:ind w:left="380" w:firstLine="20"/>
      </w:pPr>
      <w:proofErr w:type="gramStart"/>
      <w:r>
        <w:t>Sestava</w:t>
      </w:r>
      <w:proofErr w:type="gramEnd"/>
      <w:r>
        <w:t xml:space="preserve"> obytných modulů viz </w:t>
      </w:r>
      <w:proofErr w:type="gramStart"/>
      <w:r>
        <w:t>příloha</w:t>
      </w:r>
      <w:proofErr w:type="gramEnd"/>
      <w:r>
        <w:t xml:space="preserve"> WRX KBA 2020-179 A Z1 půdorys s výpisem položek</w:t>
      </w:r>
    </w:p>
    <w:p w:rsidR="00D15EC2" w:rsidRDefault="00E23057">
      <w:pPr>
        <w:pStyle w:val="Zkladntext20"/>
        <w:shd w:val="clear" w:color="auto" w:fill="auto"/>
        <w:spacing w:after="0"/>
        <w:ind w:left="0" w:firstLine="38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3868420</wp:posOffset>
                </wp:positionH>
                <wp:positionV relativeFrom="paragraph">
                  <wp:posOffset>12700</wp:posOffset>
                </wp:positionV>
                <wp:extent cx="1542415" cy="72834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542415" cy="728345"/>
                        </a:xfrm>
                        <a:prstGeom prst="rect">
                          <a:avLst/>
                        </a:prstGeom>
                        <a:noFill/>
                      </wps:spPr>
                      <wps:txbx>
                        <w:txbxContent>
                          <w:p w:rsidR="00D15EC2" w:rsidRDefault="00E23057">
                            <w:pPr>
                              <w:pStyle w:val="Zkladntext20"/>
                              <w:shd w:val="clear" w:color="auto" w:fill="auto"/>
                              <w:spacing w:after="0"/>
                              <w:ind w:left="0" w:firstLine="0"/>
                            </w:pPr>
                            <w:r>
                              <w:t xml:space="preserve">143 948,- Kč </w:t>
                            </w:r>
                            <w:r>
                              <w:t>bez DPH</w:t>
                            </w:r>
                          </w:p>
                          <w:p w:rsidR="00D15EC2" w:rsidRDefault="00E23057">
                            <w:pPr>
                              <w:pStyle w:val="Zkladntext20"/>
                              <w:shd w:val="clear" w:color="auto" w:fill="auto"/>
                              <w:spacing w:after="0"/>
                              <w:ind w:left="0" w:firstLine="140"/>
                            </w:pPr>
                            <w:r>
                              <w:t>13 200,- Kč bez DPH</w:t>
                            </w:r>
                          </w:p>
                          <w:p w:rsidR="00D15EC2" w:rsidRDefault="00E23057">
                            <w:pPr>
                              <w:pStyle w:val="Zkladntext20"/>
                              <w:shd w:val="clear" w:color="auto" w:fill="auto"/>
                              <w:spacing w:after="0"/>
                              <w:ind w:left="0" w:firstLine="140"/>
                            </w:pPr>
                            <w:r>
                              <w:t>24 940,- Kč bez DPH</w:t>
                            </w:r>
                          </w:p>
                          <w:p w:rsidR="00D15EC2" w:rsidRDefault="00E23057">
                            <w:pPr>
                              <w:pStyle w:val="Zkladntext20"/>
                              <w:shd w:val="clear" w:color="auto" w:fill="auto"/>
                              <w:spacing w:after="0"/>
                              <w:ind w:left="0" w:firstLine="140"/>
                            </w:pPr>
                            <w:r>
                              <w:t>12 765,- Kč bez DPH</w:t>
                            </w:r>
                          </w:p>
                        </w:txbxContent>
                      </wps:txbx>
                      <wps:bodyPr lIns="0" tIns="0" rIns="0" bIns="0"/>
                    </wps:wsp>
                  </a:graphicData>
                </a:graphic>
              </wp:anchor>
            </w:drawing>
          </mc:Choice>
          <mc:Fallback xmlns:w15="http://schemas.microsoft.com/office/word/2012/wordml">
            <w:pict>
              <v:shape id="_x0000_s1031" type="#_x0000_t202" style="position:absolute;margin-left:304.60000000000002pt;margin-top:1.pt;width:121.45pt;height:57.350000000000001pt;z-index:-125829375;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143 948,- Kč bez DPH</w:t>
                      </w:r>
                    </w:p>
                    <w:p>
                      <w:pPr>
                        <w:pStyle w:val="Style11"/>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13 200,- Kč bez DPH</w:t>
                      </w:r>
                    </w:p>
                    <w:p>
                      <w:pPr>
                        <w:pStyle w:val="Style11"/>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24 940,- Kč bez DPH</w:t>
                      </w:r>
                    </w:p>
                    <w:p>
                      <w:pPr>
                        <w:pStyle w:val="Style11"/>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12 765,- Kč bez DPH</w:t>
                      </w:r>
                    </w:p>
                  </w:txbxContent>
                </v:textbox>
                <w10:wrap type="square" side="left" anchorx="page"/>
              </v:shape>
            </w:pict>
          </mc:Fallback>
        </mc:AlternateContent>
      </w:r>
      <w:r>
        <w:t>Kupní cena modulů:</w:t>
      </w:r>
    </w:p>
    <w:p w:rsidR="00D15EC2" w:rsidRDefault="00E23057">
      <w:pPr>
        <w:pStyle w:val="Zkladntext20"/>
        <w:shd w:val="clear" w:color="auto" w:fill="auto"/>
        <w:spacing w:after="0"/>
        <w:ind w:left="0" w:firstLine="380"/>
      </w:pPr>
      <w:r>
        <w:t xml:space="preserve">Cena </w:t>
      </w:r>
      <w:proofErr w:type="gramStart"/>
      <w:r>
        <w:t>přepravy(s vykládkou</w:t>
      </w:r>
      <w:proofErr w:type="gramEnd"/>
      <w:r>
        <w:t>):</w:t>
      </w:r>
    </w:p>
    <w:p w:rsidR="00D15EC2" w:rsidRDefault="00E23057">
      <w:pPr>
        <w:pStyle w:val="Zkladntext20"/>
        <w:shd w:val="clear" w:color="auto" w:fill="auto"/>
        <w:spacing w:after="0"/>
        <w:ind w:left="0" w:firstLine="380"/>
      </w:pPr>
      <w:r>
        <w:t xml:space="preserve">Stříšky nad </w:t>
      </w:r>
      <w:proofErr w:type="gramStart"/>
      <w:r>
        <w:t>posuvné</w:t>
      </w:r>
      <w:proofErr w:type="gramEnd"/>
      <w:r>
        <w:t xml:space="preserve"> okna</w:t>
      </w:r>
    </w:p>
    <w:p w:rsidR="00D15EC2" w:rsidRDefault="00E23057">
      <w:pPr>
        <w:pStyle w:val="Zkladntext20"/>
        <w:shd w:val="clear" w:color="auto" w:fill="auto"/>
        <w:spacing w:after="280"/>
        <w:ind w:left="0" w:firstLine="380"/>
      </w:pPr>
      <w:r>
        <w:t>Cena montáže stříšek s dopravou:</w:t>
      </w:r>
    </w:p>
    <w:p w:rsidR="00D15EC2" w:rsidRDefault="00E23057">
      <w:pPr>
        <w:pStyle w:val="Zkladntext30"/>
        <w:shd w:val="clear" w:color="auto" w:fill="auto"/>
        <w:ind w:left="2660"/>
        <w:rPr>
          <w:sz w:val="20"/>
          <w:szCs w:val="20"/>
        </w:rPr>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1103630</wp:posOffset>
                </wp:positionH>
                <wp:positionV relativeFrom="paragraph">
                  <wp:posOffset>12700</wp:posOffset>
                </wp:positionV>
                <wp:extent cx="956945" cy="17970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956945" cy="179705"/>
                        </a:xfrm>
                        <a:prstGeom prst="rect">
                          <a:avLst/>
                        </a:prstGeom>
                        <a:noFill/>
                      </wps:spPr>
                      <wps:txbx>
                        <w:txbxContent>
                          <w:p w:rsidR="00D15EC2" w:rsidRDefault="00E23057">
                            <w:pPr>
                              <w:pStyle w:val="Zkladntext30"/>
                              <w:shd w:val="clear" w:color="auto" w:fill="auto"/>
                              <w:rPr>
                                <w:sz w:val="20"/>
                                <w:szCs w:val="20"/>
                              </w:rPr>
                            </w:pPr>
                            <w:r>
                              <w:rPr>
                                <w:b/>
                                <w:bCs/>
                                <w:sz w:val="20"/>
                                <w:szCs w:val="20"/>
                              </w:rPr>
                              <w:t>Cena celkem</w:t>
                            </w:r>
                          </w:p>
                        </w:txbxContent>
                      </wps:txbx>
                      <wps:bodyPr wrap="none" lIns="0" tIns="0" rIns="0" bIns="0"/>
                    </wps:wsp>
                  </a:graphicData>
                </a:graphic>
              </wp:anchor>
            </w:drawing>
          </mc:Choice>
          <mc:Fallback xmlns:w15="http://schemas.microsoft.com/office/word/2012/wordml">
            <w:pict>
              <v:shape id="_x0000_s1033" type="#_x0000_t202" style="position:absolute;margin-left:86.900000000000006pt;margin-top:1.pt;width:75.349999999999994pt;height:14.15pt;z-index:-125829373;mso-wrap-distance-left:9.pt;mso-wrap-distance-right:9.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Cena celkem</w:t>
                      </w:r>
                    </w:p>
                  </w:txbxContent>
                </v:textbox>
                <w10:wrap type="square" side="right" anchorx="page"/>
              </v:shape>
            </w:pict>
          </mc:Fallback>
        </mc:AlternateContent>
      </w:r>
      <w:r>
        <w:rPr>
          <w:b/>
          <w:bCs/>
          <w:sz w:val="20"/>
          <w:szCs w:val="20"/>
        </w:rPr>
        <w:t>194 853,- Kč bez DPH</w:t>
      </w:r>
    </w:p>
    <w:p w:rsidR="00D15EC2" w:rsidRDefault="00E23057">
      <w:pPr>
        <w:pStyle w:val="Zkladntext30"/>
        <w:shd w:val="clear" w:color="auto" w:fill="auto"/>
        <w:tabs>
          <w:tab w:val="left" w:pos="3413"/>
        </w:tabs>
        <w:jc w:val="right"/>
      </w:pPr>
      <w:r>
        <w:t>40 919,13</w:t>
      </w:r>
      <w:r>
        <w:tab/>
        <w:t>21 % Kč</w:t>
      </w:r>
    </w:p>
    <w:p w:rsidR="00D15EC2" w:rsidRDefault="00E23057">
      <w:pPr>
        <w:pStyle w:val="Zkladntext30"/>
        <w:shd w:val="clear" w:color="auto" w:fill="auto"/>
        <w:tabs>
          <w:tab w:val="left" w:pos="2923"/>
        </w:tabs>
        <w:spacing w:after="540"/>
        <w:jc w:val="right"/>
      </w:pPr>
      <w:r>
        <w:t>235 772,13</w:t>
      </w:r>
      <w:r>
        <w:tab/>
        <w:t>Spolu s DPH Kč</w:t>
      </w:r>
    </w:p>
    <w:p w:rsidR="00D15EC2" w:rsidRDefault="00E23057">
      <w:pPr>
        <w:pStyle w:val="Zkladntext20"/>
        <w:shd w:val="clear" w:color="auto" w:fill="auto"/>
        <w:spacing w:after="360"/>
        <w:ind w:left="380" w:firstLine="20"/>
        <w:jc w:val="both"/>
      </w:pPr>
      <w:r>
        <w:t>Plněním předmětu smlouvy se rozumí převzetí instalovaného produktu Kupujícím v místě určení. Dopravu a vykládku zboží do místa určení a montáž předmětu díla zajišťuje po dohodě Prodávající. Kupující zajistí dodání jednoduché spodní stavby, resp. místa a př</w:t>
      </w:r>
      <w:r>
        <w:t>ístupovou cestu k vykládce. Kupující se zavazuje řádně dodaný předmět smlouvy, a to bez vad a nedodělků bránících užívání stavby, převzít a zaplatit za něj za sjednaných podmínek sjednanou kupní cenu, včetně ceny za dopravu a montáže.</w:t>
      </w:r>
    </w:p>
    <w:p w:rsidR="00D15EC2" w:rsidRDefault="00E23057">
      <w:pPr>
        <w:pStyle w:val="Zkladntext30"/>
        <w:numPr>
          <w:ilvl w:val="0"/>
          <w:numId w:val="1"/>
        </w:numPr>
        <w:shd w:val="clear" w:color="auto" w:fill="auto"/>
        <w:tabs>
          <w:tab w:val="left" w:pos="368"/>
        </w:tabs>
        <w:spacing w:after="180"/>
        <w:rPr>
          <w:sz w:val="20"/>
          <w:szCs w:val="20"/>
        </w:rPr>
      </w:pPr>
      <w:r>
        <w:rPr>
          <w:b/>
          <w:bCs/>
          <w:sz w:val="20"/>
          <w:szCs w:val="20"/>
          <w:u w:val="single"/>
        </w:rPr>
        <w:t>Platební podmínky</w:t>
      </w:r>
    </w:p>
    <w:p w:rsidR="00D15EC2" w:rsidRDefault="00E23057">
      <w:pPr>
        <w:pStyle w:val="Zkladntext20"/>
        <w:shd w:val="clear" w:color="auto" w:fill="auto"/>
        <w:spacing w:after="320"/>
        <w:ind w:left="380" w:firstLine="20"/>
        <w:jc w:val="both"/>
      </w:pPr>
      <w:r>
        <w:t xml:space="preserve">50 </w:t>
      </w:r>
      <w:r>
        <w:t>% hodnoty předmětu díla včetně DPH bude splatná 7 dnů po podpisu Kupní smlouvy, na základě faktury předložené prodávajícím. 50 % hodnoty předmětu díla včetně DPH bude splatná 14 dnů po podpisu Předávacího protokolu.</w:t>
      </w:r>
    </w:p>
    <w:p w:rsidR="00CA6ADE" w:rsidRDefault="00CA6ADE">
      <w:pPr>
        <w:pStyle w:val="Zkladntext20"/>
        <w:shd w:val="clear" w:color="auto" w:fill="auto"/>
        <w:spacing w:after="320"/>
        <w:ind w:left="380" w:firstLine="20"/>
        <w:jc w:val="both"/>
      </w:pPr>
    </w:p>
    <w:p w:rsidR="00D15EC2" w:rsidRDefault="00E23057">
      <w:pPr>
        <w:spacing w:after="533" w:line="1" w:lineRule="exact"/>
      </w:pPr>
      <w:r>
        <w:rPr>
          <w:noProof/>
          <w:lang w:bidi="ar-SA"/>
        </w:rPr>
        <w:drawing>
          <wp:anchor distT="0" distB="0" distL="0" distR="0" simplePos="0" relativeHeight="62914694" behindDoc="1" locked="0" layoutInCell="1" allowOverlap="1">
            <wp:simplePos x="0" y="0"/>
            <wp:positionH relativeFrom="page">
              <wp:posOffset>6584315</wp:posOffset>
            </wp:positionH>
            <wp:positionV relativeFrom="paragraph">
              <wp:posOffset>0</wp:posOffset>
            </wp:positionV>
            <wp:extent cx="328930" cy="34163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328930" cy="341630"/>
                    </a:xfrm>
                    <a:prstGeom prst="rect">
                      <a:avLst/>
                    </a:prstGeom>
                  </pic:spPr>
                </pic:pic>
              </a:graphicData>
            </a:graphic>
          </wp:anchor>
        </w:drawing>
      </w:r>
    </w:p>
    <w:p w:rsidR="00D15EC2" w:rsidRDefault="00E23057">
      <w:pPr>
        <w:pStyle w:val="Zkladntext30"/>
        <w:numPr>
          <w:ilvl w:val="0"/>
          <w:numId w:val="1"/>
        </w:numPr>
        <w:shd w:val="clear" w:color="auto" w:fill="auto"/>
        <w:tabs>
          <w:tab w:val="left" w:pos="431"/>
        </w:tabs>
        <w:spacing w:after="140" w:line="276" w:lineRule="auto"/>
        <w:rPr>
          <w:sz w:val="20"/>
          <w:szCs w:val="20"/>
        </w:rPr>
      </w:pPr>
      <w:r>
        <w:rPr>
          <w:b/>
          <w:bCs/>
          <w:sz w:val="20"/>
          <w:szCs w:val="20"/>
          <w:u w:val="single"/>
        </w:rPr>
        <w:lastRenderedPageBreak/>
        <w:t>Dodací lhůta</w:t>
      </w:r>
    </w:p>
    <w:p w:rsidR="00D15EC2" w:rsidRDefault="00E23057">
      <w:pPr>
        <w:pStyle w:val="Zkladntext20"/>
        <w:shd w:val="clear" w:color="auto" w:fill="auto"/>
        <w:spacing w:after="380"/>
        <w:ind w:firstLine="20"/>
      </w:pPr>
      <w:r>
        <w:t xml:space="preserve">K </w:t>
      </w:r>
      <w:proofErr w:type="gramStart"/>
      <w:r>
        <w:t>08.01.2021</w:t>
      </w:r>
      <w:proofErr w:type="gramEnd"/>
      <w:r>
        <w:t xml:space="preserve"> s vyjasněnou</w:t>
      </w:r>
      <w:r>
        <w:t xml:space="preserve"> technickou specifikací a podpisem kupní smlouvy k 11.11.2020 a složením zálohy v termínu splatnosti zálohové faktury. Pokud by došlo k neočekávanému prodlení v dodací lhůtě je prodávající </w:t>
      </w:r>
      <w:proofErr w:type="spellStart"/>
      <w:r>
        <w:t>povinnen</w:t>
      </w:r>
      <w:proofErr w:type="spellEnd"/>
      <w:r>
        <w:t xml:space="preserve"> bezodkladně informovat o této skutečnosti, důvodech a okol</w:t>
      </w:r>
      <w:r>
        <w:t>nostech kupujícího.</w:t>
      </w:r>
    </w:p>
    <w:p w:rsidR="00D15EC2" w:rsidRDefault="00E23057">
      <w:pPr>
        <w:pStyle w:val="Zkladntext30"/>
        <w:numPr>
          <w:ilvl w:val="0"/>
          <w:numId w:val="1"/>
        </w:numPr>
        <w:shd w:val="clear" w:color="auto" w:fill="auto"/>
        <w:tabs>
          <w:tab w:val="left" w:pos="431"/>
        </w:tabs>
        <w:spacing w:after="140" w:line="276" w:lineRule="auto"/>
        <w:rPr>
          <w:sz w:val="20"/>
          <w:szCs w:val="20"/>
        </w:rPr>
      </w:pPr>
      <w:r>
        <w:rPr>
          <w:b/>
          <w:bCs/>
          <w:sz w:val="20"/>
          <w:szCs w:val="20"/>
          <w:u w:val="single"/>
        </w:rPr>
        <w:t>Nabytí vlastnického práva, přechod nebezpečí škody</w:t>
      </w:r>
    </w:p>
    <w:p w:rsidR="00D15EC2" w:rsidRDefault="00E23057">
      <w:pPr>
        <w:pStyle w:val="Zkladntext20"/>
        <w:shd w:val="clear" w:color="auto" w:fill="auto"/>
        <w:spacing w:after="260"/>
        <w:ind w:firstLine="20"/>
      </w:pPr>
      <w:r>
        <w:t>Kupující nabude vlastnické právo ke zboží teprve úplným zaplacením kupní ceny. Nebezpečí škody na předmětu dodávky přechází na kupujícího podpisem předávacího protokolu.</w:t>
      </w:r>
    </w:p>
    <w:p w:rsidR="00D15EC2" w:rsidRDefault="00E23057">
      <w:pPr>
        <w:pStyle w:val="Zkladntext20"/>
        <w:shd w:val="clear" w:color="auto" w:fill="auto"/>
        <w:spacing w:after="380"/>
        <w:ind w:firstLine="20"/>
      </w:pPr>
      <w:r>
        <w:t>Po dobu, kdy ku</w:t>
      </w:r>
      <w:r>
        <w:t>pující fyzicky disponuje předmětem dodávky, počínaje okamžikem podpisu předávacího protokolu, a trvá výhrada vlastnictví, nese kupující odpovědnost za škodu vzniklou jeho ztrátou, zničením živelnou událostí nebo jiným poškozením.</w:t>
      </w:r>
    </w:p>
    <w:p w:rsidR="00D15EC2" w:rsidRDefault="00E23057">
      <w:pPr>
        <w:pStyle w:val="Zkladntext30"/>
        <w:numPr>
          <w:ilvl w:val="0"/>
          <w:numId w:val="1"/>
        </w:numPr>
        <w:shd w:val="clear" w:color="auto" w:fill="auto"/>
        <w:tabs>
          <w:tab w:val="left" w:pos="431"/>
        </w:tabs>
        <w:spacing w:after="140" w:line="276" w:lineRule="auto"/>
        <w:rPr>
          <w:sz w:val="20"/>
          <w:szCs w:val="20"/>
        </w:rPr>
      </w:pPr>
      <w:r>
        <w:rPr>
          <w:b/>
          <w:bCs/>
          <w:sz w:val="20"/>
          <w:szCs w:val="20"/>
          <w:u w:val="single"/>
        </w:rPr>
        <w:t>Odesílací dispozice</w:t>
      </w:r>
    </w:p>
    <w:p w:rsidR="00D15EC2" w:rsidRDefault="00E23057">
      <w:pPr>
        <w:pStyle w:val="Zkladntext20"/>
        <w:shd w:val="clear" w:color="auto" w:fill="auto"/>
        <w:spacing w:after="0"/>
        <w:ind w:firstLine="20"/>
      </w:pPr>
      <w:r>
        <w:t>Adresa</w:t>
      </w:r>
      <w:r>
        <w:t xml:space="preserve"> kupujícího pro dodání: areál Nemocnice Nové Město na Moravě, příspěvkové organizace.</w:t>
      </w:r>
    </w:p>
    <w:p w:rsidR="00D15EC2" w:rsidRDefault="00E23057">
      <w:pPr>
        <w:pStyle w:val="Zkladntext20"/>
        <w:shd w:val="clear" w:color="auto" w:fill="auto"/>
        <w:spacing w:after="640"/>
        <w:ind w:firstLine="20"/>
      </w:pPr>
      <w:r>
        <w:t xml:space="preserve">Kontaktní osoba: kupujícího: </w:t>
      </w:r>
      <w:r w:rsidR="00CA6ADE">
        <w:t>XXXX</w:t>
      </w:r>
      <w:r>
        <w:t xml:space="preserve">, tel. </w:t>
      </w:r>
      <w:r w:rsidR="00CA6ADE">
        <w:t>XXXX</w:t>
      </w:r>
    </w:p>
    <w:p w:rsidR="00D15EC2" w:rsidRDefault="00E23057">
      <w:pPr>
        <w:pStyle w:val="Zkladntext30"/>
        <w:numPr>
          <w:ilvl w:val="0"/>
          <w:numId w:val="1"/>
        </w:numPr>
        <w:shd w:val="clear" w:color="auto" w:fill="auto"/>
        <w:tabs>
          <w:tab w:val="left" w:pos="434"/>
        </w:tabs>
        <w:spacing w:after="140" w:line="276" w:lineRule="auto"/>
        <w:rPr>
          <w:sz w:val="20"/>
          <w:szCs w:val="20"/>
        </w:rPr>
      </w:pPr>
      <w:r>
        <w:rPr>
          <w:b/>
          <w:bCs/>
          <w:sz w:val="20"/>
          <w:szCs w:val="20"/>
          <w:u w:val="single"/>
        </w:rPr>
        <w:t>Záruční podmínky</w:t>
      </w:r>
    </w:p>
    <w:p w:rsidR="00D15EC2" w:rsidRDefault="00E23057">
      <w:pPr>
        <w:pStyle w:val="Zkladntext20"/>
        <w:numPr>
          <w:ilvl w:val="0"/>
          <w:numId w:val="2"/>
        </w:numPr>
        <w:shd w:val="clear" w:color="auto" w:fill="auto"/>
        <w:tabs>
          <w:tab w:val="left" w:pos="754"/>
        </w:tabs>
        <w:spacing w:after="0"/>
        <w:ind w:left="700" w:hanging="280"/>
      </w:pPr>
      <w:r>
        <w:t xml:space="preserve">Prodávající poskytuje kupujícímu záruku na jakost předmětu díla, který je předmětem této </w:t>
      </w:r>
      <w:r>
        <w:t>smlouvy v trvání 24 měsíců.</w:t>
      </w:r>
    </w:p>
    <w:p w:rsidR="00D15EC2" w:rsidRDefault="00E23057">
      <w:pPr>
        <w:pStyle w:val="Zkladntext20"/>
        <w:numPr>
          <w:ilvl w:val="0"/>
          <w:numId w:val="2"/>
        </w:numPr>
        <w:shd w:val="clear" w:color="auto" w:fill="auto"/>
        <w:tabs>
          <w:tab w:val="left" w:pos="748"/>
        </w:tabs>
        <w:spacing w:after="0"/>
        <w:ind w:left="0" w:firstLine="400"/>
      </w:pPr>
      <w:r>
        <w:t>V případě vadného plnění má kupující vůči prodávajícímu tyto nároky:</w:t>
      </w:r>
    </w:p>
    <w:p w:rsidR="00D15EC2" w:rsidRDefault="00E23057">
      <w:pPr>
        <w:pStyle w:val="Zkladntext20"/>
        <w:numPr>
          <w:ilvl w:val="0"/>
          <w:numId w:val="3"/>
        </w:numPr>
        <w:shd w:val="clear" w:color="auto" w:fill="auto"/>
        <w:tabs>
          <w:tab w:val="left" w:pos="1259"/>
        </w:tabs>
        <w:spacing w:after="0"/>
        <w:ind w:left="0" w:firstLine="700"/>
      </w:pPr>
      <w:r>
        <w:t>právo žádat dodání náhradního bezvadného plnění, nebo</w:t>
      </w:r>
    </w:p>
    <w:p w:rsidR="00D15EC2" w:rsidRDefault="00E23057">
      <w:pPr>
        <w:pStyle w:val="Zkladntext20"/>
        <w:numPr>
          <w:ilvl w:val="0"/>
          <w:numId w:val="3"/>
        </w:numPr>
        <w:shd w:val="clear" w:color="auto" w:fill="auto"/>
        <w:tabs>
          <w:tab w:val="left" w:pos="1259"/>
        </w:tabs>
        <w:spacing w:after="260"/>
        <w:ind w:left="0" w:firstLine="700"/>
      </w:pPr>
      <w:r>
        <w:t>právo žádat bezplatné odstranění vady v rozsahu uvedeném v reklamaci.</w:t>
      </w:r>
    </w:p>
    <w:p w:rsidR="00D15EC2" w:rsidRDefault="00E23057">
      <w:pPr>
        <w:pStyle w:val="Zkladntext20"/>
        <w:numPr>
          <w:ilvl w:val="0"/>
          <w:numId w:val="2"/>
        </w:numPr>
        <w:shd w:val="clear" w:color="auto" w:fill="auto"/>
        <w:tabs>
          <w:tab w:val="left" w:pos="768"/>
        </w:tabs>
        <w:spacing w:after="0"/>
        <w:ind w:left="700" w:hanging="280"/>
      </w:pPr>
      <w:r>
        <w:t xml:space="preserve">V případě, že výše uvedené nároky </w:t>
      </w:r>
      <w:r>
        <w:t>kupujícího nebude možné splnit, má kupující dále tyto nároky:</w:t>
      </w:r>
    </w:p>
    <w:p w:rsidR="00D15EC2" w:rsidRDefault="00E23057">
      <w:pPr>
        <w:pStyle w:val="Zkladntext20"/>
        <w:numPr>
          <w:ilvl w:val="0"/>
          <w:numId w:val="4"/>
        </w:numPr>
        <w:shd w:val="clear" w:color="auto" w:fill="auto"/>
        <w:tabs>
          <w:tab w:val="left" w:pos="1259"/>
        </w:tabs>
        <w:spacing w:after="0"/>
        <w:ind w:left="1240" w:hanging="540"/>
        <w:jc w:val="both"/>
      </w:pPr>
      <w:r>
        <w:t>právo na poskytnutí slevy odpovídající rozdílu ceny vadného plnění a bezvadného výrobku nebo</w:t>
      </w:r>
    </w:p>
    <w:p w:rsidR="00D15EC2" w:rsidRDefault="00E23057">
      <w:pPr>
        <w:pStyle w:val="Zkladntext20"/>
        <w:numPr>
          <w:ilvl w:val="0"/>
          <w:numId w:val="4"/>
        </w:numPr>
        <w:shd w:val="clear" w:color="auto" w:fill="auto"/>
        <w:tabs>
          <w:tab w:val="left" w:pos="1259"/>
        </w:tabs>
        <w:spacing w:after="260"/>
        <w:ind w:left="1240" w:hanging="540"/>
        <w:jc w:val="both"/>
      </w:pPr>
      <w:r>
        <w:t>právo odstoupit od smlouvy v případě, že se jedná o vady stejného druhu zařízení nebo o vadu, která b</w:t>
      </w:r>
      <w:r>
        <w:t>rání řádnému užívání a v náhradním termínu nebylo dodáno nové bezvadné zařízení.</w:t>
      </w:r>
    </w:p>
    <w:p w:rsidR="00D15EC2" w:rsidRDefault="00E23057">
      <w:pPr>
        <w:pStyle w:val="Zkladntext20"/>
        <w:shd w:val="clear" w:color="auto" w:fill="auto"/>
        <w:spacing w:after="140"/>
        <w:ind w:firstLine="20"/>
      </w:pPr>
      <w:r>
        <w:t>Způsob odstranění vady plnění dle odst. 2 a 3 bude zvolen po vzájemné dohodě smluvních stran.</w:t>
      </w:r>
    </w:p>
    <w:p w:rsidR="00D15EC2" w:rsidRDefault="00E23057">
      <w:pPr>
        <w:pStyle w:val="Zkladntext20"/>
        <w:shd w:val="clear" w:color="auto" w:fill="auto"/>
        <w:spacing w:after="260"/>
        <w:ind w:firstLine="20"/>
        <w:jc w:val="both"/>
        <w:sectPr w:rsidR="00D15EC2">
          <w:type w:val="continuous"/>
          <w:pgSz w:w="11900" w:h="16840"/>
          <w:pgMar w:top="1301" w:right="1061" w:bottom="1371" w:left="1287" w:header="0" w:footer="3" w:gutter="0"/>
          <w:cols w:space="720"/>
          <w:noEndnote/>
          <w:docGrid w:linePitch="360"/>
        </w:sectPr>
      </w:pPr>
      <w:r>
        <w:t>Prodávající je povinen se bez zbytečného odkladu (nejpozd</w:t>
      </w:r>
      <w:r>
        <w:t>ěji do 5 dnů po obdržení reklamace) písemně vyjádřit ke kupujícím uplatněným a popsaným vadám. Ve svém stanovisku prodávající vady buď uzná, nebo sdělí, z jakého důvodu je odmítá uznat. Vada plnění bude odstraněna způsobem dle odst. 2 nebo 3 ve lhůtě nejpo</w:t>
      </w:r>
      <w:r>
        <w:t>zději do 20 dnů od doručení písemného oznámení (reklamace) prodávajícímu.</w:t>
      </w:r>
    </w:p>
    <w:p w:rsidR="00D15EC2" w:rsidRDefault="00E23057">
      <w:pPr>
        <w:pStyle w:val="Zkladntext20"/>
        <w:shd w:val="clear" w:color="auto" w:fill="auto"/>
        <w:spacing w:after="520"/>
        <w:ind w:left="280" w:firstLine="40"/>
        <w:jc w:val="both"/>
      </w:pPr>
      <w:r>
        <w:lastRenderedPageBreak/>
        <w:t>Pokud se prodávající bez zbytečného odkladu nevyjádří k oznámení vad (</w:t>
      </w:r>
      <w:proofErr w:type="gramStart"/>
      <w:r>
        <w:t>reklamaci) , je</w:t>
      </w:r>
      <w:proofErr w:type="gramEnd"/>
      <w:r>
        <w:t xml:space="preserve"> kupující oprávněn nechat odstranit vady třetí osobou. V této souvislosti má kupující vůči </w:t>
      </w:r>
      <w:r>
        <w:t>prodávajícímu mimo práv uvedených v občanském zákoníku i právo na náhradu nákladů spojených s odstraněním vad prostřednictvím třetí osoby. Podmínkou je, že se jedná o náklady prokazatelně a odůvodněně vynaložené.</w:t>
      </w:r>
    </w:p>
    <w:p w:rsidR="00D15EC2" w:rsidRDefault="00E23057">
      <w:pPr>
        <w:pStyle w:val="Zkladntext30"/>
        <w:numPr>
          <w:ilvl w:val="0"/>
          <w:numId w:val="1"/>
        </w:numPr>
        <w:shd w:val="clear" w:color="auto" w:fill="auto"/>
        <w:tabs>
          <w:tab w:val="left" w:pos="490"/>
        </w:tabs>
        <w:spacing w:line="276" w:lineRule="auto"/>
        <w:rPr>
          <w:sz w:val="20"/>
          <w:szCs w:val="20"/>
        </w:rPr>
      </w:pPr>
      <w:r>
        <w:rPr>
          <w:b/>
          <w:bCs/>
          <w:sz w:val="20"/>
          <w:szCs w:val="20"/>
        </w:rPr>
        <w:t>Smluvní pokuta</w:t>
      </w:r>
    </w:p>
    <w:p w:rsidR="00D15EC2" w:rsidRDefault="00E23057">
      <w:pPr>
        <w:pStyle w:val="Zkladntext20"/>
        <w:numPr>
          <w:ilvl w:val="0"/>
          <w:numId w:val="5"/>
        </w:numPr>
        <w:shd w:val="clear" w:color="auto" w:fill="auto"/>
        <w:tabs>
          <w:tab w:val="left" w:pos="1038"/>
        </w:tabs>
        <w:spacing w:after="0"/>
        <w:ind w:left="1060" w:hanging="360"/>
        <w:jc w:val="both"/>
      </w:pPr>
      <w:r>
        <w:t>V případě, že bude prodávají</w:t>
      </w:r>
      <w:r>
        <w:t>cí v prodlení s dodáním zařízení o více jak 7 kalendářních dnů, má kupující právo účtovat smluvní pokutu ve výši 0,15% z celkové hodnoty předmětu smlouvy za každý den prodlení.</w:t>
      </w:r>
    </w:p>
    <w:p w:rsidR="00D15EC2" w:rsidRDefault="00E23057">
      <w:pPr>
        <w:pStyle w:val="Zkladntext20"/>
        <w:numPr>
          <w:ilvl w:val="0"/>
          <w:numId w:val="5"/>
        </w:numPr>
        <w:shd w:val="clear" w:color="auto" w:fill="auto"/>
        <w:tabs>
          <w:tab w:val="left" w:pos="1038"/>
        </w:tabs>
        <w:spacing w:after="100"/>
        <w:ind w:left="1060" w:hanging="360"/>
      </w:pPr>
      <w:r>
        <w:t>V případě prodlení Kupujícího s úhradou jakýchkoliv peněžitých závazků vůči pro</w:t>
      </w:r>
      <w:r>
        <w:t>dávajícímu podle této Smlouvy je Kupující povinen zaplatit smluvní pokutu ve výši 0,15 % z dlužné částky za každý den prodlení.</w:t>
      </w:r>
    </w:p>
    <w:p w:rsidR="00D15EC2" w:rsidRDefault="00E23057">
      <w:pPr>
        <w:pStyle w:val="Zkladntext20"/>
        <w:numPr>
          <w:ilvl w:val="0"/>
          <w:numId w:val="5"/>
        </w:numPr>
        <w:shd w:val="clear" w:color="auto" w:fill="auto"/>
        <w:tabs>
          <w:tab w:val="left" w:pos="737"/>
        </w:tabs>
        <w:spacing w:after="360"/>
        <w:ind w:left="600" w:hanging="180"/>
        <w:jc w:val="both"/>
      </w:pPr>
      <w:r>
        <w:t>V případě, že prodávající nedodrží lhůty stanovené pro postup při odstraňování reklamačních vad nebo lhůty pro odstranění kterék</w:t>
      </w:r>
      <w:r>
        <w:t>oliv reklamační vady uvedené v článku VI je kupující oprávněn uplatnit a prodávající povinen zaplatit smluvní pokutu ve výši 10 00,- Kč za každý den prodlení s prováděním úkonů k odstranění reklamačních vad.</w:t>
      </w:r>
    </w:p>
    <w:p w:rsidR="00D15EC2" w:rsidRDefault="00E23057">
      <w:pPr>
        <w:pStyle w:val="Zkladntext30"/>
        <w:shd w:val="clear" w:color="auto" w:fill="auto"/>
        <w:spacing w:after="140" w:line="276" w:lineRule="auto"/>
        <w:rPr>
          <w:sz w:val="20"/>
          <w:szCs w:val="20"/>
        </w:rPr>
      </w:pPr>
      <w:r>
        <w:rPr>
          <w:b/>
          <w:bCs/>
          <w:sz w:val="20"/>
          <w:szCs w:val="20"/>
        </w:rPr>
        <w:t xml:space="preserve">Vlil. </w:t>
      </w:r>
      <w:r>
        <w:rPr>
          <w:b/>
          <w:bCs/>
          <w:sz w:val="20"/>
          <w:szCs w:val="20"/>
          <w:u w:val="single"/>
        </w:rPr>
        <w:t>Závěrečná a ostatní ustanovení</w:t>
      </w:r>
    </w:p>
    <w:p w:rsidR="00D15EC2" w:rsidRDefault="00E23057">
      <w:pPr>
        <w:pStyle w:val="Zkladntext20"/>
        <w:numPr>
          <w:ilvl w:val="0"/>
          <w:numId w:val="6"/>
        </w:numPr>
        <w:shd w:val="clear" w:color="auto" w:fill="auto"/>
        <w:tabs>
          <w:tab w:val="left" w:pos="675"/>
        </w:tabs>
        <w:spacing w:after="0"/>
        <w:ind w:left="600" w:hanging="280"/>
        <w:jc w:val="both"/>
      </w:pPr>
      <w:r>
        <w:t>Věci neupra</w:t>
      </w:r>
      <w:r>
        <w:t xml:space="preserve">vené touto kupní smlouvou a VOP </w:t>
      </w:r>
      <w:proofErr w:type="spellStart"/>
      <w:r>
        <w:t>Warex</w:t>
      </w:r>
      <w:proofErr w:type="spellEnd"/>
      <w:r>
        <w:t>, se řídí příslušnými právními předpisy České republiky, zejména zákonem č. 89/2012 Sb., občanským zákoníkem.</w:t>
      </w:r>
    </w:p>
    <w:p w:rsidR="00D15EC2" w:rsidRDefault="00E23057">
      <w:pPr>
        <w:pStyle w:val="Zkladntext20"/>
        <w:numPr>
          <w:ilvl w:val="0"/>
          <w:numId w:val="6"/>
        </w:numPr>
        <w:shd w:val="clear" w:color="auto" w:fill="auto"/>
        <w:tabs>
          <w:tab w:val="left" w:pos="675"/>
        </w:tabs>
        <w:spacing w:after="0"/>
        <w:ind w:left="600" w:hanging="280"/>
        <w:jc w:val="both"/>
      </w:pPr>
      <w:r>
        <w:t>Tato smlouva nabývá platnosti dnem podpisu obou smluvních stran a účinnosti dnem uveřejnění v informačním sys</w:t>
      </w:r>
      <w:r>
        <w:t>tému veřejné správy - Registru smluv.</w:t>
      </w:r>
    </w:p>
    <w:p w:rsidR="00D15EC2" w:rsidRDefault="00E23057">
      <w:pPr>
        <w:pStyle w:val="Zkladntext20"/>
        <w:numPr>
          <w:ilvl w:val="0"/>
          <w:numId w:val="6"/>
        </w:numPr>
        <w:shd w:val="clear" w:color="auto" w:fill="auto"/>
        <w:tabs>
          <w:tab w:val="left" w:pos="675"/>
        </w:tabs>
        <w:spacing w:after="0"/>
        <w:ind w:left="600" w:hanging="280"/>
        <w:jc w:val="both"/>
      </w:pPr>
      <w:r>
        <w:t xml:space="preserve">Smluvní strany se dohodly, že zákonnou povinnost dle § 5 odst. 2 zákona o registru smluv splní kupující a splnění této povinnosti doloží bezodkladně prodávajícímu. Současně berou smluvní strany na vědomí, že v případě </w:t>
      </w:r>
      <w:r>
        <w:t>nesplnění zákonné povinnosti je smlouva do tří měsíců od jejího podpisu bez dalšího zrušena od samého počátku.</w:t>
      </w:r>
    </w:p>
    <w:p w:rsidR="00D15EC2" w:rsidRDefault="00E23057">
      <w:pPr>
        <w:pStyle w:val="Zkladntext20"/>
        <w:numPr>
          <w:ilvl w:val="0"/>
          <w:numId w:val="6"/>
        </w:numPr>
        <w:shd w:val="clear" w:color="auto" w:fill="auto"/>
        <w:tabs>
          <w:tab w:val="left" w:pos="675"/>
        </w:tabs>
        <w:spacing w:after="0"/>
        <w:ind w:left="600" w:hanging="280"/>
        <w:jc w:val="both"/>
      </w:pPr>
      <w:r>
        <w:t>Prodávající výslovně souhlasí se zveřejněním celého textu této smlouvy případně i podpisů v informačním systému veřejné správy - Registru smluv.</w:t>
      </w:r>
    </w:p>
    <w:p w:rsidR="00D15EC2" w:rsidRDefault="00E23057">
      <w:pPr>
        <w:pStyle w:val="Zkladntext20"/>
        <w:numPr>
          <w:ilvl w:val="0"/>
          <w:numId w:val="6"/>
        </w:numPr>
        <w:shd w:val="clear" w:color="auto" w:fill="auto"/>
        <w:tabs>
          <w:tab w:val="left" w:pos="675"/>
        </w:tabs>
        <w:spacing w:after="0"/>
        <w:ind w:left="600" w:hanging="280"/>
        <w:jc w:val="both"/>
      </w:pPr>
      <w:r>
        <w:t>Veškerá další ujednání, změny či doplnění smlouvy mohou být učiněna jen formou písemného číslovaného dodatku, podepsaného oběma smluvními stranami.</w:t>
      </w:r>
    </w:p>
    <w:p w:rsidR="00D15EC2" w:rsidRDefault="00E23057">
      <w:pPr>
        <w:pStyle w:val="Zkladntext20"/>
        <w:numPr>
          <w:ilvl w:val="0"/>
          <w:numId w:val="6"/>
        </w:numPr>
        <w:shd w:val="clear" w:color="auto" w:fill="auto"/>
        <w:tabs>
          <w:tab w:val="left" w:pos="675"/>
        </w:tabs>
        <w:spacing w:after="0"/>
        <w:ind w:left="600" w:hanging="280"/>
        <w:jc w:val="both"/>
      </w:pPr>
      <w:r>
        <w:t>Tato kupní smlouva je sepsána ve dvou vyhotoveních s platností originálu, určených vždy pro každou smluvní s</w:t>
      </w:r>
      <w:r>
        <w:t>tranu.</w:t>
      </w:r>
    </w:p>
    <w:p w:rsidR="00D15EC2" w:rsidRDefault="00E23057">
      <w:pPr>
        <w:pStyle w:val="Zkladntext20"/>
        <w:numPr>
          <w:ilvl w:val="0"/>
          <w:numId w:val="6"/>
        </w:numPr>
        <w:shd w:val="clear" w:color="auto" w:fill="auto"/>
        <w:tabs>
          <w:tab w:val="left" w:pos="675"/>
        </w:tabs>
        <w:spacing w:after="820"/>
        <w:ind w:left="600" w:hanging="280"/>
        <w:jc w:val="both"/>
      </w:pPr>
      <w:r>
        <w:t xml:space="preserve">Nedílnou součástí Kupní smlouvy jsou Všeobecné obchodní podmínky </w:t>
      </w:r>
      <w:proofErr w:type="spellStart"/>
      <w:r>
        <w:t>Warex</w:t>
      </w:r>
      <w:proofErr w:type="spellEnd"/>
      <w:r>
        <w:t xml:space="preserve">, jako příloha </w:t>
      </w:r>
      <w:proofErr w:type="gramStart"/>
      <w:r>
        <w:t>č.1 této</w:t>
      </w:r>
      <w:proofErr w:type="gramEnd"/>
      <w:r>
        <w:t xml:space="preserve"> smlouvy, cenová nabídka WRX KBA 2020-176 Z1 a </w:t>
      </w:r>
      <w:proofErr w:type="spellStart"/>
      <w:r>
        <w:t>pódorys</w:t>
      </w:r>
      <w:proofErr w:type="spellEnd"/>
      <w:r>
        <w:t xml:space="preserve"> WRX KBA 2020-176 </w:t>
      </w:r>
      <w:r>
        <w:rPr>
          <w:lang w:val="en-US" w:eastAsia="en-US" w:bidi="en-US"/>
        </w:rPr>
        <w:t xml:space="preserve">A </w:t>
      </w:r>
      <w:r>
        <w:t>Z0 jako příloha č. 2 a Objednávka jako příloha č.3</w:t>
      </w:r>
    </w:p>
    <w:p w:rsidR="00D15EC2" w:rsidRDefault="00CA6ADE">
      <w:pPr>
        <w:pStyle w:val="Zkladntext20"/>
        <w:shd w:val="clear" w:color="auto" w:fill="auto"/>
        <w:spacing w:after="660"/>
        <w:ind w:left="0" w:firstLine="420"/>
      </w:pPr>
      <w:r>
        <w:rPr>
          <w:noProof/>
          <w:lang w:bidi="ar-SA"/>
        </w:rPr>
        <mc:AlternateContent>
          <mc:Choice Requires="wps">
            <w:drawing>
              <wp:anchor distT="0" distB="0" distL="114300" distR="114300" simplePos="0" relativeHeight="125829384" behindDoc="0" locked="0" layoutInCell="1" allowOverlap="1" wp14:anchorId="232DFFA8" wp14:editId="36B59DCF">
                <wp:simplePos x="0" y="0"/>
                <wp:positionH relativeFrom="page">
                  <wp:posOffset>944880</wp:posOffset>
                </wp:positionH>
                <wp:positionV relativeFrom="paragraph">
                  <wp:posOffset>606425</wp:posOffset>
                </wp:positionV>
                <wp:extent cx="4282440" cy="32893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4282440" cy="328930"/>
                        </a:xfrm>
                        <a:prstGeom prst="rect">
                          <a:avLst/>
                        </a:prstGeom>
                        <a:noFill/>
                      </wps:spPr>
                      <wps:txbx>
                        <w:txbxContent>
                          <w:p w:rsidR="00D15EC2" w:rsidRDefault="00E23057">
                            <w:pPr>
                              <w:pStyle w:val="Zkladntext50"/>
                              <w:shd w:val="clear" w:color="auto" w:fill="auto"/>
                              <w:tabs>
                                <w:tab w:val="left" w:leader="dot" w:pos="979"/>
                              </w:tabs>
                              <w:rPr>
                                <w:sz w:val="16"/>
                                <w:szCs w:val="16"/>
                              </w:rPr>
                            </w:pPr>
                            <w:r>
                              <w:rPr>
                                <w:color w:val="000000"/>
                                <w:sz w:val="16"/>
                                <w:szCs w:val="16"/>
                              </w:rPr>
                              <w:tab/>
                            </w:r>
                          </w:p>
                          <w:p w:rsidR="00D15EC2" w:rsidRDefault="00CA6ADE">
                            <w:pPr>
                              <w:pStyle w:val="Zkladntext20"/>
                              <w:shd w:val="clear" w:color="auto" w:fill="auto"/>
                              <w:spacing w:after="0" w:line="190" w:lineRule="auto"/>
                              <w:ind w:left="0" w:firstLine="0"/>
                              <w:rPr>
                                <w:sz w:val="22"/>
                                <w:szCs w:val="22"/>
                              </w:rPr>
                            </w:pPr>
                            <w:r>
                              <w:rPr>
                                <w:b/>
                                <w:bCs/>
                                <w:i/>
                                <w:iCs/>
                                <w:sz w:val="22"/>
                                <w:szCs w:val="22"/>
                              </w:rPr>
                              <w:t xml:space="preserve">Kupující:    </w:t>
                            </w:r>
                            <w:proofErr w:type="gramStart"/>
                            <w:r>
                              <w:rPr>
                                <w:b/>
                                <w:bCs/>
                                <w:i/>
                                <w:iCs/>
                                <w:sz w:val="22"/>
                                <w:szCs w:val="22"/>
                              </w:rPr>
                              <w:t xml:space="preserve">XXXX                                                        </w:t>
                            </w:r>
                            <w:r w:rsidR="00E23057">
                              <w:rPr>
                                <w:b/>
                                <w:bCs/>
                                <w:i/>
                                <w:iCs/>
                                <w:sz w:val="22"/>
                                <w:szCs w:val="22"/>
                              </w:rPr>
                              <w:t>Prodávající</w:t>
                            </w:r>
                            <w:proofErr w:type="gramEnd"/>
                            <w:r w:rsidR="00E23057">
                              <w:rPr>
                                <w:b/>
                                <w:bCs/>
                                <w:i/>
                                <w:iCs/>
                                <w:sz w:val="22"/>
                                <w:szCs w:val="22"/>
                              </w:rPr>
                              <w:t>:</w:t>
                            </w:r>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9" o:spid="_x0000_s1028" type="#_x0000_t202" style="position:absolute;left:0;text-align:left;margin-left:74.4pt;margin-top:47.75pt;width:337.2pt;height:25.9pt;z-index:125829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" filled="f" stroked="f">
                <v:textbox inset="0,0,0,0">
                  <w:txbxContent>
                    <w:p w:rsidR="00D15EC2" w:rsidRDefault="00E23057">
                      <w:pPr>
                        <w:pStyle w:val="Zkladntext50"/>
                        <w:shd w:val="clear" w:color="auto" w:fill="auto"/>
                        <w:tabs>
                          <w:tab w:val="left" w:leader="dot" w:pos="979"/>
                        </w:tabs>
                        <w:rPr>
                          <w:sz w:val="16"/>
                          <w:szCs w:val="16"/>
                        </w:rPr>
                      </w:pPr>
                      <w:r>
                        <w:rPr>
                          <w:color w:val="000000"/>
                          <w:sz w:val="16"/>
                          <w:szCs w:val="16"/>
                        </w:rPr>
                        <w:tab/>
                      </w:r>
                    </w:p>
                    <w:p w:rsidR="00D15EC2" w:rsidRDefault="00CA6ADE">
                      <w:pPr>
                        <w:pStyle w:val="Zkladntext20"/>
                        <w:shd w:val="clear" w:color="auto" w:fill="auto"/>
                        <w:spacing w:after="0" w:line="190" w:lineRule="auto"/>
                        <w:ind w:left="0" w:firstLine="0"/>
                        <w:rPr>
                          <w:sz w:val="22"/>
                          <w:szCs w:val="22"/>
                        </w:rPr>
                      </w:pPr>
                      <w:r>
                        <w:rPr>
                          <w:b/>
                          <w:bCs/>
                          <w:i/>
                          <w:iCs/>
                          <w:sz w:val="22"/>
                          <w:szCs w:val="22"/>
                        </w:rPr>
                        <w:t xml:space="preserve">Kupující:    </w:t>
                      </w:r>
                      <w:proofErr w:type="gramStart"/>
                      <w:r>
                        <w:rPr>
                          <w:b/>
                          <w:bCs/>
                          <w:i/>
                          <w:iCs/>
                          <w:sz w:val="22"/>
                          <w:szCs w:val="22"/>
                        </w:rPr>
                        <w:t xml:space="preserve">XXXX                                                        </w:t>
                      </w:r>
                      <w:r w:rsidR="00E23057">
                        <w:rPr>
                          <w:b/>
                          <w:bCs/>
                          <w:i/>
                          <w:iCs/>
                          <w:sz w:val="22"/>
                          <w:szCs w:val="22"/>
                        </w:rPr>
                        <w:t>Prodávající</w:t>
                      </w:r>
                      <w:proofErr w:type="gramEnd"/>
                      <w:r w:rsidR="00E23057">
                        <w:rPr>
                          <w:b/>
                          <w:bCs/>
                          <w:i/>
                          <w:iCs/>
                          <w:sz w:val="22"/>
                          <w:szCs w:val="22"/>
                        </w:rPr>
                        <w:t>:</w:t>
                      </w:r>
                    </w:p>
                  </w:txbxContent>
                </v:textbox>
                <w10:wrap type="topAndBottom" anchorx="page"/>
              </v:shape>
            </w:pict>
          </mc:Fallback>
        </mc:AlternateContent>
      </w:r>
      <w:r w:rsidR="00E23057">
        <w:rPr>
          <w:noProof/>
          <w:lang w:bidi="ar-SA"/>
        </w:rPr>
        <w:drawing>
          <wp:anchor distT="194945" distB="1384300" distL="1229995" distR="1445895" simplePos="0" relativeHeight="125829382" behindDoc="0" locked="0" layoutInCell="1" allowOverlap="1" wp14:anchorId="2A9E5F2E" wp14:editId="18B63171">
            <wp:simplePos x="0" y="0"/>
            <wp:positionH relativeFrom="page">
              <wp:posOffset>2065020</wp:posOffset>
            </wp:positionH>
            <wp:positionV relativeFrom="paragraph">
              <wp:posOffset>207645</wp:posOffset>
            </wp:positionV>
            <wp:extent cx="524510" cy="42545"/>
            <wp:effectExtent l="0" t="0" r="0" b="0"/>
            <wp:wrapSquare wrapText="righ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524510" cy="42545"/>
                    </a:xfrm>
                    <a:prstGeom prst="rect">
                      <a:avLst/>
                    </a:prstGeom>
                  </pic:spPr>
                </pic:pic>
              </a:graphicData>
            </a:graphic>
          </wp:anchor>
        </w:drawing>
      </w:r>
      <w:r w:rsidR="00E23057">
        <w:rPr>
          <w:noProof/>
          <w:lang w:bidi="ar-SA"/>
        </w:rPr>
        <mc:AlternateContent>
          <mc:Choice Requires="wps">
            <w:drawing>
              <wp:anchor distT="0" distB="0" distL="0" distR="0" simplePos="0" relativeHeight="251658240" behindDoc="0" locked="0" layoutInCell="1" allowOverlap="1" wp14:anchorId="20938BB4" wp14:editId="57632F16">
                <wp:simplePos x="0" y="0"/>
                <wp:positionH relativeFrom="page">
                  <wp:posOffset>949325</wp:posOffset>
                </wp:positionH>
                <wp:positionV relativeFrom="paragraph">
                  <wp:posOffset>12700</wp:posOffset>
                </wp:positionV>
                <wp:extent cx="2971800" cy="191770"/>
                <wp:effectExtent l="0" t="0" r="0" b="0"/>
                <wp:wrapNone/>
                <wp:docPr id="15" name="Shape 15"/>
                <wp:cNvGraphicFramePr/>
                <a:graphic xmlns:a="http://schemas.openxmlformats.org/drawingml/2006/main">
                  <a:graphicData uri="http://schemas.microsoft.com/office/word/2010/wordprocessingShape">
                    <wps:wsp>
                      <wps:cNvSpPr txBox="1"/>
                      <wps:spPr>
                        <a:xfrm>
                          <a:off x="0" y="0"/>
                          <a:ext cx="2971800" cy="191770"/>
                        </a:xfrm>
                        <a:prstGeom prst="rect">
                          <a:avLst/>
                        </a:prstGeom>
                        <a:noFill/>
                      </wps:spPr>
                      <wps:txbx>
                        <w:txbxContent>
                          <w:p w:rsidR="00D15EC2" w:rsidRDefault="00E23057">
                            <w:pPr>
                              <w:pStyle w:val="Titulekobrzku0"/>
                              <w:shd w:val="clear" w:color="auto" w:fill="auto"/>
                              <w:rPr>
                                <w:sz w:val="24"/>
                                <w:szCs w:val="24"/>
                              </w:rPr>
                            </w:pPr>
                            <w:r>
                              <w:rPr>
                                <w:b w:val="0"/>
                                <w:bCs w:val="0"/>
                                <w:sz w:val="24"/>
                                <w:szCs w:val="24"/>
                              </w:rPr>
                              <w:t xml:space="preserve">V Novém Městě na Moravě </w:t>
                            </w:r>
                            <w:r>
                              <w:rPr>
                                <w:b w:val="0"/>
                                <w:bCs w:val="0"/>
                                <w:sz w:val="24"/>
                                <w:szCs w:val="24"/>
                              </w:rPr>
                              <w:t xml:space="preserve">dne </w:t>
                            </w:r>
                            <w:proofErr w:type="gramStart"/>
                            <w:r>
                              <w:rPr>
                                <w:b w:val="0"/>
                                <w:bCs w:val="0"/>
                                <w:sz w:val="24"/>
                                <w:szCs w:val="24"/>
                              </w:rPr>
                              <w:t>11.11.2020</w:t>
                            </w:r>
                            <w:proofErr w:type="gramEnd"/>
                          </w:p>
                        </w:txbxContent>
                      </wps:txbx>
                      <wps:bodyPr lIns="0" tIns="0" rIns="0" bIns="0"/>
                    </wps:wsp>
                  </a:graphicData>
                </a:graphic>
              </wp:anchor>
            </w:drawing>
          </mc:Choice>
          <mc:Fallback>
            <w:pict>
              <v:shape id="Shape 15" o:spid="_x0000_s1029" type="#_x0000_t202" style="position:absolute;left:0;text-align:left;margin-left:74.75pt;margin-top:1pt;width:234pt;height:15.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" filled="f" stroked="f">
                <v:textbox inset="0,0,0,0">
                  <w:txbxContent>
                    <w:p w:rsidR="00D15EC2" w:rsidRDefault="00E23057">
                      <w:pPr>
                        <w:pStyle w:val="Titulekobrzku0"/>
                        <w:shd w:val="clear" w:color="auto" w:fill="auto"/>
                        <w:rPr>
                          <w:sz w:val="24"/>
                          <w:szCs w:val="24"/>
                        </w:rPr>
                      </w:pPr>
                      <w:r>
                        <w:rPr>
                          <w:b w:val="0"/>
                          <w:bCs w:val="0"/>
                          <w:sz w:val="24"/>
                          <w:szCs w:val="24"/>
                        </w:rPr>
                        <w:t xml:space="preserve">V Novém Městě na Moravě </w:t>
                      </w:r>
                      <w:r>
                        <w:rPr>
                          <w:b w:val="0"/>
                          <w:bCs w:val="0"/>
                          <w:sz w:val="24"/>
                          <w:szCs w:val="24"/>
                        </w:rPr>
                        <w:t xml:space="preserve">dne </w:t>
                      </w:r>
                      <w:proofErr w:type="gramStart"/>
                      <w:r>
                        <w:rPr>
                          <w:b w:val="0"/>
                          <w:bCs w:val="0"/>
                          <w:sz w:val="24"/>
                          <w:szCs w:val="24"/>
                        </w:rPr>
                        <w:t>11.11.2020</w:t>
                      </w:r>
                      <w:proofErr w:type="gramEnd"/>
                    </w:p>
                  </w:txbxContent>
                </v:textbox>
                <w10:wrap anchorx="page"/>
              </v:shape>
            </w:pict>
          </mc:Fallback>
        </mc:AlternateContent>
      </w:r>
      <w:r w:rsidR="00E23057">
        <w:rPr>
          <w:noProof/>
          <w:lang w:bidi="ar-SA"/>
        </w:rPr>
        <mc:AlternateContent>
          <mc:Choice Requires="wps">
            <w:drawing>
              <wp:anchor distT="0" distB="0" distL="0" distR="0" simplePos="0" relativeHeight="251659264" behindDoc="0" locked="0" layoutInCell="1" allowOverlap="1" wp14:anchorId="13124FC3" wp14:editId="408AAD7A">
                <wp:simplePos x="0" y="0"/>
                <wp:positionH relativeFrom="page">
                  <wp:posOffset>1958340</wp:posOffset>
                </wp:positionH>
                <wp:positionV relativeFrom="paragraph">
                  <wp:posOffset>1116330</wp:posOffset>
                </wp:positionV>
                <wp:extent cx="1539240" cy="518160"/>
                <wp:effectExtent l="0" t="0" r="0" b="0"/>
                <wp:wrapNone/>
                <wp:docPr id="17" name="Shape 17"/>
                <wp:cNvGraphicFramePr/>
                <a:graphic xmlns:a="http://schemas.openxmlformats.org/drawingml/2006/main">
                  <a:graphicData uri="http://schemas.microsoft.com/office/word/2010/wordprocessingShape">
                    <wps:wsp>
                      <wps:cNvSpPr txBox="1"/>
                      <wps:spPr>
                        <a:xfrm>
                          <a:off x="0" y="0"/>
                          <a:ext cx="1539240" cy="518160"/>
                        </a:xfrm>
                        <a:prstGeom prst="rect">
                          <a:avLst/>
                        </a:prstGeom>
                        <a:noFill/>
                      </wps:spPr>
                      <wps:txbx>
                        <w:txbxContent>
                          <w:p w:rsidR="00D15EC2" w:rsidRDefault="00CA6ADE">
                            <w:pPr>
                              <w:pStyle w:val="Titulekobrzku0"/>
                              <w:shd w:val="clear" w:color="auto" w:fill="auto"/>
                              <w:spacing w:line="286" w:lineRule="auto"/>
                              <w:jc w:val="center"/>
                            </w:pPr>
                            <w:r>
                              <w:t>XXXX</w:t>
                            </w:r>
                          </w:p>
                        </w:txbxContent>
                      </wps:txbx>
                      <wps:bodyPr lIns="0" tIns="0" rIns="0" bIns="0"/>
                    </wps:wsp>
                  </a:graphicData>
                </a:graphic>
              </wp:anchor>
            </w:drawing>
          </mc:Choice>
          <mc:Fallback>
            <w:pict>
              <v:shape id="Shape 17" o:spid="_x0000_s1030" type="#_x0000_t202" style="position:absolute;left:0;text-align:left;margin-left:154.2pt;margin-top:87.9pt;width:121.2pt;height:40.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0+hQEAAAUDAAAOAAAAZHJzL2Uyb0RvYy54bWysUlFPwjAQfjfxPzR9lw0Q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" filled="f" stroked="f">
                <v:textbox inset="0,0,0,0">
                  <w:txbxContent>
                    <w:p w:rsidR="00D15EC2" w:rsidRDefault="00CA6ADE">
                      <w:pPr>
                        <w:pStyle w:val="Titulekobrzku0"/>
                        <w:shd w:val="clear" w:color="auto" w:fill="auto"/>
                        <w:spacing w:line="286" w:lineRule="auto"/>
                        <w:jc w:val="center"/>
                      </w:pPr>
                      <w:r>
                        <w:t>XXXX</w:t>
                      </w:r>
                    </w:p>
                  </w:txbxContent>
                </v:textbox>
                <w10:wrap anchorx="page"/>
              </v:shape>
            </w:pict>
          </mc:Fallback>
        </mc:AlternateContent>
      </w:r>
      <w:r w:rsidR="00E23057">
        <w:t xml:space="preserve">Praha, dne </w:t>
      </w:r>
      <w:proofErr w:type="gramStart"/>
      <w:r w:rsidR="00E23057">
        <w:t>10.11.2020</w:t>
      </w:r>
      <w:proofErr w:type="gramEnd"/>
    </w:p>
    <w:p w:rsidR="00D15EC2" w:rsidRDefault="00E23057" w:rsidP="00CA6ADE">
      <w:pPr>
        <w:pStyle w:val="Nadpis30"/>
        <w:keepNext/>
        <w:keepLines/>
        <w:shd w:val="clear" w:color="auto" w:fill="auto"/>
        <w:spacing w:before="320"/>
        <w:ind w:left="1060"/>
        <w:sectPr w:rsidR="00D15EC2">
          <w:pgSz w:w="11900" w:h="16840"/>
          <w:pgMar w:top="1098" w:right="1021" w:bottom="197" w:left="1193" w:header="0" w:footer="3" w:gutter="0"/>
          <w:cols w:space="720"/>
          <w:noEndnote/>
          <w:docGrid w:linePitch="360"/>
        </w:sectPr>
      </w:pPr>
      <w:r>
        <w:rPr>
          <w:noProof/>
          <w:lang w:bidi="ar-SA"/>
        </w:rPr>
        <w:drawing>
          <wp:anchor distT="0" distB="0" distL="38100" distR="38100" simplePos="0" relativeHeight="125829386" behindDoc="0" locked="0" layoutInCell="1" allowOverlap="1">
            <wp:simplePos x="0" y="0"/>
            <wp:positionH relativeFrom="page">
              <wp:posOffset>6609715</wp:posOffset>
            </wp:positionH>
            <wp:positionV relativeFrom="paragraph">
              <wp:posOffset>139700</wp:posOffset>
            </wp:positionV>
            <wp:extent cx="335280" cy="341630"/>
            <wp:effectExtent l="0" t="0" r="0" b="0"/>
            <wp:wrapSquare wrapText="bothSides"/>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3"/>
                    <a:stretch/>
                  </pic:blipFill>
                  <pic:spPr>
                    <a:xfrm>
                      <a:off x="0" y="0"/>
                      <a:ext cx="335280" cy="341630"/>
                    </a:xfrm>
                    <a:prstGeom prst="rect">
                      <a:avLst/>
                    </a:prstGeom>
                  </pic:spPr>
                </pic:pic>
              </a:graphicData>
            </a:graphic>
          </wp:anchor>
        </w:drawing>
      </w:r>
      <w:r w:rsidR="00CA6ADE">
        <w:rPr>
          <w:rFonts w:ascii="Times New Roman" w:eastAsia="Times New Roman" w:hAnsi="Times New Roman" w:cs="Times New Roman"/>
          <w:color w:val="6FA3D6"/>
        </w:rPr>
        <w:t>XXXX</w:t>
      </w:r>
    </w:p>
    <w:p w:rsidR="00D15EC2" w:rsidRDefault="00E23057">
      <w:pPr>
        <w:pStyle w:val="Zkladntext20"/>
        <w:shd w:val="clear" w:color="auto" w:fill="auto"/>
        <w:spacing w:after="0"/>
        <w:ind w:left="0" w:firstLine="0"/>
      </w:pPr>
      <w:r>
        <w:lastRenderedPageBreak/>
        <w:t xml:space="preserve">Příloha číslo 1.: Všeobecné obchodní podmínky </w:t>
      </w:r>
      <w:proofErr w:type="spellStart"/>
      <w:r>
        <w:t>Warex</w:t>
      </w:r>
      <w:proofErr w:type="spellEnd"/>
    </w:p>
    <w:p w:rsidR="00D15EC2" w:rsidRDefault="00E23057">
      <w:pPr>
        <w:pStyle w:val="Zkladntext20"/>
        <w:shd w:val="clear" w:color="auto" w:fill="auto"/>
        <w:spacing w:after="0" w:line="233" w:lineRule="auto"/>
        <w:ind w:left="0" w:firstLine="0"/>
      </w:pPr>
      <w:r>
        <w:t>Příloha číslo 2.: Schválený (podepsaný) Půdorys a výpis položek WRX KBA 2020-179 A</w:t>
      </w:r>
    </w:p>
    <w:p w:rsidR="00D15EC2" w:rsidRDefault="00E23057">
      <w:pPr>
        <w:pStyle w:val="Zkladntext20"/>
        <w:shd w:val="clear" w:color="auto" w:fill="auto"/>
        <w:spacing w:after="0"/>
        <w:ind w:left="0" w:firstLine="0"/>
      </w:pPr>
      <w:r>
        <w:t>Z1</w:t>
      </w:r>
    </w:p>
    <w:p w:rsidR="00D15EC2" w:rsidRDefault="00E23057">
      <w:pPr>
        <w:pStyle w:val="Zkladntext20"/>
        <w:shd w:val="clear" w:color="auto" w:fill="auto"/>
        <w:spacing w:after="0" w:line="221" w:lineRule="auto"/>
        <w:ind w:left="0" w:firstLine="0"/>
        <w:sectPr w:rsidR="00D15EC2">
          <w:pgSz w:w="11900" w:h="16840"/>
          <w:pgMar w:top="1654" w:right="1228" w:bottom="1654" w:left="1192" w:header="0" w:footer="3" w:gutter="0"/>
          <w:cols w:space="720"/>
          <w:noEndnote/>
          <w:docGrid w:linePitch="360"/>
        </w:sectPr>
      </w:pPr>
      <w:r>
        <w:t>Příloha číslo 3.: Objednávka a potvrzení navýšení ceny za stříšky</w:t>
      </w:r>
    </w:p>
    <w:p w:rsidR="00D15EC2" w:rsidRDefault="00E23057">
      <w:pPr>
        <w:jc w:val="right"/>
        <w:rPr>
          <w:sz w:val="2"/>
          <w:szCs w:val="2"/>
        </w:rPr>
      </w:pPr>
      <w:r>
        <w:rPr>
          <w:noProof/>
          <w:lang w:bidi="ar-SA"/>
        </w:rPr>
        <w:lastRenderedPageBreak/>
        <w:drawing>
          <wp:inline distT="0" distB="0" distL="0" distR="0">
            <wp:extent cx="1536065" cy="384175"/>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4"/>
                    <a:stretch/>
                  </pic:blipFill>
                  <pic:spPr>
                    <a:xfrm>
                      <a:off x="0" y="0"/>
                      <a:ext cx="1536065" cy="384175"/>
                    </a:xfrm>
                    <a:prstGeom prst="rect">
                      <a:avLst/>
                    </a:prstGeom>
                  </pic:spPr>
                </pic:pic>
              </a:graphicData>
            </a:graphic>
          </wp:inline>
        </w:drawing>
      </w:r>
    </w:p>
    <w:p w:rsidR="00D15EC2" w:rsidRDefault="00D15EC2">
      <w:pPr>
        <w:spacing w:after="359" w:line="1" w:lineRule="exact"/>
      </w:pPr>
    </w:p>
    <w:p w:rsidR="00D15EC2" w:rsidRDefault="00E23057">
      <w:pPr>
        <w:pStyle w:val="Nadpis40"/>
        <w:keepNext/>
        <w:keepLines/>
        <w:pBdr>
          <w:top w:val="single" w:sz="4" w:space="0" w:color="auto"/>
          <w:bottom w:val="single" w:sz="4" w:space="0" w:color="auto"/>
        </w:pBdr>
        <w:shd w:val="clear" w:color="auto" w:fill="auto"/>
        <w:spacing w:after="440" w:line="492" w:lineRule="auto"/>
        <w:ind w:left="600" w:firstLine="40"/>
      </w:pPr>
      <w:bookmarkStart w:id="2" w:name="bookmark6"/>
      <w:bookmarkStart w:id="3" w:name="bookmark7"/>
      <w:r>
        <w:t>Všeobecné obchodní podmínky prodej obytných, sanitárních, skladových a technologických modulů/ kontejnerů firmy WAREX spol. s r. o.; IČ 18628419</w:t>
      </w:r>
      <w:bookmarkEnd w:id="2"/>
      <w:bookmarkEnd w:id="3"/>
    </w:p>
    <w:p w:rsidR="00D15EC2" w:rsidRDefault="00E23057">
      <w:pPr>
        <w:pStyle w:val="Nadpis40"/>
        <w:keepNext/>
        <w:keepLines/>
        <w:numPr>
          <w:ilvl w:val="0"/>
          <w:numId w:val="7"/>
        </w:numPr>
        <w:shd w:val="clear" w:color="auto" w:fill="auto"/>
        <w:tabs>
          <w:tab w:val="left" w:pos="846"/>
        </w:tabs>
        <w:spacing w:after="320"/>
        <w:ind w:firstLine="600"/>
        <w:jc w:val="both"/>
      </w:pPr>
      <w:bookmarkStart w:id="4" w:name="bookmark8"/>
      <w:bookmarkStart w:id="5" w:name="bookmark9"/>
      <w:r>
        <w:t>Uzavření smlouvy</w:t>
      </w:r>
      <w:bookmarkEnd w:id="4"/>
      <w:bookmarkEnd w:id="5"/>
    </w:p>
    <w:p w:rsidR="00D15EC2" w:rsidRDefault="00E23057">
      <w:pPr>
        <w:pStyle w:val="Zkladntext1"/>
        <w:numPr>
          <w:ilvl w:val="0"/>
          <w:numId w:val="8"/>
        </w:numPr>
        <w:shd w:val="clear" w:color="auto" w:fill="auto"/>
        <w:tabs>
          <w:tab w:val="left" w:pos="1075"/>
        </w:tabs>
        <w:spacing w:line="319" w:lineRule="auto"/>
        <w:ind w:left="1000" w:hanging="300"/>
        <w:jc w:val="both"/>
      </w:pPr>
      <w:r>
        <w:t>Smlouva je uzavřena přijetím návrhu firmou WAREX(prodávající) a stává se účinnou podepsáním závazného obchodního dokumentu (Objednávka, nebo Kupní smlouva) oběma stranami. Před účinností smlouvy má kupující právo od smlouvy odstoupit pouze tehdy, pokud pro</w:t>
      </w:r>
      <w:r>
        <w:t>dlení v dodávce předmětu smlouvy ze strany prodávajícího přesáhne dobu 1 měsíce oproti termínu stanovenému ve smlouvě. Jiná majetková práva kromě vrácení již zaplacených plateb, kupujícímu před účinností smlouvy nenáleží. WAREX má právo od smlouvy před jej</w:t>
      </w:r>
      <w:r>
        <w:t>í účinností odstoupit, pokud se majetkové poměry kupujícího výrazně zhorší, eventuálně vyjdou najevo takové skutečnosti týkající se kupujícího, za kterých by WAREX smlouvu neuzavřel. Veškerá smluvní ujednání se rozumějí písemně. Veškeré změny smlouvy je mo</w:t>
      </w:r>
      <w:r>
        <w:t>žné provést pouze písemnou formou podepsanou oběma stranami.</w:t>
      </w:r>
    </w:p>
    <w:p w:rsidR="00D15EC2" w:rsidRDefault="00E23057">
      <w:pPr>
        <w:pStyle w:val="Zkladntext1"/>
        <w:numPr>
          <w:ilvl w:val="0"/>
          <w:numId w:val="8"/>
        </w:numPr>
        <w:shd w:val="clear" w:color="auto" w:fill="auto"/>
        <w:tabs>
          <w:tab w:val="left" w:pos="1075"/>
        </w:tabs>
        <w:spacing w:line="319" w:lineRule="auto"/>
        <w:ind w:left="1000" w:hanging="300"/>
        <w:jc w:val="both"/>
      </w:pPr>
      <w:r>
        <w:t xml:space="preserve">Předmětem těchto Podmínek jsou podmínky, za kterých </w:t>
      </w:r>
      <w:proofErr w:type="spellStart"/>
      <w:r>
        <w:t>Warex</w:t>
      </w:r>
      <w:proofErr w:type="spellEnd"/>
      <w:r>
        <w:t xml:space="preserve"> dodává zákazníkům výrobky (obytné kontejnery, sanitární kontejnery, skladové kontejnery a technologické kontejnery) nebo modulární stavby</w:t>
      </w:r>
      <w:r>
        <w:t xml:space="preserve"> (dále jen „výrobky") a jejich příslušenství v novém i použitém stavu. Příslušenstvím mobilních modulů zde rozumíme vnější odnímatelné součásti, které slouží ke zprovoznění modulových celků, tj. fekální tanky (pro sanitární moduly), schodiště apod. Přísluš</w:t>
      </w:r>
      <w:r>
        <w:t>enstvím nelze rozumět vnitřní vybavení mobilních modulů, které je chápáno jakožto jejich součást (u sanitárních modulů WC, sprchy, umyvadla; u obytných modulů demontovatelné vnitřní příčky). Kupující přejímá vždy předmět Kupní smlouvy (KS) - moduly/kontejn</w:t>
      </w:r>
      <w:r>
        <w:t>ery od pověřené osoby prodávajícího na základě předávacího protokolu.</w:t>
      </w:r>
    </w:p>
    <w:p w:rsidR="00D15EC2" w:rsidRDefault="00E23057">
      <w:pPr>
        <w:pStyle w:val="Zkladntext1"/>
        <w:numPr>
          <w:ilvl w:val="0"/>
          <w:numId w:val="8"/>
        </w:numPr>
        <w:shd w:val="clear" w:color="auto" w:fill="auto"/>
        <w:tabs>
          <w:tab w:val="left" w:pos="1020"/>
        </w:tabs>
        <w:spacing w:line="319" w:lineRule="auto"/>
        <w:ind w:left="1000" w:hanging="360"/>
        <w:jc w:val="both"/>
      </w:pPr>
      <w:r>
        <w:t xml:space="preserve">Podmínky jsou nedílnou součástí každé nabídky, smlouvy o dílo anebo kupní smlouvy (dále jen „Smlouva"), jejichž předmětem je dodání, výroba nebo montáž výrobků </w:t>
      </w:r>
      <w:proofErr w:type="spellStart"/>
      <w:r>
        <w:t>Warex</w:t>
      </w:r>
      <w:proofErr w:type="spellEnd"/>
      <w:r>
        <w:t>.</w:t>
      </w:r>
    </w:p>
    <w:p w:rsidR="00D15EC2" w:rsidRDefault="00E23057">
      <w:pPr>
        <w:pStyle w:val="Zkladntext1"/>
        <w:numPr>
          <w:ilvl w:val="0"/>
          <w:numId w:val="8"/>
        </w:numPr>
        <w:shd w:val="clear" w:color="auto" w:fill="auto"/>
        <w:tabs>
          <w:tab w:val="left" w:pos="1020"/>
        </w:tabs>
        <w:spacing w:line="319" w:lineRule="auto"/>
        <w:ind w:left="1000" w:hanging="360"/>
        <w:jc w:val="both"/>
      </w:pPr>
      <w:r>
        <w:t>Zákazník prohlašuje</w:t>
      </w:r>
      <w:r>
        <w:t>, že se před uzavřením Smlouvy s prodávajícím seznámil s obsahem těchto Podmínek, a že s nimi souhlasí a bez výhrad je přijímá.</w:t>
      </w:r>
    </w:p>
    <w:p w:rsidR="00D15EC2" w:rsidRDefault="00E23057">
      <w:pPr>
        <w:pStyle w:val="Zkladntext1"/>
        <w:numPr>
          <w:ilvl w:val="0"/>
          <w:numId w:val="8"/>
        </w:numPr>
        <w:shd w:val="clear" w:color="auto" w:fill="auto"/>
        <w:tabs>
          <w:tab w:val="left" w:pos="980"/>
        </w:tabs>
        <w:spacing w:after="520" w:line="319" w:lineRule="auto"/>
        <w:ind w:firstLine="600"/>
        <w:jc w:val="both"/>
      </w:pPr>
      <w:r>
        <w:t>V případě rozporu mají ustanovení Smlouvy přednost před ustanoveními VOP.</w:t>
      </w:r>
    </w:p>
    <w:p w:rsidR="00D15EC2" w:rsidRDefault="00E23057">
      <w:pPr>
        <w:pStyle w:val="Nadpis40"/>
        <w:keepNext/>
        <w:keepLines/>
        <w:numPr>
          <w:ilvl w:val="0"/>
          <w:numId w:val="7"/>
        </w:numPr>
        <w:shd w:val="clear" w:color="auto" w:fill="auto"/>
        <w:tabs>
          <w:tab w:val="left" w:pos="976"/>
        </w:tabs>
        <w:spacing w:after="320"/>
        <w:ind w:firstLine="560"/>
      </w:pPr>
      <w:bookmarkStart w:id="6" w:name="bookmark10"/>
      <w:bookmarkStart w:id="7" w:name="bookmark11"/>
      <w:r>
        <w:t>Převzetí předmětu prodeje a nabytí vlastnického práva</w:t>
      </w:r>
      <w:bookmarkEnd w:id="6"/>
      <w:bookmarkEnd w:id="7"/>
    </w:p>
    <w:p w:rsidR="00D15EC2" w:rsidRDefault="00E23057">
      <w:pPr>
        <w:pStyle w:val="Zkladntext1"/>
        <w:numPr>
          <w:ilvl w:val="0"/>
          <w:numId w:val="9"/>
        </w:numPr>
        <w:shd w:val="clear" w:color="auto" w:fill="auto"/>
        <w:tabs>
          <w:tab w:val="left" w:pos="1232"/>
        </w:tabs>
        <w:spacing w:line="319" w:lineRule="auto"/>
        <w:ind w:left="1220" w:hanging="340"/>
        <w:jc w:val="both"/>
      </w:pPr>
      <w:r>
        <w:t>Předmět prodeje je prodáván ve stavu, v jakém se ke dni prodeje nachází, před zakoupením je nutno modul prohlédnout a na místě zaznamenat veškeré závady, které lze před prodejem odstranit a odstranění těchto závad je nutné provést před prodejem; závady, kt</w:t>
      </w:r>
      <w:r>
        <w:t xml:space="preserve">eré nebudou uvedeny v dodacím listu, respektive v předávacím protokolu, prodávající neuznává pouze s výjimkou závad, </w:t>
      </w:r>
      <w:proofErr w:type="gramStart"/>
      <w:r>
        <w:t>jejíchž</w:t>
      </w:r>
      <w:proofErr w:type="gramEnd"/>
      <w:r>
        <w:t xml:space="preserve"> existenci nelze odhalit běžnou prohlídkou</w:t>
      </w:r>
    </w:p>
    <w:p w:rsidR="00D15EC2" w:rsidRDefault="00E23057">
      <w:pPr>
        <w:pStyle w:val="Zkladntext1"/>
        <w:numPr>
          <w:ilvl w:val="0"/>
          <w:numId w:val="9"/>
        </w:numPr>
        <w:shd w:val="clear" w:color="auto" w:fill="auto"/>
        <w:tabs>
          <w:tab w:val="left" w:pos="1232"/>
        </w:tabs>
        <w:spacing w:line="319" w:lineRule="auto"/>
        <w:ind w:left="1220" w:hanging="340"/>
        <w:jc w:val="both"/>
      </w:pPr>
      <w:r>
        <w:t>Pro všechny plány, nákresy a nabídky si prodávající vyhrazuje veškerá autorská práva a až</w:t>
      </w:r>
      <w:r>
        <w:t xml:space="preserve"> do úhrady kupní ceny i práva vlastnická.</w:t>
      </w:r>
    </w:p>
    <w:p w:rsidR="00D15EC2" w:rsidRDefault="00E23057">
      <w:pPr>
        <w:pStyle w:val="Zkladntext1"/>
        <w:numPr>
          <w:ilvl w:val="0"/>
          <w:numId w:val="9"/>
        </w:numPr>
        <w:shd w:val="clear" w:color="auto" w:fill="auto"/>
        <w:tabs>
          <w:tab w:val="left" w:pos="1232"/>
        </w:tabs>
        <w:spacing w:line="319" w:lineRule="auto"/>
        <w:ind w:left="1220" w:hanging="340"/>
        <w:jc w:val="both"/>
      </w:pPr>
      <w:r>
        <w:t>Rozměry a hmotnosti uvedené v prospektech se můžou v praxi v menší míře odlišovat, což však nemá vliv na kvalitu a funkčnost objektu prodeje; vyobrazení v prospektech slouží především k doplnění textového popisu.</w:t>
      </w:r>
    </w:p>
    <w:p w:rsidR="00D15EC2" w:rsidRDefault="00E23057">
      <w:pPr>
        <w:pStyle w:val="Zkladntext1"/>
        <w:numPr>
          <w:ilvl w:val="0"/>
          <w:numId w:val="9"/>
        </w:numPr>
        <w:shd w:val="clear" w:color="auto" w:fill="auto"/>
        <w:tabs>
          <w:tab w:val="left" w:pos="1232"/>
        </w:tabs>
        <w:spacing w:line="319" w:lineRule="auto"/>
        <w:ind w:left="1220" w:hanging="340"/>
        <w:jc w:val="both"/>
      </w:pPr>
      <w:proofErr w:type="spellStart"/>
      <w:r>
        <w:t>W</w:t>
      </w:r>
      <w:r>
        <w:t>arex</w:t>
      </w:r>
      <w:proofErr w:type="spellEnd"/>
      <w:r>
        <w:t xml:space="preserve"> po obdržení písemné poptávky zašle zákazníkovi nabídku vypracovanou na základě obdržené poptávky. Zákazník je povinen doručit </w:t>
      </w:r>
      <w:proofErr w:type="spellStart"/>
      <w:r>
        <w:t>Warexu</w:t>
      </w:r>
      <w:proofErr w:type="spellEnd"/>
      <w:r>
        <w:t xml:space="preserve"> akceptaci nabídky v písemné podobě.</w:t>
      </w:r>
    </w:p>
    <w:p w:rsidR="00D15EC2" w:rsidRDefault="00E23057">
      <w:pPr>
        <w:pStyle w:val="Zkladntext1"/>
        <w:numPr>
          <w:ilvl w:val="0"/>
          <w:numId w:val="9"/>
        </w:numPr>
        <w:shd w:val="clear" w:color="auto" w:fill="auto"/>
        <w:tabs>
          <w:tab w:val="left" w:pos="1232"/>
        </w:tabs>
        <w:spacing w:line="319" w:lineRule="auto"/>
        <w:ind w:left="1220" w:hanging="340"/>
        <w:jc w:val="both"/>
      </w:pPr>
      <w:r>
        <w:t>Vlastnické právo k výrobkům přechází z prodávajícího na zákazníka úplným zaplacením ceny výrobků.</w:t>
      </w:r>
    </w:p>
    <w:p w:rsidR="00CA6ADE" w:rsidRDefault="00CA6ADE" w:rsidP="00CA6ADE">
      <w:pPr>
        <w:pStyle w:val="Zkladntext1"/>
        <w:shd w:val="clear" w:color="auto" w:fill="auto"/>
        <w:tabs>
          <w:tab w:val="left" w:pos="1232"/>
        </w:tabs>
        <w:spacing w:line="319" w:lineRule="auto"/>
        <w:jc w:val="both"/>
      </w:pPr>
    </w:p>
    <w:p w:rsidR="00CA6ADE" w:rsidRDefault="00CA6ADE" w:rsidP="00CA6ADE">
      <w:pPr>
        <w:pStyle w:val="Zkladntext1"/>
        <w:shd w:val="clear" w:color="auto" w:fill="auto"/>
        <w:tabs>
          <w:tab w:val="left" w:pos="1232"/>
        </w:tabs>
        <w:spacing w:line="319" w:lineRule="auto"/>
        <w:jc w:val="both"/>
      </w:pPr>
    </w:p>
    <w:p w:rsidR="00CA6ADE" w:rsidRDefault="00CA6ADE" w:rsidP="00CA6ADE">
      <w:pPr>
        <w:pStyle w:val="Zkladntext1"/>
        <w:shd w:val="clear" w:color="auto" w:fill="auto"/>
        <w:tabs>
          <w:tab w:val="left" w:pos="1232"/>
        </w:tabs>
        <w:spacing w:line="319" w:lineRule="auto"/>
        <w:jc w:val="both"/>
      </w:pPr>
    </w:p>
    <w:p w:rsidR="00CA6ADE" w:rsidRDefault="00CA6ADE" w:rsidP="00CA6ADE">
      <w:pPr>
        <w:pStyle w:val="Zkladntext1"/>
        <w:shd w:val="clear" w:color="auto" w:fill="auto"/>
        <w:tabs>
          <w:tab w:val="left" w:pos="1232"/>
        </w:tabs>
        <w:spacing w:line="319" w:lineRule="auto"/>
        <w:jc w:val="both"/>
      </w:pPr>
    </w:p>
    <w:p w:rsidR="00CA6ADE" w:rsidRDefault="00CA6ADE" w:rsidP="00CA6ADE">
      <w:pPr>
        <w:pStyle w:val="Zkladntext1"/>
        <w:shd w:val="clear" w:color="auto" w:fill="auto"/>
        <w:tabs>
          <w:tab w:val="left" w:pos="1232"/>
        </w:tabs>
        <w:spacing w:line="319" w:lineRule="auto"/>
        <w:jc w:val="both"/>
      </w:pPr>
    </w:p>
    <w:p w:rsidR="00CA6ADE" w:rsidRDefault="00CA6ADE" w:rsidP="00CA6ADE">
      <w:pPr>
        <w:pStyle w:val="Zkladntext1"/>
        <w:shd w:val="clear" w:color="auto" w:fill="auto"/>
        <w:tabs>
          <w:tab w:val="left" w:pos="1232"/>
        </w:tabs>
        <w:spacing w:line="319" w:lineRule="auto"/>
        <w:jc w:val="both"/>
      </w:pPr>
    </w:p>
    <w:p w:rsidR="00CA6ADE" w:rsidRDefault="00CA6ADE" w:rsidP="00CA6ADE">
      <w:pPr>
        <w:pStyle w:val="Zkladntext1"/>
        <w:shd w:val="clear" w:color="auto" w:fill="auto"/>
        <w:tabs>
          <w:tab w:val="left" w:pos="1232"/>
        </w:tabs>
        <w:spacing w:line="319" w:lineRule="auto"/>
        <w:jc w:val="both"/>
      </w:pPr>
    </w:p>
    <w:p w:rsidR="00CA6ADE" w:rsidRDefault="00CA6ADE" w:rsidP="00CA6ADE">
      <w:pPr>
        <w:pStyle w:val="Zkladntext1"/>
        <w:shd w:val="clear" w:color="auto" w:fill="auto"/>
        <w:tabs>
          <w:tab w:val="left" w:pos="1232"/>
        </w:tabs>
        <w:spacing w:line="319" w:lineRule="auto"/>
        <w:jc w:val="both"/>
      </w:pPr>
    </w:p>
    <w:p w:rsidR="00CA6ADE" w:rsidRDefault="00CA6ADE" w:rsidP="00CA6ADE">
      <w:pPr>
        <w:pStyle w:val="Zkladntext1"/>
        <w:shd w:val="clear" w:color="auto" w:fill="auto"/>
        <w:tabs>
          <w:tab w:val="left" w:pos="1232"/>
        </w:tabs>
        <w:spacing w:line="319" w:lineRule="auto"/>
        <w:jc w:val="both"/>
      </w:pPr>
    </w:p>
    <w:p w:rsidR="00CA6ADE" w:rsidRDefault="00CA6ADE" w:rsidP="00CA6ADE">
      <w:pPr>
        <w:pStyle w:val="Zkladntext1"/>
        <w:shd w:val="clear" w:color="auto" w:fill="auto"/>
        <w:tabs>
          <w:tab w:val="left" w:pos="1232"/>
        </w:tabs>
        <w:spacing w:line="319" w:lineRule="auto"/>
        <w:jc w:val="both"/>
      </w:pPr>
    </w:p>
    <w:p w:rsidR="00CA6ADE" w:rsidRDefault="00CA6ADE" w:rsidP="00CA6ADE">
      <w:pPr>
        <w:pStyle w:val="Zkladntext1"/>
        <w:shd w:val="clear" w:color="auto" w:fill="auto"/>
        <w:tabs>
          <w:tab w:val="left" w:pos="1232"/>
        </w:tabs>
        <w:spacing w:line="319" w:lineRule="auto"/>
        <w:jc w:val="both"/>
        <w:sectPr w:rsidR="00CA6ADE">
          <w:footerReference w:type="even" r:id="rId15"/>
          <w:footerReference w:type="default" r:id="rId16"/>
          <w:pgSz w:w="11900" w:h="16840"/>
          <w:pgMar w:top="857" w:right="1059" w:bottom="1857" w:left="1362" w:header="429" w:footer="3" w:gutter="0"/>
          <w:pgNumType w:fmt="lowerRoman" w:start="1"/>
          <w:cols w:space="720"/>
          <w:noEndnote/>
          <w:docGrid w:linePitch="360"/>
        </w:sectPr>
      </w:pPr>
    </w:p>
    <w:p w:rsidR="00D15EC2" w:rsidRDefault="00E23057">
      <w:pPr>
        <w:pStyle w:val="Zkladntext1"/>
        <w:numPr>
          <w:ilvl w:val="0"/>
          <w:numId w:val="9"/>
        </w:numPr>
        <w:shd w:val="clear" w:color="auto" w:fill="auto"/>
        <w:tabs>
          <w:tab w:val="left" w:pos="1263"/>
        </w:tabs>
        <w:spacing w:line="324" w:lineRule="auto"/>
        <w:ind w:left="1220" w:hanging="300"/>
        <w:jc w:val="both"/>
      </w:pPr>
      <w:r>
        <w:lastRenderedPageBreak/>
        <w:t>Pokud zákazník neoprávněně převede na třetí osobu vlastnické právo k výrobkům před úplnou úhradou cen</w:t>
      </w:r>
      <w:r>
        <w:t xml:space="preserve">y a způsobí tak, že výrobky nebude možné vrátit v původním stavu </w:t>
      </w:r>
      <w:proofErr w:type="spellStart"/>
      <w:r>
        <w:t>Warexu</w:t>
      </w:r>
      <w:proofErr w:type="spellEnd"/>
      <w:r>
        <w:t>, zavazuje se zákazník zaplatit prodávajícímu smluvní pokutu ve výši rovnající se ceně výrobků, které na třetí osobu neoprávněně převedl.</w:t>
      </w:r>
    </w:p>
    <w:p w:rsidR="00D15EC2" w:rsidRDefault="00E23057">
      <w:pPr>
        <w:pStyle w:val="Zkladntext1"/>
        <w:numPr>
          <w:ilvl w:val="0"/>
          <w:numId w:val="9"/>
        </w:numPr>
        <w:shd w:val="clear" w:color="auto" w:fill="auto"/>
        <w:tabs>
          <w:tab w:val="left" w:pos="1263"/>
        </w:tabs>
        <w:spacing w:line="324" w:lineRule="auto"/>
        <w:ind w:left="1220" w:hanging="300"/>
        <w:jc w:val="both"/>
      </w:pPr>
      <w:r>
        <w:t>Nebezpečí škody na věci přechází na zákazníka o</w:t>
      </w:r>
      <w:r>
        <w:t>kamžikem převzetí výrobků nebo v době, kdy mu prodávající umožní nakládat s výrobky a zákazník se ocitne v prodlení s jejich převzetím.</w:t>
      </w:r>
    </w:p>
    <w:p w:rsidR="00D15EC2" w:rsidRDefault="00E23057">
      <w:pPr>
        <w:pStyle w:val="Zkladntext1"/>
        <w:numPr>
          <w:ilvl w:val="0"/>
          <w:numId w:val="9"/>
        </w:numPr>
        <w:shd w:val="clear" w:color="auto" w:fill="auto"/>
        <w:tabs>
          <w:tab w:val="left" w:pos="1263"/>
        </w:tabs>
        <w:spacing w:after="240" w:line="324" w:lineRule="auto"/>
        <w:ind w:left="1220" w:hanging="300"/>
        <w:jc w:val="both"/>
      </w:pPr>
      <w:r>
        <w:t xml:space="preserve">V případě, že je prodávající povinen výrobky zákazníkovi dodat prostřednictvím přepravce, přechází nebezpečí škody na </w:t>
      </w:r>
      <w:r>
        <w:t>výrobků předáním výrobků prvnímu dopravci pro přepravu do místa určení.</w:t>
      </w:r>
    </w:p>
    <w:p w:rsidR="00D15EC2" w:rsidRDefault="00E23057">
      <w:pPr>
        <w:pStyle w:val="Nadpis40"/>
        <w:keepNext/>
        <w:keepLines/>
        <w:numPr>
          <w:ilvl w:val="0"/>
          <w:numId w:val="7"/>
        </w:numPr>
        <w:shd w:val="clear" w:color="auto" w:fill="auto"/>
        <w:tabs>
          <w:tab w:val="left" w:pos="985"/>
        </w:tabs>
        <w:spacing w:after="300"/>
        <w:ind w:firstLine="560"/>
        <w:jc w:val="both"/>
      </w:pPr>
      <w:bookmarkStart w:id="8" w:name="bookmark12"/>
      <w:bookmarkStart w:id="9" w:name="bookmark13"/>
      <w:r>
        <w:t>Odpovědnost za vady, záruka za jakost výrobků</w:t>
      </w:r>
      <w:bookmarkEnd w:id="8"/>
      <w:bookmarkEnd w:id="9"/>
    </w:p>
    <w:p w:rsidR="00D15EC2" w:rsidRDefault="00E23057">
      <w:pPr>
        <w:pStyle w:val="Zkladntext1"/>
        <w:numPr>
          <w:ilvl w:val="0"/>
          <w:numId w:val="10"/>
        </w:numPr>
        <w:shd w:val="clear" w:color="auto" w:fill="auto"/>
        <w:tabs>
          <w:tab w:val="left" w:pos="985"/>
        </w:tabs>
        <w:ind w:left="980" w:hanging="320"/>
        <w:jc w:val="both"/>
      </w:pPr>
      <w:proofErr w:type="spellStart"/>
      <w:r>
        <w:t>Warex</w:t>
      </w:r>
      <w:proofErr w:type="spellEnd"/>
      <w:r>
        <w:t xml:space="preserve"> poskytuje zákazníkovi záruku za jakost výrobků v délce 24 měsíců ode dne dodání výrobků. Záruka na zařizovací předměty (elektrická z</w:t>
      </w:r>
      <w:r>
        <w:t>ařízení, kuchyňky, vodovodní baterie, sanitární vybavení atd.) se řídí podmínkami jejich dodavatelů.</w:t>
      </w:r>
    </w:p>
    <w:p w:rsidR="00D15EC2" w:rsidRDefault="00E23057">
      <w:pPr>
        <w:pStyle w:val="Zkladntext1"/>
        <w:numPr>
          <w:ilvl w:val="0"/>
          <w:numId w:val="10"/>
        </w:numPr>
        <w:shd w:val="clear" w:color="auto" w:fill="auto"/>
        <w:tabs>
          <w:tab w:val="left" w:pos="985"/>
        </w:tabs>
        <w:ind w:left="980" w:hanging="320"/>
        <w:jc w:val="both"/>
      </w:pPr>
      <w:r>
        <w:t>Zákazník je povinen užívat výrobky v souladu s Podmínkami pro používání a údržbu kontejnerů, které obdržel a které jsou dále dostupné na internetové adrese</w:t>
      </w:r>
      <w:r>
        <w:t xml:space="preserve"> </w:t>
      </w:r>
      <w:hyperlink r:id="rId17" w:history="1">
        <w:r>
          <w:rPr>
            <w:lang w:val="en-US" w:eastAsia="en-US" w:bidi="en-US"/>
          </w:rPr>
          <w:t>www.warex.cz</w:t>
        </w:r>
      </w:hyperlink>
    </w:p>
    <w:p w:rsidR="00D15EC2" w:rsidRDefault="00E23057">
      <w:pPr>
        <w:pStyle w:val="Zkladntext1"/>
        <w:numPr>
          <w:ilvl w:val="0"/>
          <w:numId w:val="10"/>
        </w:numPr>
        <w:shd w:val="clear" w:color="auto" w:fill="auto"/>
        <w:tabs>
          <w:tab w:val="left" w:pos="985"/>
        </w:tabs>
        <w:ind w:left="980" w:hanging="320"/>
        <w:jc w:val="both"/>
      </w:pPr>
      <w:proofErr w:type="spellStart"/>
      <w:r>
        <w:t>Warex</w:t>
      </w:r>
      <w:proofErr w:type="spellEnd"/>
      <w:r>
        <w:t xml:space="preserve"> neodpovídá za vady výrobků způsobené užitím výrobků v rozporu s Podmínkami pro používání a údržbu kontejnerů nebo jiným nevhodným způsobem, nebo způsobené zásahem do konstrukce výrobků, montáží proveden</w:t>
      </w:r>
      <w:r>
        <w:t xml:space="preserve">ou osobou odlišnou od </w:t>
      </w:r>
      <w:proofErr w:type="spellStart"/>
      <w:r>
        <w:t>Warexu</w:t>
      </w:r>
      <w:proofErr w:type="spellEnd"/>
      <w:r>
        <w:t xml:space="preserve"> či jakoukoliv úpravou výrobků.</w:t>
      </w:r>
    </w:p>
    <w:p w:rsidR="00D15EC2" w:rsidRDefault="00E23057">
      <w:pPr>
        <w:pStyle w:val="Zkladntext1"/>
        <w:numPr>
          <w:ilvl w:val="0"/>
          <w:numId w:val="10"/>
        </w:numPr>
        <w:shd w:val="clear" w:color="auto" w:fill="auto"/>
        <w:tabs>
          <w:tab w:val="left" w:pos="985"/>
        </w:tabs>
        <w:spacing w:line="329" w:lineRule="auto"/>
        <w:ind w:left="980" w:hanging="320"/>
        <w:jc w:val="both"/>
      </w:pPr>
      <w:r>
        <w:t>Záruka se nevztahuje na změny vlastností výrobků způsobené přirozeným stárnutím materiálu, ze kterého jsou výrobky vyrobeny.</w:t>
      </w:r>
    </w:p>
    <w:p w:rsidR="00D15EC2" w:rsidRDefault="00E23057">
      <w:pPr>
        <w:pStyle w:val="Zkladntext1"/>
        <w:numPr>
          <w:ilvl w:val="0"/>
          <w:numId w:val="10"/>
        </w:numPr>
        <w:shd w:val="clear" w:color="auto" w:fill="auto"/>
        <w:tabs>
          <w:tab w:val="left" w:pos="985"/>
        </w:tabs>
        <w:ind w:left="980" w:hanging="320"/>
        <w:jc w:val="both"/>
      </w:pPr>
      <w:r>
        <w:t xml:space="preserve">Záruka se nevztahuje na změny barvy výrobků způsobené povětrnostními </w:t>
      </w:r>
      <w:r>
        <w:t>vlivy (např. znečištěním životního prostředí, prachem, znečištěním způsobeným stavební činností), nevhodným užitím nebo skladováním nebo nevhodnou údržbou a čištěním.</w:t>
      </w:r>
    </w:p>
    <w:p w:rsidR="00D15EC2" w:rsidRDefault="00E23057">
      <w:pPr>
        <w:pStyle w:val="Zkladntext1"/>
        <w:numPr>
          <w:ilvl w:val="0"/>
          <w:numId w:val="10"/>
        </w:numPr>
        <w:shd w:val="clear" w:color="auto" w:fill="auto"/>
        <w:tabs>
          <w:tab w:val="left" w:pos="985"/>
        </w:tabs>
        <w:spacing w:line="322" w:lineRule="auto"/>
        <w:ind w:left="980" w:hanging="320"/>
        <w:jc w:val="both"/>
      </w:pPr>
      <w:r>
        <w:t xml:space="preserve">Zákazník je povinen provést kontrolu výrobků při jeho převzetí. Viditelné vady, odchylky </w:t>
      </w:r>
      <w:r>
        <w:t>v množství či dodání nesprávného výrobků je zákazník povinen oznámit prodávajícímu písemně, a to nejpozději do 5 dnů ode dne převzetí výrobků. K později uplatněným nárokům není prodávající povinen přihlížet.</w:t>
      </w:r>
    </w:p>
    <w:p w:rsidR="00D15EC2" w:rsidRDefault="00E23057">
      <w:pPr>
        <w:pStyle w:val="Zkladntext1"/>
        <w:numPr>
          <w:ilvl w:val="0"/>
          <w:numId w:val="10"/>
        </w:numPr>
        <w:shd w:val="clear" w:color="auto" w:fill="auto"/>
        <w:tabs>
          <w:tab w:val="left" w:pos="985"/>
        </w:tabs>
        <w:spacing w:line="317" w:lineRule="auto"/>
        <w:ind w:left="980" w:hanging="320"/>
        <w:jc w:val="both"/>
      </w:pPr>
      <w:r>
        <w:t xml:space="preserve">V případě, že jsou výrobky dodávány zákazníkovi </w:t>
      </w:r>
      <w:r>
        <w:t xml:space="preserve">prostřednictvím přepravce, je zákazník povinen bezprostředně při dodání výrobků překontrolovat spolu s přepravcem stav výrobků (množství výrobků, poškození výrobků) podle přiloženého přepravního dokladu. Zákazník je povinen při převzetí výrobků informovat </w:t>
      </w:r>
      <w:r>
        <w:t>přepravce o vzniku škody a sepsat s přepravcem písemný protokol. V případě nesepsání protokolu s přepravcem se má za to, že výrobky byly dodány jako úplné a nepoškozené.</w:t>
      </w:r>
    </w:p>
    <w:p w:rsidR="00D15EC2" w:rsidRDefault="00E23057">
      <w:pPr>
        <w:pStyle w:val="Zkladntext1"/>
        <w:numPr>
          <w:ilvl w:val="0"/>
          <w:numId w:val="10"/>
        </w:numPr>
        <w:shd w:val="clear" w:color="auto" w:fill="auto"/>
        <w:tabs>
          <w:tab w:val="left" w:pos="985"/>
        </w:tabs>
        <w:ind w:left="980" w:hanging="320"/>
        <w:jc w:val="both"/>
      </w:pPr>
      <w:r>
        <w:t>Zákazník je povinen nárok z odpovědnosti za vady uplatnit u prodávajícího v záruční lh</w:t>
      </w:r>
      <w:r>
        <w:t>ůtě bez zbytečného odkladu a při uplatnění nároku doložit: doklad o koupi výrobků, doklad o dodání výrobků a dále specifikovat rozsah a druh vad.</w:t>
      </w:r>
    </w:p>
    <w:p w:rsidR="00D15EC2" w:rsidRDefault="00E23057">
      <w:pPr>
        <w:pStyle w:val="Zkladntext1"/>
        <w:numPr>
          <w:ilvl w:val="0"/>
          <w:numId w:val="10"/>
        </w:numPr>
        <w:shd w:val="clear" w:color="auto" w:fill="auto"/>
        <w:tabs>
          <w:tab w:val="left" w:pos="985"/>
        </w:tabs>
        <w:spacing w:line="329" w:lineRule="auto"/>
        <w:ind w:left="980" w:hanging="320"/>
        <w:jc w:val="both"/>
      </w:pPr>
      <w:r>
        <w:t>Zákazník je dále povinen umožnit prodávajícímu prohlídku výrobků a pořízení fotografií za účelem vyhodnocení o</w:t>
      </w:r>
      <w:r>
        <w:t>právněnosti uplatněných nároků.</w:t>
      </w:r>
    </w:p>
    <w:p w:rsidR="00D15EC2" w:rsidRDefault="00E23057">
      <w:pPr>
        <w:pStyle w:val="Zkladntext1"/>
        <w:numPr>
          <w:ilvl w:val="0"/>
          <w:numId w:val="10"/>
        </w:numPr>
        <w:shd w:val="clear" w:color="auto" w:fill="auto"/>
        <w:tabs>
          <w:tab w:val="left" w:pos="985"/>
        </w:tabs>
        <w:spacing w:after="380"/>
        <w:ind w:left="980" w:hanging="320"/>
        <w:jc w:val="both"/>
      </w:pPr>
      <w:r>
        <w:t>V případě, že nárok z odpovědnosti za vady uplatněný zákazníkem bude shledán prodávajícím jako oprávněný, zavazuje se prodávající dle svého uvážení vady výrobků odstranit nebo dodat zákazníkovi náhradní výrobky. Případné dod</w:t>
      </w:r>
      <w:r>
        <w:t>ání náhradních výrobků nemá vliv na délku poskytnuté záruky za jakost. Nárok na slevu ani odstoupení od Smlouvy zákazníkovi nevzniká.</w:t>
      </w:r>
    </w:p>
    <w:p w:rsidR="00D15EC2" w:rsidRDefault="00E23057">
      <w:pPr>
        <w:pStyle w:val="Nadpis40"/>
        <w:keepNext/>
        <w:keepLines/>
        <w:numPr>
          <w:ilvl w:val="0"/>
          <w:numId w:val="7"/>
        </w:numPr>
        <w:shd w:val="clear" w:color="auto" w:fill="auto"/>
        <w:tabs>
          <w:tab w:val="left" w:pos="985"/>
        </w:tabs>
        <w:spacing w:after="300"/>
        <w:ind w:firstLine="560"/>
        <w:jc w:val="both"/>
      </w:pPr>
      <w:bookmarkStart w:id="10" w:name="bookmark14"/>
      <w:bookmarkStart w:id="11" w:name="bookmark15"/>
      <w:r>
        <w:t>Dodací podmínky</w:t>
      </w:r>
      <w:bookmarkEnd w:id="10"/>
      <w:bookmarkEnd w:id="11"/>
    </w:p>
    <w:p w:rsidR="00D15EC2" w:rsidRDefault="00E23057">
      <w:pPr>
        <w:pStyle w:val="Zkladntext1"/>
        <w:numPr>
          <w:ilvl w:val="0"/>
          <w:numId w:val="11"/>
        </w:numPr>
        <w:shd w:val="clear" w:color="auto" w:fill="auto"/>
        <w:tabs>
          <w:tab w:val="left" w:pos="1263"/>
        </w:tabs>
        <w:ind w:left="1220" w:hanging="300"/>
        <w:jc w:val="both"/>
      </w:pPr>
      <w:r>
        <w:t>Místem plnění je sídlo prodávajícího, pokud není smluveno jinak. V případě sjednání jiného místa plnění, n</w:t>
      </w:r>
      <w:r>
        <w:t>ež je sídlo prodávajícího, je potřebné tuto skutečnost písemně zaznamenat v kupní smlouvě.</w:t>
      </w:r>
    </w:p>
    <w:p w:rsidR="00D15EC2" w:rsidRDefault="00E23057">
      <w:pPr>
        <w:pStyle w:val="Zkladntext1"/>
        <w:numPr>
          <w:ilvl w:val="0"/>
          <w:numId w:val="11"/>
        </w:numPr>
        <w:shd w:val="clear" w:color="auto" w:fill="auto"/>
        <w:tabs>
          <w:tab w:val="left" w:pos="1263"/>
        </w:tabs>
        <w:spacing w:after="260"/>
        <w:ind w:left="1220" w:hanging="300"/>
        <w:jc w:val="both"/>
      </w:pPr>
      <w:r>
        <w:t xml:space="preserve">Prodávající se zavazuje dodat kupujícímu předmět prodeje na základě uzavřené kupní smlouvy, a to v termínu smluvně stanoveném. Předání a převzetí předmětu prodeje </w:t>
      </w:r>
      <w:r>
        <w:t>potvrdí zástupci prodávajícího i kupujícího na základě dodacího listu, respektive předávacího protokolu.</w:t>
      </w:r>
    </w:p>
    <w:p w:rsidR="00CA6ADE" w:rsidRDefault="00CA6ADE" w:rsidP="00CA6ADE">
      <w:pPr>
        <w:pStyle w:val="Zkladntext1"/>
        <w:shd w:val="clear" w:color="auto" w:fill="auto"/>
        <w:tabs>
          <w:tab w:val="left" w:pos="1263"/>
        </w:tabs>
        <w:spacing w:after="260"/>
        <w:ind w:left="1220"/>
        <w:jc w:val="both"/>
      </w:pPr>
    </w:p>
    <w:p w:rsidR="00CA6ADE" w:rsidRDefault="00CA6ADE" w:rsidP="00CA6ADE">
      <w:pPr>
        <w:pStyle w:val="Zkladntext1"/>
        <w:shd w:val="clear" w:color="auto" w:fill="auto"/>
        <w:tabs>
          <w:tab w:val="left" w:pos="1263"/>
        </w:tabs>
        <w:spacing w:after="260"/>
        <w:ind w:left="1220"/>
        <w:jc w:val="both"/>
      </w:pPr>
    </w:p>
    <w:p w:rsidR="00CA6ADE" w:rsidRDefault="00CA6ADE" w:rsidP="00CA6ADE">
      <w:pPr>
        <w:pStyle w:val="Zkladntext1"/>
        <w:shd w:val="clear" w:color="auto" w:fill="auto"/>
        <w:tabs>
          <w:tab w:val="left" w:pos="1263"/>
        </w:tabs>
        <w:spacing w:after="260"/>
        <w:ind w:left="1220"/>
        <w:jc w:val="both"/>
      </w:pPr>
    </w:p>
    <w:p w:rsidR="00CA6ADE" w:rsidRDefault="00CA6ADE" w:rsidP="00CA6ADE">
      <w:pPr>
        <w:pStyle w:val="Zkladntext1"/>
        <w:shd w:val="clear" w:color="auto" w:fill="auto"/>
        <w:tabs>
          <w:tab w:val="left" w:pos="1263"/>
        </w:tabs>
        <w:spacing w:after="260"/>
        <w:ind w:left="1220"/>
        <w:jc w:val="both"/>
      </w:pPr>
    </w:p>
    <w:p w:rsidR="00CA6ADE" w:rsidRDefault="00CA6ADE" w:rsidP="00CA6ADE">
      <w:pPr>
        <w:pStyle w:val="Zkladntext1"/>
        <w:shd w:val="clear" w:color="auto" w:fill="auto"/>
        <w:tabs>
          <w:tab w:val="left" w:pos="1263"/>
        </w:tabs>
        <w:spacing w:after="260"/>
        <w:ind w:left="1220"/>
        <w:jc w:val="both"/>
      </w:pPr>
    </w:p>
    <w:p w:rsidR="00D15EC2" w:rsidRDefault="00E23057">
      <w:pPr>
        <w:pStyle w:val="Zkladntext1"/>
        <w:numPr>
          <w:ilvl w:val="0"/>
          <w:numId w:val="11"/>
        </w:numPr>
        <w:shd w:val="clear" w:color="auto" w:fill="auto"/>
        <w:tabs>
          <w:tab w:val="left" w:pos="1196"/>
        </w:tabs>
        <w:ind w:left="1160" w:hanging="300"/>
        <w:jc w:val="both"/>
      </w:pPr>
      <w:r>
        <w:t>Případné uvedení do provozu musí být v kupní smlouvě výslovně sjednáno a nemá vliv na zákonná ustanovení ohledně přechodu nebezpečí škody (§§ 2121 a ná</w:t>
      </w:r>
      <w:r>
        <w:t xml:space="preserve">sl. NOZ a §§ 2132 a </w:t>
      </w:r>
      <w:proofErr w:type="spellStart"/>
      <w:r>
        <w:t>násl.NOZ</w:t>
      </w:r>
      <w:proofErr w:type="spellEnd"/>
      <w:r>
        <w:t>).</w:t>
      </w:r>
    </w:p>
    <w:p w:rsidR="00D15EC2" w:rsidRDefault="00E23057">
      <w:pPr>
        <w:pStyle w:val="Zkladntext1"/>
        <w:numPr>
          <w:ilvl w:val="0"/>
          <w:numId w:val="11"/>
        </w:numPr>
        <w:shd w:val="clear" w:color="auto" w:fill="auto"/>
        <w:tabs>
          <w:tab w:val="left" w:pos="1196"/>
        </w:tabs>
        <w:ind w:left="1160" w:hanging="300"/>
        <w:jc w:val="both"/>
      </w:pPr>
      <w:r>
        <w:t xml:space="preserve">Za termín zdanitelného plnění se stanovuje datum dodání předmětu prodeje </w:t>
      </w:r>
      <w:proofErr w:type="gramStart"/>
      <w:r>
        <w:t>uvedeném</w:t>
      </w:r>
      <w:proofErr w:type="gramEnd"/>
      <w:r>
        <w:t xml:space="preserve"> na Předávacím protokolu. Smlouva o prodeji je uzavřena na dobu sjednané platnosti.</w:t>
      </w:r>
    </w:p>
    <w:p w:rsidR="00D15EC2" w:rsidRDefault="00E23057">
      <w:pPr>
        <w:pStyle w:val="Zkladntext1"/>
        <w:numPr>
          <w:ilvl w:val="0"/>
          <w:numId w:val="11"/>
        </w:numPr>
        <w:shd w:val="clear" w:color="auto" w:fill="auto"/>
        <w:tabs>
          <w:tab w:val="left" w:pos="1196"/>
        </w:tabs>
        <w:ind w:left="1160" w:hanging="300"/>
        <w:jc w:val="both"/>
      </w:pPr>
      <w:r>
        <w:t xml:space="preserve">Zákazník výrobky převezme na adrese společnosti </w:t>
      </w:r>
      <w:proofErr w:type="spellStart"/>
      <w:r>
        <w:t>Warex</w:t>
      </w:r>
      <w:proofErr w:type="spellEnd"/>
      <w:r>
        <w:t>, uvede</w:t>
      </w:r>
      <w:r>
        <w:t>né v Kupní smlouvě a za tímto účelem si zajistí přepravu.</w:t>
      </w:r>
    </w:p>
    <w:p w:rsidR="00D15EC2" w:rsidRDefault="00E23057">
      <w:pPr>
        <w:pStyle w:val="Zkladntext1"/>
        <w:numPr>
          <w:ilvl w:val="0"/>
          <w:numId w:val="11"/>
        </w:numPr>
        <w:shd w:val="clear" w:color="auto" w:fill="auto"/>
        <w:tabs>
          <w:tab w:val="left" w:pos="1196"/>
        </w:tabs>
        <w:ind w:firstLine="840"/>
        <w:jc w:val="both"/>
      </w:pPr>
      <w:r>
        <w:t>Smluvní strany se mohou dohodnout, že přepravu výrobků zajistí na náklady zákazníka prodávající.</w:t>
      </w:r>
    </w:p>
    <w:p w:rsidR="00D15EC2" w:rsidRDefault="00E23057">
      <w:pPr>
        <w:pStyle w:val="Zkladntext1"/>
        <w:numPr>
          <w:ilvl w:val="0"/>
          <w:numId w:val="11"/>
        </w:numPr>
        <w:shd w:val="clear" w:color="auto" w:fill="auto"/>
        <w:tabs>
          <w:tab w:val="left" w:pos="1196"/>
        </w:tabs>
        <w:ind w:left="1160" w:hanging="300"/>
        <w:jc w:val="both"/>
      </w:pPr>
      <w:r>
        <w:t>Prodávající zajistí v případě potřeby pro přepravu obaly (tzv. přepravní stěny), které demontuje a li</w:t>
      </w:r>
      <w:r>
        <w:t>kviduje na své náklady zákazník.</w:t>
      </w:r>
    </w:p>
    <w:p w:rsidR="00D15EC2" w:rsidRDefault="00E23057">
      <w:pPr>
        <w:pStyle w:val="Zkladntext1"/>
        <w:numPr>
          <w:ilvl w:val="0"/>
          <w:numId w:val="11"/>
        </w:numPr>
        <w:shd w:val="clear" w:color="auto" w:fill="auto"/>
        <w:tabs>
          <w:tab w:val="left" w:pos="1196"/>
        </w:tabs>
        <w:ind w:left="1160" w:hanging="300"/>
        <w:jc w:val="both"/>
      </w:pPr>
      <w:r>
        <w:t>Zákazník je vždy povinen prodávajícího informovat o všech skutečnostech, které mohou mít vliv na výběr dopravního prostředku pro přepravu výrobků (např. úzké vjezdy do dvorů apod.).</w:t>
      </w:r>
    </w:p>
    <w:p w:rsidR="00D15EC2" w:rsidRDefault="00E23057">
      <w:pPr>
        <w:pStyle w:val="Zkladntext1"/>
        <w:numPr>
          <w:ilvl w:val="0"/>
          <w:numId w:val="11"/>
        </w:numPr>
        <w:shd w:val="clear" w:color="auto" w:fill="auto"/>
        <w:tabs>
          <w:tab w:val="left" w:pos="1196"/>
        </w:tabs>
        <w:ind w:firstLine="840"/>
        <w:jc w:val="both"/>
      </w:pPr>
      <w:r>
        <w:t xml:space="preserve">V případě, že přepravu výrobků zajišťuje </w:t>
      </w:r>
      <w:r>
        <w:t>zákazník, jsou dodací podmínky následující:</w:t>
      </w:r>
    </w:p>
    <w:p w:rsidR="00D15EC2" w:rsidRDefault="00E23057">
      <w:pPr>
        <w:pStyle w:val="Zkladntext1"/>
        <w:numPr>
          <w:ilvl w:val="0"/>
          <w:numId w:val="12"/>
        </w:numPr>
        <w:shd w:val="clear" w:color="auto" w:fill="auto"/>
        <w:tabs>
          <w:tab w:val="left" w:pos="1873"/>
        </w:tabs>
        <w:ind w:left="1860" w:hanging="320"/>
        <w:jc w:val="both"/>
      </w:pPr>
      <w:r>
        <w:t xml:space="preserve">Zákazník je povinen uzavřít na vlastní náklady smlouvu o přepravě výrobků ze závodu </w:t>
      </w:r>
      <w:proofErr w:type="spellStart"/>
      <w:r>
        <w:t>Warexu</w:t>
      </w:r>
      <w:proofErr w:type="spellEnd"/>
      <w:r>
        <w:t xml:space="preserve"> a současně zajistit odpovídající dopravní prostředek dle pokynů prodávajícího.</w:t>
      </w:r>
    </w:p>
    <w:p w:rsidR="00D15EC2" w:rsidRDefault="00E23057">
      <w:pPr>
        <w:pStyle w:val="Zkladntext1"/>
        <w:numPr>
          <w:ilvl w:val="0"/>
          <w:numId w:val="11"/>
        </w:numPr>
        <w:shd w:val="clear" w:color="auto" w:fill="auto"/>
        <w:tabs>
          <w:tab w:val="left" w:pos="1240"/>
        </w:tabs>
        <w:ind w:left="1160" w:hanging="300"/>
        <w:jc w:val="both"/>
      </w:pPr>
      <w:r>
        <w:t>Prodávající je povinen výrobky předat dopr</w:t>
      </w:r>
      <w:r>
        <w:t>avci a informovat o tom zákazníka. Dodání výrobků je splněno, jakmile byly výrobky naloženy na dopravní prostředek dopravce.</w:t>
      </w:r>
    </w:p>
    <w:p w:rsidR="00D15EC2" w:rsidRDefault="00E23057">
      <w:pPr>
        <w:pStyle w:val="Zkladntext1"/>
        <w:numPr>
          <w:ilvl w:val="0"/>
          <w:numId w:val="11"/>
        </w:numPr>
        <w:shd w:val="clear" w:color="auto" w:fill="auto"/>
        <w:tabs>
          <w:tab w:val="left" w:pos="1220"/>
        </w:tabs>
        <w:ind w:firstLine="840"/>
        <w:jc w:val="both"/>
      </w:pPr>
      <w:r>
        <w:t>V případě, že přepravu výrobků zajišťuje prodávající, jsou dodací podmínky následující:</w:t>
      </w:r>
    </w:p>
    <w:p w:rsidR="00D15EC2" w:rsidRDefault="00E23057">
      <w:pPr>
        <w:pStyle w:val="Zkladntext1"/>
        <w:shd w:val="clear" w:color="auto" w:fill="auto"/>
        <w:ind w:left="1860" w:hanging="320"/>
        <w:jc w:val="both"/>
      </w:pPr>
      <w:r>
        <w:t xml:space="preserve">a. Prodávající je povinen uzavřít na </w:t>
      </w:r>
      <w:r>
        <w:t>vlastní náklady smlouvu o přepravě výrobků na adresu místa určení, kterou včas oznámí zákazník. Součástí přepravní smlouvy je ujednání o pojištění výrobků.</w:t>
      </w:r>
    </w:p>
    <w:p w:rsidR="00D15EC2" w:rsidRDefault="00E23057">
      <w:pPr>
        <w:pStyle w:val="Zkladntext1"/>
        <w:numPr>
          <w:ilvl w:val="0"/>
          <w:numId w:val="11"/>
        </w:numPr>
        <w:shd w:val="clear" w:color="auto" w:fill="auto"/>
        <w:tabs>
          <w:tab w:val="left" w:pos="1240"/>
        </w:tabs>
        <w:ind w:left="1160" w:hanging="300"/>
        <w:jc w:val="both"/>
      </w:pPr>
      <w:r>
        <w:t>Prodávající je povinen výrobky předat dopravci a informovat o tom zákazníka. Zákazník je povinen výr</w:t>
      </w:r>
      <w:r>
        <w:t>obky převzít na sjednaném místě určení.</w:t>
      </w:r>
    </w:p>
    <w:p w:rsidR="00D15EC2" w:rsidRDefault="00E23057">
      <w:pPr>
        <w:pStyle w:val="Zkladntext1"/>
        <w:numPr>
          <w:ilvl w:val="0"/>
          <w:numId w:val="11"/>
        </w:numPr>
        <w:shd w:val="clear" w:color="auto" w:fill="auto"/>
        <w:tabs>
          <w:tab w:val="left" w:pos="1220"/>
        </w:tabs>
        <w:ind w:firstLine="840"/>
        <w:jc w:val="both"/>
      </w:pPr>
      <w:r>
        <w:t>Náklady spojené s naložením zboží hradí prodávající. Náklady spojené s vyložením zboží hradí zákazník.</w:t>
      </w:r>
    </w:p>
    <w:p w:rsidR="00D15EC2" w:rsidRDefault="00E23057">
      <w:pPr>
        <w:pStyle w:val="Zkladntext1"/>
        <w:numPr>
          <w:ilvl w:val="0"/>
          <w:numId w:val="11"/>
        </w:numPr>
        <w:shd w:val="clear" w:color="auto" w:fill="auto"/>
        <w:tabs>
          <w:tab w:val="left" w:pos="1240"/>
        </w:tabs>
        <w:ind w:left="1160" w:hanging="300"/>
        <w:jc w:val="both"/>
      </w:pPr>
      <w:r>
        <w:t>V případě, že na žádost zákazníka bude změněn termín dodání výrobků, je zákazník povinen uhradit prodávajícímu ve</w:t>
      </w:r>
      <w:r>
        <w:t>škeré náklady spojené s touto změnou (včetně nákladů na zrušení objednané přepravy).</w:t>
      </w:r>
    </w:p>
    <w:p w:rsidR="00D15EC2" w:rsidRDefault="00E23057">
      <w:pPr>
        <w:pStyle w:val="Zkladntext1"/>
        <w:numPr>
          <w:ilvl w:val="0"/>
          <w:numId w:val="11"/>
        </w:numPr>
        <w:shd w:val="clear" w:color="auto" w:fill="auto"/>
        <w:tabs>
          <w:tab w:val="left" w:pos="1240"/>
        </w:tabs>
        <w:ind w:left="1160" w:hanging="300"/>
        <w:jc w:val="both"/>
      </w:pPr>
      <w:r>
        <w:t>V případě, že součástí Smlouvy je montáž výrobků, zavazuje se zákazník zajistit a dle potřeby předložit následující:</w:t>
      </w:r>
    </w:p>
    <w:p w:rsidR="00D15EC2" w:rsidRDefault="00E23057">
      <w:pPr>
        <w:pStyle w:val="Zkladntext1"/>
        <w:numPr>
          <w:ilvl w:val="0"/>
          <w:numId w:val="13"/>
        </w:numPr>
        <w:shd w:val="clear" w:color="auto" w:fill="auto"/>
        <w:tabs>
          <w:tab w:val="left" w:pos="1873"/>
        </w:tabs>
        <w:ind w:left="1520"/>
        <w:jc w:val="both"/>
      </w:pPr>
      <w:r>
        <w:t>Stavební povolení nebo souhlas s provedením ohlášené s</w:t>
      </w:r>
      <w:r>
        <w:t>tavby.</w:t>
      </w:r>
    </w:p>
    <w:p w:rsidR="00D15EC2" w:rsidRDefault="00E23057">
      <w:pPr>
        <w:pStyle w:val="Zkladntext1"/>
        <w:numPr>
          <w:ilvl w:val="0"/>
          <w:numId w:val="13"/>
        </w:numPr>
        <w:shd w:val="clear" w:color="auto" w:fill="auto"/>
        <w:tabs>
          <w:tab w:val="left" w:pos="1873"/>
        </w:tabs>
        <w:ind w:left="1520"/>
        <w:jc w:val="both"/>
      </w:pPr>
      <w:r>
        <w:t>Zpevněnou příjezdovou komunikaci pro přepravu montážního materiálu.</w:t>
      </w:r>
    </w:p>
    <w:p w:rsidR="00D15EC2" w:rsidRDefault="00E23057">
      <w:pPr>
        <w:pStyle w:val="Zkladntext1"/>
        <w:numPr>
          <w:ilvl w:val="0"/>
          <w:numId w:val="13"/>
        </w:numPr>
        <w:shd w:val="clear" w:color="auto" w:fill="auto"/>
        <w:tabs>
          <w:tab w:val="left" w:pos="1873"/>
        </w:tabs>
        <w:ind w:left="1520"/>
        <w:jc w:val="both"/>
      </w:pPr>
      <w:r>
        <w:t>Přístup pracovníků prodávajícího na staveniště.</w:t>
      </w:r>
    </w:p>
    <w:p w:rsidR="00D15EC2" w:rsidRDefault="00E23057">
      <w:pPr>
        <w:pStyle w:val="Zkladntext1"/>
        <w:numPr>
          <w:ilvl w:val="0"/>
          <w:numId w:val="13"/>
        </w:numPr>
        <w:shd w:val="clear" w:color="auto" w:fill="auto"/>
        <w:tabs>
          <w:tab w:val="left" w:pos="1873"/>
        </w:tabs>
        <w:ind w:left="1860" w:hanging="320"/>
        <w:jc w:val="both"/>
      </w:pPr>
      <w:r>
        <w:t>Základovou desku pro umístění kontejnerů dle pokynů prodávajícího (dle specifikace uvedené v dokumentu Podmínky pro používání a údržb</w:t>
      </w:r>
      <w:r>
        <w:t>u kontejnerů společnosti, které zákazník obdržel. Pokud základy nebudou odpovídat požadavkům prodávajícího, vyhrazuje si prodávající právo odmítnout provedení montáže. Náklady tím vzniklé jdou k tíži zákazníka.</w:t>
      </w:r>
    </w:p>
    <w:p w:rsidR="00D15EC2" w:rsidRDefault="00E23057">
      <w:pPr>
        <w:pStyle w:val="Zkladntext1"/>
        <w:numPr>
          <w:ilvl w:val="0"/>
          <w:numId w:val="13"/>
        </w:numPr>
        <w:shd w:val="clear" w:color="auto" w:fill="auto"/>
        <w:tabs>
          <w:tab w:val="left" w:pos="1873"/>
        </w:tabs>
        <w:ind w:left="1520"/>
        <w:jc w:val="both"/>
      </w:pPr>
      <w:r>
        <w:t>Odpovídající jeřáb dle pokynů prodávajícího p</w:t>
      </w:r>
      <w:r>
        <w:t>ro manipulaci s kontejnery.</w:t>
      </w:r>
    </w:p>
    <w:p w:rsidR="00D15EC2" w:rsidRDefault="00E23057">
      <w:pPr>
        <w:pStyle w:val="Zkladntext1"/>
        <w:numPr>
          <w:ilvl w:val="0"/>
          <w:numId w:val="13"/>
        </w:numPr>
        <w:shd w:val="clear" w:color="auto" w:fill="auto"/>
        <w:tabs>
          <w:tab w:val="left" w:pos="1873"/>
        </w:tabs>
        <w:ind w:left="1520"/>
        <w:jc w:val="both"/>
      </w:pPr>
      <w:r>
        <w:t>Přípojku elektrického proudu 400/230V/32A do 10 metrů od místa montáže.</w:t>
      </w:r>
    </w:p>
    <w:p w:rsidR="00D15EC2" w:rsidRDefault="00E23057">
      <w:pPr>
        <w:pStyle w:val="Zkladntext1"/>
        <w:numPr>
          <w:ilvl w:val="0"/>
          <w:numId w:val="13"/>
        </w:numPr>
        <w:shd w:val="clear" w:color="auto" w:fill="auto"/>
        <w:tabs>
          <w:tab w:val="left" w:pos="1873"/>
        </w:tabs>
        <w:ind w:left="1520"/>
        <w:jc w:val="both"/>
      </w:pPr>
      <w:r>
        <w:t>Sanitární (případně mobilní) zařízení pro pracovníky prodávajícího po dobu montážních prací.</w:t>
      </w:r>
    </w:p>
    <w:p w:rsidR="00D15EC2" w:rsidRDefault="00E23057">
      <w:pPr>
        <w:pStyle w:val="Zkladntext1"/>
        <w:numPr>
          <w:ilvl w:val="0"/>
          <w:numId w:val="13"/>
        </w:numPr>
        <w:shd w:val="clear" w:color="auto" w:fill="auto"/>
        <w:tabs>
          <w:tab w:val="left" w:pos="1873"/>
        </w:tabs>
        <w:ind w:left="1520"/>
        <w:jc w:val="both"/>
      </w:pPr>
      <w:r>
        <w:t>Odpadní kontejner pro stavební odpad po dobu montážních prací a</w:t>
      </w:r>
      <w:r>
        <w:t xml:space="preserve"> likvidaci tohoto odpadu.</w:t>
      </w:r>
    </w:p>
    <w:p w:rsidR="00D15EC2" w:rsidRDefault="00E23057">
      <w:pPr>
        <w:pStyle w:val="Zkladntext1"/>
        <w:numPr>
          <w:ilvl w:val="0"/>
          <w:numId w:val="13"/>
        </w:numPr>
        <w:shd w:val="clear" w:color="auto" w:fill="auto"/>
        <w:tabs>
          <w:tab w:val="left" w:pos="1873"/>
        </w:tabs>
        <w:ind w:left="1860" w:hanging="320"/>
        <w:jc w:val="both"/>
      </w:pPr>
      <w:r>
        <w:t>Napojení na přívod a odpad vody, stejně tak na topení a místní elektroinstalaci netvoří součást montáže, rovněž revize elektro a uzemnění kontejnerů je v režii objednatele.</w:t>
      </w:r>
    </w:p>
    <w:p w:rsidR="00D15EC2" w:rsidRDefault="00E23057">
      <w:pPr>
        <w:pStyle w:val="Zkladntext1"/>
        <w:numPr>
          <w:ilvl w:val="0"/>
          <w:numId w:val="13"/>
        </w:numPr>
        <w:shd w:val="clear" w:color="auto" w:fill="auto"/>
        <w:tabs>
          <w:tab w:val="left" w:pos="1873"/>
        </w:tabs>
        <w:ind w:left="1860" w:hanging="320"/>
        <w:jc w:val="both"/>
      </w:pPr>
      <w:r>
        <w:t xml:space="preserve">Zákazník je povinen umožnit prodávajícímu před předáním </w:t>
      </w:r>
      <w:r>
        <w:t>smontovaných výrobků vyzkoušení elektroinstalace, vodovodního a odpadního vedení a topení. V opačném případě náklady spojené s cestou k případné záruční opravě těchto výrobků hradí zákazník.</w:t>
      </w:r>
    </w:p>
    <w:p w:rsidR="00D15EC2" w:rsidRDefault="00E23057">
      <w:pPr>
        <w:pStyle w:val="Zkladntext1"/>
        <w:numPr>
          <w:ilvl w:val="0"/>
          <w:numId w:val="13"/>
        </w:numPr>
        <w:shd w:val="clear" w:color="auto" w:fill="auto"/>
        <w:tabs>
          <w:tab w:val="left" w:pos="1873"/>
        </w:tabs>
        <w:ind w:left="1860" w:hanging="320"/>
        <w:jc w:val="both"/>
      </w:pPr>
      <w:r>
        <w:t>Pokud dojde ke zdržení či neprovedení montáže z důvodů prodlení n</w:t>
      </w:r>
      <w:r>
        <w:t>ebo porušení povinností zákazníkem, zavazuje se zákazník uhradit prodávajícímu veškeré s tím spojené (více)náklady.</w:t>
      </w:r>
    </w:p>
    <w:p w:rsidR="00D15EC2" w:rsidRDefault="00E23057">
      <w:pPr>
        <w:pStyle w:val="Zkladntext1"/>
        <w:numPr>
          <w:ilvl w:val="0"/>
          <w:numId w:val="11"/>
        </w:numPr>
        <w:shd w:val="clear" w:color="auto" w:fill="auto"/>
        <w:tabs>
          <w:tab w:val="left" w:pos="1240"/>
        </w:tabs>
        <w:ind w:left="1160" w:hanging="300"/>
        <w:jc w:val="both"/>
      </w:pPr>
      <w:r>
        <w:t>V případě, že se zákazník ocitne v prodlení s převzetím výrobků o více než 5 pracovních dnů, prodávající je oprávněna vyfakturovat zákazníko</w:t>
      </w:r>
      <w:r>
        <w:t>vi cenu objednaných výrobků bez ohledu na to, kdy budou výrobky zákazníkem převzaty a současně je prodávající oprávněn vyúčtovat zákazníkovi náklady spojené se skladováním neodebraných výrobků.</w:t>
      </w:r>
    </w:p>
    <w:p w:rsidR="00D15EC2" w:rsidRDefault="00E23057">
      <w:pPr>
        <w:pStyle w:val="Zkladntext1"/>
        <w:numPr>
          <w:ilvl w:val="0"/>
          <w:numId w:val="11"/>
        </w:numPr>
        <w:shd w:val="clear" w:color="auto" w:fill="auto"/>
        <w:tabs>
          <w:tab w:val="left" w:pos="1240"/>
        </w:tabs>
        <w:ind w:left="1160" w:hanging="300"/>
        <w:jc w:val="both"/>
      </w:pPr>
      <w:r>
        <w:t>Pro případ prodlení zákazníka s převzetím výrobků si smluvní s</w:t>
      </w:r>
      <w:r>
        <w:t>trany sjednávají smluvní pokutu ve výši 1000,- Kč za každý započatý den prodlení. Zaplacením smluvní pokuty není dotčeno právo prodávajícího na náhradu škody.</w:t>
      </w:r>
    </w:p>
    <w:p w:rsidR="00CA6ADE" w:rsidRDefault="00CA6ADE" w:rsidP="00CA6ADE">
      <w:pPr>
        <w:pStyle w:val="Zkladntext1"/>
        <w:shd w:val="clear" w:color="auto" w:fill="auto"/>
        <w:tabs>
          <w:tab w:val="left" w:pos="1240"/>
        </w:tabs>
        <w:ind w:left="1160"/>
        <w:jc w:val="both"/>
      </w:pPr>
    </w:p>
    <w:p w:rsidR="00CA6ADE" w:rsidRDefault="00CA6ADE" w:rsidP="00CA6ADE">
      <w:pPr>
        <w:pStyle w:val="Zkladntext1"/>
        <w:shd w:val="clear" w:color="auto" w:fill="auto"/>
        <w:tabs>
          <w:tab w:val="left" w:pos="1240"/>
        </w:tabs>
        <w:ind w:left="1160"/>
        <w:jc w:val="both"/>
      </w:pPr>
    </w:p>
    <w:p w:rsidR="00CA6ADE" w:rsidRDefault="00CA6ADE" w:rsidP="00CA6ADE">
      <w:pPr>
        <w:pStyle w:val="Zkladntext1"/>
        <w:shd w:val="clear" w:color="auto" w:fill="auto"/>
        <w:tabs>
          <w:tab w:val="left" w:pos="1240"/>
        </w:tabs>
        <w:ind w:left="1160"/>
        <w:jc w:val="both"/>
      </w:pPr>
    </w:p>
    <w:p w:rsidR="00CA6ADE" w:rsidRDefault="00CA6ADE" w:rsidP="00CA6ADE">
      <w:pPr>
        <w:pStyle w:val="Zkladntext1"/>
        <w:shd w:val="clear" w:color="auto" w:fill="auto"/>
        <w:tabs>
          <w:tab w:val="left" w:pos="1240"/>
        </w:tabs>
        <w:ind w:left="1160"/>
        <w:jc w:val="both"/>
      </w:pPr>
    </w:p>
    <w:p w:rsidR="00CA6ADE" w:rsidRDefault="00CA6ADE" w:rsidP="00CA6ADE">
      <w:pPr>
        <w:pStyle w:val="Zkladntext1"/>
        <w:shd w:val="clear" w:color="auto" w:fill="auto"/>
        <w:tabs>
          <w:tab w:val="left" w:pos="1240"/>
        </w:tabs>
        <w:ind w:left="1160"/>
        <w:jc w:val="both"/>
      </w:pPr>
    </w:p>
    <w:p w:rsidR="00CA6ADE" w:rsidRDefault="00CA6ADE" w:rsidP="00CA6ADE">
      <w:pPr>
        <w:pStyle w:val="Zkladntext1"/>
        <w:shd w:val="clear" w:color="auto" w:fill="auto"/>
        <w:tabs>
          <w:tab w:val="left" w:pos="1240"/>
        </w:tabs>
        <w:ind w:left="1160"/>
        <w:jc w:val="both"/>
      </w:pPr>
    </w:p>
    <w:p w:rsidR="00CA6ADE" w:rsidRDefault="00CA6ADE" w:rsidP="00CA6ADE">
      <w:pPr>
        <w:pStyle w:val="Zkladntext1"/>
        <w:shd w:val="clear" w:color="auto" w:fill="auto"/>
        <w:tabs>
          <w:tab w:val="left" w:pos="1240"/>
        </w:tabs>
        <w:ind w:left="1160"/>
        <w:jc w:val="both"/>
      </w:pPr>
    </w:p>
    <w:p w:rsidR="00D15EC2" w:rsidRDefault="00E23057">
      <w:pPr>
        <w:pStyle w:val="Zkladntext1"/>
        <w:numPr>
          <w:ilvl w:val="0"/>
          <w:numId w:val="11"/>
        </w:numPr>
        <w:shd w:val="clear" w:color="auto" w:fill="auto"/>
        <w:tabs>
          <w:tab w:val="left" w:pos="1301"/>
        </w:tabs>
        <w:ind w:left="1200" w:hanging="260"/>
        <w:jc w:val="both"/>
      </w:pPr>
      <w:r>
        <w:t>V případě, že se zákazník ocitne v prodlení s převzetím výrobků o více jak 30 dnů, prodávající vy</w:t>
      </w:r>
      <w:r>
        <w:t>zve zákazníka k převzetí výrobků, určí mu k tomu dodatečnou lhůtu a upozorní ho, že v případě marného uplynutí lhůty je prodávající oprávněn výrobky zlikvidovat a zákazník je povinen uhradit jak cenu výrobků, náklady na skladování výrobků, smluvní pokutu z</w:t>
      </w:r>
      <w:r>
        <w:t>a prodlení s převzetím výrobků, tak veškeré náklady spojené s likvidací výrobků.</w:t>
      </w:r>
    </w:p>
    <w:p w:rsidR="00D15EC2" w:rsidRDefault="00E23057">
      <w:pPr>
        <w:pStyle w:val="Zkladntext1"/>
        <w:numPr>
          <w:ilvl w:val="0"/>
          <w:numId w:val="11"/>
        </w:numPr>
        <w:shd w:val="clear" w:color="auto" w:fill="auto"/>
        <w:tabs>
          <w:tab w:val="left" w:pos="1301"/>
        </w:tabs>
        <w:spacing w:after="280"/>
        <w:ind w:left="1200" w:hanging="260"/>
        <w:jc w:val="both"/>
      </w:pPr>
      <w:r>
        <w:t>Zákazník je povinen na výzvu prodávajícího výrobky převzít. Zákazník není oprávněn odmítnout převzetí výrobků pro ojedinělé drobné vady, které samy o sobě nebo ve spojení s ji</w:t>
      </w:r>
      <w:r>
        <w:t>nými nebrání užívání výrobků funkčně ani esteticky. O předání a převzetí výrobků bude vždy sepsán předávací protokol, ve kterém zákazník uvede veškeré případné vady výrobků. V případě nesepsání předávacího protokolu se má za to, že výrobky byly předány jak</w:t>
      </w:r>
      <w:r>
        <w:t>o úplné, nepoškozené a bezvadné.</w:t>
      </w:r>
    </w:p>
    <w:p w:rsidR="00D15EC2" w:rsidRDefault="00E23057">
      <w:pPr>
        <w:pStyle w:val="Nadpis40"/>
        <w:keepNext/>
        <w:keepLines/>
        <w:numPr>
          <w:ilvl w:val="0"/>
          <w:numId w:val="7"/>
        </w:numPr>
        <w:shd w:val="clear" w:color="auto" w:fill="auto"/>
        <w:tabs>
          <w:tab w:val="left" w:pos="862"/>
        </w:tabs>
        <w:spacing w:after="280"/>
        <w:ind w:firstLine="520"/>
        <w:jc w:val="both"/>
      </w:pPr>
      <w:bookmarkStart w:id="12" w:name="bookmark16"/>
      <w:bookmarkStart w:id="13" w:name="bookmark17"/>
      <w:r>
        <w:t>Platební podmínky a cena, smluvní pokuty</w:t>
      </w:r>
      <w:bookmarkEnd w:id="12"/>
      <w:bookmarkEnd w:id="13"/>
    </w:p>
    <w:p w:rsidR="00D15EC2" w:rsidRDefault="00E23057">
      <w:pPr>
        <w:pStyle w:val="Zkladntext1"/>
        <w:numPr>
          <w:ilvl w:val="0"/>
          <w:numId w:val="14"/>
        </w:numPr>
        <w:shd w:val="clear" w:color="auto" w:fill="auto"/>
        <w:tabs>
          <w:tab w:val="left" w:pos="1224"/>
        </w:tabs>
        <w:ind w:firstLine="520"/>
        <w:jc w:val="both"/>
      </w:pPr>
      <w:r>
        <w:t xml:space="preserve">Cena výrobků je stanovena v EURO nebo v Kč, </w:t>
      </w:r>
      <w:r>
        <w:rPr>
          <w:lang w:val="en-US" w:eastAsia="en-US" w:bidi="en-US"/>
        </w:rPr>
        <w:t xml:space="preserve">INCOTERMS </w:t>
      </w:r>
      <w:r>
        <w:t xml:space="preserve">2017 </w:t>
      </w:r>
      <w:r>
        <w:rPr>
          <w:lang w:val="en-US" w:eastAsia="en-US" w:bidi="en-US"/>
        </w:rPr>
        <w:t xml:space="preserve">ex works </w:t>
      </w:r>
      <w:proofErr w:type="spellStart"/>
      <w:r>
        <w:t>Warex</w:t>
      </w:r>
      <w:proofErr w:type="spellEnd"/>
      <w:r>
        <w:t xml:space="preserve"> výrobní závod.</w:t>
      </w:r>
    </w:p>
    <w:p w:rsidR="00D15EC2" w:rsidRDefault="00E23057">
      <w:pPr>
        <w:pStyle w:val="Zkladntext1"/>
        <w:numPr>
          <w:ilvl w:val="0"/>
          <w:numId w:val="14"/>
        </w:numPr>
        <w:shd w:val="clear" w:color="auto" w:fill="auto"/>
        <w:tabs>
          <w:tab w:val="left" w:pos="1224"/>
        </w:tabs>
        <w:ind w:left="1200" w:hanging="660"/>
        <w:jc w:val="both"/>
      </w:pPr>
      <w:r>
        <w:t xml:space="preserve">Prodávající vystaví zákazníkovi fakturu. Zákazník je povinen uhradit cenu výrobků </w:t>
      </w:r>
      <w:r>
        <w:t>bezhotovostním převodem na účet prodávajícího specifikovaný na faktuře.</w:t>
      </w:r>
    </w:p>
    <w:p w:rsidR="00D15EC2" w:rsidRDefault="00E23057">
      <w:pPr>
        <w:pStyle w:val="Zkladntext1"/>
        <w:numPr>
          <w:ilvl w:val="0"/>
          <w:numId w:val="14"/>
        </w:numPr>
        <w:shd w:val="clear" w:color="auto" w:fill="auto"/>
        <w:tabs>
          <w:tab w:val="left" w:pos="1224"/>
        </w:tabs>
        <w:ind w:left="1200" w:hanging="660"/>
        <w:jc w:val="both"/>
      </w:pPr>
      <w:r>
        <w:t>Zákazník je povinen uhradit zálohu na cenu výrobků ve výši 50 % ceny výrobků bez DPH, a to do 7 dnů ode dne uzavření Smlouvy, pokud není dohodnuto jinak.</w:t>
      </w:r>
    </w:p>
    <w:p w:rsidR="00D15EC2" w:rsidRDefault="00E23057">
      <w:pPr>
        <w:pStyle w:val="Zkladntext1"/>
        <w:numPr>
          <w:ilvl w:val="0"/>
          <w:numId w:val="14"/>
        </w:numPr>
        <w:shd w:val="clear" w:color="auto" w:fill="auto"/>
        <w:tabs>
          <w:tab w:val="left" w:pos="1224"/>
        </w:tabs>
        <w:ind w:firstLine="520"/>
        <w:jc w:val="both"/>
      </w:pPr>
      <w:r>
        <w:t>Cena výrobků je splatná před d</w:t>
      </w:r>
      <w:r>
        <w:t>odáním výrobků zákazníkovi, není-li předem písemně dohodnuto jinak.</w:t>
      </w:r>
    </w:p>
    <w:p w:rsidR="00D15EC2" w:rsidRDefault="00E23057">
      <w:pPr>
        <w:pStyle w:val="Zkladntext1"/>
        <w:numPr>
          <w:ilvl w:val="0"/>
          <w:numId w:val="14"/>
        </w:numPr>
        <w:shd w:val="clear" w:color="auto" w:fill="auto"/>
        <w:tabs>
          <w:tab w:val="left" w:pos="1224"/>
        </w:tabs>
        <w:ind w:firstLine="520"/>
        <w:jc w:val="both"/>
      </w:pPr>
      <w:r>
        <w:t>I&lt; ceně výrobku bude připočtena daň z přidané hodnoty (DPH) dle platných právních předpisů</w:t>
      </w:r>
    </w:p>
    <w:p w:rsidR="00D15EC2" w:rsidRDefault="00E23057">
      <w:pPr>
        <w:pStyle w:val="Zkladntext1"/>
        <w:numPr>
          <w:ilvl w:val="0"/>
          <w:numId w:val="14"/>
        </w:numPr>
        <w:shd w:val="clear" w:color="auto" w:fill="auto"/>
        <w:tabs>
          <w:tab w:val="left" w:pos="1224"/>
        </w:tabs>
        <w:ind w:left="1200" w:hanging="660"/>
        <w:jc w:val="both"/>
      </w:pPr>
      <w:r>
        <w:t>V případě prodlení s placením ceny výrobků je zákazník povinen zaplatit prodávajícímu úrok z prod</w:t>
      </w:r>
      <w:r>
        <w:t xml:space="preserve">lení ve výši 0,1 % z dlužné částky za každý započatý den prodlení. V případě prodlení zákazníka s placením ceny o více jak 30 dnů, zavazuje se zákazník uhradit prodávajícímu vedle úroku z prodlené smluvní </w:t>
      </w:r>
      <w:proofErr w:type="gramStart"/>
      <w:r>
        <w:t>pokutu</w:t>
      </w:r>
      <w:proofErr w:type="gramEnd"/>
      <w:r>
        <w:t xml:space="preserve"> ve výši 30% z dlužné částky.</w:t>
      </w:r>
    </w:p>
    <w:p w:rsidR="00D15EC2" w:rsidRDefault="00E23057">
      <w:pPr>
        <w:pStyle w:val="Zkladntext1"/>
        <w:numPr>
          <w:ilvl w:val="0"/>
          <w:numId w:val="14"/>
        </w:numPr>
        <w:shd w:val="clear" w:color="auto" w:fill="auto"/>
        <w:tabs>
          <w:tab w:val="left" w:pos="1224"/>
        </w:tabs>
        <w:ind w:left="1200" w:hanging="660"/>
        <w:jc w:val="both"/>
      </w:pPr>
      <w:r>
        <w:t>V případě prodl</w:t>
      </w:r>
      <w:r>
        <w:t>ení zákazníka s úhradou ceny za kteroukoliv z dílčích dodávek výrobků je prodávající oprávněn pozastavit další dodávky výrobků do doby vyrovnání veškerých finančních závazků zákazníka vůči prodávajícímu. Současně se o dobu prodlení zákazníka úměrně prodluž</w:t>
      </w:r>
      <w:r>
        <w:t>ují všechny termíny pro dodání výrobků dle sjednaného harmonogramu, počítáno ode dne následujícího po dni, kdy zákazník prodávajícímu uhradil veškeré závazky.</w:t>
      </w:r>
    </w:p>
    <w:p w:rsidR="00D15EC2" w:rsidRDefault="00E23057">
      <w:pPr>
        <w:pStyle w:val="Zkladntext1"/>
        <w:numPr>
          <w:ilvl w:val="0"/>
          <w:numId w:val="14"/>
        </w:numPr>
        <w:shd w:val="clear" w:color="auto" w:fill="auto"/>
        <w:tabs>
          <w:tab w:val="left" w:pos="1224"/>
        </w:tabs>
        <w:spacing w:after="280"/>
        <w:ind w:left="1200" w:hanging="660"/>
        <w:jc w:val="both"/>
      </w:pPr>
      <w:r>
        <w:t>Právo na uplatnění nároků z odpovědnosti za vady za dodané výrobky vzniká zákazníkovi až po uhraz</w:t>
      </w:r>
      <w:r>
        <w:t>ení ceny výrobků včetně příslušenství v plné výši.</w:t>
      </w:r>
    </w:p>
    <w:p w:rsidR="00D15EC2" w:rsidRDefault="00E23057">
      <w:pPr>
        <w:pStyle w:val="Nadpis40"/>
        <w:keepNext/>
        <w:keepLines/>
        <w:numPr>
          <w:ilvl w:val="0"/>
          <w:numId w:val="7"/>
        </w:numPr>
        <w:shd w:val="clear" w:color="auto" w:fill="auto"/>
        <w:tabs>
          <w:tab w:val="left" w:pos="934"/>
        </w:tabs>
        <w:spacing w:after="280"/>
        <w:ind w:firstLine="520"/>
        <w:jc w:val="both"/>
      </w:pPr>
      <w:bookmarkStart w:id="14" w:name="bookmark18"/>
      <w:bookmarkStart w:id="15" w:name="bookmark19"/>
      <w:r>
        <w:t>Vyšší moc, omyly a změny</w:t>
      </w:r>
      <w:bookmarkEnd w:id="14"/>
      <w:bookmarkEnd w:id="15"/>
    </w:p>
    <w:p w:rsidR="00D15EC2" w:rsidRDefault="00E23057">
      <w:pPr>
        <w:pStyle w:val="Zkladntext1"/>
        <w:numPr>
          <w:ilvl w:val="0"/>
          <w:numId w:val="15"/>
        </w:numPr>
        <w:shd w:val="clear" w:color="auto" w:fill="auto"/>
        <w:tabs>
          <w:tab w:val="left" w:pos="1224"/>
        </w:tabs>
        <w:ind w:left="1200" w:hanging="660"/>
        <w:jc w:val="both"/>
      </w:pPr>
      <w:r>
        <w:t>V případě, že prodávající nesplní povinnost dodat výrobky zákazníkovi z důvodu překážek, které vznikly nezávisle na vůli prodávajícího a které nezavinila, doba dodání výrobků se úm</w:t>
      </w:r>
      <w:r>
        <w:t>ěrně prodlužuje o dobu trvání těchto překážek.</w:t>
      </w:r>
    </w:p>
    <w:p w:rsidR="00D15EC2" w:rsidRDefault="00E23057">
      <w:pPr>
        <w:pStyle w:val="Zkladntext1"/>
        <w:numPr>
          <w:ilvl w:val="0"/>
          <w:numId w:val="15"/>
        </w:numPr>
        <w:shd w:val="clear" w:color="auto" w:fill="auto"/>
        <w:tabs>
          <w:tab w:val="left" w:pos="1224"/>
        </w:tabs>
        <w:ind w:firstLine="520"/>
        <w:jc w:val="both"/>
      </w:pPr>
      <w:r>
        <w:t>Prodávající informuje zákazníka o existenci překážky do 5 dnů ode dne jejího vzniku.</w:t>
      </w:r>
    </w:p>
    <w:p w:rsidR="00D15EC2" w:rsidRDefault="00E23057">
      <w:pPr>
        <w:pStyle w:val="Zkladntext1"/>
        <w:numPr>
          <w:ilvl w:val="0"/>
          <w:numId w:val="15"/>
        </w:numPr>
        <w:shd w:val="clear" w:color="auto" w:fill="auto"/>
        <w:tabs>
          <w:tab w:val="left" w:pos="1224"/>
        </w:tabs>
        <w:ind w:left="1200" w:hanging="660"/>
        <w:jc w:val="both"/>
      </w:pPr>
      <w:r>
        <w:t xml:space="preserve">Zřejmé omyly, chyby v psaní a počtech v nabídkách, podkladech a jiných písemnostech prodávajícího neopravňují a nezavazují </w:t>
      </w:r>
      <w:r>
        <w:t>ani prodávajícího ani zákazníka.</w:t>
      </w:r>
    </w:p>
    <w:p w:rsidR="00D15EC2" w:rsidRDefault="00E23057">
      <w:pPr>
        <w:pStyle w:val="Zkladntext1"/>
        <w:numPr>
          <w:ilvl w:val="0"/>
          <w:numId w:val="15"/>
        </w:numPr>
        <w:shd w:val="clear" w:color="auto" w:fill="auto"/>
        <w:tabs>
          <w:tab w:val="left" w:pos="1224"/>
        </w:tabs>
        <w:ind w:left="1200" w:hanging="660"/>
        <w:jc w:val="both"/>
      </w:pPr>
      <w:r>
        <w:t>Pokud se jedna nebo více položek uvedená v nabídce již nevyrábí či nedodává na český trh, vyhrazuje si prodávající právo na jejich změnu za položku, která bude mít shodné či velmi podobné vlastnosti a cenu.</w:t>
      </w:r>
    </w:p>
    <w:p w:rsidR="00D15EC2" w:rsidRDefault="00E23057">
      <w:pPr>
        <w:pStyle w:val="Zkladntext1"/>
        <w:numPr>
          <w:ilvl w:val="0"/>
          <w:numId w:val="15"/>
        </w:numPr>
        <w:shd w:val="clear" w:color="auto" w:fill="auto"/>
        <w:tabs>
          <w:tab w:val="left" w:pos="1224"/>
        </w:tabs>
        <w:spacing w:after="280"/>
        <w:ind w:left="1200" w:hanging="660"/>
        <w:jc w:val="both"/>
      </w:pPr>
      <w:r>
        <w:t>Prodávající si v</w:t>
      </w:r>
      <w:r>
        <w:t>yhrazuje právo výrobky v jednotlivostech změnit, pokud to vyžadují výrobní možnosti výrobce. Prodávající o této skutečnosti informuje zákazníka.</w:t>
      </w:r>
    </w:p>
    <w:p w:rsidR="00CA6ADE" w:rsidRDefault="00CA6ADE" w:rsidP="00CA6ADE">
      <w:pPr>
        <w:pStyle w:val="Zkladntext1"/>
        <w:shd w:val="clear" w:color="auto" w:fill="auto"/>
        <w:tabs>
          <w:tab w:val="left" w:pos="1224"/>
        </w:tabs>
        <w:spacing w:after="280"/>
        <w:ind w:left="1200"/>
        <w:jc w:val="both"/>
      </w:pPr>
    </w:p>
    <w:p w:rsidR="00CA6ADE" w:rsidRDefault="00CA6ADE" w:rsidP="00CA6ADE">
      <w:pPr>
        <w:pStyle w:val="Zkladntext1"/>
        <w:shd w:val="clear" w:color="auto" w:fill="auto"/>
        <w:tabs>
          <w:tab w:val="left" w:pos="1224"/>
        </w:tabs>
        <w:spacing w:after="280"/>
        <w:ind w:left="1200"/>
        <w:jc w:val="both"/>
      </w:pPr>
    </w:p>
    <w:p w:rsidR="00CA6ADE" w:rsidRDefault="00CA6ADE" w:rsidP="00CA6ADE">
      <w:pPr>
        <w:pStyle w:val="Zkladntext1"/>
        <w:shd w:val="clear" w:color="auto" w:fill="auto"/>
        <w:tabs>
          <w:tab w:val="left" w:pos="1224"/>
        </w:tabs>
        <w:spacing w:after="280"/>
        <w:ind w:left="1200"/>
        <w:jc w:val="both"/>
      </w:pPr>
    </w:p>
    <w:p w:rsidR="00CA6ADE" w:rsidRDefault="00CA6ADE" w:rsidP="00CA6ADE">
      <w:pPr>
        <w:pStyle w:val="Zkladntext1"/>
        <w:shd w:val="clear" w:color="auto" w:fill="auto"/>
        <w:tabs>
          <w:tab w:val="left" w:pos="1224"/>
        </w:tabs>
        <w:spacing w:after="280"/>
        <w:ind w:left="1200"/>
        <w:jc w:val="both"/>
      </w:pPr>
    </w:p>
    <w:p w:rsidR="00CA6ADE" w:rsidRDefault="00CA6ADE" w:rsidP="00CA6ADE">
      <w:pPr>
        <w:pStyle w:val="Zkladntext1"/>
        <w:shd w:val="clear" w:color="auto" w:fill="auto"/>
        <w:tabs>
          <w:tab w:val="left" w:pos="1224"/>
        </w:tabs>
        <w:spacing w:after="280"/>
        <w:ind w:left="1200"/>
        <w:jc w:val="both"/>
      </w:pPr>
    </w:p>
    <w:p w:rsidR="00CA6ADE" w:rsidRDefault="00CA6ADE" w:rsidP="00CA6ADE">
      <w:pPr>
        <w:pStyle w:val="Zkladntext1"/>
        <w:shd w:val="clear" w:color="auto" w:fill="auto"/>
        <w:tabs>
          <w:tab w:val="left" w:pos="1224"/>
        </w:tabs>
        <w:spacing w:after="280"/>
        <w:ind w:left="1200"/>
        <w:jc w:val="both"/>
      </w:pPr>
    </w:p>
    <w:p w:rsidR="00CA6ADE" w:rsidRDefault="00CA6ADE" w:rsidP="00CA6ADE">
      <w:pPr>
        <w:pStyle w:val="Zkladntext1"/>
        <w:shd w:val="clear" w:color="auto" w:fill="auto"/>
        <w:tabs>
          <w:tab w:val="left" w:pos="1224"/>
        </w:tabs>
        <w:spacing w:after="280"/>
        <w:ind w:left="1200"/>
        <w:jc w:val="both"/>
      </w:pPr>
    </w:p>
    <w:p w:rsidR="00D15EC2" w:rsidRDefault="00E23057">
      <w:pPr>
        <w:pStyle w:val="Nadpis40"/>
        <w:keepNext/>
        <w:keepLines/>
        <w:numPr>
          <w:ilvl w:val="0"/>
          <w:numId w:val="7"/>
        </w:numPr>
        <w:shd w:val="clear" w:color="auto" w:fill="auto"/>
        <w:tabs>
          <w:tab w:val="left" w:pos="1003"/>
        </w:tabs>
        <w:spacing w:after="300"/>
        <w:ind w:firstLine="500"/>
        <w:jc w:val="both"/>
      </w:pPr>
      <w:bookmarkStart w:id="16" w:name="bookmark20"/>
      <w:bookmarkStart w:id="17" w:name="bookmark21"/>
      <w:r>
        <w:t>Závěrečná ustanovení</w:t>
      </w:r>
      <w:bookmarkEnd w:id="16"/>
      <w:bookmarkEnd w:id="17"/>
    </w:p>
    <w:p w:rsidR="00D15EC2" w:rsidRDefault="00E23057">
      <w:pPr>
        <w:pStyle w:val="Zkladntext1"/>
        <w:numPr>
          <w:ilvl w:val="0"/>
          <w:numId w:val="16"/>
        </w:numPr>
        <w:shd w:val="clear" w:color="auto" w:fill="auto"/>
        <w:tabs>
          <w:tab w:val="left" w:pos="1198"/>
        </w:tabs>
        <w:spacing w:line="324" w:lineRule="auto"/>
        <w:ind w:left="1200" w:hanging="680"/>
        <w:jc w:val="both"/>
      </w:pPr>
      <w:r>
        <w:t>Tato smlouva a její výklad se řídí právním řádem České republiky s vyloučením Úmluvy OSN o</w:t>
      </w:r>
      <w:r>
        <w:t xml:space="preserve"> smlouvách o mezinárodní koupi výrobků a s vyloučením kolizních ustanovení.</w:t>
      </w:r>
    </w:p>
    <w:p w:rsidR="00D15EC2" w:rsidRDefault="00E23057">
      <w:pPr>
        <w:pStyle w:val="Zkladntext1"/>
        <w:numPr>
          <w:ilvl w:val="0"/>
          <w:numId w:val="16"/>
        </w:numPr>
        <w:shd w:val="clear" w:color="auto" w:fill="auto"/>
        <w:tabs>
          <w:tab w:val="left" w:pos="1198"/>
        </w:tabs>
        <w:spacing w:line="324" w:lineRule="auto"/>
        <w:ind w:left="1200" w:hanging="680"/>
        <w:jc w:val="both"/>
      </w:pPr>
      <w:proofErr w:type="spellStart"/>
      <w:r>
        <w:t>VšechnysporyvznikajícíztétoSmlouvya</w:t>
      </w:r>
      <w:proofErr w:type="spellEnd"/>
      <w:r>
        <w:t xml:space="preserve"> </w:t>
      </w:r>
      <w:proofErr w:type="spellStart"/>
      <w:r>
        <w:t>vsouvislostis</w:t>
      </w:r>
      <w:proofErr w:type="spellEnd"/>
      <w:r>
        <w:t xml:space="preserve"> </w:t>
      </w:r>
      <w:proofErr w:type="spellStart"/>
      <w:r>
        <w:t>níbudou</w:t>
      </w:r>
      <w:proofErr w:type="spellEnd"/>
      <w:r>
        <w:t xml:space="preserve"> rozhodovány ve věcech, v nichž je věcně příslušný okresní soud, Městským soudem v Praze, a ve věcech, ve kterých rozhoduje</w:t>
      </w:r>
      <w:r>
        <w:t xml:space="preserve"> krajský soud, Krajským soudem v Praze.</w:t>
      </w:r>
    </w:p>
    <w:p w:rsidR="00D15EC2" w:rsidRDefault="00E23057">
      <w:pPr>
        <w:pStyle w:val="Zkladntext1"/>
        <w:numPr>
          <w:ilvl w:val="0"/>
          <w:numId w:val="16"/>
        </w:numPr>
        <w:shd w:val="clear" w:color="auto" w:fill="auto"/>
        <w:tabs>
          <w:tab w:val="left" w:pos="1198"/>
        </w:tabs>
        <w:spacing w:line="324" w:lineRule="auto"/>
        <w:ind w:left="1200" w:hanging="680"/>
        <w:jc w:val="both"/>
      </w:pPr>
      <w:r>
        <w:t>Zákazník není oprávněn převést práva nebo povinnosti vzniklé z vzájemných smluv bez předchozího písemného souhlasu prodávajícího.</w:t>
      </w:r>
    </w:p>
    <w:p w:rsidR="00D15EC2" w:rsidRDefault="00E23057">
      <w:pPr>
        <w:pStyle w:val="Zkladntext1"/>
        <w:numPr>
          <w:ilvl w:val="0"/>
          <w:numId w:val="16"/>
        </w:numPr>
        <w:shd w:val="clear" w:color="auto" w:fill="auto"/>
        <w:tabs>
          <w:tab w:val="left" w:pos="1198"/>
        </w:tabs>
        <w:spacing w:line="324" w:lineRule="auto"/>
        <w:ind w:left="1200" w:hanging="680"/>
        <w:jc w:val="both"/>
      </w:pPr>
      <w:r>
        <w:t>Zákazník není oprávněn jednostranně započíst své pohledávky na pohledávky prodávajícíh</w:t>
      </w:r>
      <w:r>
        <w:t>o vzniklé z vzájemných smluv.</w:t>
      </w:r>
    </w:p>
    <w:p w:rsidR="00D15EC2" w:rsidRDefault="00E23057">
      <w:pPr>
        <w:pStyle w:val="Zkladntext1"/>
        <w:numPr>
          <w:ilvl w:val="0"/>
          <w:numId w:val="16"/>
        </w:numPr>
        <w:shd w:val="clear" w:color="auto" w:fill="auto"/>
        <w:tabs>
          <w:tab w:val="left" w:pos="1198"/>
        </w:tabs>
        <w:spacing w:line="324" w:lineRule="auto"/>
        <w:ind w:left="1200" w:hanging="680"/>
        <w:jc w:val="both"/>
      </w:pPr>
      <w:r>
        <w:t>Tyto Podmínky, nabídka nebo Smlouva mohou být měněny pouze písemně. Za písemnou formu bude považována také výměna e-mailových zpráv.</w:t>
      </w:r>
    </w:p>
    <w:p w:rsidR="00D15EC2" w:rsidRDefault="00E23057">
      <w:pPr>
        <w:pStyle w:val="Zkladntext1"/>
        <w:numPr>
          <w:ilvl w:val="0"/>
          <w:numId w:val="16"/>
        </w:numPr>
        <w:shd w:val="clear" w:color="auto" w:fill="auto"/>
        <w:tabs>
          <w:tab w:val="left" w:pos="1198"/>
        </w:tabs>
        <w:spacing w:line="324" w:lineRule="auto"/>
        <w:ind w:left="1200" w:hanging="680"/>
        <w:jc w:val="both"/>
      </w:pPr>
      <w:r>
        <w:t xml:space="preserve">V případě, že se některé ustanovení těchto podmínek stane zcela nebo částečně neplatným nebo </w:t>
      </w:r>
      <w:r>
        <w:t xml:space="preserve">nevykonatelným, platnost a vykonatelnost ostatních </w:t>
      </w:r>
      <w:proofErr w:type="spellStart"/>
      <w:r>
        <w:t>ustanovenítěchto</w:t>
      </w:r>
      <w:proofErr w:type="spellEnd"/>
      <w:r>
        <w:t xml:space="preserve"> </w:t>
      </w:r>
      <w:proofErr w:type="spellStart"/>
      <w:r>
        <w:t>podmínektím</w:t>
      </w:r>
      <w:proofErr w:type="spellEnd"/>
      <w:r>
        <w:t xml:space="preserve"> zůstane nedotčena.</w:t>
      </w:r>
    </w:p>
    <w:p w:rsidR="00D15EC2" w:rsidRDefault="00E23057">
      <w:pPr>
        <w:pStyle w:val="Zkladntext1"/>
        <w:numPr>
          <w:ilvl w:val="0"/>
          <w:numId w:val="16"/>
        </w:numPr>
        <w:shd w:val="clear" w:color="auto" w:fill="auto"/>
        <w:tabs>
          <w:tab w:val="left" w:pos="1198"/>
        </w:tabs>
        <w:spacing w:line="324" w:lineRule="auto"/>
        <w:ind w:firstLine="500"/>
        <w:jc w:val="both"/>
      </w:pPr>
      <w:r>
        <w:t xml:space="preserve">Podmínky jsou zpřístupněny na internetových stránkách </w:t>
      </w:r>
      <w:hyperlink r:id="rId18" w:history="1">
        <w:r>
          <w:rPr>
            <w:color w:val="0F0E5B"/>
            <w:u w:val="single"/>
            <w:lang w:val="en-US" w:eastAsia="en-US" w:bidi="en-US"/>
          </w:rPr>
          <w:t>www.warex.cz</w:t>
        </w:r>
      </w:hyperlink>
    </w:p>
    <w:p w:rsidR="00D15EC2" w:rsidRDefault="00E23057">
      <w:pPr>
        <w:pStyle w:val="Zkladntext1"/>
        <w:numPr>
          <w:ilvl w:val="0"/>
          <w:numId w:val="16"/>
        </w:numPr>
        <w:shd w:val="clear" w:color="auto" w:fill="auto"/>
        <w:tabs>
          <w:tab w:val="left" w:pos="1198"/>
        </w:tabs>
        <w:spacing w:line="324" w:lineRule="auto"/>
        <w:ind w:firstLine="500"/>
        <w:jc w:val="both"/>
        <w:sectPr w:rsidR="00D15EC2">
          <w:footerReference w:type="even" r:id="rId19"/>
          <w:footerReference w:type="default" r:id="rId20"/>
          <w:type w:val="continuous"/>
          <w:pgSz w:w="11900" w:h="16840"/>
          <w:pgMar w:top="857" w:right="1059" w:bottom="1857" w:left="1362" w:header="429" w:footer="3" w:gutter="0"/>
          <w:cols w:space="720"/>
          <w:noEndnote/>
          <w:docGrid w:linePitch="360"/>
        </w:sectPr>
      </w:pPr>
      <w:r>
        <w:t xml:space="preserve">Tyto podmínky nabývají účinnosti dnem </w:t>
      </w:r>
      <w:proofErr w:type="gramStart"/>
      <w:r>
        <w:t>1.1.2017</w:t>
      </w:r>
      <w:proofErr w:type="gramEnd"/>
      <w:r>
        <w:t>.</w:t>
      </w:r>
    </w:p>
    <w:p w:rsidR="00D15EC2" w:rsidRDefault="00E23057">
      <w:pPr>
        <w:pStyle w:val="Nadpis50"/>
        <w:keepNext/>
        <w:keepLines/>
        <w:framePr w:w="523" w:h="269" w:wrap="none" w:hAnchor="page" w:x="8103" w:y="1"/>
        <w:pBdr>
          <w:bottom w:val="single" w:sz="4" w:space="0" w:color="auto"/>
        </w:pBdr>
        <w:shd w:val="clear" w:color="auto" w:fill="auto"/>
        <w:spacing w:after="0"/>
      </w:pPr>
      <w:bookmarkStart w:id="18" w:name="bookmark22"/>
      <w:bookmarkStart w:id="19" w:name="bookmark23"/>
      <w:r>
        <w:rPr>
          <w:rFonts w:ascii="Arial" w:eastAsia="Arial" w:hAnsi="Arial" w:cs="Arial"/>
        </w:rPr>
        <w:lastRenderedPageBreak/>
        <w:t>6058</w:t>
      </w:r>
      <w:bookmarkEnd w:id="18"/>
      <w:bookmarkEnd w:id="19"/>
    </w:p>
    <w:p w:rsidR="00D15EC2" w:rsidRDefault="00E23057">
      <w:pPr>
        <w:pStyle w:val="Nadpis50"/>
        <w:keepNext/>
        <w:keepLines/>
        <w:framePr w:w="528" w:h="283" w:wrap="none" w:hAnchor="page" w:x="8108" w:y="654"/>
        <w:shd w:val="clear" w:color="auto" w:fill="auto"/>
        <w:spacing w:after="0"/>
      </w:pPr>
      <w:bookmarkStart w:id="20" w:name="bookmark24"/>
      <w:bookmarkStart w:id="21" w:name="bookmark25"/>
      <w:r>
        <w:rPr>
          <w:rFonts w:ascii="Arial" w:eastAsia="Arial" w:hAnsi="Arial" w:cs="Arial"/>
        </w:rPr>
        <w:t>5856</w:t>
      </w:r>
      <w:bookmarkEnd w:id="20"/>
      <w:bookmarkEnd w:id="21"/>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66"/>
        <w:gridCol w:w="154"/>
        <w:gridCol w:w="533"/>
      </w:tblGrid>
      <w:tr w:rsidR="00D15EC2">
        <w:tblPrEx>
          <w:tblCellMar>
            <w:top w:w="0" w:type="dxa"/>
            <w:bottom w:w="0" w:type="dxa"/>
          </w:tblCellMar>
        </w:tblPrEx>
        <w:trPr>
          <w:trHeight w:hRule="exact" w:val="2021"/>
        </w:trPr>
        <w:tc>
          <w:tcPr>
            <w:tcW w:w="1666" w:type="dxa"/>
            <w:shd w:val="clear" w:color="auto" w:fill="FFFFFF"/>
            <w:vAlign w:val="bottom"/>
          </w:tcPr>
          <w:p w:rsidR="00D15EC2" w:rsidRDefault="00E23057">
            <w:pPr>
              <w:pStyle w:val="Jin0"/>
              <w:framePr w:w="2352" w:h="4051" w:wrap="none" w:hAnchor="page" w:x="1690" w:y="2233"/>
              <w:shd w:val="clear" w:color="auto" w:fill="auto"/>
              <w:spacing w:line="240" w:lineRule="auto"/>
              <w:ind w:firstLine="200"/>
              <w:rPr>
                <w:sz w:val="20"/>
                <w:szCs w:val="20"/>
              </w:rPr>
            </w:pPr>
            <w:r>
              <w:rPr>
                <w:rFonts w:ascii="Times New Roman" w:eastAsia="Times New Roman" w:hAnsi="Times New Roman" w:cs="Times New Roman"/>
                <w:sz w:val="20"/>
                <w:szCs w:val="20"/>
                <w:lang w:val="en-US" w:eastAsia="en-US" w:bidi="en-US"/>
              </w:rPr>
              <w:t>/ 1000</w:t>
            </w:r>
          </w:p>
        </w:tc>
        <w:tc>
          <w:tcPr>
            <w:tcW w:w="687" w:type="dxa"/>
            <w:gridSpan w:val="2"/>
            <w:tcBorders>
              <w:top w:val="single" w:sz="4" w:space="0" w:color="auto"/>
              <w:left w:val="single" w:sz="4" w:space="0" w:color="auto"/>
            </w:tcBorders>
            <w:shd w:val="clear" w:color="auto" w:fill="FFFFFF"/>
          </w:tcPr>
          <w:p w:rsidR="00D15EC2" w:rsidRDefault="00E23057">
            <w:pPr>
              <w:pStyle w:val="Jin0"/>
              <w:framePr w:w="2352" w:h="4051" w:wrap="none" w:hAnchor="page" w:x="1690" w:y="2233"/>
              <w:shd w:val="clear" w:color="auto" w:fill="auto"/>
              <w:tabs>
                <w:tab w:val="left" w:leader="hyphen" w:pos="669"/>
              </w:tabs>
              <w:spacing w:line="240" w:lineRule="auto"/>
              <w:ind w:firstLine="280"/>
              <w:jc w:val="both"/>
            </w:pPr>
            <w:r>
              <w:rPr>
                <w:rFonts w:ascii="Arial" w:eastAsia="Arial" w:hAnsi="Arial" w:cs="Arial"/>
                <w:lang w:val="en-US" w:eastAsia="en-US" w:bidi="en-US"/>
              </w:rPr>
              <w:tab/>
            </w:r>
          </w:p>
        </w:tc>
      </w:tr>
      <w:tr w:rsidR="00D15EC2">
        <w:tblPrEx>
          <w:tblCellMar>
            <w:top w:w="0" w:type="dxa"/>
            <w:bottom w:w="0" w:type="dxa"/>
          </w:tblCellMar>
        </w:tblPrEx>
        <w:trPr>
          <w:trHeight w:hRule="exact" w:val="826"/>
        </w:trPr>
        <w:tc>
          <w:tcPr>
            <w:tcW w:w="1666" w:type="dxa"/>
            <w:tcBorders>
              <w:top w:val="single" w:sz="4" w:space="0" w:color="auto"/>
            </w:tcBorders>
            <w:shd w:val="clear" w:color="auto" w:fill="FFFFFF"/>
          </w:tcPr>
          <w:p w:rsidR="00D15EC2" w:rsidRDefault="00E23057">
            <w:pPr>
              <w:pStyle w:val="Jin0"/>
              <w:framePr w:w="2352" w:h="4051" w:wrap="none" w:hAnchor="page" w:x="1690" w:y="2233"/>
              <w:shd w:val="clear" w:color="auto" w:fill="auto"/>
              <w:tabs>
                <w:tab w:val="left" w:pos="830"/>
              </w:tabs>
              <w:spacing w:line="322" w:lineRule="auto"/>
              <w:rPr>
                <w:sz w:val="20"/>
                <w:szCs w:val="20"/>
              </w:rPr>
            </w:pPr>
            <w:r>
              <w:rPr>
                <w:rFonts w:ascii="Times New Roman" w:eastAsia="Times New Roman" w:hAnsi="Times New Roman" w:cs="Times New Roman"/>
                <w:sz w:val="20"/>
                <w:szCs w:val="20"/>
                <w:lang w:val="en-US" w:eastAsia="en-US" w:bidi="en-US"/>
              </w:rPr>
              <w:t xml:space="preserve">/ 2000 </w:t>
            </w:r>
            <w:r>
              <w:rPr>
                <w:rFonts w:ascii="Arial" w:eastAsia="Arial" w:hAnsi="Arial" w:cs="Arial"/>
                <w:i/>
                <w:iCs/>
                <w:sz w:val="50"/>
                <w:szCs w:val="50"/>
                <w:lang w:val="en-US" w:eastAsia="en-US" w:bidi="en-US"/>
              </w:rPr>
              <w:t>I</w:t>
            </w:r>
            <w:r>
              <w:rPr>
                <w:rFonts w:ascii="Times New Roman" w:eastAsia="Times New Roman" w:hAnsi="Times New Roman" w:cs="Times New Roman"/>
                <w:sz w:val="20"/>
                <w:szCs w:val="20"/>
                <w:lang w:val="en-US" w:eastAsia="en-US" w:bidi="en-US"/>
              </w:rPr>
              <w:tab/>
              <w:t>ZK</w:t>
            </w:r>
          </w:p>
        </w:tc>
        <w:tc>
          <w:tcPr>
            <w:tcW w:w="154" w:type="dxa"/>
            <w:tcBorders>
              <w:top w:val="single" w:sz="4" w:space="0" w:color="auto"/>
              <w:left w:val="single" w:sz="4" w:space="0" w:color="auto"/>
            </w:tcBorders>
            <w:shd w:val="clear" w:color="auto" w:fill="FFFFFF"/>
          </w:tcPr>
          <w:p w:rsidR="00D15EC2" w:rsidRDefault="00D15EC2">
            <w:pPr>
              <w:framePr w:w="2352" w:h="4051" w:wrap="none" w:hAnchor="page" w:x="1690" w:y="2233"/>
              <w:rPr>
                <w:sz w:val="10"/>
                <w:szCs w:val="10"/>
              </w:rPr>
            </w:pPr>
          </w:p>
        </w:tc>
        <w:tc>
          <w:tcPr>
            <w:tcW w:w="533" w:type="dxa"/>
            <w:shd w:val="clear" w:color="auto" w:fill="FFFFFF"/>
          </w:tcPr>
          <w:p w:rsidR="00D15EC2" w:rsidRDefault="00D15EC2">
            <w:pPr>
              <w:framePr w:w="2352" w:h="4051" w:wrap="none" w:hAnchor="page" w:x="1690" w:y="2233"/>
              <w:rPr>
                <w:sz w:val="10"/>
                <w:szCs w:val="10"/>
              </w:rPr>
            </w:pPr>
          </w:p>
        </w:tc>
      </w:tr>
      <w:tr w:rsidR="00D15EC2">
        <w:tblPrEx>
          <w:tblCellMar>
            <w:top w:w="0" w:type="dxa"/>
            <w:bottom w:w="0" w:type="dxa"/>
          </w:tblCellMar>
        </w:tblPrEx>
        <w:trPr>
          <w:trHeight w:hRule="exact" w:val="1037"/>
        </w:trPr>
        <w:tc>
          <w:tcPr>
            <w:tcW w:w="1666" w:type="dxa"/>
            <w:tcBorders>
              <w:top w:val="single" w:sz="4" w:space="0" w:color="auto"/>
            </w:tcBorders>
            <w:shd w:val="clear" w:color="auto" w:fill="FFFFFF"/>
          </w:tcPr>
          <w:p w:rsidR="00D15EC2" w:rsidRDefault="00D15EC2">
            <w:pPr>
              <w:framePr w:w="2352" w:h="4051" w:wrap="none" w:hAnchor="page" w:x="1690" w:y="2233"/>
              <w:rPr>
                <w:sz w:val="10"/>
                <w:szCs w:val="10"/>
              </w:rPr>
            </w:pPr>
          </w:p>
        </w:tc>
        <w:tc>
          <w:tcPr>
            <w:tcW w:w="154" w:type="dxa"/>
            <w:tcBorders>
              <w:top w:val="single" w:sz="4" w:space="0" w:color="auto"/>
              <w:left w:val="single" w:sz="4" w:space="0" w:color="auto"/>
            </w:tcBorders>
            <w:shd w:val="clear" w:color="auto" w:fill="FFFFFF"/>
          </w:tcPr>
          <w:p w:rsidR="00D15EC2" w:rsidRDefault="00D15EC2">
            <w:pPr>
              <w:framePr w:w="2352" w:h="4051" w:wrap="none" w:hAnchor="page" w:x="1690" w:y="2233"/>
              <w:rPr>
                <w:sz w:val="10"/>
                <w:szCs w:val="10"/>
              </w:rPr>
            </w:pPr>
          </w:p>
        </w:tc>
        <w:tc>
          <w:tcPr>
            <w:tcW w:w="533" w:type="dxa"/>
            <w:tcBorders>
              <w:left w:val="single" w:sz="4" w:space="0" w:color="auto"/>
            </w:tcBorders>
            <w:shd w:val="clear" w:color="auto" w:fill="FFFFFF"/>
          </w:tcPr>
          <w:p w:rsidR="00D15EC2" w:rsidRDefault="00D15EC2">
            <w:pPr>
              <w:framePr w:w="2352" w:h="4051" w:wrap="none" w:hAnchor="page" w:x="1690" w:y="2233"/>
              <w:rPr>
                <w:sz w:val="10"/>
                <w:szCs w:val="10"/>
              </w:rPr>
            </w:pPr>
          </w:p>
        </w:tc>
      </w:tr>
      <w:tr w:rsidR="00D15EC2">
        <w:tblPrEx>
          <w:tblCellMar>
            <w:top w:w="0" w:type="dxa"/>
            <w:bottom w:w="0" w:type="dxa"/>
          </w:tblCellMar>
        </w:tblPrEx>
        <w:trPr>
          <w:trHeight w:hRule="exact" w:val="168"/>
        </w:trPr>
        <w:tc>
          <w:tcPr>
            <w:tcW w:w="1666" w:type="dxa"/>
            <w:shd w:val="clear" w:color="auto" w:fill="FFFFFF"/>
          </w:tcPr>
          <w:p w:rsidR="00D15EC2" w:rsidRDefault="00D15EC2">
            <w:pPr>
              <w:framePr w:w="2352" w:h="4051" w:wrap="none" w:hAnchor="page" w:x="1690" w:y="2233"/>
              <w:rPr>
                <w:sz w:val="10"/>
                <w:szCs w:val="10"/>
              </w:rPr>
            </w:pPr>
          </w:p>
        </w:tc>
        <w:tc>
          <w:tcPr>
            <w:tcW w:w="154" w:type="dxa"/>
            <w:tcBorders>
              <w:left w:val="single" w:sz="4" w:space="0" w:color="auto"/>
              <w:bottom w:val="single" w:sz="4" w:space="0" w:color="auto"/>
            </w:tcBorders>
            <w:shd w:val="clear" w:color="auto" w:fill="FFFFFF"/>
          </w:tcPr>
          <w:p w:rsidR="00D15EC2" w:rsidRDefault="00D15EC2">
            <w:pPr>
              <w:framePr w:w="2352" w:h="4051" w:wrap="none" w:hAnchor="page" w:x="1690" w:y="2233"/>
              <w:rPr>
                <w:sz w:val="10"/>
                <w:szCs w:val="10"/>
              </w:rPr>
            </w:pPr>
          </w:p>
        </w:tc>
        <w:tc>
          <w:tcPr>
            <w:tcW w:w="533" w:type="dxa"/>
            <w:tcBorders>
              <w:top w:val="single" w:sz="4" w:space="0" w:color="auto"/>
              <w:bottom w:val="single" w:sz="4" w:space="0" w:color="auto"/>
            </w:tcBorders>
            <w:shd w:val="clear" w:color="auto" w:fill="FFFFFF"/>
            <w:vAlign w:val="bottom"/>
          </w:tcPr>
          <w:p w:rsidR="00D15EC2" w:rsidRDefault="00E23057">
            <w:pPr>
              <w:pStyle w:val="Jin0"/>
              <w:framePr w:w="2352" w:h="4051" w:wrap="none" w:hAnchor="page" w:x="1690" w:y="2233"/>
              <w:shd w:val="clear" w:color="auto" w:fill="auto"/>
              <w:spacing w:line="240" w:lineRule="auto"/>
              <w:rPr>
                <w:sz w:val="19"/>
                <w:szCs w:val="19"/>
              </w:rPr>
            </w:pPr>
            <w:r>
              <w:rPr>
                <w:sz w:val="19"/>
                <w:szCs w:val="19"/>
                <w:lang w:val="en-US" w:eastAsia="en-US" w:bidi="en-US"/>
              </w:rPr>
              <w:t>□J</w:t>
            </w:r>
          </w:p>
        </w:tc>
      </w:tr>
    </w:tbl>
    <w:p w:rsidR="00D15EC2" w:rsidRDefault="00D15EC2">
      <w:pPr>
        <w:framePr w:w="2352" w:h="4051" w:wrap="none" w:hAnchor="page" w:x="1690" w:y="2233"/>
        <w:spacing w:line="1" w:lineRule="exact"/>
      </w:pPr>
    </w:p>
    <w:p w:rsidR="00D15EC2" w:rsidRDefault="00E23057">
      <w:pPr>
        <w:pStyle w:val="Titulekobrzku0"/>
        <w:framePr w:w="293" w:h="259" w:wrap="none" w:hAnchor="page" w:x="5275" w:y="2151"/>
        <w:shd w:val="clear" w:color="auto" w:fill="auto"/>
        <w:rPr>
          <w:sz w:val="19"/>
          <w:szCs w:val="19"/>
        </w:rPr>
      </w:pPr>
      <w:proofErr w:type="spellStart"/>
      <w:r>
        <w:rPr>
          <w:rFonts w:ascii="Times New Roman" w:eastAsia="Times New Roman" w:hAnsi="Times New Roman" w:cs="Times New Roman"/>
          <w:smallCaps/>
          <w:sz w:val="19"/>
          <w:szCs w:val="19"/>
          <w:lang w:val="en-US" w:eastAsia="en-US" w:bidi="en-US"/>
        </w:rPr>
        <w:t>th</w:t>
      </w:r>
      <w:proofErr w:type="spellEnd"/>
    </w:p>
    <w:p w:rsidR="00D15EC2" w:rsidRDefault="00E23057">
      <w:pPr>
        <w:pStyle w:val="Titulekobrzku0"/>
        <w:framePr w:w="691" w:h="336" w:wrap="none" w:hAnchor="page" w:x="4574" w:y="3841"/>
        <w:shd w:val="clear" w:color="auto" w:fill="auto"/>
        <w:rPr>
          <w:sz w:val="26"/>
          <w:szCs w:val="26"/>
        </w:rPr>
      </w:pPr>
      <w:r>
        <w:rPr>
          <w:b w:val="0"/>
          <w:bCs w:val="0"/>
          <w:sz w:val="26"/>
          <w:szCs w:val="26"/>
        </w:rPr>
        <w:t>Kabel</w:t>
      </w:r>
    </w:p>
    <w:p w:rsidR="00D15EC2" w:rsidRDefault="00E23057">
      <w:pPr>
        <w:pStyle w:val="Titulekobrzku0"/>
        <w:framePr w:w="269" w:h="451" w:wrap="none" w:hAnchor="page" w:x="6878" w:y="7220"/>
        <w:shd w:val="clear" w:color="auto" w:fill="auto"/>
        <w:rPr>
          <w:sz w:val="36"/>
          <w:szCs w:val="36"/>
        </w:rPr>
      </w:pPr>
      <w:r>
        <w:rPr>
          <w:b w:val="0"/>
          <w:bCs w:val="0"/>
          <w:sz w:val="36"/>
          <w:szCs w:val="36"/>
          <w:lang w:val="en-US" w:eastAsia="en-US" w:bidi="en-US"/>
        </w:rPr>
        <w:t>J</w:t>
      </w:r>
    </w:p>
    <w:p w:rsidR="00D15EC2" w:rsidRDefault="00E23057">
      <w:pPr>
        <w:pStyle w:val="Titulekobrzku0"/>
        <w:framePr w:w="538" w:h="312" w:wrap="none" w:hAnchor="page" w:x="5347" w:y="6903"/>
        <w:shd w:val="clear" w:color="auto" w:fill="auto"/>
        <w:spacing w:line="192" w:lineRule="auto"/>
        <w:jc w:val="both"/>
        <w:rPr>
          <w:sz w:val="12"/>
          <w:szCs w:val="12"/>
        </w:rPr>
      </w:pPr>
      <w:r>
        <w:rPr>
          <w:b w:val="0"/>
          <w:bCs w:val="0"/>
          <w:sz w:val="12"/>
          <w:szCs w:val="12"/>
          <w:lang w:val="en-US" w:eastAsia="en-US" w:bidi="en-US"/>
        </w:rPr>
        <w:t>O 00 co —</w:t>
      </w:r>
    </w:p>
    <w:p w:rsidR="00D15EC2" w:rsidRDefault="00E23057">
      <w:pPr>
        <w:pStyle w:val="Nadpis30"/>
        <w:keepNext/>
        <w:keepLines/>
        <w:framePr w:w="1435" w:h="336" w:wrap="none" w:hAnchor="page" w:x="7052" w:y="3663"/>
        <w:shd w:val="clear" w:color="auto" w:fill="auto"/>
      </w:pPr>
      <w:bookmarkStart w:id="22" w:name="bookmark26"/>
      <w:bookmarkStart w:id="23" w:name="bookmark27"/>
      <w:r>
        <w:rPr>
          <w:lang w:val="en-US" w:eastAsia="en-US" w:bidi="en-US"/>
        </w:rPr>
        <w:t>LED Raster</w:t>
      </w:r>
      <w:bookmarkEnd w:id="22"/>
      <w:bookmarkEnd w:id="23"/>
    </w:p>
    <w:p w:rsidR="00D15EC2" w:rsidRDefault="00E23057">
      <w:pPr>
        <w:pStyle w:val="Nadpis50"/>
        <w:keepNext/>
        <w:keepLines/>
        <w:framePr w:w="1080" w:h="1114" w:wrap="none" w:hAnchor="page" w:x="13469" w:y="4019"/>
        <w:shd w:val="clear" w:color="auto" w:fill="auto"/>
        <w:spacing w:after="60"/>
        <w:jc w:val="center"/>
      </w:pPr>
      <w:bookmarkStart w:id="24" w:name="bookmark28"/>
      <w:bookmarkStart w:id="25" w:name="bookmark29"/>
      <w:r>
        <w:rPr>
          <w:lang w:val="en-US" w:eastAsia="en-US" w:bidi="en-US"/>
        </w:rPr>
        <w:t>2020x1380</w:t>
      </w:r>
      <w:bookmarkEnd w:id="24"/>
      <w:bookmarkEnd w:id="25"/>
    </w:p>
    <w:p w:rsidR="00D15EC2" w:rsidRDefault="00E23057">
      <w:pPr>
        <w:pStyle w:val="Nadpis50"/>
        <w:keepNext/>
        <w:keepLines/>
        <w:framePr w:w="1080" w:h="1114" w:wrap="none" w:hAnchor="page" w:x="13469" w:y="4019"/>
        <w:shd w:val="clear" w:color="auto" w:fill="auto"/>
        <w:spacing w:after="0"/>
        <w:jc w:val="center"/>
      </w:pPr>
      <w:bookmarkStart w:id="26" w:name="bookmark30"/>
      <w:bookmarkStart w:id="27" w:name="bookmark31"/>
      <w:r>
        <w:rPr>
          <w:lang w:val="en-US" w:eastAsia="en-US" w:bidi="en-US"/>
        </w:rPr>
        <w:t>(860)</w:t>
      </w:r>
      <w:bookmarkEnd w:id="26"/>
      <w:bookmarkEnd w:id="27"/>
    </w:p>
    <w:p w:rsidR="00D15EC2" w:rsidRDefault="00E23057">
      <w:pPr>
        <w:pStyle w:val="Nadpis50"/>
        <w:keepNext/>
        <w:keepLines/>
        <w:framePr w:w="1080" w:h="1114" w:wrap="none" w:hAnchor="page" w:x="13469" w:y="4019"/>
        <w:shd w:val="clear" w:color="auto" w:fill="auto"/>
        <w:spacing w:after="0"/>
        <w:jc w:val="center"/>
      </w:pPr>
      <w:bookmarkStart w:id="28" w:name="bookmark32"/>
      <w:bookmarkStart w:id="29" w:name="bookmark33"/>
      <w:r>
        <w:rPr>
          <w:lang w:val="en-US" w:eastAsia="en-US" w:bidi="en-US"/>
        </w:rPr>
        <w:t>FIX/OS/FIX</w:t>
      </w:r>
      <w:bookmarkEnd w:id="28"/>
      <w:bookmarkEnd w:id="29"/>
    </w:p>
    <w:p w:rsidR="00D15EC2" w:rsidRDefault="00E23057">
      <w:pPr>
        <w:pStyle w:val="Nadpis50"/>
        <w:keepNext/>
        <w:keepLines/>
        <w:framePr w:w="1080" w:h="1114" w:wrap="none" w:hAnchor="page" w:x="13469" w:y="4019"/>
        <w:shd w:val="clear" w:color="auto" w:fill="auto"/>
        <w:spacing w:after="40"/>
        <w:jc w:val="center"/>
      </w:pPr>
      <w:bookmarkStart w:id="30" w:name="bookmark34"/>
      <w:bookmarkStart w:id="31" w:name="bookmark35"/>
      <w:r>
        <w:rPr>
          <w:lang w:val="en-US" w:eastAsia="en-US" w:bidi="en-US"/>
        </w:rPr>
        <w:t>ROLLO</w:t>
      </w:r>
      <w:bookmarkEnd w:id="30"/>
      <w:bookmarkEnd w:id="31"/>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45"/>
        <w:gridCol w:w="835"/>
        <w:gridCol w:w="850"/>
      </w:tblGrid>
      <w:tr w:rsidR="00D15EC2">
        <w:tblPrEx>
          <w:tblCellMar>
            <w:top w:w="0" w:type="dxa"/>
            <w:bottom w:w="0" w:type="dxa"/>
          </w:tblCellMar>
        </w:tblPrEx>
        <w:trPr>
          <w:trHeight w:hRule="exact" w:val="211"/>
        </w:trPr>
        <w:tc>
          <w:tcPr>
            <w:tcW w:w="845" w:type="dxa"/>
            <w:vMerge w:val="restart"/>
            <w:tcBorders>
              <w:top w:val="single" w:sz="4" w:space="0" w:color="auto"/>
              <w:left w:val="single" w:sz="4" w:space="0" w:color="auto"/>
            </w:tcBorders>
            <w:shd w:val="clear" w:color="auto" w:fill="FFFFFF"/>
          </w:tcPr>
          <w:p w:rsidR="00D15EC2" w:rsidRDefault="00E23057">
            <w:pPr>
              <w:pStyle w:val="Jin0"/>
              <w:framePr w:w="2530" w:h="2803" w:hSpace="29" w:vSpace="278" w:wrap="none" w:hAnchor="page" w:x="524" w:y="7479"/>
              <w:shd w:val="clear" w:color="auto" w:fill="auto"/>
              <w:spacing w:line="240" w:lineRule="auto"/>
              <w:rPr>
                <w:sz w:val="13"/>
                <w:szCs w:val="13"/>
              </w:rPr>
            </w:pPr>
            <w:r>
              <w:rPr>
                <w:rFonts w:ascii="Arial" w:eastAsia="Arial" w:hAnsi="Arial" w:cs="Arial"/>
                <w:sz w:val="13"/>
                <w:szCs w:val="13"/>
              </w:rPr>
              <w:t>Šířka</w:t>
            </w:r>
          </w:p>
        </w:tc>
        <w:tc>
          <w:tcPr>
            <w:tcW w:w="835" w:type="dxa"/>
            <w:tcBorders>
              <w:top w:val="single" w:sz="4" w:space="0" w:color="auto"/>
              <w:lef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jc w:val="both"/>
              <w:rPr>
                <w:sz w:val="13"/>
                <w:szCs w:val="13"/>
              </w:rPr>
            </w:pPr>
            <w:r>
              <w:rPr>
                <w:rFonts w:ascii="Arial" w:eastAsia="Arial" w:hAnsi="Arial" w:cs="Arial"/>
                <w:sz w:val="13"/>
                <w:szCs w:val="13"/>
              </w:rPr>
              <w:t>vnější</w:t>
            </w:r>
          </w:p>
        </w:tc>
        <w:tc>
          <w:tcPr>
            <w:tcW w:w="850" w:type="dxa"/>
            <w:tcBorders>
              <w:top w:val="single" w:sz="4" w:space="0" w:color="auto"/>
              <w:left w:val="single" w:sz="4" w:space="0" w:color="auto"/>
              <w:righ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jc w:val="center"/>
              <w:rPr>
                <w:sz w:val="13"/>
                <w:szCs w:val="13"/>
              </w:rPr>
            </w:pPr>
            <w:r>
              <w:rPr>
                <w:rFonts w:ascii="Arial" w:eastAsia="Arial" w:hAnsi="Arial" w:cs="Arial"/>
                <w:sz w:val="13"/>
                <w:szCs w:val="13"/>
              </w:rPr>
              <w:t>2+38</w:t>
            </w:r>
          </w:p>
        </w:tc>
      </w:tr>
      <w:tr w:rsidR="00D15EC2">
        <w:tblPrEx>
          <w:tblCellMar>
            <w:top w:w="0" w:type="dxa"/>
            <w:bottom w:w="0" w:type="dxa"/>
          </w:tblCellMar>
        </w:tblPrEx>
        <w:trPr>
          <w:trHeight w:hRule="exact" w:val="202"/>
        </w:trPr>
        <w:tc>
          <w:tcPr>
            <w:tcW w:w="845" w:type="dxa"/>
            <w:vMerge/>
            <w:tcBorders>
              <w:left w:val="single" w:sz="4" w:space="0" w:color="auto"/>
            </w:tcBorders>
            <w:shd w:val="clear" w:color="auto" w:fill="FFFFFF"/>
          </w:tcPr>
          <w:p w:rsidR="00D15EC2" w:rsidRDefault="00D15EC2">
            <w:pPr>
              <w:framePr w:w="2530" w:h="2803" w:hSpace="29" w:vSpace="278" w:wrap="none" w:hAnchor="page" w:x="524" w:y="7479"/>
            </w:pPr>
          </w:p>
        </w:tc>
        <w:tc>
          <w:tcPr>
            <w:tcW w:w="835" w:type="dxa"/>
            <w:tcBorders>
              <w:top w:val="single" w:sz="4" w:space="0" w:color="auto"/>
              <w:left w:val="single" w:sz="4" w:space="0" w:color="auto"/>
            </w:tcBorders>
            <w:shd w:val="clear" w:color="auto" w:fill="FFFFFF"/>
          </w:tcPr>
          <w:p w:rsidR="00D15EC2" w:rsidRDefault="00E23057">
            <w:pPr>
              <w:pStyle w:val="Jin0"/>
              <w:framePr w:w="2530" w:h="2803" w:hSpace="29" w:vSpace="278" w:wrap="none" w:hAnchor="page" w:x="524" w:y="7479"/>
              <w:shd w:val="clear" w:color="auto" w:fill="auto"/>
              <w:spacing w:line="240" w:lineRule="auto"/>
              <w:jc w:val="both"/>
              <w:rPr>
                <w:sz w:val="13"/>
                <w:szCs w:val="13"/>
              </w:rPr>
            </w:pPr>
            <w:proofErr w:type="spellStart"/>
            <w:r>
              <w:rPr>
                <w:rFonts w:ascii="Arial" w:eastAsia="Arial" w:hAnsi="Arial" w:cs="Arial"/>
                <w:sz w:val="13"/>
                <w:szCs w:val="13"/>
              </w:rPr>
              <w:t>vnitrní</w:t>
            </w:r>
            <w:proofErr w:type="spellEnd"/>
          </w:p>
        </w:tc>
        <w:tc>
          <w:tcPr>
            <w:tcW w:w="850" w:type="dxa"/>
            <w:tcBorders>
              <w:top w:val="single" w:sz="4" w:space="0" w:color="auto"/>
              <w:left w:val="single" w:sz="4" w:space="0" w:color="auto"/>
              <w:right w:val="single" w:sz="4" w:space="0" w:color="auto"/>
            </w:tcBorders>
            <w:shd w:val="clear" w:color="auto" w:fill="FFFFFF"/>
          </w:tcPr>
          <w:p w:rsidR="00D15EC2" w:rsidRDefault="00E23057">
            <w:pPr>
              <w:pStyle w:val="Jin0"/>
              <w:framePr w:w="2530" w:h="2803" w:hSpace="29" w:vSpace="278" w:wrap="none" w:hAnchor="page" w:x="524" w:y="7479"/>
              <w:shd w:val="clear" w:color="auto" w:fill="auto"/>
              <w:spacing w:line="240" w:lineRule="auto"/>
              <w:jc w:val="center"/>
              <w:rPr>
                <w:sz w:val="13"/>
                <w:szCs w:val="13"/>
              </w:rPr>
            </w:pPr>
            <w:r>
              <w:rPr>
                <w:rFonts w:ascii="Arial" w:eastAsia="Arial" w:hAnsi="Arial" w:cs="Arial"/>
                <w:sz w:val="13"/>
                <w:szCs w:val="13"/>
              </w:rPr>
              <w:t>2234</w:t>
            </w:r>
          </w:p>
        </w:tc>
      </w:tr>
      <w:tr w:rsidR="00D15EC2">
        <w:tblPrEx>
          <w:tblCellMar>
            <w:top w:w="0" w:type="dxa"/>
            <w:bottom w:w="0" w:type="dxa"/>
          </w:tblCellMar>
        </w:tblPrEx>
        <w:trPr>
          <w:trHeight w:hRule="exact" w:val="202"/>
        </w:trPr>
        <w:tc>
          <w:tcPr>
            <w:tcW w:w="845" w:type="dxa"/>
            <w:vMerge w:val="restart"/>
            <w:tcBorders>
              <w:top w:val="single" w:sz="4" w:space="0" w:color="auto"/>
              <w:left w:val="single" w:sz="4" w:space="0" w:color="auto"/>
            </w:tcBorders>
            <w:shd w:val="clear" w:color="auto" w:fill="FFFFFF"/>
          </w:tcPr>
          <w:p w:rsidR="00D15EC2" w:rsidRDefault="00E23057">
            <w:pPr>
              <w:pStyle w:val="Jin0"/>
              <w:framePr w:w="2530" w:h="2803" w:hSpace="29" w:vSpace="278" w:wrap="none" w:hAnchor="page" w:x="524" w:y="7479"/>
              <w:shd w:val="clear" w:color="auto" w:fill="auto"/>
              <w:spacing w:line="240" w:lineRule="auto"/>
              <w:rPr>
                <w:sz w:val="13"/>
                <w:szCs w:val="13"/>
              </w:rPr>
            </w:pPr>
            <w:r>
              <w:rPr>
                <w:rFonts w:ascii="Arial" w:eastAsia="Arial" w:hAnsi="Arial" w:cs="Arial"/>
                <w:sz w:val="13"/>
                <w:szCs w:val="13"/>
              </w:rPr>
              <w:t>Délka</w:t>
            </w:r>
          </w:p>
        </w:tc>
        <w:tc>
          <w:tcPr>
            <w:tcW w:w="835" w:type="dxa"/>
            <w:tcBorders>
              <w:top w:val="single" w:sz="4" w:space="0" w:color="auto"/>
              <w:lef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rPr>
                <w:sz w:val="13"/>
                <w:szCs w:val="13"/>
              </w:rPr>
            </w:pPr>
            <w:r>
              <w:rPr>
                <w:rFonts w:ascii="Arial" w:eastAsia="Arial" w:hAnsi="Arial" w:cs="Arial"/>
                <w:sz w:val="13"/>
                <w:szCs w:val="13"/>
              </w:rPr>
              <w:t>vnější</w:t>
            </w:r>
          </w:p>
        </w:tc>
        <w:tc>
          <w:tcPr>
            <w:tcW w:w="850" w:type="dxa"/>
            <w:tcBorders>
              <w:top w:val="single" w:sz="4" w:space="0" w:color="auto"/>
              <w:left w:val="single" w:sz="4" w:space="0" w:color="auto"/>
              <w:righ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jc w:val="center"/>
              <w:rPr>
                <w:sz w:val="13"/>
                <w:szCs w:val="13"/>
              </w:rPr>
            </w:pPr>
            <w:r>
              <w:rPr>
                <w:rFonts w:ascii="Arial" w:eastAsia="Arial" w:hAnsi="Arial" w:cs="Arial"/>
                <w:sz w:val="13"/>
                <w:szCs w:val="13"/>
              </w:rPr>
              <w:t>6058</w:t>
            </w:r>
          </w:p>
        </w:tc>
      </w:tr>
      <w:tr w:rsidR="00D15EC2">
        <w:tblPrEx>
          <w:tblCellMar>
            <w:top w:w="0" w:type="dxa"/>
            <w:bottom w:w="0" w:type="dxa"/>
          </w:tblCellMar>
        </w:tblPrEx>
        <w:trPr>
          <w:trHeight w:hRule="exact" w:val="197"/>
        </w:trPr>
        <w:tc>
          <w:tcPr>
            <w:tcW w:w="845" w:type="dxa"/>
            <w:vMerge/>
            <w:tcBorders>
              <w:left w:val="single" w:sz="4" w:space="0" w:color="auto"/>
            </w:tcBorders>
            <w:shd w:val="clear" w:color="auto" w:fill="FFFFFF"/>
          </w:tcPr>
          <w:p w:rsidR="00D15EC2" w:rsidRDefault="00D15EC2">
            <w:pPr>
              <w:framePr w:w="2530" w:h="2803" w:hSpace="29" w:vSpace="278" w:wrap="none" w:hAnchor="page" w:x="524" w:y="7479"/>
            </w:pPr>
          </w:p>
        </w:tc>
        <w:tc>
          <w:tcPr>
            <w:tcW w:w="835" w:type="dxa"/>
            <w:tcBorders>
              <w:top w:val="single" w:sz="4" w:space="0" w:color="auto"/>
              <w:left w:val="single" w:sz="4" w:space="0" w:color="auto"/>
            </w:tcBorders>
            <w:shd w:val="clear" w:color="auto" w:fill="FFFFFF"/>
          </w:tcPr>
          <w:p w:rsidR="00D15EC2" w:rsidRDefault="00E23057">
            <w:pPr>
              <w:pStyle w:val="Jin0"/>
              <w:framePr w:w="2530" w:h="2803" w:hSpace="29" w:vSpace="278" w:wrap="none" w:hAnchor="page" w:x="524" w:y="7479"/>
              <w:shd w:val="clear" w:color="auto" w:fill="auto"/>
              <w:spacing w:line="240" w:lineRule="auto"/>
              <w:rPr>
                <w:sz w:val="13"/>
                <w:szCs w:val="13"/>
              </w:rPr>
            </w:pPr>
            <w:proofErr w:type="spellStart"/>
            <w:r>
              <w:rPr>
                <w:rFonts w:ascii="Arial" w:eastAsia="Arial" w:hAnsi="Arial" w:cs="Arial"/>
                <w:sz w:val="13"/>
                <w:szCs w:val="13"/>
              </w:rPr>
              <w:t>vnitrní</w:t>
            </w:r>
            <w:proofErr w:type="spellEnd"/>
          </w:p>
        </w:tc>
        <w:tc>
          <w:tcPr>
            <w:tcW w:w="850" w:type="dxa"/>
            <w:tcBorders>
              <w:top w:val="single" w:sz="4" w:space="0" w:color="auto"/>
              <w:left w:val="single" w:sz="4" w:space="0" w:color="auto"/>
              <w:right w:val="single" w:sz="4" w:space="0" w:color="auto"/>
            </w:tcBorders>
            <w:shd w:val="clear" w:color="auto" w:fill="FFFFFF"/>
          </w:tcPr>
          <w:p w:rsidR="00D15EC2" w:rsidRDefault="00E23057">
            <w:pPr>
              <w:pStyle w:val="Jin0"/>
              <w:framePr w:w="2530" w:h="2803" w:hSpace="29" w:vSpace="278" w:wrap="none" w:hAnchor="page" w:x="524" w:y="7479"/>
              <w:shd w:val="clear" w:color="auto" w:fill="auto"/>
              <w:spacing w:line="240" w:lineRule="auto"/>
              <w:jc w:val="center"/>
              <w:rPr>
                <w:sz w:val="13"/>
                <w:szCs w:val="13"/>
              </w:rPr>
            </w:pPr>
            <w:r>
              <w:rPr>
                <w:rFonts w:ascii="Arial" w:eastAsia="Arial" w:hAnsi="Arial" w:cs="Arial"/>
                <w:sz w:val="13"/>
                <w:szCs w:val="13"/>
              </w:rPr>
              <w:t>585+</w:t>
            </w:r>
          </w:p>
        </w:tc>
      </w:tr>
      <w:tr w:rsidR="00D15EC2">
        <w:tblPrEx>
          <w:tblCellMar>
            <w:top w:w="0" w:type="dxa"/>
            <w:bottom w:w="0" w:type="dxa"/>
          </w:tblCellMar>
        </w:tblPrEx>
        <w:trPr>
          <w:trHeight w:hRule="exact" w:val="202"/>
        </w:trPr>
        <w:tc>
          <w:tcPr>
            <w:tcW w:w="845" w:type="dxa"/>
            <w:vMerge w:val="restart"/>
            <w:tcBorders>
              <w:top w:val="single" w:sz="4" w:space="0" w:color="auto"/>
              <w:left w:val="single" w:sz="4" w:space="0" w:color="auto"/>
            </w:tcBorders>
            <w:shd w:val="clear" w:color="auto" w:fill="FFFFFF"/>
          </w:tcPr>
          <w:p w:rsidR="00D15EC2" w:rsidRDefault="00E23057">
            <w:pPr>
              <w:pStyle w:val="Jin0"/>
              <w:framePr w:w="2530" w:h="2803" w:hSpace="29" w:vSpace="278" w:wrap="none" w:hAnchor="page" w:x="524" w:y="7479"/>
              <w:shd w:val="clear" w:color="auto" w:fill="auto"/>
              <w:spacing w:line="240" w:lineRule="auto"/>
              <w:rPr>
                <w:sz w:val="13"/>
                <w:szCs w:val="13"/>
              </w:rPr>
            </w:pPr>
            <w:r>
              <w:rPr>
                <w:rFonts w:ascii="Arial" w:eastAsia="Arial" w:hAnsi="Arial" w:cs="Arial"/>
                <w:sz w:val="13"/>
                <w:szCs w:val="13"/>
              </w:rPr>
              <w:t>Výška</w:t>
            </w:r>
          </w:p>
        </w:tc>
        <w:tc>
          <w:tcPr>
            <w:tcW w:w="835" w:type="dxa"/>
            <w:tcBorders>
              <w:top w:val="single" w:sz="4" w:space="0" w:color="auto"/>
              <w:lef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rPr>
                <w:sz w:val="13"/>
                <w:szCs w:val="13"/>
              </w:rPr>
            </w:pPr>
            <w:r>
              <w:rPr>
                <w:rFonts w:ascii="Arial" w:eastAsia="Arial" w:hAnsi="Arial" w:cs="Arial"/>
                <w:sz w:val="13"/>
                <w:szCs w:val="13"/>
              </w:rPr>
              <w:t>vnější</w:t>
            </w:r>
          </w:p>
        </w:tc>
        <w:tc>
          <w:tcPr>
            <w:tcW w:w="850" w:type="dxa"/>
            <w:tcBorders>
              <w:top w:val="single" w:sz="4" w:space="0" w:color="auto"/>
              <w:left w:val="single" w:sz="4" w:space="0" w:color="auto"/>
              <w:righ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jc w:val="center"/>
              <w:rPr>
                <w:sz w:val="13"/>
                <w:szCs w:val="13"/>
              </w:rPr>
            </w:pPr>
            <w:r>
              <w:rPr>
                <w:rFonts w:ascii="Arial" w:eastAsia="Arial" w:hAnsi="Arial" w:cs="Arial"/>
                <w:sz w:val="13"/>
                <w:szCs w:val="13"/>
              </w:rPr>
              <w:t>2800</w:t>
            </w:r>
          </w:p>
        </w:tc>
      </w:tr>
      <w:tr w:rsidR="00D15EC2">
        <w:tblPrEx>
          <w:tblCellMar>
            <w:top w:w="0" w:type="dxa"/>
            <w:bottom w:w="0" w:type="dxa"/>
          </w:tblCellMar>
        </w:tblPrEx>
        <w:trPr>
          <w:trHeight w:hRule="exact" w:val="202"/>
        </w:trPr>
        <w:tc>
          <w:tcPr>
            <w:tcW w:w="845" w:type="dxa"/>
            <w:vMerge/>
            <w:tcBorders>
              <w:left w:val="single" w:sz="4" w:space="0" w:color="auto"/>
            </w:tcBorders>
            <w:shd w:val="clear" w:color="auto" w:fill="FFFFFF"/>
          </w:tcPr>
          <w:p w:rsidR="00D15EC2" w:rsidRDefault="00D15EC2">
            <w:pPr>
              <w:framePr w:w="2530" w:h="2803" w:hSpace="29" w:vSpace="278" w:wrap="none" w:hAnchor="page" w:x="524" w:y="7479"/>
            </w:pPr>
          </w:p>
        </w:tc>
        <w:tc>
          <w:tcPr>
            <w:tcW w:w="835" w:type="dxa"/>
            <w:tcBorders>
              <w:top w:val="single" w:sz="4" w:space="0" w:color="auto"/>
              <w:left w:val="single" w:sz="4" w:space="0" w:color="auto"/>
            </w:tcBorders>
            <w:shd w:val="clear" w:color="auto" w:fill="FFFFFF"/>
          </w:tcPr>
          <w:p w:rsidR="00D15EC2" w:rsidRDefault="00E23057">
            <w:pPr>
              <w:pStyle w:val="Jin0"/>
              <w:framePr w:w="2530" w:h="2803" w:hSpace="29" w:vSpace="278" w:wrap="none" w:hAnchor="page" w:x="524" w:y="7479"/>
              <w:shd w:val="clear" w:color="auto" w:fill="auto"/>
              <w:spacing w:line="240" w:lineRule="auto"/>
              <w:rPr>
                <w:sz w:val="13"/>
                <w:szCs w:val="13"/>
              </w:rPr>
            </w:pPr>
            <w:proofErr w:type="spellStart"/>
            <w:r>
              <w:rPr>
                <w:rFonts w:ascii="Arial" w:eastAsia="Arial" w:hAnsi="Arial" w:cs="Arial"/>
                <w:sz w:val="13"/>
                <w:szCs w:val="13"/>
              </w:rPr>
              <w:t>vnitrní</w:t>
            </w:r>
            <w:proofErr w:type="spellEnd"/>
          </w:p>
        </w:tc>
        <w:tc>
          <w:tcPr>
            <w:tcW w:w="850" w:type="dxa"/>
            <w:tcBorders>
              <w:top w:val="single" w:sz="4" w:space="0" w:color="auto"/>
              <w:left w:val="single" w:sz="4" w:space="0" w:color="auto"/>
              <w:right w:val="single" w:sz="4" w:space="0" w:color="auto"/>
            </w:tcBorders>
            <w:shd w:val="clear" w:color="auto" w:fill="FFFFFF"/>
          </w:tcPr>
          <w:p w:rsidR="00D15EC2" w:rsidRDefault="00E23057">
            <w:pPr>
              <w:pStyle w:val="Jin0"/>
              <w:framePr w:w="2530" w:h="2803" w:hSpace="29" w:vSpace="278" w:wrap="none" w:hAnchor="page" w:x="524" w:y="7479"/>
              <w:shd w:val="clear" w:color="auto" w:fill="auto"/>
              <w:spacing w:line="240" w:lineRule="auto"/>
              <w:jc w:val="center"/>
              <w:rPr>
                <w:sz w:val="13"/>
                <w:szCs w:val="13"/>
              </w:rPr>
            </w:pPr>
            <w:r>
              <w:rPr>
                <w:rFonts w:ascii="Arial" w:eastAsia="Arial" w:hAnsi="Arial" w:cs="Arial"/>
                <w:sz w:val="13"/>
                <w:szCs w:val="13"/>
              </w:rPr>
              <w:t>2520</w:t>
            </w:r>
          </w:p>
        </w:tc>
      </w:tr>
      <w:tr w:rsidR="00D15EC2">
        <w:tblPrEx>
          <w:tblCellMar>
            <w:top w:w="0" w:type="dxa"/>
            <w:bottom w:w="0" w:type="dxa"/>
          </w:tblCellMar>
        </w:tblPrEx>
        <w:trPr>
          <w:trHeight w:hRule="exact" w:val="192"/>
        </w:trPr>
        <w:tc>
          <w:tcPr>
            <w:tcW w:w="845" w:type="dxa"/>
            <w:vMerge w:val="restart"/>
            <w:tcBorders>
              <w:top w:val="single" w:sz="4" w:space="0" w:color="auto"/>
              <w:left w:val="single" w:sz="4" w:space="0" w:color="auto"/>
            </w:tcBorders>
            <w:shd w:val="clear" w:color="auto" w:fill="FFFFFF"/>
          </w:tcPr>
          <w:p w:rsidR="00D15EC2" w:rsidRDefault="00E23057">
            <w:pPr>
              <w:pStyle w:val="Jin0"/>
              <w:framePr w:w="2530" w:h="2803" w:hSpace="29" w:vSpace="278" w:wrap="none" w:hAnchor="page" w:x="524" w:y="7479"/>
              <w:shd w:val="clear" w:color="auto" w:fill="auto"/>
              <w:spacing w:line="240" w:lineRule="auto"/>
              <w:rPr>
                <w:sz w:val="13"/>
                <w:szCs w:val="13"/>
              </w:rPr>
            </w:pPr>
            <w:r>
              <w:rPr>
                <w:rFonts w:ascii="Arial" w:eastAsia="Arial" w:hAnsi="Arial" w:cs="Arial"/>
                <w:sz w:val="13"/>
                <w:szCs w:val="13"/>
              </w:rPr>
              <w:t>Barva</w:t>
            </w:r>
          </w:p>
        </w:tc>
        <w:tc>
          <w:tcPr>
            <w:tcW w:w="835" w:type="dxa"/>
            <w:tcBorders>
              <w:top w:val="single" w:sz="4" w:space="0" w:color="auto"/>
              <w:lef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rPr>
                <w:sz w:val="13"/>
                <w:szCs w:val="13"/>
              </w:rPr>
            </w:pPr>
            <w:r>
              <w:rPr>
                <w:rFonts w:ascii="Arial" w:eastAsia="Arial" w:hAnsi="Arial" w:cs="Arial"/>
                <w:sz w:val="13"/>
                <w:szCs w:val="13"/>
              </w:rPr>
              <w:t>Rám</w:t>
            </w:r>
          </w:p>
        </w:tc>
        <w:tc>
          <w:tcPr>
            <w:tcW w:w="850" w:type="dxa"/>
            <w:tcBorders>
              <w:top w:val="single" w:sz="4" w:space="0" w:color="auto"/>
              <w:left w:val="single" w:sz="4" w:space="0" w:color="auto"/>
              <w:righ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jc w:val="center"/>
              <w:rPr>
                <w:sz w:val="13"/>
                <w:szCs w:val="13"/>
              </w:rPr>
            </w:pPr>
            <w:r>
              <w:rPr>
                <w:rFonts w:ascii="Arial" w:eastAsia="Arial" w:hAnsi="Arial" w:cs="Arial"/>
                <w:sz w:val="13"/>
                <w:szCs w:val="13"/>
              </w:rPr>
              <w:t>RAL 7035</w:t>
            </w:r>
          </w:p>
        </w:tc>
      </w:tr>
      <w:tr w:rsidR="00D15EC2">
        <w:tblPrEx>
          <w:tblCellMar>
            <w:top w:w="0" w:type="dxa"/>
            <w:bottom w:w="0" w:type="dxa"/>
          </w:tblCellMar>
        </w:tblPrEx>
        <w:trPr>
          <w:trHeight w:hRule="exact" w:val="197"/>
        </w:trPr>
        <w:tc>
          <w:tcPr>
            <w:tcW w:w="845" w:type="dxa"/>
            <w:vMerge/>
            <w:tcBorders>
              <w:left w:val="single" w:sz="4" w:space="0" w:color="auto"/>
            </w:tcBorders>
            <w:shd w:val="clear" w:color="auto" w:fill="FFFFFF"/>
          </w:tcPr>
          <w:p w:rsidR="00D15EC2" w:rsidRDefault="00D15EC2">
            <w:pPr>
              <w:framePr w:w="2530" w:h="2803" w:hSpace="29" w:vSpace="278" w:wrap="none" w:hAnchor="page" w:x="524" w:y="7479"/>
            </w:pPr>
          </w:p>
        </w:tc>
        <w:tc>
          <w:tcPr>
            <w:tcW w:w="835" w:type="dxa"/>
            <w:tcBorders>
              <w:top w:val="single" w:sz="4" w:space="0" w:color="auto"/>
              <w:lef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rPr>
                <w:sz w:val="13"/>
                <w:szCs w:val="13"/>
              </w:rPr>
            </w:pPr>
            <w:r>
              <w:rPr>
                <w:rFonts w:ascii="Arial" w:eastAsia="Arial" w:hAnsi="Arial" w:cs="Arial"/>
                <w:sz w:val="13"/>
                <w:szCs w:val="13"/>
              </w:rPr>
              <w:t>Panel</w:t>
            </w:r>
          </w:p>
        </w:tc>
        <w:tc>
          <w:tcPr>
            <w:tcW w:w="850" w:type="dxa"/>
            <w:tcBorders>
              <w:top w:val="single" w:sz="4" w:space="0" w:color="auto"/>
              <w:left w:val="single" w:sz="4" w:space="0" w:color="auto"/>
              <w:righ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jc w:val="center"/>
              <w:rPr>
                <w:sz w:val="13"/>
                <w:szCs w:val="13"/>
              </w:rPr>
            </w:pPr>
            <w:r>
              <w:rPr>
                <w:rFonts w:ascii="Arial" w:eastAsia="Arial" w:hAnsi="Arial" w:cs="Arial"/>
                <w:sz w:val="13"/>
                <w:szCs w:val="13"/>
              </w:rPr>
              <w:t>RAL 7035</w:t>
            </w:r>
          </w:p>
        </w:tc>
      </w:tr>
      <w:tr w:rsidR="00D15EC2">
        <w:tblPrEx>
          <w:tblCellMar>
            <w:top w:w="0" w:type="dxa"/>
            <w:bottom w:w="0" w:type="dxa"/>
          </w:tblCellMar>
        </w:tblPrEx>
        <w:trPr>
          <w:trHeight w:hRule="exact" w:val="206"/>
        </w:trPr>
        <w:tc>
          <w:tcPr>
            <w:tcW w:w="845" w:type="dxa"/>
            <w:vMerge w:val="restart"/>
            <w:tcBorders>
              <w:top w:val="single" w:sz="4" w:space="0" w:color="auto"/>
              <w:left w:val="single" w:sz="4" w:space="0" w:color="auto"/>
            </w:tcBorders>
            <w:shd w:val="clear" w:color="auto" w:fill="FFFFFF"/>
            <w:vAlign w:val="center"/>
          </w:tcPr>
          <w:p w:rsidR="00D15EC2" w:rsidRDefault="00E23057">
            <w:pPr>
              <w:pStyle w:val="Jin0"/>
              <w:framePr w:w="2530" w:h="2803" w:hSpace="29" w:vSpace="278" w:wrap="none" w:hAnchor="page" w:x="524" w:y="7479"/>
              <w:shd w:val="clear" w:color="auto" w:fill="auto"/>
              <w:spacing w:line="240" w:lineRule="auto"/>
              <w:rPr>
                <w:sz w:val="13"/>
                <w:szCs w:val="13"/>
              </w:rPr>
            </w:pPr>
            <w:r>
              <w:rPr>
                <w:rFonts w:ascii="Arial" w:eastAsia="Arial" w:hAnsi="Arial" w:cs="Arial"/>
                <w:sz w:val="13"/>
                <w:szCs w:val="13"/>
              </w:rPr>
              <w:t>Izolace</w:t>
            </w:r>
          </w:p>
        </w:tc>
        <w:tc>
          <w:tcPr>
            <w:tcW w:w="835" w:type="dxa"/>
            <w:tcBorders>
              <w:top w:val="single" w:sz="4" w:space="0" w:color="auto"/>
              <w:lef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rPr>
                <w:sz w:val="13"/>
                <w:szCs w:val="13"/>
              </w:rPr>
            </w:pPr>
            <w:r>
              <w:rPr>
                <w:rFonts w:ascii="Arial" w:eastAsia="Arial" w:hAnsi="Arial" w:cs="Arial"/>
                <w:sz w:val="13"/>
                <w:szCs w:val="13"/>
              </w:rPr>
              <w:t>Podlaha</w:t>
            </w:r>
          </w:p>
        </w:tc>
        <w:tc>
          <w:tcPr>
            <w:tcW w:w="850" w:type="dxa"/>
            <w:tcBorders>
              <w:top w:val="single" w:sz="4" w:space="0" w:color="auto"/>
              <w:left w:val="single" w:sz="4" w:space="0" w:color="auto"/>
              <w:righ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jc w:val="center"/>
              <w:rPr>
                <w:sz w:val="13"/>
                <w:szCs w:val="13"/>
              </w:rPr>
            </w:pPr>
            <w:r>
              <w:rPr>
                <w:rFonts w:ascii="Arial" w:eastAsia="Arial" w:hAnsi="Arial" w:cs="Arial"/>
                <w:sz w:val="13"/>
                <w:szCs w:val="13"/>
              </w:rPr>
              <w:t>100</w:t>
            </w:r>
          </w:p>
        </w:tc>
      </w:tr>
      <w:tr w:rsidR="00D15EC2">
        <w:tblPrEx>
          <w:tblCellMar>
            <w:top w:w="0" w:type="dxa"/>
            <w:bottom w:w="0" w:type="dxa"/>
          </w:tblCellMar>
        </w:tblPrEx>
        <w:trPr>
          <w:trHeight w:hRule="exact" w:val="197"/>
        </w:trPr>
        <w:tc>
          <w:tcPr>
            <w:tcW w:w="845" w:type="dxa"/>
            <w:vMerge/>
            <w:tcBorders>
              <w:left w:val="single" w:sz="4" w:space="0" w:color="auto"/>
            </w:tcBorders>
            <w:shd w:val="clear" w:color="auto" w:fill="FFFFFF"/>
            <w:vAlign w:val="center"/>
          </w:tcPr>
          <w:p w:rsidR="00D15EC2" w:rsidRDefault="00D15EC2">
            <w:pPr>
              <w:framePr w:w="2530" w:h="2803" w:hSpace="29" w:vSpace="278" w:wrap="none" w:hAnchor="page" w:x="524" w:y="7479"/>
            </w:pPr>
          </w:p>
        </w:tc>
        <w:tc>
          <w:tcPr>
            <w:tcW w:w="835" w:type="dxa"/>
            <w:tcBorders>
              <w:top w:val="single" w:sz="4" w:space="0" w:color="auto"/>
              <w:lef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rPr>
                <w:sz w:val="13"/>
                <w:szCs w:val="13"/>
              </w:rPr>
            </w:pPr>
            <w:r>
              <w:rPr>
                <w:rFonts w:ascii="Arial" w:eastAsia="Arial" w:hAnsi="Arial" w:cs="Arial"/>
                <w:sz w:val="13"/>
                <w:szCs w:val="13"/>
              </w:rPr>
              <w:t>Stěna</w:t>
            </w:r>
          </w:p>
        </w:tc>
        <w:tc>
          <w:tcPr>
            <w:tcW w:w="850" w:type="dxa"/>
            <w:tcBorders>
              <w:top w:val="single" w:sz="4" w:space="0" w:color="auto"/>
              <w:left w:val="single" w:sz="4" w:space="0" w:color="auto"/>
              <w:righ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jc w:val="center"/>
              <w:rPr>
                <w:sz w:val="13"/>
                <w:szCs w:val="13"/>
              </w:rPr>
            </w:pPr>
            <w:r>
              <w:rPr>
                <w:rFonts w:ascii="Arial" w:eastAsia="Arial" w:hAnsi="Arial" w:cs="Arial"/>
                <w:sz w:val="13"/>
                <w:szCs w:val="13"/>
              </w:rPr>
              <w:t>80</w:t>
            </w:r>
          </w:p>
        </w:tc>
      </w:tr>
      <w:tr w:rsidR="00D15EC2">
        <w:tblPrEx>
          <w:tblCellMar>
            <w:top w:w="0" w:type="dxa"/>
            <w:bottom w:w="0" w:type="dxa"/>
          </w:tblCellMar>
        </w:tblPrEx>
        <w:trPr>
          <w:trHeight w:hRule="exact" w:val="187"/>
        </w:trPr>
        <w:tc>
          <w:tcPr>
            <w:tcW w:w="845" w:type="dxa"/>
            <w:vMerge/>
            <w:tcBorders>
              <w:left w:val="single" w:sz="4" w:space="0" w:color="auto"/>
            </w:tcBorders>
            <w:shd w:val="clear" w:color="auto" w:fill="FFFFFF"/>
            <w:vAlign w:val="center"/>
          </w:tcPr>
          <w:p w:rsidR="00D15EC2" w:rsidRDefault="00D15EC2">
            <w:pPr>
              <w:framePr w:w="2530" w:h="2803" w:hSpace="29" w:vSpace="278" w:wrap="none" w:hAnchor="page" w:x="524" w:y="7479"/>
            </w:pPr>
          </w:p>
        </w:tc>
        <w:tc>
          <w:tcPr>
            <w:tcW w:w="835" w:type="dxa"/>
            <w:tcBorders>
              <w:top w:val="single" w:sz="4" w:space="0" w:color="auto"/>
              <w:lef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rPr>
                <w:sz w:val="13"/>
                <w:szCs w:val="13"/>
              </w:rPr>
            </w:pPr>
            <w:r>
              <w:rPr>
                <w:rFonts w:ascii="Arial" w:eastAsia="Arial" w:hAnsi="Arial" w:cs="Arial"/>
                <w:sz w:val="13"/>
                <w:szCs w:val="13"/>
              </w:rPr>
              <w:t>Strop</w:t>
            </w:r>
          </w:p>
        </w:tc>
        <w:tc>
          <w:tcPr>
            <w:tcW w:w="850" w:type="dxa"/>
            <w:tcBorders>
              <w:top w:val="single" w:sz="4" w:space="0" w:color="auto"/>
              <w:left w:val="single" w:sz="4" w:space="0" w:color="auto"/>
              <w:righ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jc w:val="center"/>
              <w:rPr>
                <w:sz w:val="13"/>
                <w:szCs w:val="13"/>
              </w:rPr>
            </w:pPr>
            <w:r>
              <w:rPr>
                <w:rFonts w:ascii="Arial" w:eastAsia="Arial" w:hAnsi="Arial" w:cs="Arial"/>
                <w:sz w:val="13"/>
                <w:szCs w:val="13"/>
              </w:rPr>
              <w:t>80</w:t>
            </w:r>
          </w:p>
        </w:tc>
      </w:tr>
      <w:tr w:rsidR="00D15EC2">
        <w:tblPrEx>
          <w:tblCellMar>
            <w:top w:w="0" w:type="dxa"/>
            <w:bottom w:w="0" w:type="dxa"/>
          </w:tblCellMar>
        </w:tblPrEx>
        <w:trPr>
          <w:trHeight w:hRule="exact" w:val="187"/>
        </w:trPr>
        <w:tc>
          <w:tcPr>
            <w:tcW w:w="845" w:type="dxa"/>
            <w:vMerge w:val="restart"/>
            <w:tcBorders>
              <w:top w:val="single" w:sz="4" w:space="0" w:color="auto"/>
              <w:left w:val="single" w:sz="4" w:space="0" w:color="auto"/>
            </w:tcBorders>
            <w:shd w:val="clear" w:color="auto" w:fill="FFFFFF"/>
            <w:vAlign w:val="center"/>
          </w:tcPr>
          <w:p w:rsidR="00D15EC2" w:rsidRDefault="00E23057">
            <w:pPr>
              <w:pStyle w:val="Jin0"/>
              <w:framePr w:w="2530" w:h="2803" w:hSpace="29" w:vSpace="278" w:wrap="none" w:hAnchor="page" w:x="524" w:y="7479"/>
              <w:shd w:val="clear" w:color="auto" w:fill="auto"/>
              <w:spacing w:line="240" w:lineRule="auto"/>
              <w:rPr>
                <w:sz w:val="13"/>
                <w:szCs w:val="13"/>
              </w:rPr>
            </w:pPr>
            <w:r>
              <w:rPr>
                <w:rFonts w:ascii="Arial" w:eastAsia="Arial" w:hAnsi="Arial" w:cs="Arial"/>
                <w:sz w:val="13"/>
                <w:szCs w:val="13"/>
              </w:rPr>
              <w:t>Materiál</w:t>
            </w:r>
          </w:p>
        </w:tc>
        <w:tc>
          <w:tcPr>
            <w:tcW w:w="835" w:type="dxa"/>
            <w:tcBorders>
              <w:top w:val="single" w:sz="4" w:space="0" w:color="auto"/>
              <w:lef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rPr>
                <w:sz w:val="13"/>
                <w:szCs w:val="13"/>
              </w:rPr>
            </w:pPr>
            <w:r>
              <w:rPr>
                <w:rFonts w:ascii="Arial" w:eastAsia="Arial" w:hAnsi="Arial" w:cs="Arial"/>
                <w:sz w:val="13"/>
                <w:szCs w:val="13"/>
              </w:rPr>
              <w:t>Podlaha</w:t>
            </w:r>
          </w:p>
        </w:tc>
        <w:tc>
          <w:tcPr>
            <w:tcW w:w="850" w:type="dxa"/>
            <w:tcBorders>
              <w:top w:val="single" w:sz="4" w:space="0" w:color="auto"/>
              <w:left w:val="single" w:sz="4" w:space="0" w:color="auto"/>
              <w:righ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jc w:val="center"/>
              <w:rPr>
                <w:sz w:val="9"/>
                <w:szCs w:val="9"/>
              </w:rPr>
            </w:pPr>
            <w:r>
              <w:rPr>
                <w:rFonts w:ascii="Arial" w:eastAsia="Arial" w:hAnsi="Arial" w:cs="Arial"/>
                <w:b/>
                <w:bCs/>
                <w:sz w:val="9"/>
                <w:szCs w:val="9"/>
              </w:rPr>
              <w:t>V100+PVC</w:t>
            </w:r>
          </w:p>
        </w:tc>
      </w:tr>
      <w:tr w:rsidR="00D15EC2">
        <w:tblPrEx>
          <w:tblCellMar>
            <w:top w:w="0" w:type="dxa"/>
            <w:bottom w:w="0" w:type="dxa"/>
          </w:tblCellMar>
        </w:tblPrEx>
        <w:trPr>
          <w:trHeight w:hRule="exact" w:val="221"/>
        </w:trPr>
        <w:tc>
          <w:tcPr>
            <w:tcW w:w="845" w:type="dxa"/>
            <w:vMerge/>
            <w:tcBorders>
              <w:left w:val="single" w:sz="4" w:space="0" w:color="auto"/>
            </w:tcBorders>
            <w:shd w:val="clear" w:color="auto" w:fill="FFFFFF"/>
            <w:vAlign w:val="center"/>
          </w:tcPr>
          <w:p w:rsidR="00D15EC2" w:rsidRDefault="00D15EC2">
            <w:pPr>
              <w:framePr w:w="2530" w:h="2803" w:hSpace="29" w:vSpace="278" w:wrap="none" w:hAnchor="page" w:x="524" w:y="7479"/>
            </w:pPr>
          </w:p>
        </w:tc>
        <w:tc>
          <w:tcPr>
            <w:tcW w:w="835" w:type="dxa"/>
            <w:tcBorders>
              <w:top w:val="single" w:sz="4" w:space="0" w:color="auto"/>
              <w:lef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rPr>
                <w:sz w:val="19"/>
                <w:szCs w:val="19"/>
              </w:rPr>
            </w:pPr>
            <w:r>
              <w:rPr>
                <w:rFonts w:ascii="Arial" w:eastAsia="Arial" w:hAnsi="Arial" w:cs="Arial"/>
                <w:b/>
                <w:bCs/>
                <w:w w:val="60"/>
                <w:sz w:val="19"/>
                <w:szCs w:val="19"/>
              </w:rPr>
              <w:t>Stěna</w:t>
            </w:r>
          </w:p>
        </w:tc>
        <w:tc>
          <w:tcPr>
            <w:tcW w:w="850" w:type="dxa"/>
            <w:tcBorders>
              <w:top w:val="single" w:sz="4" w:space="0" w:color="auto"/>
              <w:left w:val="single" w:sz="4" w:space="0" w:color="auto"/>
              <w:righ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jc w:val="center"/>
              <w:rPr>
                <w:sz w:val="19"/>
                <w:szCs w:val="19"/>
              </w:rPr>
            </w:pPr>
            <w:r>
              <w:rPr>
                <w:rFonts w:ascii="Arial" w:eastAsia="Arial" w:hAnsi="Arial" w:cs="Arial"/>
                <w:b/>
                <w:bCs/>
                <w:w w:val="60"/>
                <w:sz w:val="19"/>
                <w:szCs w:val="19"/>
              </w:rPr>
              <w:t>LAMINO</w:t>
            </w:r>
          </w:p>
        </w:tc>
      </w:tr>
      <w:tr w:rsidR="00D15EC2">
        <w:tblPrEx>
          <w:tblCellMar>
            <w:top w:w="0" w:type="dxa"/>
            <w:bottom w:w="0" w:type="dxa"/>
          </w:tblCellMar>
        </w:tblPrEx>
        <w:trPr>
          <w:trHeight w:hRule="exact" w:val="202"/>
        </w:trPr>
        <w:tc>
          <w:tcPr>
            <w:tcW w:w="845" w:type="dxa"/>
            <w:vMerge/>
            <w:tcBorders>
              <w:left w:val="single" w:sz="4" w:space="0" w:color="auto"/>
              <w:bottom w:val="single" w:sz="4" w:space="0" w:color="auto"/>
            </w:tcBorders>
            <w:shd w:val="clear" w:color="auto" w:fill="FFFFFF"/>
            <w:vAlign w:val="center"/>
          </w:tcPr>
          <w:p w:rsidR="00D15EC2" w:rsidRDefault="00D15EC2">
            <w:pPr>
              <w:framePr w:w="2530" w:h="2803" w:hSpace="29" w:vSpace="278" w:wrap="none" w:hAnchor="page" w:x="524" w:y="7479"/>
            </w:pPr>
          </w:p>
        </w:tc>
        <w:tc>
          <w:tcPr>
            <w:tcW w:w="835" w:type="dxa"/>
            <w:tcBorders>
              <w:top w:val="single" w:sz="4" w:space="0" w:color="auto"/>
              <w:left w:val="single" w:sz="4" w:space="0" w:color="auto"/>
              <w:bottom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rPr>
                <w:sz w:val="13"/>
                <w:szCs w:val="13"/>
              </w:rPr>
            </w:pPr>
            <w:r>
              <w:rPr>
                <w:rFonts w:ascii="Arial" w:eastAsia="Arial" w:hAnsi="Arial" w:cs="Arial"/>
                <w:sz w:val="13"/>
                <w:szCs w:val="13"/>
              </w:rPr>
              <w:t>Strop</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D15EC2" w:rsidRDefault="00E23057">
            <w:pPr>
              <w:pStyle w:val="Jin0"/>
              <w:framePr w:w="2530" w:h="2803" w:hSpace="29" w:vSpace="278" w:wrap="none" w:hAnchor="page" w:x="524" w:y="7479"/>
              <w:shd w:val="clear" w:color="auto" w:fill="auto"/>
              <w:spacing w:line="240" w:lineRule="auto"/>
              <w:jc w:val="center"/>
              <w:rPr>
                <w:sz w:val="13"/>
                <w:szCs w:val="13"/>
              </w:rPr>
            </w:pPr>
            <w:r>
              <w:rPr>
                <w:rFonts w:ascii="Arial" w:eastAsia="Arial" w:hAnsi="Arial" w:cs="Arial"/>
                <w:sz w:val="13"/>
                <w:szCs w:val="13"/>
              </w:rPr>
              <w:t>LAMINO</w:t>
            </w:r>
          </w:p>
        </w:tc>
      </w:tr>
    </w:tbl>
    <w:p w:rsidR="00D15EC2" w:rsidRDefault="00D15EC2">
      <w:pPr>
        <w:framePr w:w="2530" w:h="2803" w:hSpace="29" w:vSpace="278" w:wrap="none" w:hAnchor="page" w:x="524" w:y="7479"/>
        <w:spacing w:line="1" w:lineRule="exact"/>
      </w:pPr>
    </w:p>
    <w:p w:rsidR="00D15EC2" w:rsidRDefault="00E23057">
      <w:pPr>
        <w:pStyle w:val="Titulektabulky0"/>
        <w:framePr w:w="787" w:h="221" w:wrap="none" w:hAnchor="page" w:x="495" w:y="7201"/>
        <w:shd w:val="clear" w:color="auto" w:fill="auto"/>
        <w:jc w:val="both"/>
        <w:rPr>
          <w:sz w:val="13"/>
          <w:szCs w:val="13"/>
        </w:rPr>
      </w:pPr>
      <w:r>
        <w:rPr>
          <w:rFonts w:ascii="Arial" w:eastAsia="Arial" w:hAnsi="Arial" w:cs="Arial"/>
          <w:b w:val="0"/>
          <w:bCs w:val="0"/>
          <w:sz w:val="13"/>
          <w:szCs w:val="13"/>
          <w:u w:val="single"/>
        </w:rPr>
        <w:t>+2xSTŘIŠKA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40"/>
        <w:gridCol w:w="2765"/>
        <w:gridCol w:w="1493"/>
        <w:gridCol w:w="1512"/>
      </w:tblGrid>
      <w:tr w:rsidR="00D15EC2">
        <w:tblPrEx>
          <w:tblCellMar>
            <w:top w:w="0" w:type="dxa"/>
            <w:bottom w:w="0" w:type="dxa"/>
          </w:tblCellMar>
        </w:tblPrEx>
        <w:trPr>
          <w:trHeight w:hRule="exact" w:val="182"/>
        </w:trPr>
        <w:tc>
          <w:tcPr>
            <w:tcW w:w="840" w:type="dxa"/>
            <w:vMerge w:val="restart"/>
            <w:tcBorders>
              <w:top w:val="single" w:sz="4" w:space="0" w:color="auto"/>
              <w:left w:val="single" w:sz="4" w:space="0" w:color="auto"/>
            </w:tcBorders>
            <w:shd w:val="clear" w:color="auto" w:fill="FFFFFF"/>
            <w:vAlign w:val="bottom"/>
          </w:tcPr>
          <w:p w:rsidR="00D15EC2" w:rsidRDefault="00E23057">
            <w:pPr>
              <w:pStyle w:val="Jin0"/>
              <w:framePr w:w="6610" w:h="1027" w:wrap="none" w:hAnchor="page" w:x="9692" w:y="9260"/>
              <w:shd w:val="clear" w:color="auto" w:fill="auto"/>
              <w:spacing w:line="240" w:lineRule="auto"/>
              <w:rPr>
                <w:sz w:val="26"/>
                <w:szCs w:val="26"/>
              </w:rPr>
            </w:pPr>
            <w:r>
              <w:rPr>
                <w:rFonts w:ascii="Times New Roman" w:eastAsia="Times New Roman" w:hAnsi="Times New Roman" w:cs="Times New Roman"/>
                <w:sz w:val="26"/>
                <w:szCs w:val="26"/>
              </w:rPr>
              <w:t>(g)</w:t>
            </w:r>
          </w:p>
        </w:tc>
        <w:tc>
          <w:tcPr>
            <w:tcW w:w="2765" w:type="dxa"/>
            <w:vMerge w:val="restart"/>
            <w:tcBorders>
              <w:top w:val="single" w:sz="4" w:space="0" w:color="auto"/>
              <w:left w:val="single" w:sz="4" w:space="0" w:color="auto"/>
            </w:tcBorders>
            <w:shd w:val="clear" w:color="auto" w:fill="FFFFFF"/>
          </w:tcPr>
          <w:p w:rsidR="00D15EC2" w:rsidRDefault="00E23057">
            <w:pPr>
              <w:pStyle w:val="Jin0"/>
              <w:framePr w:w="6610" w:h="1027" w:wrap="none" w:hAnchor="page" w:x="9692" w:y="9260"/>
              <w:shd w:val="clear" w:color="auto" w:fill="auto"/>
              <w:spacing w:line="240" w:lineRule="auto"/>
              <w:rPr>
                <w:sz w:val="9"/>
                <w:szCs w:val="9"/>
              </w:rPr>
            </w:pPr>
            <w:r>
              <w:rPr>
                <w:rFonts w:ascii="Arial" w:eastAsia="Arial" w:hAnsi="Arial" w:cs="Arial"/>
                <w:b/>
                <w:bCs/>
                <w:sz w:val="9"/>
                <w:szCs w:val="9"/>
              </w:rPr>
              <w:t>Název:</w:t>
            </w:r>
          </w:p>
          <w:p w:rsidR="00D15EC2" w:rsidRDefault="00E23057">
            <w:pPr>
              <w:pStyle w:val="Jin0"/>
              <w:framePr w:w="6610" w:h="1027" w:wrap="none" w:hAnchor="page" w:x="9692" w:y="9260"/>
              <w:shd w:val="clear" w:color="auto" w:fill="auto"/>
              <w:spacing w:after="140" w:line="240" w:lineRule="auto"/>
              <w:jc w:val="center"/>
              <w:rPr>
                <w:sz w:val="22"/>
                <w:szCs w:val="22"/>
              </w:rPr>
            </w:pPr>
            <w:r>
              <w:rPr>
                <w:rFonts w:ascii="Arial" w:eastAsia="Arial" w:hAnsi="Arial" w:cs="Arial"/>
                <w:w w:val="80"/>
                <w:sz w:val="22"/>
                <w:szCs w:val="22"/>
              </w:rPr>
              <w:t>PŮDORYS</w:t>
            </w:r>
          </w:p>
          <w:p w:rsidR="00D15EC2" w:rsidRDefault="00E23057">
            <w:pPr>
              <w:pStyle w:val="Jin0"/>
              <w:framePr w:w="6610" w:h="1027" w:wrap="none" w:hAnchor="page" w:x="9692" w:y="9260"/>
              <w:shd w:val="clear" w:color="auto" w:fill="auto"/>
              <w:spacing w:after="80" w:line="240" w:lineRule="auto"/>
              <w:ind w:firstLine="420"/>
              <w:rPr>
                <w:sz w:val="9"/>
                <w:szCs w:val="9"/>
              </w:rPr>
            </w:pPr>
            <w:r>
              <w:rPr>
                <w:rFonts w:ascii="Arial" w:eastAsia="Arial" w:hAnsi="Arial" w:cs="Arial"/>
                <w:b/>
                <w:bCs/>
                <w:sz w:val="9"/>
                <w:szCs w:val="9"/>
              </w:rPr>
              <w:t xml:space="preserve">WRX </w:t>
            </w:r>
            <w:r>
              <w:rPr>
                <w:rFonts w:ascii="Arial" w:eastAsia="Arial" w:hAnsi="Arial" w:cs="Arial"/>
                <w:b/>
                <w:bCs/>
                <w:sz w:val="9"/>
                <w:szCs w:val="9"/>
              </w:rPr>
              <w:t>KBA 2020 - 179 - A - Z 1</w:t>
            </w:r>
          </w:p>
        </w:tc>
        <w:tc>
          <w:tcPr>
            <w:tcW w:w="1493" w:type="dxa"/>
            <w:tcBorders>
              <w:top w:val="single" w:sz="4" w:space="0" w:color="auto"/>
              <w:left w:val="single" w:sz="4" w:space="0" w:color="auto"/>
            </w:tcBorders>
            <w:shd w:val="clear" w:color="auto" w:fill="FFFFFF"/>
            <w:vAlign w:val="bottom"/>
          </w:tcPr>
          <w:p w:rsidR="00D15EC2" w:rsidRDefault="00E23057">
            <w:pPr>
              <w:pStyle w:val="Jin0"/>
              <w:framePr w:w="6610" w:h="1027" w:wrap="none" w:hAnchor="page" w:x="9692" w:y="9260"/>
              <w:shd w:val="clear" w:color="auto" w:fill="auto"/>
              <w:spacing w:line="240" w:lineRule="auto"/>
              <w:rPr>
                <w:sz w:val="9"/>
                <w:szCs w:val="9"/>
              </w:rPr>
            </w:pPr>
            <w:r>
              <w:rPr>
                <w:rFonts w:ascii="Arial" w:eastAsia="Arial" w:hAnsi="Arial" w:cs="Arial"/>
                <w:b/>
                <w:bCs/>
                <w:sz w:val="9"/>
                <w:szCs w:val="9"/>
              </w:rPr>
              <w:t xml:space="preserve">Datum: </w:t>
            </w:r>
            <w:proofErr w:type="gramStart"/>
            <w:r>
              <w:rPr>
                <w:rFonts w:ascii="Arial" w:eastAsia="Arial" w:hAnsi="Arial" w:cs="Arial"/>
                <w:b/>
                <w:bCs/>
                <w:sz w:val="9"/>
                <w:szCs w:val="9"/>
              </w:rPr>
              <w:t>26.10.2020</w:t>
            </w:r>
            <w:proofErr w:type="gramEnd"/>
          </w:p>
        </w:tc>
        <w:tc>
          <w:tcPr>
            <w:tcW w:w="1512" w:type="dxa"/>
            <w:tcBorders>
              <w:top w:val="single" w:sz="4" w:space="0" w:color="auto"/>
              <w:left w:val="single" w:sz="4" w:space="0" w:color="auto"/>
              <w:right w:val="single" w:sz="4" w:space="0" w:color="auto"/>
            </w:tcBorders>
            <w:shd w:val="clear" w:color="auto" w:fill="FFFFFF"/>
            <w:vAlign w:val="bottom"/>
          </w:tcPr>
          <w:p w:rsidR="00D15EC2" w:rsidRDefault="00E23057">
            <w:pPr>
              <w:pStyle w:val="Jin0"/>
              <w:framePr w:w="6610" w:h="1027" w:wrap="none" w:hAnchor="page" w:x="9692" w:y="9260"/>
              <w:shd w:val="clear" w:color="auto" w:fill="auto"/>
              <w:spacing w:line="240" w:lineRule="auto"/>
              <w:rPr>
                <w:sz w:val="9"/>
                <w:szCs w:val="9"/>
              </w:rPr>
            </w:pPr>
            <w:r>
              <w:rPr>
                <w:rFonts w:ascii="Arial" w:eastAsia="Arial" w:hAnsi="Arial" w:cs="Arial"/>
                <w:b/>
                <w:bCs/>
                <w:sz w:val="9"/>
                <w:szCs w:val="9"/>
              </w:rPr>
              <w:t>Změna č.:</w:t>
            </w:r>
          </w:p>
        </w:tc>
      </w:tr>
      <w:tr w:rsidR="00D15EC2">
        <w:tblPrEx>
          <w:tblCellMar>
            <w:top w:w="0" w:type="dxa"/>
            <w:bottom w:w="0" w:type="dxa"/>
          </w:tblCellMar>
        </w:tblPrEx>
        <w:trPr>
          <w:trHeight w:hRule="exact" w:val="168"/>
        </w:trPr>
        <w:tc>
          <w:tcPr>
            <w:tcW w:w="840" w:type="dxa"/>
            <w:vMerge/>
            <w:tcBorders>
              <w:left w:val="single" w:sz="4" w:space="0" w:color="auto"/>
            </w:tcBorders>
            <w:shd w:val="clear" w:color="auto" w:fill="FFFFFF"/>
            <w:vAlign w:val="bottom"/>
          </w:tcPr>
          <w:p w:rsidR="00D15EC2" w:rsidRDefault="00D15EC2">
            <w:pPr>
              <w:framePr w:w="6610" w:h="1027" w:wrap="none" w:hAnchor="page" w:x="9692" w:y="9260"/>
            </w:pPr>
          </w:p>
        </w:tc>
        <w:tc>
          <w:tcPr>
            <w:tcW w:w="2765" w:type="dxa"/>
            <w:vMerge/>
            <w:tcBorders>
              <w:left w:val="single" w:sz="4" w:space="0" w:color="auto"/>
            </w:tcBorders>
            <w:shd w:val="clear" w:color="auto" w:fill="FFFFFF"/>
          </w:tcPr>
          <w:p w:rsidR="00D15EC2" w:rsidRDefault="00D15EC2">
            <w:pPr>
              <w:framePr w:w="6610" w:h="1027" w:wrap="none" w:hAnchor="page" w:x="9692" w:y="9260"/>
            </w:pPr>
          </w:p>
        </w:tc>
        <w:tc>
          <w:tcPr>
            <w:tcW w:w="1493" w:type="dxa"/>
            <w:tcBorders>
              <w:top w:val="single" w:sz="4" w:space="0" w:color="auto"/>
              <w:left w:val="single" w:sz="4" w:space="0" w:color="auto"/>
            </w:tcBorders>
            <w:shd w:val="clear" w:color="auto" w:fill="FFFFFF"/>
            <w:vAlign w:val="bottom"/>
          </w:tcPr>
          <w:p w:rsidR="00D15EC2" w:rsidRDefault="00E23057">
            <w:pPr>
              <w:pStyle w:val="Jin0"/>
              <w:framePr w:w="6610" w:h="1027" w:wrap="none" w:hAnchor="page" w:x="9692" w:y="9260"/>
              <w:shd w:val="clear" w:color="auto" w:fill="auto"/>
              <w:spacing w:line="240" w:lineRule="auto"/>
              <w:rPr>
                <w:sz w:val="9"/>
                <w:szCs w:val="9"/>
              </w:rPr>
            </w:pPr>
            <w:r>
              <w:rPr>
                <w:rFonts w:ascii="Arial" w:eastAsia="Arial" w:hAnsi="Arial" w:cs="Arial"/>
                <w:b/>
                <w:bCs/>
                <w:sz w:val="9"/>
                <w:szCs w:val="9"/>
              </w:rPr>
              <w:t xml:space="preserve">Kreslil: </w:t>
            </w:r>
            <w:r>
              <w:rPr>
                <w:rFonts w:ascii="Arial" w:eastAsia="Arial" w:hAnsi="Arial" w:cs="Arial"/>
                <w:b/>
                <w:bCs/>
                <w:smallCaps/>
                <w:sz w:val="9"/>
                <w:szCs w:val="9"/>
              </w:rPr>
              <w:t>Cech</w:t>
            </w:r>
          </w:p>
        </w:tc>
        <w:tc>
          <w:tcPr>
            <w:tcW w:w="1512" w:type="dxa"/>
            <w:tcBorders>
              <w:top w:val="single" w:sz="4" w:space="0" w:color="auto"/>
              <w:left w:val="single" w:sz="4" w:space="0" w:color="auto"/>
              <w:right w:val="single" w:sz="4" w:space="0" w:color="auto"/>
            </w:tcBorders>
            <w:shd w:val="clear" w:color="auto" w:fill="FFFFFF"/>
            <w:vAlign w:val="bottom"/>
          </w:tcPr>
          <w:p w:rsidR="00D15EC2" w:rsidRDefault="00E23057">
            <w:pPr>
              <w:pStyle w:val="Jin0"/>
              <w:framePr w:w="6610" w:h="1027" w:wrap="none" w:hAnchor="page" w:x="9692" w:y="9260"/>
              <w:shd w:val="clear" w:color="auto" w:fill="auto"/>
              <w:spacing w:line="240" w:lineRule="auto"/>
              <w:rPr>
                <w:sz w:val="9"/>
                <w:szCs w:val="9"/>
              </w:rPr>
            </w:pPr>
            <w:r>
              <w:rPr>
                <w:rFonts w:ascii="Arial" w:eastAsia="Arial" w:hAnsi="Arial" w:cs="Arial"/>
                <w:b/>
                <w:bCs/>
                <w:sz w:val="9"/>
                <w:szCs w:val="9"/>
              </w:rPr>
              <w:t>Změna č.:</w:t>
            </w:r>
          </w:p>
        </w:tc>
      </w:tr>
      <w:tr w:rsidR="00D15EC2">
        <w:tblPrEx>
          <w:tblCellMar>
            <w:top w:w="0" w:type="dxa"/>
            <w:bottom w:w="0" w:type="dxa"/>
          </w:tblCellMar>
        </w:tblPrEx>
        <w:trPr>
          <w:trHeight w:hRule="exact" w:val="173"/>
        </w:trPr>
        <w:tc>
          <w:tcPr>
            <w:tcW w:w="840" w:type="dxa"/>
            <w:vMerge/>
            <w:tcBorders>
              <w:left w:val="single" w:sz="4" w:space="0" w:color="auto"/>
            </w:tcBorders>
            <w:shd w:val="clear" w:color="auto" w:fill="FFFFFF"/>
            <w:vAlign w:val="bottom"/>
          </w:tcPr>
          <w:p w:rsidR="00D15EC2" w:rsidRDefault="00D15EC2">
            <w:pPr>
              <w:framePr w:w="6610" w:h="1027" w:wrap="none" w:hAnchor="page" w:x="9692" w:y="9260"/>
            </w:pPr>
          </w:p>
        </w:tc>
        <w:tc>
          <w:tcPr>
            <w:tcW w:w="2765" w:type="dxa"/>
            <w:vMerge/>
            <w:tcBorders>
              <w:left w:val="single" w:sz="4" w:space="0" w:color="auto"/>
            </w:tcBorders>
            <w:shd w:val="clear" w:color="auto" w:fill="FFFFFF"/>
          </w:tcPr>
          <w:p w:rsidR="00D15EC2" w:rsidRDefault="00D15EC2">
            <w:pPr>
              <w:framePr w:w="6610" w:h="1027" w:wrap="none" w:hAnchor="page" w:x="9692" w:y="9260"/>
            </w:pPr>
          </w:p>
        </w:tc>
        <w:tc>
          <w:tcPr>
            <w:tcW w:w="1493" w:type="dxa"/>
            <w:tcBorders>
              <w:top w:val="single" w:sz="4" w:space="0" w:color="auto"/>
              <w:left w:val="single" w:sz="4" w:space="0" w:color="auto"/>
            </w:tcBorders>
            <w:shd w:val="clear" w:color="auto" w:fill="FFFFFF"/>
          </w:tcPr>
          <w:p w:rsidR="00D15EC2" w:rsidRDefault="00E23057">
            <w:pPr>
              <w:pStyle w:val="Jin0"/>
              <w:framePr w:w="6610" w:h="1027" w:wrap="none" w:hAnchor="page" w:x="9692" w:y="9260"/>
              <w:shd w:val="clear" w:color="auto" w:fill="auto"/>
              <w:spacing w:line="240" w:lineRule="auto"/>
              <w:rPr>
                <w:sz w:val="9"/>
                <w:szCs w:val="9"/>
              </w:rPr>
            </w:pPr>
            <w:proofErr w:type="gramStart"/>
            <w:r>
              <w:rPr>
                <w:rFonts w:ascii="Arial" w:eastAsia="Arial" w:hAnsi="Arial" w:cs="Arial"/>
                <w:b/>
                <w:bCs/>
                <w:sz w:val="9"/>
                <w:szCs w:val="9"/>
              </w:rPr>
              <w:t>Měřítko : 1 : 20</w:t>
            </w:r>
            <w:proofErr w:type="gramEnd"/>
          </w:p>
        </w:tc>
        <w:tc>
          <w:tcPr>
            <w:tcW w:w="1512" w:type="dxa"/>
            <w:tcBorders>
              <w:top w:val="single" w:sz="4" w:space="0" w:color="auto"/>
              <w:left w:val="single" w:sz="4" w:space="0" w:color="auto"/>
              <w:right w:val="single" w:sz="4" w:space="0" w:color="auto"/>
            </w:tcBorders>
            <w:shd w:val="clear" w:color="auto" w:fill="FFFFFF"/>
          </w:tcPr>
          <w:p w:rsidR="00D15EC2" w:rsidRDefault="00D15EC2">
            <w:pPr>
              <w:framePr w:w="6610" w:h="1027" w:wrap="none" w:hAnchor="page" w:x="9692" w:y="9260"/>
              <w:rPr>
                <w:sz w:val="10"/>
                <w:szCs w:val="10"/>
              </w:rPr>
            </w:pPr>
          </w:p>
        </w:tc>
      </w:tr>
      <w:tr w:rsidR="00D15EC2">
        <w:tblPrEx>
          <w:tblCellMar>
            <w:top w:w="0" w:type="dxa"/>
            <w:bottom w:w="0" w:type="dxa"/>
          </w:tblCellMar>
        </w:tblPrEx>
        <w:trPr>
          <w:trHeight w:hRule="exact" w:val="192"/>
        </w:trPr>
        <w:tc>
          <w:tcPr>
            <w:tcW w:w="840" w:type="dxa"/>
            <w:vMerge w:val="restart"/>
            <w:tcBorders>
              <w:left w:val="single" w:sz="4" w:space="0" w:color="auto"/>
            </w:tcBorders>
            <w:shd w:val="clear" w:color="auto" w:fill="FFFFFF"/>
          </w:tcPr>
          <w:p w:rsidR="00D15EC2" w:rsidRDefault="00E23057">
            <w:pPr>
              <w:pStyle w:val="Jin0"/>
              <w:framePr w:w="6610" w:h="1027" w:wrap="none" w:hAnchor="page" w:x="9692" w:y="9260"/>
              <w:shd w:val="clear" w:color="auto" w:fill="auto"/>
              <w:spacing w:line="240" w:lineRule="auto"/>
              <w:rPr>
                <w:sz w:val="22"/>
                <w:szCs w:val="22"/>
              </w:rPr>
            </w:pPr>
            <w:r>
              <w:rPr>
                <w:rFonts w:ascii="Cambria" w:eastAsia="Cambria" w:hAnsi="Cambria" w:cs="Cambria"/>
                <w:b/>
                <w:bCs/>
                <w:sz w:val="22"/>
                <w:szCs w:val="22"/>
              </w:rPr>
              <w:t>WAREX</w:t>
            </w:r>
          </w:p>
        </w:tc>
        <w:tc>
          <w:tcPr>
            <w:tcW w:w="2765" w:type="dxa"/>
            <w:vMerge/>
            <w:tcBorders>
              <w:left w:val="single" w:sz="4" w:space="0" w:color="auto"/>
            </w:tcBorders>
            <w:shd w:val="clear" w:color="auto" w:fill="FFFFFF"/>
          </w:tcPr>
          <w:p w:rsidR="00D15EC2" w:rsidRDefault="00D15EC2">
            <w:pPr>
              <w:framePr w:w="6610" w:h="1027" w:wrap="none" w:hAnchor="page" w:x="9692" w:y="9260"/>
            </w:pPr>
          </w:p>
        </w:tc>
        <w:tc>
          <w:tcPr>
            <w:tcW w:w="3005" w:type="dxa"/>
            <w:gridSpan w:val="2"/>
            <w:tcBorders>
              <w:top w:val="single" w:sz="4" w:space="0" w:color="auto"/>
              <w:left w:val="single" w:sz="4" w:space="0" w:color="auto"/>
              <w:right w:val="single" w:sz="4" w:space="0" w:color="auto"/>
            </w:tcBorders>
            <w:shd w:val="clear" w:color="auto" w:fill="FFFFFF"/>
          </w:tcPr>
          <w:p w:rsidR="00D15EC2" w:rsidRDefault="00E23057">
            <w:pPr>
              <w:pStyle w:val="Jin0"/>
              <w:framePr w:w="6610" w:h="1027" w:wrap="none" w:hAnchor="page" w:x="9692" w:y="9260"/>
              <w:shd w:val="clear" w:color="auto" w:fill="auto"/>
              <w:tabs>
                <w:tab w:val="left" w:pos="1008"/>
              </w:tabs>
              <w:spacing w:line="240" w:lineRule="auto"/>
              <w:rPr>
                <w:sz w:val="9"/>
                <w:szCs w:val="9"/>
              </w:rPr>
            </w:pPr>
            <w:r>
              <w:rPr>
                <w:rFonts w:ascii="Arial" w:eastAsia="Arial" w:hAnsi="Arial" w:cs="Arial"/>
                <w:b/>
                <w:bCs/>
                <w:sz w:val="9"/>
                <w:szCs w:val="9"/>
              </w:rPr>
              <w:t>Číslo změny:</w:t>
            </w:r>
            <w:r>
              <w:rPr>
                <w:rFonts w:ascii="Arial" w:eastAsia="Arial" w:hAnsi="Arial" w:cs="Arial"/>
                <w:b/>
                <w:bCs/>
                <w:sz w:val="9"/>
                <w:szCs w:val="9"/>
              </w:rPr>
              <w:tab/>
              <w:t>Z1</w:t>
            </w:r>
          </w:p>
        </w:tc>
      </w:tr>
      <w:tr w:rsidR="00D15EC2">
        <w:tblPrEx>
          <w:tblCellMar>
            <w:top w:w="0" w:type="dxa"/>
            <w:bottom w:w="0" w:type="dxa"/>
          </w:tblCellMar>
        </w:tblPrEx>
        <w:trPr>
          <w:trHeight w:hRule="exact" w:val="312"/>
        </w:trPr>
        <w:tc>
          <w:tcPr>
            <w:tcW w:w="840" w:type="dxa"/>
            <w:vMerge/>
            <w:tcBorders>
              <w:left w:val="single" w:sz="4" w:space="0" w:color="auto"/>
              <w:bottom w:val="single" w:sz="4" w:space="0" w:color="auto"/>
            </w:tcBorders>
            <w:shd w:val="clear" w:color="auto" w:fill="FFFFFF"/>
          </w:tcPr>
          <w:p w:rsidR="00D15EC2" w:rsidRDefault="00D15EC2">
            <w:pPr>
              <w:framePr w:w="6610" w:h="1027" w:wrap="none" w:hAnchor="page" w:x="9692" w:y="9260"/>
            </w:pPr>
          </w:p>
        </w:tc>
        <w:tc>
          <w:tcPr>
            <w:tcW w:w="2765" w:type="dxa"/>
            <w:vMerge/>
            <w:tcBorders>
              <w:left w:val="single" w:sz="4" w:space="0" w:color="auto"/>
              <w:bottom w:val="single" w:sz="4" w:space="0" w:color="auto"/>
            </w:tcBorders>
            <w:shd w:val="clear" w:color="auto" w:fill="FFFFFF"/>
          </w:tcPr>
          <w:p w:rsidR="00D15EC2" w:rsidRDefault="00D15EC2">
            <w:pPr>
              <w:framePr w:w="6610" w:h="1027" w:wrap="none" w:hAnchor="page" w:x="9692" w:y="9260"/>
            </w:pPr>
          </w:p>
        </w:tc>
        <w:tc>
          <w:tcPr>
            <w:tcW w:w="3005" w:type="dxa"/>
            <w:gridSpan w:val="2"/>
            <w:tcBorders>
              <w:top w:val="single" w:sz="4" w:space="0" w:color="auto"/>
              <w:left w:val="single" w:sz="4" w:space="0" w:color="auto"/>
              <w:bottom w:val="single" w:sz="4" w:space="0" w:color="auto"/>
              <w:right w:val="single" w:sz="4" w:space="0" w:color="auto"/>
            </w:tcBorders>
            <w:shd w:val="clear" w:color="auto" w:fill="FFFFFF"/>
          </w:tcPr>
          <w:p w:rsidR="00D15EC2" w:rsidRDefault="00E23057">
            <w:pPr>
              <w:pStyle w:val="Jin0"/>
              <w:framePr w:w="6610" w:h="1027" w:wrap="none" w:hAnchor="page" w:x="9692" w:y="9260"/>
              <w:shd w:val="clear" w:color="auto" w:fill="auto"/>
              <w:spacing w:line="240" w:lineRule="auto"/>
              <w:rPr>
                <w:sz w:val="9"/>
                <w:szCs w:val="9"/>
              </w:rPr>
            </w:pPr>
            <w:proofErr w:type="spellStart"/>
            <w:r>
              <w:rPr>
                <w:rFonts w:ascii="Arial" w:eastAsia="Arial" w:hAnsi="Arial" w:cs="Arial"/>
                <w:b/>
                <w:bCs/>
                <w:sz w:val="9"/>
                <w:szCs w:val="9"/>
              </w:rPr>
              <w:t>Cdo</w:t>
            </w:r>
            <w:proofErr w:type="spellEnd"/>
            <w:r>
              <w:rPr>
                <w:rFonts w:ascii="Arial" w:eastAsia="Arial" w:hAnsi="Arial" w:cs="Arial"/>
                <w:b/>
                <w:bCs/>
                <w:sz w:val="9"/>
                <w:szCs w:val="9"/>
              </w:rPr>
              <w:t>^:</w:t>
            </w:r>
            <w:r>
              <w:rPr>
                <w:rFonts w:ascii="Arial" w:eastAsia="Arial" w:hAnsi="Arial" w:cs="Arial"/>
                <w:b/>
                <w:bCs/>
                <w:sz w:val="9"/>
                <w:szCs w:val="9"/>
                <w:vertAlign w:val="subscript"/>
              </w:rPr>
              <w:t>WR)&lt; KBA 2Q20</w:t>
            </w:r>
            <w:r>
              <w:rPr>
                <w:rFonts w:ascii="Arial" w:eastAsia="Arial" w:hAnsi="Arial" w:cs="Arial"/>
                <w:b/>
                <w:bCs/>
                <w:sz w:val="9"/>
                <w:szCs w:val="9"/>
              </w:rPr>
              <w:t xml:space="preserve"> _ </w:t>
            </w:r>
            <w:r>
              <w:rPr>
                <w:rFonts w:ascii="Arial" w:eastAsia="Arial" w:hAnsi="Arial" w:cs="Arial"/>
                <w:b/>
                <w:bCs/>
                <w:sz w:val="9"/>
                <w:szCs w:val="9"/>
                <w:vertAlign w:val="subscript"/>
              </w:rPr>
              <w:t>17g</w:t>
            </w:r>
          </w:p>
        </w:tc>
      </w:tr>
    </w:tbl>
    <w:p w:rsidR="00D15EC2" w:rsidRDefault="00D15EC2">
      <w:pPr>
        <w:framePr w:w="6610" w:h="1027" w:wrap="none" w:hAnchor="page" w:x="9692" w:y="9260"/>
        <w:spacing w:line="1" w:lineRule="exact"/>
      </w:pPr>
    </w:p>
    <w:p w:rsidR="00D15EC2" w:rsidRDefault="00E23057">
      <w:pPr>
        <w:spacing w:line="360" w:lineRule="exact"/>
      </w:pPr>
      <w:r>
        <w:rPr>
          <w:noProof/>
          <w:lang w:bidi="ar-SA"/>
        </w:rPr>
        <w:drawing>
          <wp:anchor distT="0" distB="0" distL="0" distR="0" simplePos="0" relativeHeight="62914703" behindDoc="1" locked="0" layoutInCell="1" allowOverlap="1">
            <wp:simplePos x="0" y="0"/>
            <wp:positionH relativeFrom="page">
              <wp:posOffset>2026285</wp:posOffset>
            </wp:positionH>
            <wp:positionV relativeFrom="margin">
              <wp:posOffset>52070</wp:posOffset>
            </wp:positionV>
            <wp:extent cx="506095" cy="810895"/>
            <wp:effectExtent l="0" t="0" r="0" b="0"/>
            <wp:wrapNone/>
            <wp:docPr id="3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21"/>
                    <a:stretch/>
                  </pic:blipFill>
                  <pic:spPr>
                    <a:xfrm>
                      <a:off x="0" y="0"/>
                      <a:ext cx="506095" cy="810895"/>
                    </a:xfrm>
                    <a:prstGeom prst="rect">
                      <a:avLst/>
                    </a:prstGeom>
                  </pic:spPr>
                </pic:pic>
              </a:graphicData>
            </a:graphic>
          </wp:anchor>
        </w:drawing>
      </w:r>
      <w:r>
        <w:rPr>
          <w:noProof/>
          <w:lang w:bidi="ar-SA"/>
        </w:rPr>
        <w:drawing>
          <wp:anchor distT="0" distB="0" distL="0" distR="0" simplePos="0" relativeHeight="62914704" behindDoc="1" locked="0" layoutInCell="1" allowOverlap="1">
            <wp:simplePos x="0" y="0"/>
            <wp:positionH relativeFrom="page">
              <wp:posOffset>8147050</wp:posOffset>
            </wp:positionH>
            <wp:positionV relativeFrom="margin">
              <wp:posOffset>54610</wp:posOffset>
            </wp:positionV>
            <wp:extent cx="457200" cy="835025"/>
            <wp:effectExtent l="0" t="0" r="0" b="0"/>
            <wp:wrapNone/>
            <wp:docPr id="34" name="Shape 34"/>
            <wp:cNvGraphicFramePr/>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22"/>
                    <a:stretch/>
                  </pic:blipFill>
                  <pic:spPr>
                    <a:xfrm>
                      <a:off x="0" y="0"/>
                      <a:ext cx="457200" cy="835025"/>
                    </a:xfrm>
                    <a:prstGeom prst="rect">
                      <a:avLst/>
                    </a:prstGeom>
                  </pic:spPr>
                </pic:pic>
              </a:graphicData>
            </a:graphic>
          </wp:anchor>
        </w:drawing>
      </w:r>
      <w:r>
        <w:rPr>
          <w:noProof/>
          <w:lang w:bidi="ar-SA"/>
        </w:rPr>
        <w:drawing>
          <wp:anchor distT="0" distB="67310" distL="0" distR="0" simplePos="0" relativeHeight="62914705" behindDoc="1" locked="0" layoutInCell="1" allowOverlap="1">
            <wp:simplePos x="0" y="0"/>
            <wp:positionH relativeFrom="page">
              <wp:posOffset>2590165</wp:posOffset>
            </wp:positionH>
            <wp:positionV relativeFrom="margin">
              <wp:posOffset>1356360</wp:posOffset>
            </wp:positionV>
            <wp:extent cx="7406640" cy="3450590"/>
            <wp:effectExtent l="0" t="0" r="0" b="0"/>
            <wp:wrapNone/>
            <wp:docPr id="36" name="Shape 36"/>
            <wp:cNvGraphicFramePr/>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23"/>
                    <a:stretch/>
                  </pic:blipFill>
                  <pic:spPr>
                    <a:xfrm>
                      <a:off x="0" y="0"/>
                      <a:ext cx="7406640" cy="3450590"/>
                    </a:xfrm>
                    <a:prstGeom prst="rect">
                      <a:avLst/>
                    </a:prstGeom>
                  </pic:spPr>
                </pic:pic>
              </a:graphicData>
            </a:graphic>
          </wp:anchor>
        </w:drawing>
      </w:r>
      <w:r>
        <w:rPr>
          <w:noProof/>
          <w:lang w:bidi="ar-SA"/>
        </w:rPr>
        <w:drawing>
          <wp:anchor distT="0" distB="0" distL="0" distR="0" simplePos="0" relativeHeight="62914706" behindDoc="1" locked="0" layoutInCell="1" allowOverlap="1">
            <wp:simplePos x="0" y="0"/>
            <wp:positionH relativeFrom="page">
              <wp:posOffset>6125845</wp:posOffset>
            </wp:positionH>
            <wp:positionV relativeFrom="margin">
              <wp:posOffset>2590800</wp:posOffset>
            </wp:positionV>
            <wp:extent cx="1627505" cy="262255"/>
            <wp:effectExtent l="0" t="0" r="0" b="0"/>
            <wp:wrapNone/>
            <wp:docPr id="38" name="Shape 38"/>
            <wp:cNvGraphicFramePr/>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24"/>
                    <a:stretch/>
                  </pic:blipFill>
                  <pic:spPr>
                    <a:xfrm>
                      <a:off x="0" y="0"/>
                      <a:ext cx="1627505" cy="262255"/>
                    </a:xfrm>
                    <a:prstGeom prst="rect">
                      <a:avLst/>
                    </a:prstGeom>
                  </pic:spPr>
                </pic:pic>
              </a:graphicData>
            </a:graphic>
          </wp:anchor>
        </w:drawing>
      </w: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after="565" w:line="1" w:lineRule="exact"/>
      </w:pPr>
    </w:p>
    <w:p w:rsidR="00D15EC2" w:rsidRDefault="00D15EC2">
      <w:pPr>
        <w:spacing w:line="1" w:lineRule="exact"/>
        <w:sectPr w:rsidR="00D15EC2">
          <w:footerReference w:type="even" r:id="rId25"/>
          <w:footerReference w:type="default" r:id="rId26"/>
          <w:pgSz w:w="16840" w:h="11900" w:orient="landscape"/>
          <w:pgMar w:top="1156" w:right="540" w:bottom="257" w:left="494" w:header="728" w:footer="3" w:gutter="0"/>
          <w:pgNumType w:start="10"/>
          <w:cols w:space="720"/>
          <w:noEndnote/>
          <w:docGrid w:linePitch="360"/>
        </w:sectPr>
      </w:pPr>
    </w:p>
    <w:p w:rsidR="00D15EC2" w:rsidRDefault="00E23057">
      <w:pPr>
        <w:spacing w:line="1" w:lineRule="exact"/>
      </w:pPr>
      <w:r>
        <w:rPr>
          <w:noProof/>
          <w:lang w:bidi="ar-SA"/>
        </w:rPr>
        <w:lastRenderedPageBreak/>
        <w:drawing>
          <wp:anchor distT="0" distB="0" distL="114300" distR="114300" simplePos="0" relativeHeight="125829387" behindDoc="0" locked="0" layoutInCell="1" allowOverlap="1">
            <wp:simplePos x="0" y="0"/>
            <wp:positionH relativeFrom="page">
              <wp:posOffset>723265</wp:posOffset>
            </wp:positionH>
            <wp:positionV relativeFrom="paragraph">
              <wp:posOffset>12700</wp:posOffset>
            </wp:positionV>
            <wp:extent cx="1121410" cy="1182370"/>
            <wp:effectExtent l="0" t="0" r="0" b="0"/>
            <wp:wrapSquare wrapText="bothSides"/>
            <wp:docPr id="40" name="Shape 40"/>
            <wp:cNvGraphicFramePr/>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27"/>
                    <a:stretch/>
                  </pic:blipFill>
                  <pic:spPr>
                    <a:xfrm>
                      <a:off x="0" y="0"/>
                      <a:ext cx="1121410" cy="1182370"/>
                    </a:xfrm>
                    <a:prstGeom prst="rect">
                      <a:avLst/>
                    </a:prstGeom>
                  </pic:spPr>
                </pic:pic>
              </a:graphicData>
            </a:graphic>
          </wp:anchor>
        </w:drawing>
      </w:r>
    </w:p>
    <w:p w:rsidR="00D15EC2" w:rsidRDefault="00E23057">
      <w:pPr>
        <w:pStyle w:val="Nadpis20"/>
        <w:keepNext/>
        <w:keepLines/>
        <w:pBdr>
          <w:bottom w:val="single" w:sz="4" w:space="0" w:color="auto"/>
        </w:pBdr>
        <w:shd w:val="clear" w:color="auto" w:fill="auto"/>
        <w:spacing w:line="197" w:lineRule="auto"/>
        <w:rPr>
          <w:sz w:val="19"/>
          <w:szCs w:val="19"/>
        </w:rPr>
      </w:pPr>
      <w:bookmarkStart w:id="32" w:name="bookmark36"/>
      <w:bookmarkStart w:id="33" w:name="bookmark37"/>
      <w:r>
        <w:t xml:space="preserve">Nemocnice Nové Město na Moravě, </w:t>
      </w:r>
      <w:r>
        <w:rPr>
          <w:rFonts w:ascii="Tahoma" w:eastAsia="Tahoma" w:hAnsi="Tahoma" w:cs="Tahoma"/>
          <w:b/>
          <w:bCs/>
          <w:sz w:val="19"/>
          <w:szCs w:val="19"/>
        </w:rPr>
        <w:t>příspěvková</w:t>
      </w:r>
      <w:r>
        <w:rPr>
          <w:rFonts w:ascii="Tahoma" w:eastAsia="Tahoma" w:hAnsi="Tahoma" w:cs="Tahoma"/>
          <w:b/>
          <w:bCs/>
          <w:sz w:val="19"/>
          <w:szCs w:val="19"/>
        </w:rPr>
        <w:br/>
        <w:t>organizace</w:t>
      </w:r>
      <w:bookmarkEnd w:id="32"/>
      <w:bookmarkEnd w:id="33"/>
    </w:p>
    <w:p w:rsidR="00D15EC2" w:rsidRDefault="00E23057">
      <w:pPr>
        <w:pStyle w:val="Nadpis30"/>
        <w:keepNext/>
        <w:keepLines/>
        <w:shd w:val="clear" w:color="auto" w:fill="auto"/>
        <w:jc w:val="center"/>
      </w:pPr>
      <w:bookmarkStart w:id="34" w:name="bookmark38"/>
      <w:bookmarkStart w:id="35" w:name="bookmark39"/>
      <w:r>
        <w:t>592 31 Nové Město na Moravě, Žďárská 610</w:t>
      </w:r>
      <w:bookmarkEnd w:id="34"/>
      <w:bookmarkEnd w:id="35"/>
    </w:p>
    <w:p w:rsidR="00D15EC2" w:rsidRDefault="00E23057">
      <w:pPr>
        <w:pStyle w:val="Zkladntext20"/>
        <w:shd w:val="clear" w:color="auto" w:fill="auto"/>
        <w:spacing w:after="0" w:line="233" w:lineRule="auto"/>
        <w:ind w:left="0" w:firstLine="0"/>
        <w:jc w:val="center"/>
      </w:pPr>
      <w:r>
        <w:t xml:space="preserve">Tel.: </w:t>
      </w:r>
      <w:r w:rsidR="00CA6ADE">
        <w:t>XXXX</w:t>
      </w:r>
      <w:r>
        <w:t xml:space="preserve">, fax: </w:t>
      </w:r>
      <w:r w:rsidR="00CA6ADE">
        <w:t>XXXX</w:t>
      </w:r>
    </w:p>
    <w:p w:rsidR="00D15EC2" w:rsidRDefault="00E23057">
      <w:pPr>
        <w:pStyle w:val="Zkladntext20"/>
        <w:shd w:val="clear" w:color="auto" w:fill="auto"/>
        <w:spacing w:after="720" w:line="233" w:lineRule="auto"/>
        <w:ind w:left="0" w:firstLine="0"/>
        <w:jc w:val="center"/>
      </w:pPr>
      <w:r>
        <w:t xml:space="preserve">e-mail: </w:t>
      </w:r>
      <w:hyperlink r:id="rId28" w:history="1">
        <w:r w:rsidR="00CA6ADE">
          <w:rPr>
            <w:u w:val="single"/>
            <w:lang w:val="en-US" w:eastAsia="en-US" w:bidi="en-US"/>
          </w:rPr>
          <w:t>XXXX</w:t>
        </w:r>
      </w:hyperlink>
    </w:p>
    <w:p w:rsidR="00D15EC2" w:rsidRDefault="00E23057">
      <w:pPr>
        <w:pStyle w:val="Zkladntext60"/>
        <w:shd w:val="clear" w:color="auto" w:fill="auto"/>
      </w:pPr>
      <w:r>
        <w:t xml:space="preserve">WAREX </w:t>
      </w:r>
      <w:proofErr w:type="spellStart"/>
      <w:r>
        <w:t>spol</w:t>
      </w:r>
      <w:proofErr w:type="spellEnd"/>
      <w:r>
        <w:t xml:space="preserve"> s r.o.</w:t>
      </w:r>
    </w:p>
    <w:p w:rsidR="00D15EC2" w:rsidRDefault="00CA6ADE">
      <w:pPr>
        <w:pStyle w:val="Zkladntext60"/>
        <w:shd w:val="clear" w:color="auto" w:fill="auto"/>
      </w:pPr>
      <w:r>
        <w:rPr>
          <w:lang w:val="en-US" w:eastAsia="en-US" w:bidi="en-US"/>
        </w:rPr>
        <w:t>XXXX</w:t>
      </w:r>
    </w:p>
    <w:p w:rsidR="00D15EC2" w:rsidRDefault="00E23057">
      <w:pPr>
        <w:pStyle w:val="Zkladntext60"/>
        <w:shd w:val="clear" w:color="auto" w:fill="auto"/>
      </w:pPr>
      <w:r>
        <w:t>Na Radosti 184</w:t>
      </w:r>
    </w:p>
    <w:p w:rsidR="00D15EC2" w:rsidRDefault="00E23057">
      <w:pPr>
        <w:pStyle w:val="Zkladntext60"/>
        <w:shd w:val="clear" w:color="auto" w:fill="auto"/>
      </w:pPr>
      <w:r>
        <w:t>Praha 5</w:t>
      </w:r>
    </w:p>
    <w:p w:rsidR="00D15EC2" w:rsidRDefault="00E23057">
      <w:pPr>
        <w:pStyle w:val="Zkladntext60"/>
        <w:shd w:val="clear" w:color="auto" w:fill="auto"/>
        <w:sectPr w:rsidR="00D15EC2">
          <w:pgSz w:w="11900" w:h="16840"/>
          <w:pgMar w:top="757" w:right="1458" w:bottom="725" w:left="3443" w:header="329" w:footer="3" w:gutter="0"/>
          <w:cols w:space="720"/>
          <w:noEndnote/>
          <w:docGrid w:linePitch="360"/>
        </w:sectPr>
      </w:pPr>
      <w:r>
        <w:t>155 21</w:t>
      </w:r>
    </w:p>
    <w:p w:rsidR="00D15EC2" w:rsidRDefault="00D15EC2">
      <w:pPr>
        <w:spacing w:line="240" w:lineRule="exact"/>
        <w:rPr>
          <w:sz w:val="19"/>
          <w:szCs w:val="19"/>
        </w:rPr>
      </w:pPr>
    </w:p>
    <w:p w:rsidR="00D15EC2" w:rsidRDefault="00D15EC2">
      <w:pPr>
        <w:spacing w:before="58" w:after="58" w:line="240" w:lineRule="exact"/>
        <w:rPr>
          <w:sz w:val="19"/>
          <w:szCs w:val="19"/>
        </w:rPr>
      </w:pPr>
    </w:p>
    <w:p w:rsidR="00D15EC2" w:rsidRDefault="00D15EC2">
      <w:pPr>
        <w:spacing w:line="1" w:lineRule="exact"/>
        <w:sectPr w:rsidR="00D15EC2">
          <w:type w:val="continuous"/>
          <w:pgSz w:w="11900" w:h="16840"/>
          <w:pgMar w:top="757" w:right="0" w:bottom="725" w:left="0" w:header="0" w:footer="3" w:gutter="0"/>
          <w:cols w:space="720"/>
          <w:noEndnote/>
          <w:docGrid w:linePitch="360"/>
        </w:sectPr>
      </w:pPr>
    </w:p>
    <w:p w:rsidR="00D15EC2" w:rsidRDefault="00E23057">
      <w:pPr>
        <w:spacing w:line="1" w:lineRule="exact"/>
      </w:pPr>
      <w:r>
        <w:rPr>
          <w:noProof/>
          <w:lang w:bidi="ar-SA"/>
        </w:rPr>
        <w:lastRenderedPageBreak/>
        <mc:AlternateContent>
          <mc:Choice Requires="wps">
            <w:drawing>
              <wp:anchor distT="0" distB="0" distL="114300" distR="114300" simplePos="0" relativeHeight="125829388" behindDoc="0" locked="0" layoutInCell="1" allowOverlap="1">
                <wp:simplePos x="0" y="0"/>
                <wp:positionH relativeFrom="page">
                  <wp:posOffset>839470</wp:posOffset>
                </wp:positionH>
                <wp:positionV relativeFrom="paragraph">
                  <wp:posOffset>12700</wp:posOffset>
                </wp:positionV>
                <wp:extent cx="826135" cy="140335"/>
                <wp:effectExtent l="0" t="0" r="0" b="0"/>
                <wp:wrapSquare wrapText="bothSides"/>
                <wp:docPr id="42" name="Shape 42"/>
                <wp:cNvGraphicFramePr/>
                <a:graphic xmlns:a="http://schemas.openxmlformats.org/drawingml/2006/main">
                  <a:graphicData uri="http://schemas.microsoft.com/office/word/2010/wordprocessingShape">
                    <wps:wsp>
                      <wps:cNvSpPr txBox="1"/>
                      <wps:spPr>
                        <a:xfrm>
                          <a:off x="0" y="0"/>
                          <a:ext cx="826135" cy="140335"/>
                        </a:xfrm>
                        <a:prstGeom prst="rect">
                          <a:avLst/>
                        </a:prstGeom>
                        <a:noFill/>
                      </wps:spPr>
                      <wps:txbx>
                        <w:txbxContent>
                          <w:p w:rsidR="00D15EC2" w:rsidRDefault="00E23057">
                            <w:pPr>
                              <w:pStyle w:val="Zkladntext50"/>
                              <w:shd w:val="clear" w:color="auto" w:fill="auto"/>
                            </w:pPr>
                            <w:r>
                              <w:rPr>
                                <w:color w:val="000000"/>
                              </w:rPr>
                              <w:t>Váš dopis zn./ dne</w:t>
                            </w:r>
                          </w:p>
                        </w:txbxContent>
                      </wps:txbx>
                      <wps:bodyPr wrap="none" lIns="0" tIns="0" rIns="0" bIns="0"/>
                    </wps:wsp>
                  </a:graphicData>
                </a:graphic>
              </wp:anchor>
            </w:drawing>
          </mc:Choice>
          <mc:Fallback xmlns:w15="http://schemas.microsoft.com/office/word/2012/wordml">
            <w:pict>
              <v:shape id="_x0000_s1068" type="#_x0000_t202" style="position:absolute;margin-left:66.099999999999994pt;margin-top:1.pt;width:65.049999999999997pt;height:11.050000000000001pt;z-index:-125829365;mso-wrap-distance-left:9.pt;mso-wrap-distance-right:9.pt;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15"/>
                          <w:szCs w:val="15"/>
                          <w:shd w:val="clear" w:color="auto" w:fill="auto"/>
                          <w:lang w:val="cs-CZ" w:eastAsia="cs-CZ" w:bidi="cs-CZ"/>
                        </w:rPr>
                        <w:t>Váš dopis zn./ dne</w:t>
                      </w:r>
                    </w:p>
                  </w:txbxContent>
                </v:textbox>
                <w10:wrap type="square" anchorx="page"/>
              </v:shape>
            </w:pict>
          </mc:Fallback>
        </mc:AlternateContent>
      </w:r>
      <w:r>
        <w:rPr>
          <w:noProof/>
          <w:lang w:bidi="ar-SA"/>
        </w:rPr>
        <mc:AlternateContent>
          <mc:Choice Requires="wps">
            <w:drawing>
              <wp:anchor distT="0" distB="0" distL="114300" distR="114300" simplePos="0" relativeHeight="125829390" behindDoc="0" locked="0" layoutInCell="1" allowOverlap="1">
                <wp:simplePos x="0" y="0"/>
                <wp:positionH relativeFrom="page">
                  <wp:posOffset>2582545</wp:posOffset>
                </wp:positionH>
                <wp:positionV relativeFrom="paragraph">
                  <wp:posOffset>12700</wp:posOffset>
                </wp:positionV>
                <wp:extent cx="585470" cy="133985"/>
                <wp:effectExtent l="0" t="0" r="0" b="0"/>
                <wp:wrapSquare wrapText="bothSides"/>
                <wp:docPr id="44" name="Shape 44"/>
                <wp:cNvGraphicFramePr/>
                <a:graphic xmlns:a="http://schemas.openxmlformats.org/drawingml/2006/main">
                  <a:graphicData uri="http://schemas.microsoft.com/office/word/2010/wordprocessingShape">
                    <wps:wsp>
                      <wps:cNvSpPr txBox="1"/>
                      <wps:spPr>
                        <a:xfrm>
                          <a:off x="0" y="0"/>
                          <a:ext cx="585470" cy="133985"/>
                        </a:xfrm>
                        <a:prstGeom prst="rect">
                          <a:avLst/>
                        </a:prstGeom>
                        <a:noFill/>
                      </wps:spPr>
                      <wps:txbx>
                        <w:txbxContent>
                          <w:p w:rsidR="00D15EC2" w:rsidRDefault="00E23057">
                            <w:pPr>
                              <w:pStyle w:val="Zkladntext50"/>
                              <w:shd w:val="clear" w:color="auto" w:fill="auto"/>
                            </w:pPr>
                            <w:r>
                              <w:rPr>
                                <w:color w:val="000000"/>
                              </w:rPr>
                              <w:t>Naše značka</w:t>
                            </w:r>
                          </w:p>
                        </w:txbxContent>
                      </wps:txbx>
                      <wps:bodyPr wrap="none" lIns="0" tIns="0" rIns="0" bIns="0"/>
                    </wps:wsp>
                  </a:graphicData>
                </a:graphic>
              </wp:anchor>
            </w:drawing>
          </mc:Choice>
          <mc:Fallback xmlns:w15="http://schemas.microsoft.com/office/word/2012/wordml">
            <w:pict>
              <v:shape id="_x0000_s1070" type="#_x0000_t202" style="position:absolute;margin-left:203.34999999999999pt;margin-top:1.pt;width:46.100000000000001pt;height:10.550000000000001pt;z-index:-125829363;mso-wrap-distance-left:9.pt;mso-wrap-distance-right:9.pt;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15"/>
                          <w:szCs w:val="15"/>
                          <w:shd w:val="clear" w:color="auto" w:fill="auto"/>
                          <w:lang w:val="cs-CZ" w:eastAsia="cs-CZ" w:bidi="cs-CZ"/>
                        </w:rPr>
                        <w:t>Naše značka</w:t>
                      </w:r>
                    </w:p>
                  </w:txbxContent>
                </v:textbox>
                <w10:wrap type="square" anchorx="page"/>
              </v:shape>
            </w:pict>
          </mc:Fallback>
        </mc:AlternateContent>
      </w:r>
    </w:p>
    <w:p w:rsidR="00D15EC2" w:rsidRDefault="00E23057">
      <w:pPr>
        <w:pStyle w:val="Zkladntext50"/>
        <w:shd w:val="clear" w:color="auto" w:fill="auto"/>
      </w:pPr>
      <w:r>
        <w:rPr>
          <w:color w:val="000000"/>
        </w:rPr>
        <w:t>Vyřizuje / linka</w:t>
      </w:r>
    </w:p>
    <w:p w:rsidR="00D15EC2" w:rsidRDefault="00CA6ADE">
      <w:pPr>
        <w:pStyle w:val="Zkladntext30"/>
        <w:shd w:val="clear" w:color="auto" w:fill="auto"/>
        <w:spacing w:line="226" w:lineRule="auto"/>
      </w:pPr>
      <w:r>
        <w:t>XXXX</w:t>
      </w:r>
      <w:r w:rsidR="00E23057">
        <w:t>/585</w:t>
      </w:r>
    </w:p>
    <w:p w:rsidR="00D15EC2" w:rsidRDefault="00E23057">
      <w:pPr>
        <w:spacing w:line="1" w:lineRule="exact"/>
        <w:rPr>
          <w:sz w:val="2"/>
          <w:szCs w:val="2"/>
        </w:rPr>
      </w:pPr>
      <w:r>
        <w:br w:type="column"/>
      </w:r>
    </w:p>
    <w:p w:rsidR="00D15EC2" w:rsidRDefault="00E23057">
      <w:pPr>
        <w:pStyle w:val="Zkladntext50"/>
        <w:shd w:val="clear" w:color="auto" w:fill="auto"/>
      </w:pPr>
      <w:r>
        <w:rPr>
          <w:color w:val="000000"/>
        </w:rPr>
        <w:t>Nové Město na Moravě</w:t>
      </w:r>
    </w:p>
    <w:p w:rsidR="00D15EC2" w:rsidRDefault="00E23057">
      <w:pPr>
        <w:pStyle w:val="Zkladntext30"/>
        <w:shd w:val="clear" w:color="auto" w:fill="auto"/>
        <w:spacing w:line="221" w:lineRule="auto"/>
        <w:sectPr w:rsidR="00D15EC2">
          <w:type w:val="continuous"/>
          <w:pgSz w:w="11900" w:h="16840"/>
          <w:pgMar w:top="757" w:right="1458" w:bottom="725" w:left="6035" w:header="0" w:footer="3" w:gutter="0"/>
          <w:cols w:num="2" w:space="1123"/>
          <w:noEndnote/>
          <w:docGrid w:linePitch="360"/>
        </w:sectPr>
      </w:pPr>
      <w:r>
        <w:t>23.10.2020</w:t>
      </w:r>
    </w:p>
    <w:p w:rsidR="00D15EC2" w:rsidRDefault="00D15EC2">
      <w:pPr>
        <w:spacing w:before="8" w:after="8" w:line="240" w:lineRule="exact"/>
        <w:rPr>
          <w:sz w:val="19"/>
          <w:szCs w:val="19"/>
        </w:rPr>
      </w:pPr>
    </w:p>
    <w:p w:rsidR="00D15EC2" w:rsidRDefault="00D15EC2">
      <w:pPr>
        <w:spacing w:line="1" w:lineRule="exact"/>
        <w:sectPr w:rsidR="00D15EC2">
          <w:type w:val="continuous"/>
          <w:pgSz w:w="11900" w:h="16840"/>
          <w:pgMar w:top="757" w:right="0" w:bottom="725" w:left="0" w:header="0" w:footer="3" w:gutter="0"/>
          <w:cols w:space="720"/>
          <w:noEndnote/>
          <w:docGrid w:linePitch="360"/>
        </w:sectPr>
      </w:pPr>
    </w:p>
    <w:p w:rsidR="00D15EC2" w:rsidRDefault="00E23057">
      <w:pPr>
        <w:pStyle w:val="Nadpis30"/>
        <w:keepNext/>
        <w:keepLines/>
        <w:shd w:val="clear" w:color="auto" w:fill="auto"/>
        <w:spacing w:after="200"/>
      </w:pPr>
      <w:bookmarkStart w:id="36" w:name="bookmark40"/>
      <w:bookmarkStart w:id="37" w:name="bookmark41"/>
      <w:r>
        <w:rPr>
          <w:rFonts w:ascii="Times New Roman" w:eastAsia="Times New Roman" w:hAnsi="Times New Roman" w:cs="Times New Roman"/>
        </w:rPr>
        <w:lastRenderedPageBreak/>
        <w:t>Objednávka</w:t>
      </w:r>
      <w:bookmarkEnd w:id="36"/>
      <w:bookmarkEnd w:id="37"/>
    </w:p>
    <w:p w:rsidR="00D15EC2" w:rsidRDefault="00E23057">
      <w:pPr>
        <w:pStyle w:val="Zkladntext30"/>
        <w:shd w:val="clear" w:color="auto" w:fill="auto"/>
        <w:spacing w:line="230" w:lineRule="auto"/>
      </w:pPr>
      <w:r>
        <w:t xml:space="preserve">Na základě Vaší nabídky ze dne </w:t>
      </w:r>
      <w:proofErr w:type="gramStart"/>
      <w:r>
        <w:t>19.10.2020</w:t>
      </w:r>
      <w:proofErr w:type="gramEnd"/>
      <w:r>
        <w:t xml:space="preserve"> objednáváme u</w:t>
      </w:r>
      <w:r>
        <w:t xml:space="preserve"> Vás:</w:t>
      </w:r>
    </w:p>
    <w:p w:rsidR="00D15EC2" w:rsidRDefault="00E23057">
      <w:pPr>
        <w:pStyle w:val="Zkladntext30"/>
        <w:shd w:val="clear" w:color="auto" w:fill="auto"/>
        <w:spacing w:after="200" w:line="230" w:lineRule="auto"/>
      </w:pPr>
      <w:r>
        <w:t xml:space="preserve">-1 ks kontejner půdorys 6x2,5 m, světlá výška interiér 2,5 m, stěny Lamino, 2 kW topení, rastrové osvětlení, el. </w:t>
      </w:r>
      <w:proofErr w:type="gramStart"/>
      <w:r>
        <w:t>zásuvky</w:t>
      </w:r>
      <w:proofErr w:type="gramEnd"/>
      <w:r>
        <w:t>, okno PVC 1500x500 mm, třídílné na šířku, FIX/OS/FIX, 450/600/450 mm, bez límce s roletou, podlaha zátěžové PVC Gerflor2 mm, izol</w:t>
      </w:r>
      <w:r>
        <w:t>ace: podlaha 100/ stěna 80, strop 80, Interiér Laminovaná dřevotříska 12 mm Doplněno o 2 ks posuvných oken (1760x1310 mm)</w:t>
      </w:r>
    </w:p>
    <w:p w:rsidR="00D15EC2" w:rsidRDefault="00E23057">
      <w:pPr>
        <w:pStyle w:val="Zkladntext30"/>
        <w:shd w:val="clear" w:color="auto" w:fill="auto"/>
        <w:spacing w:after="400"/>
      </w:pPr>
      <w:r>
        <w:t>Celkem včetně dopravy na místo určení: 157.148 Kč bez DPH</w:t>
      </w:r>
    </w:p>
    <w:p w:rsidR="00D15EC2" w:rsidRDefault="00E23057">
      <w:pPr>
        <w:pStyle w:val="Nadpis50"/>
        <w:keepNext/>
        <w:keepLines/>
        <w:shd w:val="clear" w:color="auto" w:fill="auto"/>
        <w:spacing w:after="560"/>
      </w:pPr>
      <w:bookmarkStart w:id="38" w:name="bookmark42"/>
      <w:bookmarkStart w:id="39" w:name="bookmark43"/>
      <w:r>
        <w:t xml:space="preserve">Termín dodání: do </w:t>
      </w:r>
      <w:proofErr w:type="gramStart"/>
      <w:r>
        <w:t>10.12.2020</w:t>
      </w:r>
      <w:bookmarkEnd w:id="38"/>
      <w:bookmarkEnd w:id="39"/>
      <w:proofErr w:type="gramEnd"/>
    </w:p>
    <w:p w:rsidR="00D15EC2" w:rsidRDefault="00E23057">
      <w:pPr>
        <w:pStyle w:val="Nadpis50"/>
        <w:keepNext/>
        <w:keepLines/>
        <w:shd w:val="clear" w:color="auto" w:fill="auto"/>
        <w:spacing w:after="300"/>
      </w:pPr>
      <w:bookmarkStart w:id="40" w:name="bookmark44"/>
      <w:bookmarkStart w:id="41" w:name="bookmark45"/>
      <w:r>
        <w:t>Děkujeme za vyřízení naší objednávky.</w:t>
      </w:r>
      <w:bookmarkEnd w:id="40"/>
      <w:bookmarkEnd w:id="41"/>
    </w:p>
    <w:p w:rsidR="00D15EC2" w:rsidRDefault="00E23057">
      <w:pPr>
        <w:pStyle w:val="Nadpis50"/>
        <w:keepNext/>
        <w:keepLines/>
        <w:shd w:val="clear" w:color="auto" w:fill="auto"/>
        <w:spacing w:after="0"/>
        <w:sectPr w:rsidR="00D15EC2">
          <w:type w:val="continuous"/>
          <w:pgSz w:w="11900" w:h="16840"/>
          <w:pgMar w:top="757" w:right="1084" w:bottom="725" w:left="1240" w:header="0" w:footer="3" w:gutter="0"/>
          <w:cols w:space="720"/>
          <w:noEndnote/>
          <w:docGrid w:linePitch="360"/>
        </w:sectPr>
      </w:pPr>
      <w:bookmarkStart w:id="42" w:name="bookmark46"/>
      <w:bookmarkStart w:id="43" w:name="bookmark47"/>
      <w:r>
        <w:t>S pozdravem</w:t>
      </w:r>
      <w:bookmarkEnd w:id="42"/>
      <w:bookmarkEnd w:id="43"/>
    </w:p>
    <w:p w:rsidR="00D15EC2" w:rsidRDefault="00D15EC2">
      <w:pPr>
        <w:spacing w:before="69" w:after="69" w:line="240" w:lineRule="exact"/>
        <w:rPr>
          <w:sz w:val="19"/>
          <w:szCs w:val="19"/>
        </w:rPr>
      </w:pPr>
    </w:p>
    <w:p w:rsidR="00D15EC2" w:rsidRDefault="00D15EC2">
      <w:pPr>
        <w:spacing w:line="1" w:lineRule="exact"/>
        <w:sectPr w:rsidR="00D15EC2">
          <w:type w:val="continuous"/>
          <w:pgSz w:w="11900" w:h="16840"/>
          <w:pgMar w:top="757" w:right="0" w:bottom="725" w:left="0" w:header="0" w:footer="3" w:gutter="0"/>
          <w:cols w:space="720"/>
          <w:noEndnote/>
          <w:docGrid w:linePitch="360"/>
        </w:sectPr>
      </w:pPr>
    </w:p>
    <w:p w:rsidR="00D15EC2" w:rsidRDefault="00CA6ADE">
      <w:pPr>
        <w:spacing w:line="360" w:lineRule="exact"/>
      </w:pPr>
      <w:r>
        <w:rPr>
          <w:noProof/>
          <w:lang w:bidi="ar-SA"/>
        </w:rPr>
        <w:lastRenderedPageBreak/>
        <w:t xml:space="preserve">        XXXX</w:t>
      </w: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line="360" w:lineRule="exact"/>
      </w:pPr>
    </w:p>
    <w:p w:rsidR="00D15EC2" w:rsidRDefault="00D15EC2">
      <w:pPr>
        <w:spacing w:after="421" w:line="1" w:lineRule="exact"/>
      </w:pPr>
    </w:p>
    <w:p w:rsidR="00D15EC2" w:rsidRDefault="00D15EC2">
      <w:pPr>
        <w:spacing w:line="1" w:lineRule="exact"/>
        <w:sectPr w:rsidR="00D15EC2">
          <w:type w:val="continuous"/>
          <w:pgSz w:w="11900" w:h="16840"/>
          <w:pgMar w:top="757" w:right="206" w:bottom="725" w:left="712" w:header="0" w:footer="3" w:gutter="0"/>
          <w:cols w:space="720"/>
          <w:noEndnote/>
          <w:docGrid w:linePitch="360"/>
        </w:sectPr>
      </w:pPr>
    </w:p>
    <w:p w:rsidR="00D15EC2" w:rsidRDefault="00D15EC2">
      <w:pPr>
        <w:spacing w:line="240" w:lineRule="exact"/>
        <w:rPr>
          <w:sz w:val="19"/>
          <w:szCs w:val="19"/>
        </w:rPr>
      </w:pPr>
    </w:p>
    <w:p w:rsidR="00D15EC2" w:rsidRDefault="00D15EC2">
      <w:pPr>
        <w:spacing w:line="240" w:lineRule="exact"/>
        <w:rPr>
          <w:sz w:val="19"/>
          <w:szCs w:val="19"/>
        </w:rPr>
      </w:pPr>
    </w:p>
    <w:p w:rsidR="00D15EC2" w:rsidRDefault="00D15EC2">
      <w:pPr>
        <w:spacing w:line="240" w:lineRule="exact"/>
        <w:rPr>
          <w:sz w:val="19"/>
          <w:szCs w:val="19"/>
        </w:rPr>
      </w:pPr>
    </w:p>
    <w:p w:rsidR="00D15EC2" w:rsidRDefault="00D15EC2">
      <w:pPr>
        <w:spacing w:line="240" w:lineRule="exact"/>
        <w:rPr>
          <w:sz w:val="19"/>
          <w:szCs w:val="19"/>
        </w:rPr>
      </w:pPr>
    </w:p>
    <w:p w:rsidR="00D15EC2" w:rsidRDefault="00D15EC2">
      <w:pPr>
        <w:spacing w:line="240" w:lineRule="exact"/>
        <w:rPr>
          <w:sz w:val="19"/>
          <w:szCs w:val="19"/>
        </w:rPr>
      </w:pPr>
    </w:p>
    <w:p w:rsidR="00D15EC2" w:rsidRDefault="00D15EC2">
      <w:pPr>
        <w:spacing w:line="240" w:lineRule="exact"/>
        <w:rPr>
          <w:sz w:val="19"/>
          <w:szCs w:val="19"/>
        </w:rPr>
      </w:pPr>
    </w:p>
    <w:p w:rsidR="00D15EC2" w:rsidRDefault="00D15EC2">
      <w:pPr>
        <w:spacing w:line="240" w:lineRule="exact"/>
        <w:rPr>
          <w:sz w:val="19"/>
          <w:szCs w:val="19"/>
        </w:rPr>
      </w:pPr>
    </w:p>
    <w:p w:rsidR="00D15EC2" w:rsidRDefault="00D15EC2">
      <w:pPr>
        <w:spacing w:line="240" w:lineRule="exact"/>
        <w:rPr>
          <w:sz w:val="19"/>
          <w:szCs w:val="19"/>
        </w:rPr>
      </w:pPr>
    </w:p>
    <w:p w:rsidR="00D15EC2" w:rsidRDefault="00D15EC2">
      <w:pPr>
        <w:spacing w:before="119" w:after="119" w:line="240" w:lineRule="exact"/>
        <w:rPr>
          <w:sz w:val="19"/>
          <w:szCs w:val="19"/>
        </w:rPr>
      </w:pPr>
    </w:p>
    <w:p w:rsidR="00D15EC2" w:rsidRDefault="00D15EC2">
      <w:pPr>
        <w:spacing w:line="1" w:lineRule="exact"/>
        <w:sectPr w:rsidR="00D15EC2">
          <w:type w:val="continuous"/>
          <w:pgSz w:w="11900" w:h="16840"/>
          <w:pgMar w:top="757" w:right="0" w:bottom="725" w:left="0" w:header="0" w:footer="3" w:gutter="0"/>
          <w:cols w:space="720"/>
          <w:noEndnote/>
          <w:docGrid w:linePitch="360"/>
        </w:sectPr>
      </w:pPr>
    </w:p>
    <w:p w:rsidR="00D15EC2" w:rsidRDefault="00E23057">
      <w:pPr>
        <w:pStyle w:val="Zkladntext1"/>
        <w:shd w:val="clear" w:color="auto" w:fill="auto"/>
        <w:spacing w:line="240" w:lineRule="auto"/>
        <w:ind w:firstLine="540"/>
      </w:pPr>
      <w:r>
        <w:rPr>
          <w:b/>
          <w:bCs/>
        </w:rPr>
        <w:lastRenderedPageBreak/>
        <w:t>Nemocnice Nové Město na Moravě, příspěvková organizace</w:t>
      </w:r>
    </w:p>
    <w:p w:rsidR="00D15EC2" w:rsidRDefault="00E23057">
      <w:pPr>
        <w:pStyle w:val="Zkladntext1"/>
        <w:shd w:val="clear" w:color="auto" w:fill="auto"/>
        <w:spacing w:line="240" w:lineRule="auto"/>
        <w:ind w:firstLine="540"/>
        <w:sectPr w:rsidR="00D15EC2">
          <w:type w:val="continuous"/>
          <w:pgSz w:w="11900" w:h="16840"/>
          <w:pgMar w:top="757" w:right="206" w:bottom="725" w:left="712" w:header="0" w:footer="3" w:gutter="0"/>
          <w:cols w:space="720"/>
          <w:noEndnote/>
          <w:docGrid w:linePitch="360"/>
        </w:sectPr>
      </w:pPr>
      <w:r>
        <w:t xml:space="preserve">IČO: 00842001 DIČ: CZ00842001, bankovní spojeni: </w:t>
      </w:r>
      <w:r w:rsidR="00CA6ADE">
        <w:t>XXXX</w:t>
      </w:r>
      <w:r>
        <w:t xml:space="preserve">, </w:t>
      </w:r>
      <w:r>
        <w:rPr>
          <w:lang w:val="en-US" w:eastAsia="en-US" w:bidi="en-US"/>
        </w:rPr>
        <w:t xml:space="preserve">GE Money </w:t>
      </w:r>
      <w:r>
        <w:t xml:space="preserve">Bank </w:t>
      </w:r>
      <w:r w:rsidR="00CA6ADE">
        <w:t>XXXX</w:t>
      </w:r>
    </w:p>
    <w:p w:rsidR="00D15EC2" w:rsidRDefault="00CA6ADE">
      <w:pPr>
        <w:pStyle w:val="Titulektabulky0"/>
        <w:shd w:val="clear" w:color="auto" w:fill="auto"/>
        <w:ind w:left="53"/>
      </w:pPr>
      <w:r>
        <w:rPr>
          <w:lang w:val="en-US" w:eastAsia="en-US" w:bidi="en-US"/>
        </w:rPr>
        <w:lastRenderedPageBreak/>
        <w:t>XXXX</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26"/>
        <w:gridCol w:w="8486"/>
      </w:tblGrid>
      <w:tr w:rsidR="00D15EC2">
        <w:tblPrEx>
          <w:tblCellMar>
            <w:top w:w="0" w:type="dxa"/>
            <w:bottom w:w="0" w:type="dxa"/>
          </w:tblCellMar>
        </w:tblPrEx>
        <w:trPr>
          <w:trHeight w:hRule="exact" w:val="235"/>
          <w:jc w:val="center"/>
        </w:trPr>
        <w:tc>
          <w:tcPr>
            <w:tcW w:w="2026" w:type="dxa"/>
            <w:shd w:val="clear" w:color="auto" w:fill="FFFFFF"/>
          </w:tcPr>
          <w:p w:rsidR="00D15EC2" w:rsidRDefault="00E23057">
            <w:pPr>
              <w:pStyle w:val="Jin0"/>
              <w:shd w:val="clear" w:color="auto" w:fill="auto"/>
              <w:spacing w:line="240" w:lineRule="auto"/>
              <w:rPr>
                <w:sz w:val="19"/>
                <w:szCs w:val="19"/>
              </w:rPr>
            </w:pPr>
            <w:proofErr w:type="gramStart"/>
            <w:r>
              <w:rPr>
                <w:b/>
                <w:bCs/>
                <w:sz w:val="19"/>
                <w:szCs w:val="19"/>
              </w:rPr>
              <w:t>Od</w:t>
            </w:r>
            <w:proofErr w:type="gramEnd"/>
            <w:r>
              <w:rPr>
                <w:b/>
                <w:bCs/>
                <w:sz w:val="19"/>
                <w:szCs w:val="19"/>
              </w:rPr>
              <w:t>:</w:t>
            </w:r>
          </w:p>
        </w:tc>
        <w:tc>
          <w:tcPr>
            <w:tcW w:w="8486" w:type="dxa"/>
            <w:shd w:val="clear" w:color="auto" w:fill="FFFFFF"/>
          </w:tcPr>
          <w:p w:rsidR="00D15EC2" w:rsidRDefault="00CA6ADE">
            <w:pPr>
              <w:pStyle w:val="Jin0"/>
              <w:shd w:val="clear" w:color="auto" w:fill="auto"/>
              <w:spacing w:line="240" w:lineRule="auto"/>
              <w:ind w:left="1060"/>
              <w:rPr>
                <w:sz w:val="19"/>
                <w:szCs w:val="19"/>
              </w:rPr>
            </w:pPr>
            <w:proofErr w:type="spellStart"/>
            <w:r>
              <w:rPr>
                <w:sz w:val="19"/>
                <w:szCs w:val="19"/>
                <w:lang w:val="en-US" w:eastAsia="en-US" w:bidi="en-US"/>
              </w:rPr>
              <w:t>XXXXwarex</w:t>
            </w:r>
            <w:proofErr w:type="spellEnd"/>
          </w:p>
        </w:tc>
      </w:tr>
      <w:tr w:rsidR="00D15EC2">
        <w:tblPrEx>
          <w:tblCellMar>
            <w:top w:w="0" w:type="dxa"/>
            <w:bottom w:w="0" w:type="dxa"/>
          </w:tblCellMar>
        </w:tblPrEx>
        <w:trPr>
          <w:trHeight w:hRule="exact" w:val="283"/>
          <w:jc w:val="center"/>
        </w:trPr>
        <w:tc>
          <w:tcPr>
            <w:tcW w:w="2026" w:type="dxa"/>
            <w:shd w:val="clear" w:color="auto" w:fill="FFFFFF"/>
            <w:vAlign w:val="bottom"/>
          </w:tcPr>
          <w:p w:rsidR="00D15EC2" w:rsidRDefault="00E23057">
            <w:pPr>
              <w:pStyle w:val="Jin0"/>
              <w:shd w:val="clear" w:color="auto" w:fill="auto"/>
              <w:spacing w:line="240" w:lineRule="auto"/>
              <w:rPr>
                <w:sz w:val="19"/>
                <w:szCs w:val="19"/>
              </w:rPr>
            </w:pPr>
            <w:r>
              <w:rPr>
                <w:b/>
                <w:bCs/>
                <w:sz w:val="19"/>
                <w:szCs w:val="19"/>
              </w:rPr>
              <w:t>Odesláno:</w:t>
            </w:r>
          </w:p>
        </w:tc>
        <w:tc>
          <w:tcPr>
            <w:tcW w:w="8486" w:type="dxa"/>
            <w:shd w:val="clear" w:color="auto" w:fill="FFFFFF"/>
            <w:vAlign w:val="bottom"/>
          </w:tcPr>
          <w:p w:rsidR="00D15EC2" w:rsidRDefault="00E23057">
            <w:pPr>
              <w:pStyle w:val="Jin0"/>
              <w:shd w:val="clear" w:color="auto" w:fill="auto"/>
              <w:spacing w:line="240" w:lineRule="auto"/>
              <w:ind w:left="1060"/>
              <w:rPr>
                <w:sz w:val="19"/>
                <w:szCs w:val="19"/>
              </w:rPr>
            </w:pPr>
            <w:r>
              <w:rPr>
                <w:sz w:val="19"/>
                <w:szCs w:val="19"/>
              </w:rPr>
              <w:t>pátek 30. října 2020 10:18</w:t>
            </w:r>
          </w:p>
        </w:tc>
      </w:tr>
      <w:tr w:rsidR="00D15EC2">
        <w:tblPrEx>
          <w:tblCellMar>
            <w:top w:w="0" w:type="dxa"/>
            <w:bottom w:w="0" w:type="dxa"/>
          </w:tblCellMar>
        </w:tblPrEx>
        <w:trPr>
          <w:trHeight w:hRule="exact" w:val="269"/>
          <w:jc w:val="center"/>
        </w:trPr>
        <w:tc>
          <w:tcPr>
            <w:tcW w:w="2026" w:type="dxa"/>
            <w:shd w:val="clear" w:color="auto" w:fill="FFFFFF"/>
          </w:tcPr>
          <w:p w:rsidR="00D15EC2" w:rsidRDefault="00E23057">
            <w:pPr>
              <w:pStyle w:val="Jin0"/>
              <w:shd w:val="clear" w:color="auto" w:fill="auto"/>
              <w:spacing w:line="240" w:lineRule="auto"/>
              <w:rPr>
                <w:sz w:val="19"/>
                <w:szCs w:val="19"/>
              </w:rPr>
            </w:pPr>
            <w:r>
              <w:rPr>
                <w:b/>
                <w:bCs/>
                <w:sz w:val="19"/>
                <w:szCs w:val="19"/>
              </w:rPr>
              <w:t>Komu:</w:t>
            </w:r>
          </w:p>
        </w:tc>
        <w:tc>
          <w:tcPr>
            <w:tcW w:w="8486" w:type="dxa"/>
            <w:shd w:val="clear" w:color="auto" w:fill="FFFFFF"/>
          </w:tcPr>
          <w:p w:rsidR="00D15EC2" w:rsidRDefault="00CA6ADE">
            <w:pPr>
              <w:pStyle w:val="Jin0"/>
              <w:shd w:val="clear" w:color="auto" w:fill="auto"/>
              <w:spacing w:line="240" w:lineRule="auto"/>
              <w:ind w:left="1060"/>
              <w:rPr>
                <w:sz w:val="19"/>
                <w:szCs w:val="19"/>
              </w:rPr>
            </w:pPr>
            <w:proofErr w:type="spellStart"/>
            <w:r>
              <w:rPr>
                <w:sz w:val="19"/>
                <w:szCs w:val="19"/>
              </w:rPr>
              <w:t>XXXXnnm</w:t>
            </w:r>
            <w:proofErr w:type="spellEnd"/>
          </w:p>
        </w:tc>
      </w:tr>
      <w:tr w:rsidR="00D15EC2">
        <w:tblPrEx>
          <w:tblCellMar>
            <w:top w:w="0" w:type="dxa"/>
            <w:bottom w:w="0" w:type="dxa"/>
          </w:tblCellMar>
        </w:tblPrEx>
        <w:trPr>
          <w:trHeight w:hRule="exact" w:val="264"/>
          <w:jc w:val="center"/>
        </w:trPr>
        <w:tc>
          <w:tcPr>
            <w:tcW w:w="2026" w:type="dxa"/>
            <w:shd w:val="clear" w:color="auto" w:fill="FFFFFF"/>
          </w:tcPr>
          <w:p w:rsidR="00D15EC2" w:rsidRDefault="00E23057">
            <w:pPr>
              <w:pStyle w:val="Jin0"/>
              <w:shd w:val="clear" w:color="auto" w:fill="auto"/>
              <w:spacing w:line="240" w:lineRule="auto"/>
              <w:rPr>
                <w:sz w:val="19"/>
                <w:szCs w:val="19"/>
              </w:rPr>
            </w:pPr>
            <w:r>
              <w:rPr>
                <w:b/>
                <w:bCs/>
                <w:sz w:val="19"/>
                <w:szCs w:val="19"/>
              </w:rPr>
              <w:t>Předmět:</w:t>
            </w:r>
          </w:p>
        </w:tc>
        <w:tc>
          <w:tcPr>
            <w:tcW w:w="8486" w:type="dxa"/>
            <w:shd w:val="clear" w:color="auto" w:fill="FFFFFF"/>
          </w:tcPr>
          <w:p w:rsidR="00D15EC2" w:rsidRDefault="00E23057">
            <w:pPr>
              <w:pStyle w:val="Jin0"/>
              <w:shd w:val="clear" w:color="auto" w:fill="auto"/>
              <w:spacing w:line="240" w:lineRule="auto"/>
              <w:ind w:left="1060"/>
              <w:rPr>
                <w:sz w:val="19"/>
                <w:szCs w:val="19"/>
              </w:rPr>
            </w:pPr>
            <w:r>
              <w:rPr>
                <w:sz w:val="19"/>
                <w:szCs w:val="19"/>
              </w:rPr>
              <w:t>RE: objednávka kontejneru /</w:t>
            </w:r>
            <w:r>
              <w:rPr>
                <w:sz w:val="19"/>
                <w:szCs w:val="19"/>
              </w:rPr>
              <w:t xml:space="preserve"> návrh KS 26-20095, WRX KBA 2020-179</w:t>
            </w:r>
          </w:p>
        </w:tc>
      </w:tr>
    </w:tbl>
    <w:p w:rsidR="00D15EC2" w:rsidRDefault="00D15EC2">
      <w:pPr>
        <w:spacing w:after="519" w:line="1" w:lineRule="exact"/>
      </w:pPr>
    </w:p>
    <w:p w:rsidR="00D15EC2" w:rsidRDefault="00E23057">
      <w:pPr>
        <w:pStyle w:val="Zkladntext30"/>
        <w:shd w:val="clear" w:color="auto" w:fill="auto"/>
        <w:spacing w:after="340" w:line="276" w:lineRule="auto"/>
      </w:pPr>
      <w:proofErr w:type="spellStart"/>
      <w:r>
        <w:t>Ďakujem</w:t>
      </w:r>
      <w:proofErr w:type="spellEnd"/>
      <w:r>
        <w:t xml:space="preserve">, </w:t>
      </w:r>
      <w:proofErr w:type="spellStart"/>
      <w:r>
        <w:t>budem</w:t>
      </w:r>
      <w:proofErr w:type="spellEnd"/>
      <w:r>
        <w:t xml:space="preserve"> </w:t>
      </w:r>
      <w:proofErr w:type="spellStart"/>
      <w:r>
        <w:t>čakať</w:t>
      </w:r>
      <w:proofErr w:type="spellEnd"/>
      <w:r>
        <w:t xml:space="preserve"> na odpověď </w:t>
      </w:r>
      <w:r w:rsidR="00CA6ADE">
        <w:t>XXXX</w:t>
      </w:r>
    </w:p>
    <w:p w:rsidR="00D15EC2" w:rsidRDefault="00E23057">
      <w:pPr>
        <w:pStyle w:val="Zkladntext30"/>
        <w:shd w:val="clear" w:color="auto" w:fill="auto"/>
        <w:spacing w:line="276" w:lineRule="auto"/>
      </w:pPr>
      <w:r>
        <w:rPr>
          <w:b/>
          <w:bCs/>
          <w:lang w:val="en-US" w:eastAsia="en-US" w:bidi="en-US"/>
        </w:rPr>
        <w:t xml:space="preserve">From: </w:t>
      </w:r>
      <w:proofErr w:type="spellStart"/>
      <w:r w:rsidR="00CA6ADE">
        <w:rPr>
          <w:lang w:val="en-US" w:eastAsia="en-US" w:bidi="en-US"/>
        </w:rPr>
        <w:t>XXXXnnm</w:t>
      </w:r>
      <w:proofErr w:type="spellEnd"/>
      <w:r>
        <w:rPr>
          <w:lang w:val="en-US" w:eastAsia="en-US" w:bidi="en-US"/>
        </w:rPr>
        <w:t>&gt;</w:t>
      </w:r>
    </w:p>
    <w:p w:rsidR="00D15EC2" w:rsidRDefault="00E23057">
      <w:pPr>
        <w:pStyle w:val="Zkladntext30"/>
        <w:shd w:val="clear" w:color="auto" w:fill="auto"/>
        <w:spacing w:line="276" w:lineRule="auto"/>
      </w:pPr>
      <w:r>
        <w:rPr>
          <w:b/>
          <w:bCs/>
          <w:lang w:val="en-US" w:eastAsia="en-US" w:bidi="en-US"/>
        </w:rPr>
        <w:t xml:space="preserve">Sent: </w:t>
      </w:r>
      <w:r>
        <w:rPr>
          <w:lang w:val="en-US" w:eastAsia="en-US" w:bidi="en-US"/>
        </w:rPr>
        <w:t>Thursday, October 29, 2020 11:48 AM</w:t>
      </w:r>
    </w:p>
    <w:p w:rsidR="00D15EC2" w:rsidRDefault="00E23057">
      <w:pPr>
        <w:pStyle w:val="Zkladntext30"/>
        <w:shd w:val="clear" w:color="auto" w:fill="auto"/>
        <w:spacing w:line="276" w:lineRule="auto"/>
      </w:pPr>
      <w:r>
        <w:rPr>
          <w:b/>
          <w:bCs/>
          <w:lang w:val="en-US" w:eastAsia="en-US" w:bidi="en-US"/>
        </w:rPr>
        <w:t xml:space="preserve">To: </w:t>
      </w:r>
      <w:proofErr w:type="spellStart"/>
      <w:r w:rsidR="00CA6ADE">
        <w:rPr>
          <w:lang w:val="en-US" w:eastAsia="en-US" w:bidi="en-US"/>
        </w:rPr>
        <w:t>XXXXwarex</w:t>
      </w:r>
      <w:proofErr w:type="spellEnd"/>
      <w:r>
        <w:rPr>
          <w:lang w:val="en-US" w:eastAsia="en-US" w:bidi="en-US"/>
        </w:rPr>
        <w:t>&gt;</w:t>
      </w:r>
    </w:p>
    <w:p w:rsidR="00D15EC2" w:rsidRDefault="00E23057">
      <w:pPr>
        <w:pStyle w:val="Zkladntext30"/>
        <w:shd w:val="clear" w:color="auto" w:fill="auto"/>
        <w:spacing w:after="260" w:line="276" w:lineRule="auto"/>
      </w:pPr>
      <w:r>
        <w:rPr>
          <w:b/>
          <w:bCs/>
          <w:lang w:val="en-US" w:eastAsia="en-US" w:bidi="en-US"/>
        </w:rPr>
        <w:t xml:space="preserve">Subject: </w:t>
      </w:r>
      <w:r>
        <w:rPr>
          <w:lang w:val="en-US" w:eastAsia="en-US" w:bidi="en-US"/>
        </w:rPr>
        <w:t xml:space="preserve">RE: </w:t>
      </w:r>
      <w:r>
        <w:t xml:space="preserve">objednávka kontejneru </w:t>
      </w:r>
      <w:r>
        <w:rPr>
          <w:lang w:val="en-US" w:eastAsia="en-US" w:bidi="en-US"/>
        </w:rPr>
        <w:t xml:space="preserve">/ </w:t>
      </w:r>
      <w:r>
        <w:t>návrh KS 26-20095, WRX KBA 2020-179</w:t>
      </w:r>
    </w:p>
    <w:p w:rsidR="00D15EC2" w:rsidRDefault="00E23057">
      <w:pPr>
        <w:pStyle w:val="Zkladntext30"/>
        <w:shd w:val="clear" w:color="auto" w:fill="auto"/>
        <w:spacing w:line="276" w:lineRule="auto"/>
      </w:pPr>
      <w:r>
        <w:t>Dobrý den,</w:t>
      </w:r>
    </w:p>
    <w:p w:rsidR="00D15EC2" w:rsidRDefault="00E23057">
      <w:pPr>
        <w:pStyle w:val="Zkladntext30"/>
        <w:shd w:val="clear" w:color="auto" w:fill="auto"/>
        <w:spacing w:line="276" w:lineRule="auto"/>
      </w:pPr>
      <w:r>
        <w:t>Děkuji za zaslání dokumentů včetně smlouvy, pro stříšky volíme variantu B, upravuji toto do sm</w:t>
      </w:r>
      <w:r>
        <w:t>louvy, umístěné budou těsně nad okna.</w:t>
      </w:r>
    </w:p>
    <w:p w:rsidR="00D15EC2" w:rsidRDefault="00E23057">
      <w:pPr>
        <w:pStyle w:val="Zkladntext30"/>
        <w:shd w:val="clear" w:color="auto" w:fill="auto"/>
        <w:spacing w:after="260" w:line="276" w:lineRule="auto"/>
      </w:pPr>
      <w:r>
        <w:t>Smlouvu ještě musím předat k připomínkám na právní oddělení, snad to rychle přečtou a nebudou mít připomínky.</w:t>
      </w:r>
    </w:p>
    <w:p w:rsidR="00D15EC2" w:rsidRDefault="00E23057">
      <w:pPr>
        <w:pStyle w:val="Zkladntext30"/>
        <w:shd w:val="clear" w:color="auto" w:fill="auto"/>
        <w:spacing w:line="276" w:lineRule="auto"/>
      </w:pPr>
      <w:r>
        <w:t>Děkuji</w:t>
      </w:r>
    </w:p>
    <w:p w:rsidR="00D15EC2" w:rsidRDefault="00E23057">
      <w:pPr>
        <w:pStyle w:val="Zkladntext30"/>
        <w:shd w:val="clear" w:color="auto" w:fill="auto"/>
        <w:spacing w:after="340" w:line="276" w:lineRule="auto"/>
      </w:pPr>
      <w:r>
        <w:t xml:space="preserve">S pozdravem </w:t>
      </w:r>
      <w:r w:rsidR="00CA6ADE">
        <w:t>XXXX</w:t>
      </w:r>
    </w:p>
    <w:p w:rsidR="00D15EC2" w:rsidRDefault="00E23057">
      <w:pPr>
        <w:pStyle w:val="Zkladntext30"/>
        <w:shd w:val="clear" w:color="auto" w:fill="auto"/>
      </w:pPr>
      <w:r>
        <w:rPr>
          <w:b/>
          <w:bCs/>
          <w:lang w:val="en-US" w:eastAsia="en-US" w:bidi="en-US"/>
        </w:rPr>
        <w:t xml:space="preserve">From: </w:t>
      </w:r>
      <w:proofErr w:type="spellStart"/>
      <w:r w:rsidR="00CA6ADE">
        <w:rPr>
          <w:lang w:val="en-US" w:eastAsia="en-US" w:bidi="en-US"/>
        </w:rPr>
        <w:t>XXXXwarex</w:t>
      </w:r>
      <w:proofErr w:type="spellEnd"/>
    </w:p>
    <w:p w:rsidR="00D15EC2" w:rsidRDefault="00E23057">
      <w:pPr>
        <w:pStyle w:val="Zkladntext30"/>
        <w:shd w:val="clear" w:color="auto" w:fill="auto"/>
      </w:pPr>
      <w:r>
        <w:rPr>
          <w:b/>
          <w:bCs/>
          <w:lang w:val="en-US" w:eastAsia="en-US" w:bidi="en-US"/>
        </w:rPr>
        <w:t>Sent:</w:t>
      </w:r>
      <w:r>
        <w:rPr>
          <w:b/>
          <w:bCs/>
          <w:lang w:val="en-US" w:eastAsia="en-US" w:bidi="en-US"/>
        </w:rPr>
        <w:t xml:space="preserve"> </w:t>
      </w:r>
      <w:r>
        <w:rPr>
          <w:lang w:val="en-US" w:eastAsia="en-US" w:bidi="en-US"/>
        </w:rPr>
        <w:t xml:space="preserve">Wednesday, October </w:t>
      </w:r>
      <w:r>
        <w:t xml:space="preserve">28, 2020 11:55 </w:t>
      </w:r>
      <w:r>
        <w:rPr>
          <w:lang w:val="en-US" w:eastAsia="en-US" w:bidi="en-US"/>
        </w:rPr>
        <w:t>AM</w:t>
      </w:r>
    </w:p>
    <w:p w:rsidR="00D15EC2" w:rsidRDefault="00E23057">
      <w:pPr>
        <w:pStyle w:val="Zkladntext30"/>
        <w:shd w:val="clear" w:color="auto" w:fill="auto"/>
      </w:pPr>
      <w:r>
        <w:rPr>
          <w:b/>
          <w:bCs/>
          <w:lang w:val="en-US" w:eastAsia="en-US" w:bidi="en-US"/>
        </w:rPr>
        <w:t xml:space="preserve">To: </w:t>
      </w:r>
      <w:proofErr w:type="spellStart"/>
      <w:r w:rsidR="00CA6ADE">
        <w:rPr>
          <w:lang w:val="en-US" w:eastAsia="en-US" w:bidi="en-US"/>
        </w:rPr>
        <w:t>XXXXnnm</w:t>
      </w:r>
      <w:proofErr w:type="spellEnd"/>
    </w:p>
    <w:p w:rsidR="00D15EC2" w:rsidRDefault="00E23057">
      <w:pPr>
        <w:pStyle w:val="Zkladntext30"/>
        <w:shd w:val="clear" w:color="auto" w:fill="auto"/>
        <w:spacing w:after="260" w:line="276" w:lineRule="auto"/>
      </w:pPr>
      <w:r>
        <w:rPr>
          <w:b/>
          <w:bCs/>
          <w:lang w:val="en-US" w:eastAsia="en-US" w:bidi="en-US"/>
        </w:rPr>
        <w:t xml:space="preserve">Subject: </w:t>
      </w:r>
      <w:r>
        <w:rPr>
          <w:lang w:val="en-US" w:eastAsia="en-US" w:bidi="en-US"/>
        </w:rPr>
        <w:t xml:space="preserve">FW: </w:t>
      </w:r>
      <w:r>
        <w:t xml:space="preserve">objednávka kontejneru </w:t>
      </w:r>
      <w:r>
        <w:rPr>
          <w:i/>
          <w:iCs/>
          <w:lang w:val="en-US" w:eastAsia="en-US" w:bidi="en-US"/>
        </w:rPr>
        <w:t>I</w:t>
      </w:r>
      <w:r>
        <w:rPr>
          <w:lang w:val="en-US" w:eastAsia="en-US" w:bidi="en-US"/>
        </w:rPr>
        <w:t xml:space="preserve"> </w:t>
      </w:r>
      <w:r>
        <w:t xml:space="preserve">návrh KS </w:t>
      </w:r>
      <w:r>
        <w:rPr>
          <w:lang w:val="en-US" w:eastAsia="en-US" w:bidi="en-US"/>
        </w:rPr>
        <w:t>26-20095, WRX KBA 2020-179</w:t>
      </w:r>
    </w:p>
    <w:p w:rsidR="00D15EC2" w:rsidRDefault="00E23057">
      <w:pPr>
        <w:pStyle w:val="Zkladntext30"/>
        <w:shd w:val="clear" w:color="auto" w:fill="auto"/>
        <w:spacing w:after="260" w:line="276" w:lineRule="auto"/>
      </w:pPr>
      <w:r>
        <w:t xml:space="preserve">Dobrý </w:t>
      </w:r>
      <w:proofErr w:type="spellStart"/>
      <w:r>
        <w:t>deň</w:t>
      </w:r>
      <w:proofErr w:type="spellEnd"/>
      <w:r>
        <w:t xml:space="preserve"> </w:t>
      </w:r>
      <w:r>
        <w:rPr>
          <w:lang w:val="en-US" w:eastAsia="en-US" w:bidi="en-US"/>
        </w:rPr>
        <w:t xml:space="preserve">p. </w:t>
      </w:r>
      <w:r w:rsidR="00CA6ADE">
        <w:rPr>
          <w:lang w:val="en-US" w:eastAsia="en-US" w:bidi="en-US"/>
        </w:rPr>
        <w:t>XXXX</w:t>
      </w:r>
      <w:r>
        <w:rPr>
          <w:lang w:val="en-US" w:eastAsia="en-US" w:bidi="en-US"/>
        </w:rPr>
        <w:t>,</w:t>
      </w:r>
    </w:p>
    <w:p w:rsidR="00D15EC2" w:rsidRDefault="00E23057">
      <w:pPr>
        <w:pStyle w:val="Zkladntext30"/>
        <w:shd w:val="clear" w:color="auto" w:fill="auto"/>
        <w:spacing w:line="276" w:lineRule="auto"/>
      </w:pPr>
      <w:r>
        <w:t xml:space="preserve">na </w:t>
      </w:r>
      <w:proofErr w:type="gramStart"/>
      <w:r>
        <w:t>základe</w:t>
      </w:r>
      <w:proofErr w:type="gramEnd"/>
      <w:r>
        <w:t xml:space="preserve"> </w:t>
      </w:r>
      <w:proofErr w:type="spellStart"/>
      <w:r>
        <w:t>zaslanej</w:t>
      </w:r>
      <w:proofErr w:type="spellEnd"/>
      <w:r>
        <w:t xml:space="preserve"> objednávky </w:t>
      </w:r>
      <w:proofErr w:type="spellStart"/>
      <w:r>
        <w:rPr>
          <w:lang w:val="en-US" w:eastAsia="en-US" w:bidi="en-US"/>
        </w:rPr>
        <w:t>zasielam</w:t>
      </w:r>
      <w:proofErr w:type="spellEnd"/>
      <w:r>
        <w:rPr>
          <w:lang w:val="en-US" w:eastAsia="en-US" w:bidi="en-US"/>
        </w:rPr>
        <w:t xml:space="preserve"> </w:t>
      </w:r>
      <w:r>
        <w:t xml:space="preserve">v </w:t>
      </w:r>
      <w:proofErr w:type="spellStart"/>
      <w:r>
        <w:t>prílohe</w:t>
      </w:r>
      <w:proofErr w:type="spellEnd"/>
      <w:r>
        <w:t xml:space="preserve"> </w:t>
      </w:r>
      <w:proofErr w:type="spellStart"/>
      <w:r>
        <w:t>pódorys</w:t>
      </w:r>
      <w:proofErr w:type="spellEnd"/>
      <w:r>
        <w:t xml:space="preserve"> </w:t>
      </w:r>
      <w:proofErr w:type="spellStart"/>
      <w:r>
        <w:t>kontajneru</w:t>
      </w:r>
      <w:proofErr w:type="spellEnd"/>
      <w:r>
        <w:t xml:space="preserve"> WRX KBA 2020-179 </w:t>
      </w:r>
      <w:r>
        <w:t xml:space="preserve">-Z1 - prosím o </w:t>
      </w:r>
      <w:proofErr w:type="spellStart"/>
      <w:r>
        <w:t>odsúhlasenie</w:t>
      </w:r>
      <w:proofErr w:type="spellEnd"/>
      <w:r>
        <w:t xml:space="preserve"> </w:t>
      </w:r>
      <w:proofErr w:type="spellStart"/>
      <w:r>
        <w:t>podpisom</w:t>
      </w:r>
      <w:proofErr w:type="spellEnd"/>
      <w:r>
        <w:t xml:space="preserve">, na </w:t>
      </w:r>
      <w:proofErr w:type="spellStart"/>
      <w:r>
        <w:t>oknách</w:t>
      </w:r>
      <w:proofErr w:type="spellEnd"/>
      <w:r>
        <w:t xml:space="preserve"> je uvedený i směr posuvu, naznačené </w:t>
      </w:r>
      <w:proofErr w:type="spellStart"/>
      <w:r>
        <w:t>striešky</w:t>
      </w:r>
      <w:proofErr w:type="spellEnd"/>
      <w:r>
        <w:t xml:space="preserve"> ponad posuvné </w:t>
      </w:r>
      <w:proofErr w:type="spellStart"/>
      <w:r>
        <w:t>okná</w:t>
      </w:r>
      <w:proofErr w:type="spellEnd"/>
      <w:r>
        <w:t>.</w:t>
      </w:r>
    </w:p>
    <w:p w:rsidR="00D15EC2" w:rsidRDefault="00E23057">
      <w:pPr>
        <w:pStyle w:val="Zkladntext30"/>
        <w:shd w:val="clear" w:color="auto" w:fill="auto"/>
        <w:spacing w:line="276" w:lineRule="auto"/>
      </w:pPr>
      <w:r>
        <w:t xml:space="preserve">V </w:t>
      </w:r>
      <w:proofErr w:type="spellStart"/>
      <w:r>
        <w:t>prílohe</w:t>
      </w:r>
      <w:proofErr w:type="spellEnd"/>
      <w:r>
        <w:t xml:space="preserve"> návrh </w:t>
      </w:r>
      <w:proofErr w:type="spellStart"/>
      <w:r>
        <w:t>kúpnej</w:t>
      </w:r>
      <w:proofErr w:type="spellEnd"/>
      <w:r>
        <w:t xml:space="preserve"> </w:t>
      </w:r>
      <w:proofErr w:type="spellStart"/>
      <w:r>
        <w:t>zmluvy</w:t>
      </w:r>
      <w:proofErr w:type="spellEnd"/>
      <w:r>
        <w:t xml:space="preserve"> - potřebujeme </w:t>
      </w:r>
      <w:proofErr w:type="spellStart"/>
      <w:r>
        <w:t>akurát</w:t>
      </w:r>
      <w:proofErr w:type="spellEnd"/>
      <w:r>
        <w:t xml:space="preserve"> doplnit' </w:t>
      </w:r>
      <w:proofErr w:type="spellStart"/>
      <w:r>
        <w:t>striešky</w:t>
      </w:r>
      <w:proofErr w:type="spellEnd"/>
      <w:r>
        <w:t xml:space="preserve"> + </w:t>
      </w:r>
      <w:proofErr w:type="spellStart"/>
      <w:r>
        <w:t>ich</w:t>
      </w:r>
      <w:proofErr w:type="spellEnd"/>
      <w:r>
        <w:t xml:space="preserve"> montáž, </w:t>
      </w:r>
      <w:proofErr w:type="spellStart"/>
      <w:r>
        <w:t>zasielam</w:t>
      </w:r>
      <w:proofErr w:type="spellEnd"/>
      <w:r>
        <w:t xml:space="preserve"> k </w:t>
      </w:r>
      <w:proofErr w:type="spellStart"/>
      <w:r>
        <w:t>doplneniu</w:t>
      </w:r>
      <w:proofErr w:type="spellEnd"/>
      <w:r>
        <w:t xml:space="preserve"> </w:t>
      </w:r>
      <w:proofErr w:type="spellStart"/>
      <w:r>
        <w:t>údajov</w:t>
      </w:r>
      <w:proofErr w:type="spellEnd"/>
      <w:r>
        <w:t xml:space="preserve"> v </w:t>
      </w:r>
      <w:proofErr w:type="spellStart"/>
      <w:r>
        <w:t>otvorenej</w:t>
      </w:r>
      <w:proofErr w:type="spellEnd"/>
      <w:r>
        <w:t xml:space="preserve"> </w:t>
      </w:r>
      <w:proofErr w:type="spellStart"/>
      <w:r>
        <w:rPr>
          <w:lang w:val="en-US" w:eastAsia="en-US" w:bidi="en-US"/>
        </w:rPr>
        <w:t>forme</w:t>
      </w:r>
      <w:proofErr w:type="spellEnd"/>
      <w:r>
        <w:rPr>
          <w:lang w:val="en-US" w:eastAsia="en-US" w:bidi="en-US"/>
        </w:rPr>
        <w:t>.</w:t>
      </w:r>
    </w:p>
    <w:p w:rsidR="00D15EC2" w:rsidRDefault="00E23057">
      <w:pPr>
        <w:pStyle w:val="Zkladntext30"/>
        <w:shd w:val="clear" w:color="auto" w:fill="auto"/>
        <w:spacing w:after="260" w:line="276" w:lineRule="auto"/>
      </w:pPr>
      <w:r>
        <w:t xml:space="preserve">Je tu </w:t>
      </w:r>
      <w:proofErr w:type="spellStart"/>
      <w:r>
        <w:t>ešte</w:t>
      </w:r>
      <w:proofErr w:type="spellEnd"/>
      <w:r>
        <w:t xml:space="preserve"> va</w:t>
      </w:r>
      <w:r>
        <w:t xml:space="preserve">rianta - že </w:t>
      </w:r>
      <w:proofErr w:type="gramStart"/>
      <w:r>
        <w:t xml:space="preserve">by </w:t>
      </w:r>
      <w:proofErr w:type="spellStart"/>
      <w:r>
        <w:t>Ste</w:t>
      </w:r>
      <w:proofErr w:type="spellEnd"/>
      <w:r>
        <w:t xml:space="preserve"> si</w:t>
      </w:r>
      <w:proofErr w:type="gramEnd"/>
      <w:r>
        <w:t xml:space="preserve"> </w:t>
      </w:r>
      <w:proofErr w:type="spellStart"/>
      <w:r>
        <w:t>striešky</w:t>
      </w:r>
      <w:proofErr w:type="spellEnd"/>
      <w:r>
        <w:t xml:space="preserve"> zabezpečili individuálně, </w:t>
      </w:r>
      <w:proofErr w:type="spellStart"/>
      <w:r>
        <w:t>rozhodnutie</w:t>
      </w:r>
      <w:proofErr w:type="spellEnd"/>
      <w:r>
        <w:t xml:space="preserve"> je na Vás.</w:t>
      </w:r>
    </w:p>
    <w:p w:rsidR="00D15EC2" w:rsidRDefault="00E23057">
      <w:pPr>
        <w:pStyle w:val="Zkladntext30"/>
        <w:shd w:val="clear" w:color="auto" w:fill="auto"/>
        <w:spacing w:after="260" w:line="276" w:lineRule="auto"/>
      </w:pPr>
      <w:proofErr w:type="spellStart"/>
      <w:r>
        <w:t>Preverovala</w:t>
      </w:r>
      <w:proofErr w:type="spellEnd"/>
      <w:r>
        <w:t xml:space="preserve"> </w:t>
      </w:r>
      <w:proofErr w:type="spellStart"/>
      <w:r>
        <w:t>som</w:t>
      </w:r>
      <w:proofErr w:type="spellEnd"/>
      <w:r>
        <w:t xml:space="preserve"> </w:t>
      </w:r>
      <w:proofErr w:type="spellStart"/>
      <w:r>
        <w:t>striešky</w:t>
      </w:r>
      <w:proofErr w:type="spellEnd"/>
      <w:r>
        <w:t xml:space="preserve"> - nad </w:t>
      </w:r>
      <w:proofErr w:type="spellStart"/>
      <w:r>
        <w:t>okná</w:t>
      </w:r>
      <w:proofErr w:type="spellEnd"/>
      <w:r>
        <w:t xml:space="preserve"> s </w:t>
      </w:r>
      <w:proofErr w:type="spellStart"/>
      <w:r>
        <w:t>posuvom</w:t>
      </w:r>
      <w:proofErr w:type="spellEnd"/>
      <w:r>
        <w:t xml:space="preserve"> a </w:t>
      </w:r>
      <w:proofErr w:type="spellStart"/>
      <w:r>
        <w:t>rozmerom</w:t>
      </w:r>
      <w:proofErr w:type="spellEnd"/>
      <w:r>
        <w:t xml:space="preserve"> </w:t>
      </w:r>
      <w:proofErr w:type="spellStart"/>
      <w:r>
        <w:t>prekrytia</w:t>
      </w:r>
      <w:proofErr w:type="spellEnd"/>
      <w:r>
        <w:t xml:space="preserve"> plochy </w:t>
      </w:r>
      <w:proofErr w:type="spellStart"/>
      <w:r>
        <w:t>okien</w:t>
      </w:r>
      <w:proofErr w:type="spellEnd"/>
      <w:r>
        <w:t xml:space="preserve">, sú tu 2 možnosti - je to poměrně velký rozměr i cenový </w:t>
      </w:r>
      <w:proofErr w:type="spellStart"/>
      <w:r>
        <w:t>rozdiel</w:t>
      </w:r>
      <w:proofErr w:type="spellEnd"/>
      <w:r>
        <w:t>:</w:t>
      </w:r>
    </w:p>
    <w:p w:rsidR="00D15EC2" w:rsidRDefault="00E23057">
      <w:pPr>
        <w:pStyle w:val="Zkladntext30"/>
        <w:shd w:val="clear" w:color="auto" w:fill="auto"/>
        <w:spacing w:after="260" w:line="276" w:lineRule="auto"/>
      </w:pPr>
      <w:r>
        <w:t>Potřebné od Vás upřesnit'-či má</w:t>
      </w:r>
      <w:r>
        <w:t xml:space="preserve">jů byť </w:t>
      </w:r>
      <w:proofErr w:type="spellStart"/>
      <w:r>
        <w:t>umiestnené</w:t>
      </w:r>
      <w:proofErr w:type="spellEnd"/>
      <w:r>
        <w:t xml:space="preserve"> </w:t>
      </w:r>
      <w:proofErr w:type="spellStart"/>
      <w:r>
        <w:t>tesne</w:t>
      </w:r>
      <w:proofErr w:type="spellEnd"/>
      <w:r>
        <w:t xml:space="preserve"> nad </w:t>
      </w:r>
      <w:proofErr w:type="spellStart"/>
      <w:r>
        <w:t>oknom</w:t>
      </w:r>
      <w:proofErr w:type="spellEnd"/>
      <w:r>
        <w:t xml:space="preserve"> - </w:t>
      </w:r>
      <w:proofErr w:type="spellStart"/>
      <w:r>
        <w:t>alebo</w:t>
      </w:r>
      <w:proofErr w:type="spellEnd"/>
      <w:r>
        <w:t xml:space="preserve"> je </w:t>
      </w:r>
      <w:proofErr w:type="spellStart"/>
      <w:r>
        <w:t>postačujúce</w:t>
      </w:r>
      <w:proofErr w:type="spellEnd"/>
      <w:r>
        <w:t xml:space="preserve"> na </w:t>
      </w:r>
      <w:proofErr w:type="spellStart"/>
      <w:r>
        <w:t>vrchnom</w:t>
      </w:r>
      <w:proofErr w:type="spellEnd"/>
      <w:r>
        <w:t xml:space="preserve"> ráme </w:t>
      </w:r>
      <w:proofErr w:type="spellStart"/>
      <w:r>
        <w:t>kontajneru</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7642"/>
        <w:gridCol w:w="3312"/>
      </w:tblGrid>
      <w:tr w:rsidR="00D15EC2">
        <w:tblPrEx>
          <w:tblCellMar>
            <w:top w:w="0" w:type="dxa"/>
            <w:bottom w:w="0" w:type="dxa"/>
          </w:tblCellMar>
        </w:tblPrEx>
        <w:trPr>
          <w:trHeight w:hRule="exact" w:val="341"/>
          <w:jc w:val="center"/>
        </w:trPr>
        <w:tc>
          <w:tcPr>
            <w:tcW w:w="7642" w:type="dxa"/>
            <w:tcBorders>
              <w:top w:val="single" w:sz="4" w:space="0" w:color="auto"/>
              <w:left w:val="single" w:sz="4" w:space="0" w:color="auto"/>
            </w:tcBorders>
            <w:shd w:val="clear" w:color="auto" w:fill="FFFFFF"/>
            <w:vAlign w:val="bottom"/>
          </w:tcPr>
          <w:p w:rsidR="00D15EC2" w:rsidRDefault="00E23057">
            <w:pPr>
              <w:pStyle w:val="Jin0"/>
              <w:shd w:val="clear" w:color="auto" w:fill="auto"/>
              <w:spacing w:line="240" w:lineRule="auto"/>
              <w:rPr>
                <w:sz w:val="19"/>
                <w:szCs w:val="19"/>
              </w:rPr>
            </w:pPr>
            <w:r>
              <w:rPr>
                <w:color w:val="A10F29"/>
                <w:sz w:val="19"/>
                <w:szCs w:val="19"/>
              </w:rPr>
              <w:t xml:space="preserve">A </w:t>
            </w:r>
            <w:r>
              <w:rPr>
                <w:sz w:val="19"/>
                <w:szCs w:val="19"/>
              </w:rPr>
              <w:t xml:space="preserve">Skleněná stříška zavěšená 1800x2000 mm, sklo 10 mm, VSG, </w:t>
            </w:r>
            <w:proofErr w:type="spellStart"/>
            <w:r>
              <w:rPr>
                <w:sz w:val="19"/>
                <w:szCs w:val="19"/>
              </w:rPr>
              <w:t>vč</w:t>
            </w:r>
            <w:proofErr w:type="spellEnd"/>
            <w:r>
              <w:rPr>
                <w:sz w:val="19"/>
                <w:szCs w:val="19"/>
              </w:rPr>
              <w:t xml:space="preserve"> AL okapu</w:t>
            </w:r>
          </w:p>
        </w:tc>
        <w:tc>
          <w:tcPr>
            <w:tcW w:w="3312" w:type="dxa"/>
            <w:tcBorders>
              <w:top w:val="single" w:sz="4" w:space="0" w:color="auto"/>
            </w:tcBorders>
            <w:shd w:val="clear" w:color="auto" w:fill="FFFFFF"/>
            <w:vAlign w:val="bottom"/>
          </w:tcPr>
          <w:p w:rsidR="00D15EC2" w:rsidRDefault="00E23057">
            <w:pPr>
              <w:pStyle w:val="Jin0"/>
              <w:shd w:val="clear" w:color="auto" w:fill="auto"/>
              <w:spacing w:line="240" w:lineRule="auto"/>
              <w:ind w:firstLine="340"/>
              <w:rPr>
                <w:sz w:val="19"/>
                <w:szCs w:val="19"/>
              </w:rPr>
            </w:pPr>
            <w:r>
              <w:rPr>
                <w:sz w:val="19"/>
                <w:szCs w:val="19"/>
              </w:rPr>
              <w:t>///2 kusy = 51 865,-Kč</w:t>
            </w:r>
          </w:p>
        </w:tc>
      </w:tr>
      <w:tr w:rsidR="00D15EC2">
        <w:tblPrEx>
          <w:tblCellMar>
            <w:top w:w="0" w:type="dxa"/>
            <w:bottom w:w="0" w:type="dxa"/>
          </w:tblCellMar>
        </w:tblPrEx>
        <w:trPr>
          <w:trHeight w:hRule="exact" w:val="336"/>
          <w:jc w:val="center"/>
        </w:trPr>
        <w:tc>
          <w:tcPr>
            <w:tcW w:w="10954" w:type="dxa"/>
            <w:gridSpan w:val="2"/>
            <w:tcBorders>
              <w:top w:val="single" w:sz="4" w:space="0" w:color="auto"/>
              <w:left w:val="single" w:sz="4" w:space="0" w:color="auto"/>
            </w:tcBorders>
            <w:shd w:val="clear" w:color="auto" w:fill="FFFFFF"/>
            <w:vAlign w:val="bottom"/>
          </w:tcPr>
          <w:p w:rsidR="00D15EC2" w:rsidRDefault="00E23057">
            <w:pPr>
              <w:pStyle w:val="Jin0"/>
              <w:shd w:val="clear" w:color="auto" w:fill="auto"/>
              <w:spacing w:line="240" w:lineRule="auto"/>
              <w:rPr>
                <w:sz w:val="19"/>
                <w:szCs w:val="19"/>
              </w:rPr>
            </w:pPr>
            <w:r>
              <w:rPr>
                <w:sz w:val="19"/>
                <w:szCs w:val="19"/>
              </w:rPr>
              <w:t xml:space="preserve">Výztuha do stěny šíře 100 mm (hranol) — </w:t>
            </w:r>
            <w:proofErr w:type="spellStart"/>
            <w:r>
              <w:rPr>
                <w:color w:val="A10F29"/>
                <w:sz w:val="19"/>
                <w:szCs w:val="19"/>
              </w:rPr>
              <w:t>pokialbudú</w:t>
            </w:r>
            <w:proofErr w:type="spellEnd"/>
            <w:r>
              <w:rPr>
                <w:color w:val="A10F29"/>
                <w:sz w:val="19"/>
                <w:szCs w:val="19"/>
              </w:rPr>
              <w:t xml:space="preserve"> montované do panelu </w:t>
            </w:r>
            <w:proofErr w:type="spellStart"/>
            <w:r>
              <w:rPr>
                <w:color w:val="A10F29"/>
                <w:sz w:val="19"/>
                <w:szCs w:val="19"/>
              </w:rPr>
              <w:t>tesne</w:t>
            </w:r>
            <w:proofErr w:type="spellEnd"/>
            <w:r>
              <w:rPr>
                <w:color w:val="A10F29"/>
                <w:sz w:val="19"/>
                <w:szCs w:val="19"/>
              </w:rPr>
              <w:t xml:space="preserve"> </w:t>
            </w:r>
            <w:r>
              <w:rPr>
                <w:color w:val="A10F29"/>
                <w:sz w:val="19"/>
                <w:szCs w:val="19"/>
              </w:rPr>
              <w:t xml:space="preserve">nad </w:t>
            </w:r>
            <w:proofErr w:type="spellStart"/>
            <w:r>
              <w:rPr>
                <w:color w:val="A10F29"/>
                <w:sz w:val="19"/>
                <w:szCs w:val="19"/>
              </w:rPr>
              <w:t>okná</w:t>
            </w:r>
            <w:proofErr w:type="spellEnd"/>
            <w:r>
              <w:rPr>
                <w:color w:val="A10F29"/>
                <w:sz w:val="19"/>
                <w:szCs w:val="19"/>
              </w:rPr>
              <w:t xml:space="preserve"> /// na 2 </w:t>
            </w:r>
            <w:proofErr w:type="spellStart"/>
            <w:r>
              <w:rPr>
                <w:color w:val="A10F29"/>
                <w:sz w:val="19"/>
                <w:szCs w:val="19"/>
              </w:rPr>
              <w:t>okná</w:t>
            </w:r>
            <w:proofErr w:type="spellEnd"/>
            <w:r>
              <w:rPr>
                <w:color w:val="A10F29"/>
                <w:sz w:val="19"/>
                <w:szCs w:val="19"/>
              </w:rPr>
              <w:t xml:space="preserve"> </w:t>
            </w:r>
            <w:r>
              <w:rPr>
                <w:color w:val="723147"/>
                <w:sz w:val="19"/>
                <w:szCs w:val="19"/>
              </w:rPr>
              <w:t xml:space="preserve">= </w:t>
            </w:r>
            <w:r>
              <w:rPr>
                <w:color w:val="A10F29"/>
                <w:sz w:val="19"/>
                <w:szCs w:val="19"/>
              </w:rPr>
              <w:t>990,- Kč</w:t>
            </w:r>
          </w:p>
        </w:tc>
      </w:tr>
      <w:tr w:rsidR="00D15EC2">
        <w:tblPrEx>
          <w:tblCellMar>
            <w:top w:w="0" w:type="dxa"/>
            <w:bottom w:w="0" w:type="dxa"/>
          </w:tblCellMar>
        </w:tblPrEx>
        <w:trPr>
          <w:trHeight w:hRule="exact" w:val="331"/>
          <w:jc w:val="center"/>
        </w:trPr>
        <w:tc>
          <w:tcPr>
            <w:tcW w:w="7642" w:type="dxa"/>
            <w:tcBorders>
              <w:top w:val="single" w:sz="4" w:space="0" w:color="auto"/>
              <w:left w:val="single" w:sz="4" w:space="0" w:color="auto"/>
            </w:tcBorders>
            <w:shd w:val="clear" w:color="auto" w:fill="FFFFFF"/>
            <w:vAlign w:val="bottom"/>
          </w:tcPr>
          <w:p w:rsidR="00D15EC2" w:rsidRDefault="00E23057">
            <w:pPr>
              <w:pStyle w:val="Jin0"/>
              <w:shd w:val="clear" w:color="auto" w:fill="auto"/>
              <w:spacing w:line="240" w:lineRule="auto"/>
              <w:rPr>
                <w:sz w:val="19"/>
                <w:szCs w:val="19"/>
              </w:rPr>
            </w:pPr>
            <w:r>
              <w:rPr>
                <w:color w:val="A10F29"/>
                <w:sz w:val="19"/>
                <w:szCs w:val="19"/>
              </w:rPr>
              <w:t xml:space="preserve">B </w:t>
            </w:r>
            <w:r>
              <w:rPr>
                <w:sz w:val="19"/>
                <w:szCs w:val="19"/>
              </w:rPr>
              <w:t xml:space="preserve">Stříška </w:t>
            </w:r>
            <w:proofErr w:type="spellStart"/>
            <w:r>
              <w:rPr>
                <w:sz w:val="19"/>
                <w:szCs w:val="19"/>
              </w:rPr>
              <w:t>Guttavordach</w:t>
            </w:r>
            <w:proofErr w:type="spellEnd"/>
            <w:r>
              <w:rPr>
                <w:sz w:val="19"/>
                <w:szCs w:val="19"/>
              </w:rPr>
              <w:t xml:space="preserve"> PT Secco 2000x9000x 220 mm stříbrná/černá/čirá</w:t>
            </w:r>
          </w:p>
        </w:tc>
        <w:tc>
          <w:tcPr>
            <w:tcW w:w="3312" w:type="dxa"/>
            <w:tcBorders>
              <w:top w:val="single" w:sz="4" w:space="0" w:color="auto"/>
            </w:tcBorders>
            <w:shd w:val="clear" w:color="auto" w:fill="FFFFFF"/>
            <w:vAlign w:val="bottom"/>
          </w:tcPr>
          <w:p w:rsidR="00D15EC2" w:rsidRDefault="00E23057">
            <w:pPr>
              <w:pStyle w:val="Jin0"/>
              <w:shd w:val="clear" w:color="auto" w:fill="auto"/>
              <w:spacing w:line="240" w:lineRule="auto"/>
              <w:ind w:firstLine="220"/>
              <w:rPr>
                <w:sz w:val="19"/>
                <w:szCs w:val="19"/>
              </w:rPr>
            </w:pPr>
            <w:r>
              <w:rPr>
                <w:sz w:val="19"/>
                <w:szCs w:val="19"/>
              </w:rPr>
              <w:t>/// 2 kusy = 23 950,- Kč</w:t>
            </w:r>
          </w:p>
        </w:tc>
      </w:tr>
      <w:tr w:rsidR="00D15EC2">
        <w:tblPrEx>
          <w:tblCellMar>
            <w:top w:w="0" w:type="dxa"/>
            <w:bottom w:w="0" w:type="dxa"/>
          </w:tblCellMar>
        </w:tblPrEx>
        <w:trPr>
          <w:trHeight w:hRule="exact" w:val="293"/>
          <w:jc w:val="center"/>
        </w:trPr>
        <w:tc>
          <w:tcPr>
            <w:tcW w:w="7642" w:type="dxa"/>
            <w:tcBorders>
              <w:top w:val="single" w:sz="4" w:space="0" w:color="auto"/>
            </w:tcBorders>
            <w:shd w:val="clear" w:color="auto" w:fill="FFFFFF"/>
            <w:vAlign w:val="bottom"/>
          </w:tcPr>
          <w:p w:rsidR="00D15EC2" w:rsidRDefault="00E23057">
            <w:pPr>
              <w:pStyle w:val="Jin0"/>
              <w:shd w:val="clear" w:color="auto" w:fill="auto"/>
              <w:spacing w:line="240" w:lineRule="auto"/>
              <w:rPr>
                <w:sz w:val="19"/>
                <w:szCs w:val="19"/>
              </w:rPr>
            </w:pPr>
            <w:r>
              <w:rPr>
                <w:b/>
                <w:bCs/>
                <w:sz w:val="19"/>
                <w:szCs w:val="19"/>
              </w:rPr>
              <w:t xml:space="preserve">Montáž v </w:t>
            </w:r>
            <w:proofErr w:type="spellStart"/>
            <w:r>
              <w:rPr>
                <w:b/>
                <w:bCs/>
                <w:sz w:val="19"/>
                <w:szCs w:val="19"/>
              </w:rPr>
              <w:t>mieste</w:t>
            </w:r>
            <w:proofErr w:type="spellEnd"/>
            <w:r>
              <w:rPr>
                <w:b/>
                <w:bCs/>
                <w:sz w:val="19"/>
                <w:szCs w:val="19"/>
              </w:rPr>
              <w:t xml:space="preserve"> </w:t>
            </w:r>
            <w:proofErr w:type="spellStart"/>
            <w:r>
              <w:rPr>
                <w:b/>
                <w:bCs/>
                <w:sz w:val="19"/>
                <w:szCs w:val="19"/>
              </w:rPr>
              <w:t>určenia</w:t>
            </w:r>
            <w:proofErr w:type="spellEnd"/>
            <w:r>
              <w:rPr>
                <w:b/>
                <w:bCs/>
                <w:sz w:val="19"/>
                <w:szCs w:val="19"/>
              </w:rPr>
              <w:t xml:space="preserve"> + doprava montáže na oba typy</w:t>
            </w:r>
          </w:p>
        </w:tc>
        <w:tc>
          <w:tcPr>
            <w:tcW w:w="3312" w:type="dxa"/>
            <w:tcBorders>
              <w:top w:val="single" w:sz="4" w:space="0" w:color="auto"/>
            </w:tcBorders>
            <w:shd w:val="clear" w:color="auto" w:fill="FFFFFF"/>
            <w:vAlign w:val="bottom"/>
          </w:tcPr>
          <w:p w:rsidR="00D15EC2" w:rsidRDefault="00E23057">
            <w:pPr>
              <w:pStyle w:val="Jin0"/>
              <w:shd w:val="clear" w:color="auto" w:fill="auto"/>
              <w:spacing w:line="240" w:lineRule="auto"/>
              <w:jc w:val="center"/>
              <w:rPr>
                <w:sz w:val="19"/>
                <w:szCs w:val="19"/>
              </w:rPr>
            </w:pPr>
            <w:r>
              <w:rPr>
                <w:b/>
                <w:bCs/>
                <w:sz w:val="19"/>
                <w:szCs w:val="19"/>
              </w:rPr>
              <w:t>= 12 765,- Kč</w:t>
            </w:r>
          </w:p>
        </w:tc>
      </w:tr>
    </w:tbl>
    <w:p w:rsidR="00D15EC2" w:rsidRDefault="00D15EC2">
      <w:pPr>
        <w:spacing w:after="519" w:line="1" w:lineRule="exact"/>
      </w:pPr>
    </w:p>
    <w:p w:rsidR="00D15EC2" w:rsidRDefault="00E23057">
      <w:pPr>
        <w:pStyle w:val="Zkladntext30"/>
        <w:shd w:val="clear" w:color="auto" w:fill="auto"/>
      </w:pPr>
      <w:proofErr w:type="gramStart"/>
      <w:r>
        <w:t xml:space="preserve">Ilustračně : </w:t>
      </w:r>
      <w:proofErr w:type="spellStart"/>
      <w:r>
        <w:t>hospodárnejšia</w:t>
      </w:r>
      <w:proofErr w:type="spellEnd"/>
      <w:proofErr w:type="gramEnd"/>
      <w:r>
        <w:t xml:space="preserve"> varianta B</w:t>
      </w:r>
    </w:p>
    <w:p w:rsidR="00D15EC2" w:rsidRDefault="00E23057">
      <w:pPr>
        <w:pStyle w:val="Zkladntext1"/>
        <w:shd w:val="clear" w:color="auto" w:fill="auto"/>
        <w:spacing w:after="120" w:line="240" w:lineRule="auto"/>
      </w:pPr>
      <w:r>
        <w:t>2000 x 900 x 220</w:t>
      </w:r>
      <w:r>
        <w:t xml:space="preserve"> mm / </w:t>
      </w:r>
      <w:proofErr w:type="spellStart"/>
      <w:r>
        <w:t>čierna</w:t>
      </w:r>
      <w:proofErr w:type="spellEnd"/>
      <w:r>
        <w:t>/ čirá</w:t>
      </w:r>
      <w:r>
        <w:br w:type="page"/>
      </w:r>
    </w:p>
    <w:p w:rsidR="00D15EC2" w:rsidRDefault="00E23057">
      <w:pPr>
        <w:spacing w:line="1" w:lineRule="exact"/>
      </w:pPr>
      <w:r>
        <w:rPr>
          <w:noProof/>
          <w:lang w:bidi="ar-SA"/>
        </w:rPr>
        <w:lastRenderedPageBreak/>
        <w:drawing>
          <wp:anchor distT="0" distB="88900" distL="0" distR="0" simplePos="0" relativeHeight="125829392" behindDoc="0" locked="0" layoutInCell="1" allowOverlap="1">
            <wp:simplePos x="0" y="0"/>
            <wp:positionH relativeFrom="page">
              <wp:posOffset>617220</wp:posOffset>
            </wp:positionH>
            <wp:positionV relativeFrom="paragraph">
              <wp:posOffset>0</wp:posOffset>
            </wp:positionV>
            <wp:extent cx="1749425" cy="1621790"/>
            <wp:effectExtent l="0" t="0" r="0" b="0"/>
            <wp:wrapTopAndBottom/>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9"/>
                    <a:stretch/>
                  </pic:blipFill>
                  <pic:spPr>
                    <a:xfrm>
                      <a:off x="0" y="0"/>
                      <a:ext cx="1749425" cy="1621790"/>
                    </a:xfrm>
                    <a:prstGeom prst="rect">
                      <a:avLst/>
                    </a:prstGeom>
                  </pic:spPr>
                </pic:pic>
              </a:graphicData>
            </a:graphic>
          </wp:anchor>
        </w:drawing>
      </w:r>
    </w:p>
    <w:p w:rsidR="00D15EC2" w:rsidRDefault="00E23057">
      <w:pPr>
        <w:pStyle w:val="Zkladntext30"/>
        <w:shd w:val="clear" w:color="auto" w:fill="auto"/>
        <w:spacing w:after="300"/>
      </w:pPr>
      <w:r>
        <w:t xml:space="preserve">Prosím o </w:t>
      </w:r>
      <w:proofErr w:type="spellStart"/>
      <w:r>
        <w:t>potvrdenie</w:t>
      </w:r>
      <w:proofErr w:type="spellEnd"/>
      <w:r>
        <w:t xml:space="preserve">, </w:t>
      </w:r>
      <w:proofErr w:type="spellStart"/>
      <w:r>
        <w:t>ktorú</w:t>
      </w:r>
      <w:proofErr w:type="spellEnd"/>
      <w:r>
        <w:t xml:space="preserve"> variantu </w:t>
      </w:r>
      <w:proofErr w:type="spellStart"/>
      <w:r>
        <w:t>Ste</w:t>
      </w:r>
      <w:proofErr w:type="spellEnd"/>
      <w:r>
        <w:t xml:space="preserve"> vybrali. V návrhu </w:t>
      </w:r>
      <w:proofErr w:type="spellStart"/>
      <w:r>
        <w:t>zmluvy</w:t>
      </w:r>
      <w:proofErr w:type="spellEnd"/>
      <w:r>
        <w:t xml:space="preserve"> </w:t>
      </w:r>
      <w:proofErr w:type="spellStart"/>
      <w:r>
        <w:t>predchystané</w:t>
      </w:r>
      <w:proofErr w:type="spellEnd"/>
      <w:r>
        <w:t xml:space="preserve"> červeným.</w:t>
      </w:r>
    </w:p>
    <w:p w:rsidR="00D15EC2" w:rsidRDefault="00E23057">
      <w:pPr>
        <w:pStyle w:val="Zkladntext30"/>
        <w:shd w:val="clear" w:color="auto" w:fill="auto"/>
      </w:pPr>
      <w:r>
        <w:t xml:space="preserve">S </w:t>
      </w:r>
      <w:proofErr w:type="spellStart"/>
      <w:r>
        <w:t>pozdravom</w:t>
      </w:r>
      <w:proofErr w:type="spellEnd"/>
      <w:r>
        <w:t xml:space="preserve">/ </w:t>
      </w:r>
      <w:r>
        <w:rPr>
          <w:lang w:val="en-US" w:eastAsia="en-US" w:bidi="en-US"/>
        </w:rPr>
        <w:t>Best regards</w:t>
      </w:r>
    </w:p>
    <w:p w:rsidR="00D15EC2" w:rsidRDefault="00E23057">
      <w:pPr>
        <w:pStyle w:val="Zkladntext30"/>
        <w:shd w:val="clear" w:color="auto" w:fill="auto"/>
      </w:pPr>
      <w:r>
        <w:rPr>
          <w:b/>
          <w:bCs/>
          <w:lang w:val="en-US" w:eastAsia="en-US" w:bidi="en-US"/>
        </w:rPr>
        <w:t>XXXX</w:t>
      </w:r>
    </w:p>
    <w:p w:rsidR="00D15EC2" w:rsidRDefault="00E23057">
      <w:pPr>
        <w:pStyle w:val="Zkladntext30"/>
        <w:shd w:val="clear" w:color="auto" w:fill="auto"/>
        <w:spacing w:after="200"/>
      </w:pPr>
      <w:r>
        <w:t>Obchodný manažér</w:t>
      </w:r>
    </w:p>
    <w:p w:rsidR="00D15EC2" w:rsidRDefault="00E23057">
      <w:pPr>
        <w:pStyle w:val="Zkladntext30"/>
        <w:shd w:val="clear" w:color="auto" w:fill="auto"/>
      </w:pPr>
      <w:r>
        <w:rPr>
          <w:lang w:val="en-US" w:eastAsia="en-US" w:bidi="en-US"/>
        </w:rPr>
        <w:t xml:space="preserve">WAREX spot </w:t>
      </w:r>
      <w:r>
        <w:t>s r.o.</w:t>
      </w:r>
    </w:p>
    <w:p w:rsidR="00D15EC2" w:rsidRDefault="00E23057">
      <w:pPr>
        <w:pStyle w:val="Zkladntext30"/>
        <w:shd w:val="clear" w:color="auto" w:fill="auto"/>
        <w:spacing w:after="100"/>
      </w:pPr>
      <w:r>
        <w:t>Na Radosti 184, 155 21 Praha 5 - Zličín, ČR</w:t>
      </w:r>
    </w:p>
    <w:p w:rsidR="00D15EC2" w:rsidRDefault="00E23057">
      <w:pPr>
        <w:pStyle w:val="Zkladntext30"/>
        <w:shd w:val="clear" w:color="auto" w:fill="auto"/>
      </w:pPr>
      <w:r>
        <w:t xml:space="preserve">J. </w:t>
      </w:r>
      <w:proofErr w:type="spellStart"/>
      <w:r>
        <w:t>Weisseho</w:t>
      </w:r>
      <w:proofErr w:type="spellEnd"/>
      <w:r>
        <w:t xml:space="preserve"> 334/22 915 01 Nové Město nad </w:t>
      </w:r>
      <w:proofErr w:type="spellStart"/>
      <w:r>
        <w:t>Váhom</w:t>
      </w:r>
      <w:proofErr w:type="spellEnd"/>
      <w:r>
        <w:t>, SR mobil:</w:t>
      </w:r>
    </w:p>
    <w:p w:rsidR="00D15EC2" w:rsidRDefault="00E23057">
      <w:pPr>
        <w:pStyle w:val="Zkladntext30"/>
        <w:shd w:val="clear" w:color="auto" w:fill="auto"/>
      </w:pPr>
      <w:r>
        <w:rPr>
          <w:b/>
          <w:bCs/>
        </w:rPr>
        <w:t>XXXX</w:t>
      </w:r>
    </w:p>
    <w:p w:rsidR="00D15EC2" w:rsidRDefault="00E23057">
      <w:pPr>
        <w:pStyle w:val="Zkladntext30"/>
        <w:shd w:val="clear" w:color="auto" w:fill="auto"/>
      </w:pPr>
      <w:r>
        <w:rPr>
          <w:b/>
          <w:bCs/>
        </w:rPr>
        <w:t>XXXX</w:t>
      </w:r>
    </w:p>
    <w:p w:rsidR="00D15EC2" w:rsidRDefault="00E23057">
      <w:pPr>
        <w:pStyle w:val="Zkladntext30"/>
        <w:shd w:val="clear" w:color="auto" w:fill="auto"/>
      </w:pPr>
      <w:r>
        <w:t>e-mail: XXXX</w:t>
      </w:r>
    </w:p>
    <w:p w:rsidR="00D15EC2" w:rsidRDefault="00E23057">
      <w:pPr>
        <w:rPr>
          <w:sz w:val="2"/>
          <w:szCs w:val="2"/>
        </w:rPr>
      </w:pPr>
      <w:r>
        <w:rPr>
          <w:noProof/>
          <w:lang w:bidi="ar-SA"/>
        </w:rPr>
        <w:drawing>
          <wp:inline distT="0" distB="0" distL="0" distR="0">
            <wp:extent cx="1974850" cy="628015"/>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30"/>
                    <a:stretch/>
                  </pic:blipFill>
                  <pic:spPr>
                    <a:xfrm>
                      <a:off x="0" y="0"/>
                      <a:ext cx="1974850" cy="628015"/>
                    </a:xfrm>
                    <a:prstGeom prst="rect">
                      <a:avLst/>
                    </a:prstGeom>
                  </pic:spPr>
                </pic:pic>
              </a:graphicData>
            </a:graphic>
          </wp:inline>
        </w:drawing>
      </w:r>
    </w:p>
    <w:p w:rsidR="00D15EC2" w:rsidRDefault="00D15EC2">
      <w:pPr>
        <w:spacing w:after="1419" w:line="1" w:lineRule="exact"/>
      </w:pPr>
    </w:p>
    <w:p w:rsidR="00D15EC2" w:rsidRDefault="00E23057">
      <w:pPr>
        <w:pStyle w:val="Zkladntext30"/>
        <w:shd w:val="clear" w:color="auto" w:fill="auto"/>
      </w:pPr>
      <w:r>
        <w:rPr>
          <w:b/>
          <w:bCs/>
          <w:lang w:val="en-US" w:eastAsia="en-US" w:bidi="en-US"/>
        </w:rPr>
        <w:t xml:space="preserve">From: </w:t>
      </w:r>
      <w:proofErr w:type="spellStart"/>
      <w:r>
        <w:rPr>
          <w:lang w:val="en-US" w:eastAsia="en-US" w:bidi="en-US"/>
        </w:rPr>
        <w:t>XXXXnnm</w:t>
      </w:r>
      <w:proofErr w:type="spellEnd"/>
      <w:r>
        <w:rPr>
          <w:color w:val="0F0E5B"/>
        </w:rPr>
        <w:t>&gt;</w:t>
      </w:r>
    </w:p>
    <w:p w:rsidR="00D15EC2" w:rsidRDefault="00E23057">
      <w:pPr>
        <w:pStyle w:val="Zkladntext30"/>
        <w:shd w:val="clear" w:color="auto" w:fill="auto"/>
      </w:pPr>
      <w:r>
        <w:rPr>
          <w:b/>
          <w:bCs/>
          <w:lang w:val="en-US" w:eastAsia="en-US" w:bidi="en-US"/>
        </w:rPr>
        <w:t xml:space="preserve">Sent: </w:t>
      </w:r>
      <w:r>
        <w:rPr>
          <w:lang w:val="en-US" w:eastAsia="en-US" w:bidi="en-US"/>
        </w:rPr>
        <w:t>Friday, October 23, 2020 2:50 PM</w:t>
      </w:r>
    </w:p>
    <w:p w:rsidR="00D15EC2" w:rsidRDefault="00E23057">
      <w:pPr>
        <w:pStyle w:val="Zkladntext30"/>
        <w:shd w:val="clear" w:color="auto" w:fill="auto"/>
      </w:pPr>
      <w:r>
        <w:rPr>
          <w:b/>
          <w:bCs/>
          <w:lang w:val="en-US" w:eastAsia="en-US" w:bidi="en-US"/>
        </w:rPr>
        <w:t xml:space="preserve">To: </w:t>
      </w:r>
      <w:proofErr w:type="spellStart"/>
      <w:r>
        <w:rPr>
          <w:lang w:val="en-US" w:eastAsia="en-US" w:bidi="en-US"/>
        </w:rPr>
        <w:t>XXXXwarex</w:t>
      </w:r>
      <w:proofErr w:type="spellEnd"/>
      <w:r>
        <w:rPr>
          <w:color w:val="0F0E5B"/>
          <w:lang w:val="en-US" w:eastAsia="en-US" w:bidi="en-US"/>
        </w:rPr>
        <w:t>&gt;</w:t>
      </w:r>
    </w:p>
    <w:p w:rsidR="00D15EC2" w:rsidRDefault="00E23057">
      <w:pPr>
        <w:pStyle w:val="Zkladntext30"/>
        <w:shd w:val="clear" w:color="auto" w:fill="auto"/>
        <w:spacing w:after="300"/>
      </w:pPr>
      <w:r>
        <w:rPr>
          <w:b/>
          <w:bCs/>
          <w:lang w:val="en-US" w:eastAsia="en-US" w:bidi="en-US"/>
        </w:rPr>
        <w:t xml:space="preserve">Subject: </w:t>
      </w:r>
      <w:r>
        <w:t xml:space="preserve">objednávka </w:t>
      </w:r>
      <w:r>
        <w:t>kontejneru</w:t>
      </w:r>
    </w:p>
    <w:p w:rsidR="00D15EC2" w:rsidRDefault="00E23057">
      <w:pPr>
        <w:pStyle w:val="Zkladntext30"/>
        <w:shd w:val="clear" w:color="auto" w:fill="auto"/>
        <w:spacing w:after="300"/>
      </w:pPr>
      <w:r>
        <w:t>Dobrý den paní XXXX</w:t>
      </w:r>
      <w:r>
        <w:t>,</w:t>
      </w:r>
    </w:p>
    <w:p w:rsidR="00D15EC2" w:rsidRDefault="00E23057">
      <w:pPr>
        <w:pStyle w:val="Zkladntext30"/>
        <w:shd w:val="clear" w:color="auto" w:fill="auto"/>
        <w:spacing w:after="300"/>
      </w:pPr>
      <w:r>
        <w:t>Na základě našeho dnešního telefonátu Vám zasílám objednávku na 1 kus kontejneru dle specifikace v objednávce.</w:t>
      </w:r>
    </w:p>
    <w:p w:rsidR="00D15EC2" w:rsidRDefault="00E23057">
      <w:pPr>
        <w:pStyle w:val="Zkladntext30"/>
        <w:shd w:val="clear" w:color="auto" w:fill="auto"/>
        <w:spacing w:after="300"/>
      </w:pPr>
      <w:r>
        <w:t>Prosím o zaslání návrhu smlouvy a nabídku na doplňkovou stříšku.</w:t>
      </w:r>
    </w:p>
    <w:p w:rsidR="00D15EC2" w:rsidRDefault="00E23057">
      <w:pPr>
        <w:pStyle w:val="Zkladntext30"/>
        <w:shd w:val="clear" w:color="auto" w:fill="auto"/>
      </w:pPr>
      <w:r>
        <w:t>Děkuji</w:t>
      </w:r>
    </w:p>
    <w:p w:rsidR="00D15EC2" w:rsidRDefault="00E23057">
      <w:pPr>
        <w:pStyle w:val="Zkladntext30"/>
        <w:shd w:val="clear" w:color="auto" w:fill="auto"/>
      </w:pPr>
      <w:r>
        <w:t>S pozdravem</w:t>
      </w:r>
    </w:p>
    <w:p w:rsidR="00D15EC2" w:rsidRDefault="00E23057">
      <w:pPr>
        <w:pStyle w:val="Zkladntext30"/>
        <w:shd w:val="clear" w:color="auto" w:fill="auto"/>
      </w:pPr>
      <w:r>
        <w:t>XXXX</w:t>
      </w:r>
      <w:bookmarkStart w:id="44" w:name="_GoBack"/>
      <w:bookmarkEnd w:id="44"/>
    </w:p>
    <w:p w:rsidR="00D15EC2" w:rsidRDefault="00E23057">
      <w:pPr>
        <w:pStyle w:val="Zkladntext30"/>
        <w:shd w:val="clear" w:color="auto" w:fill="auto"/>
        <w:spacing w:after="140"/>
      </w:pPr>
      <w:r>
        <w:t>NNM</w:t>
      </w:r>
    </w:p>
    <w:sectPr w:rsidR="00D15EC2">
      <w:footerReference w:type="even" r:id="rId31"/>
      <w:footerReference w:type="default" r:id="rId32"/>
      <w:pgSz w:w="11900" w:h="16840"/>
      <w:pgMar w:top="973" w:right="349" w:bottom="1229" w:left="5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3057">
      <w:r>
        <w:separator/>
      </w:r>
    </w:p>
  </w:endnote>
  <w:endnote w:type="continuationSeparator" w:id="0">
    <w:p w:rsidR="00000000" w:rsidRDefault="00E2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C2" w:rsidRDefault="00E2305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6038215</wp:posOffset>
              </wp:positionH>
              <wp:positionV relativeFrom="page">
                <wp:posOffset>9886315</wp:posOffset>
              </wp:positionV>
              <wp:extent cx="74358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743585" cy="106680"/>
                      </a:xfrm>
                      <a:prstGeom prst="rect">
                        <a:avLst/>
                      </a:prstGeom>
                      <a:noFill/>
                    </wps:spPr>
                    <wps:txbx>
                      <w:txbxContent>
                        <w:p w:rsidR="00D15EC2" w:rsidRDefault="00E23057">
                          <w:pPr>
                            <w:pStyle w:val="Zhlavnebozpat20"/>
                            <w:pBdr>
                              <w:top w:val="single" w:sz="0" w:space="0" w:color="F58338"/>
                              <w:left w:val="single" w:sz="0" w:space="0" w:color="F58338"/>
                              <w:bottom w:val="single" w:sz="0" w:space="0" w:color="F58338"/>
                              <w:right w:val="single" w:sz="0" w:space="0" w:color="F58338"/>
                            </w:pBdr>
                            <w:shd w:val="clear" w:color="auto" w:fill="F58338"/>
                            <w:tabs>
                              <w:tab w:val="right" w:pos="1171"/>
                            </w:tabs>
                            <w:rPr>
                              <w:sz w:val="24"/>
                              <w:szCs w:val="24"/>
                            </w:rPr>
                          </w:pPr>
                          <w:r>
                            <w:t>WAREX</w:t>
                          </w:r>
                          <w:r>
                            <w:tab/>
                          </w:r>
                          <w:r>
                            <w:fldChar w:fldCharType="begin"/>
                          </w:r>
                          <w:r>
                            <w:instrText xml:space="preserve"> PAGE \* MERGEFORMAT </w:instrText>
                          </w:r>
                          <w:r>
                            <w:fldChar w:fldCharType="separate"/>
                          </w:r>
                          <w:r w:rsidR="00CA6ADE" w:rsidRPr="00CA6ADE">
                            <w:rPr>
                              <w:rFonts w:ascii="Arial" w:eastAsia="Arial" w:hAnsi="Arial" w:cs="Arial"/>
                              <w:noProof/>
                              <w:color w:val="FFFFFF"/>
                              <w:sz w:val="24"/>
                              <w:szCs w:val="24"/>
                            </w:rPr>
                            <w:t>4</w:t>
                          </w:r>
                          <w:r>
                            <w:rPr>
                              <w:rFonts w:ascii="Arial" w:eastAsia="Arial" w:hAnsi="Arial" w:cs="Arial"/>
                              <w:color w:val="FFFFFF"/>
                              <w:sz w:val="24"/>
                              <w:szCs w:val="24"/>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3" type="#_x0000_t202" style="position:absolute;margin-left:475.45pt;margin-top:778.45pt;width:58.55pt;height:8.4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" filled="f" stroked="f">
              <v:textbox style="mso-fit-shape-to-text:t" inset="0,0,0,0">
                <w:txbxContent>
                  <w:p w:rsidR="00D15EC2" w:rsidRDefault="00E23057">
                    <w:pPr>
                      <w:pStyle w:val="Zhlavnebozpat20"/>
                      <w:pBdr>
                        <w:top w:val="single" w:sz="0" w:space="0" w:color="F58338"/>
                        <w:left w:val="single" w:sz="0" w:space="0" w:color="F58338"/>
                        <w:bottom w:val="single" w:sz="0" w:space="0" w:color="F58338"/>
                        <w:right w:val="single" w:sz="0" w:space="0" w:color="F58338"/>
                      </w:pBdr>
                      <w:shd w:val="clear" w:color="auto" w:fill="F58338"/>
                      <w:tabs>
                        <w:tab w:val="right" w:pos="1171"/>
                      </w:tabs>
                      <w:rPr>
                        <w:sz w:val="24"/>
                        <w:szCs w:val="24"/>
                      </w:rPr>
                    </w:pPr>
                    <w:r>
                      <w:t>WAREX</w:t>
                    </w:r>
                    <w:r>
                      <w:tab/>
                    </w:r>
                    <w:r>
                      <w:fldChar w:fldCharType="begin"/>
                    </w:r>
                    <w:r>
                      <w:instrText xml:space="preserve"> PAGE \* MERGEFORMAT </w:instrText>
                    </w:r>
                    <w:r>
                      <w:fldChar w:fldCharType="separate"/>
                    </w:r>
                    <w:r w:rsidR="00CA6ADE" w:rsidRPr="00CA6ADE">
                      <w:rPr>
                        <w:rFonts w:ascii="Arial" w:eastAsia="Arial" w:hAnsi="Arial" w:cs="Arial"/>
                        <w:noProof/>
                        <w:color w:val="FFFFFF"/>
                        <w:sz w:val="24"/>
                        <w:szCs w:val="24"/>
                      </w:rPr>
                      <w:t>4</w:t>
                    </w:r>
                    <w:r>
                      <w:rPr>
                        <w:rFonts w:ascii="Arial" w:eastAsia="Arial" w:hAnsi="Arial" w:cs="Arial"/>
                        <w:color w:val="FFFFFF"/>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C2" w:rsidRDefault="00E23057">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3656330</wp:posOffset>
              </wp:positionH>
              <wp:positionV relativeFrom="page">
                <wp:posOffset>10097135</wp:posOffset>
              </wp:positionV>
              <wp:extent cx="27305" cy="73025"/>
              <wp:effectExtent l="0" t="0" r="0" b="0"/>
              <wp:wrapNone/>
              <wp:docPr id="53" name="Shape 53"/>
              <wp:cNvGraphicFramePr/>
              <a:graphic xmlns:a="http://schemas.openxmlformats.org/drawingml/2006/main">
                <a:graphicData uri="http://schemas.microsoft.com/office/word/2010/wordprocessingShape">
                  <wps:wsp>
                    <wps:cNvSpPr txBox="1"/>
                    <wps:spPr>
                      <a:xfrm>
                        <a:off x="0" y="0"/>
                        <a:ext cx="27305" cy="73025"/>
                      </a:xfrm>
                      <a:prstGeom prst="rect">
                        <a:avLst/>
                      </a:prstGeom>
                      <a:noFill/>
                    </wps:spPr>
                    <wps:txbx>
                      <w:txbxContent>
                        <w:p w:rsidR="00D15EC2" w:rsidRDefault="00E23057">
                          <w:pPr>
                            <w:pStyle w:val="Zhlavnebozpat20"/>
                            <w:shd w:val="clear" w:color="auto" w:fill="auto"/>
                            <w:rPr>
                              <w:sz w:val="16"/>
                              <w:szCs w:val="16"/>
                            </w:rPr>
                          </w:pPr>
                          <w:r>
                            <w:rPr>
                              <w:rFonts w:ascii="Arial" w:eastAsia="Arial" w:hAnsi="Arial" w:cs="Arial"/>
                              <w:sz w:val="16"/>
                              <w:szCs w:val="16"/>
                            </w:rPr>
                            <w:t>1</w:t>
                          </w:r>
                        </w:p>
                      </w:txbxContent>
                    </wps:txbx>
                    <wps:bodyPr wrap="none" lIns="0" tIns="0" rIns="0" bIns="0">
                      <a:spAutoFit/>
                    </wps:bodyPr>
                  </wps:wsp>
                </a:graphicData>
              </a:graphic>
            </wp:anchor>
          </w:drawing>
        </mc:Choice>
        <mc:Fallback>
          <w:pict>
            <v:shape id="_x0000_s1079" type="#_x0000_t202" style="position:absolute;margin-left:287.89999999999998pt;margin-top:795.04999999999995pt;width:2.1499999999999999pt;height:5.75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C2" w:rsidRDefault="00E23057">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3869690</wp:posOffset>
              </wp:positionH>
              <wp:positionV relativeFrom="page">
                <wp:posOffset>10127615</wp:posOffset>
              </wp:positionV>
              <wp:extent cx="42545" cy="73025"/>
              <wp:effectExtent l="0" t="0" r="0" b="0"/>
              <wp:wrapNone/>
              <wp:docPr id="51" name="Shape 51"/>
              <wp:cNvGraphicFramePr/>
              <a:graphic xmlns:a="http://schemas.openxmlformats.org/drawingml/2006/main">
                <a:graphicData uri="http://schemas.microsoft.com/office/word/2010/wordprocessingShape">
                  <wps:wsp>
                    <wps:cNvSpPr txBox="1"/>
                    <wps:spPr>
                      <a:xfrm>
                        <a:off x="0" y="0"/>
                        <a:ext cx="42545" cy="73025"/>
                      </a:xfrm>
                      <a:prstGeom prst="rect">
                        <a:avLst/>
                      </a:prstGeom>
                      <a:noFill/>
                    </wps:spPr>
                    <wps:txbx>
                      <w:txbxContent>
                        <w:p w:rsidR="00D15EC2" w:rsidRDefault="00E23057">
                          <w:pPr>
                            <w:pStyle w:val="Zhlavnebozpat20"/>
                            <w:shd w:val="clear" w:color="auto" w:fill="auto"/>
                            <w:rPr>
                              <w:sz w:val="16"/>
                              <w:szCs w:val="16"/>
                            </w:rPr>
                          </w:pPr>
                          <w:r>
                            <w:rPr>
                              <w:rFonts w:ascii="Arial" w:eastAsia="Arial" w:hAnsi="Arial" w:cs="Arial"/>
                              <w:sz w:val="16"/>
                              <w:szCs w:val="16"/>
                            </w:rPr>
                            <w:t>2</w:t>
                          </w:r>
                        </w:p>
                      </w:txbxContent>
                    </wps:txbx>
                    <wps:bodyPr wrap="none" lIns="0" tIns="0" rIns="0" bIns="0">
                      <a:spAutoFit/>
                    </wps:bodyPr>
                  </wps:wsp>
                </a:graphicData>
              </a:graphic>
            </wp:anchor>
          </w:drawing>
        </mc:Choice>
        <mc:Fallback>
          <w:pict>
            <v:shape id="_x0000_s1077" type="#_x0000_t202" style="position:absolute;margin-left:304.69999999999999pt;margin-top:797.45000000000005pt;width:3.3500000000000001pt;height:5.75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C2" w:rsidRDefault="00D15EC2">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C2" w:rsidRDefault="00E23057">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6041390</wp:posOffset>
              </wp:positionH>
              <wp:positionV relativeFrom="page">
                <wp:posOffset>9884410</wp:posOffset>
              </wp:positionV>
              <wp:extent cx="475615"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475615" cy="88265"/>
                      </a:xfrm>
                      <a:prstGeom prst="rect">
                        <a:avLst/>
                      </a:prstGeom>
                      <a:noFill/>
                    </wps:spPr>
                    <wps:txbx>
                      <w:txbxContent>
                        <w:p w:rsidR="00D15EC2" w:rsidRDefault="00E23057">
                          <w:pPr>
                            <w:pStyle w:val="Zhlavnebozpat20"/>
                            <w:shd w:val="clear" w:color="auto" w:fill="auto"/>
                          </w:pPr>
                          <w:r>
                            <w:t>WAREX</w:t>
                          </w:r>
                        </w:p>
                      </w:txbxContent>
                    </wps:txbx>
                    <wps:bodyPr wrap="none" lIns="0" tIns="0" rIns="0" bIns="0">
                      <a:spAutoFit/>
                    </wps:bodyPr>
                  </wps:wsp>
                </a:graphicData>
              </a:graphic>
            </wp:anchor>
          </w:drawing>
        </mc:Choice>
        <mc:Fallback>
          <w:pict>
            <v:shape id="_x0000_s1029" type="#_x0000_t202" style="position:absolute;margin-left:475.69999999999999pt;margin-top:778.29999999999995pt;width:37.450000000000003pt;height:6.950000000000000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WAREX</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C2" w:rsidRDefault="00E23057">
    <w:pPr>
      <w:spacing w:line="1" w:lineRule="exact"/>
    </w:pPr>
    <w:r>
      <w:rPr>
        <w:noProof/>
        <w:lang w:bidi="ar-SA"/>
      </w:rPr>
      <mc:AlternateContent>
        <mc:Choice Requires="wps">
          <w:drawing>
            <wp:anchor distT="0" distB="0" distL="0" distR="0" simplePos="0" relativeHeight="62914697" behindDoc="1" locked="0" layoutInCell="1" allowOverlap="1" wp14:anchorId="4227CF37" wp14:editId="0C4552C4">
              <wp:simplePos x="0" y="0"/>
              <wp:positionH relativeFrom="page">
                <wp:posOffset>1221105</wp:posOffset>
              </wp:positionH>
              <wp:positionV relativeFrom="page">
                <wp:posOffset>9758680</wp:posOffset>
              </wp:positionV>
              <wp:extent cx="5516880" cy="79375"/>
              <wp:effectExtent l="0" t="0" r="0" b="0"/>
              <wp:wrapNone/>
              <wp:docPr id="26" name="Shape 26"/>
              <wp:cNvGraphicFramePr/>
              <a:graphic xmlns:a="http://schemas.openxmlformats.org/drawingml/2006/main">
                <a:graphicData uri="http://schemas.microsoft.com/office/word/2010/wordprocessingShape">
                  <wps:wsp>
                    <wps:cNvSpPr txBox="1"/>
                    <wps:spPr>
                      <a:xfrm>
                        <a:off x="0" y="0"/>
                        <a:ext cx="5516880" cy="79375"/>
                      </a:xfrm>
                      <a:prstGeom prst="rect">
                        <a:avLst/>
                      </a:prstGeom>
                      <a:noFill/>
                    </wps:spPr>
                    <wps:txbx>
                      <w:txbxContent>
                        <w:p w:rsidR="00D15EC2" w:rsidRDefault="00E23057">
                          <w:pPr>
                            <w:pStyle w:val="Zhlavnebozpat20"/>
                            <w:shd w:val="clear" w:color="auto" w:fill="auto"/>
                            <w:tabs>
                              <w:tab w:val="right" w:pos="8688"/>
                            </w:tabs>
                            <w:rPr>
                              <w:sz w:val="14"/>
                              <w:szCs w:val="14"/>
                            </w:rPr>
                          </w:pPr>
                          <w:r>
                            <w:fldChar w:fldCharType="begin"/>
                          </w:r>
                          <w:r>
                            <w:instrText xml:space="preserve"> PAGE \* MERGEFORMAT </w:instrText>
                          </w:r>
                          <w:r>
                            <w:fldChar w:fldCharType="separate"/>
                          </w:r>
                          <w:r w:rsidR="00CA6ADE" w:rsidRPr="00CA6ADE">
                            <w:rPr>
                              <w:rFonts w:ascii="Tahoma" w:eastAsia="Tahoma" w:hAnsi="Tahoma" w:cs="Tahoma"/>
                              <w:noProof/>
                              <w:sz w:val="14"/>
                              <w:szCs w:val="14"/>
                            </w:rPr>
                            <w:t>ii</w:t>
                          </w:r>
                          <w:r>
                            <w:rPr>
                              <w:rFonts w:ascii="Tahoma" w:eastAsia="Tahoma" w:hAnsi="Tahoma" w:cs="Tahoma"/>
                              <w:sz w:val="14"/>
                              <w:szCs w:val="14"/>
                            </w:rPr>
                            <w:fldChar w:fldCharType="end"/>
                          </w:r>
                          <w:r>
                            <w:rPr>
                              <w:rFonts w:ascii="Tahoma" w:eastAsia="Tahoma" w:hAnsi="Tahoma" w:cs="Tahoma"/>
                              <w:sz w:val="14"/>
                              <w:szCs w:val="14"/>
                            </w:rPr>
                            <w:tab/>
                          </w:r>
                          <w:proofErr w:type="spellStart"/>
                          <w:r>
                            <w:rPr>
                              <w:rFonts w:ascii="Tahoma" w:eastAsia="Tahoma" w:hAnsi="Tahoma" w:cs="Tahoma"/>
                              <w:sz w:val="14"/>
                              <w:szCs w:val="14"/>
                            </w:rPr>
                            <w:t>Warex</w:t>
                          </w:r>
                          <w:proofErr w:type="spellEnd"/>
                          <w:r>
                            <w:rPr>
                              <w:rFonts w:ascii="Tahoma" w:eastAsia="Tahoma" w:hAnsi="Tahoma" w:cs="Tahoma"/>
                              <w:sz w:val="14"/>
                              <w:szCs w:val="14"/>
                            </w:rPr>
                            <w:t xml:space="preserve"> VOP; verze 2017.2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35" type="#_x0000_t202" style="position:absolute;margin-left:96.15pt;margin-top:768.4pt;width:434.4pt;height:6.25pt;z-index:-44040178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" filled="f" stroked="f">
              <v:textbox style="mso-fit-shape-to-text:t" inset="0,0,0,0">
                <w:txbxContent>
                  <w:p w:rsidR="00D15EC2" w:rsidRDefault="00E23057">
                    <w:pPr>
                      <w:pStyle w:val="Zhlavnebozpat20"/>
                      <w:shd w:val="clear" w:color="auto" w:fill="auto"/>
                      <w:tabs>
                        <w:tab w:val="right" w:pos="8688"/>
                      </w:tabs>
                      <w:rPr>
                        <w:sz w:val="14"/>
                        <w:szCs w:val="14"/>
                      </w:rPr>
                    </w:pPr>
                    <w:r>
                      <w:fldChar w:fldCharType="begin"/>
                    </w:r>
                    <w:r>
                      <w:instrText xml:space="preserve"> PAGE \* MERGEFORMAT </w:instrText>
                    </w:r>
                    <w:r>
                      <w:fldChar w:fldCharType="separate"/>
                    </w:r>
                    <w:r w:rsidR="00CA6ADE" w:rsidRPr="00CA6ADE">
                      <w:rPr>
                        <w:rFonts w:ascii="Tahoma" w:eastAsia="Tahoma" w:hAnsi="Tahoma" w:cs="Tahoma"/>
                        <w:noProof/>
                        <w:sz w:val="14"/>
                        <w:szCs w:val="14"/>
                      </w:rPr>
                      <w:t>ii</w:t>
                    </w:r>
                    <w:r>
                      <w:rPr>
                        <w:rFonts w:ascii="Tahoma" w:eastAsia="Tahoma" w:hAnsi="Tahoma" w:cs="Tahoma"/>
                        <w:sz w:val="14"/>
                        <w:szCs w:val="14"/>
                      </w:rPr>
                      <w:fldChar w:fldCharType="end"/>
                    </w:r>
                    <w:r>
                      <w:rPr>
                        <w:rFonts w:ascii="Tahoma" w:eastAsia="Tahoma" w:hAnsi="Tahoma" w:cs="Tahoma"/>
                        <w:sz w:val="14"/>
                        <w:szCs w:val="14"/>
                      </w:rPr>
                      <w:tab/>
                    </w:r>
                    <w:proofErr w:type="spellStart"/>
                    <w:r>
                      <w:rPr>
                        <w:rFonts w:ascii="Tahoma" w:eastAsia="Tahoma" w:hAnsi="Tahoma" w:cs="Tahoma"/>
                        <w:sz w:val="14"/>
                        <w:szCs w:val="14"/>
                      </w:rPr>
                      <w:t>Warex</w:t>
                    </w:r>
                    <w:proofErr w:type="spellEnd"/>
                    <w:r>
                      <w:rPr>
                        <w:rFonts w:ascii="Tahoma" w:eastAsia="Tahoma" w:hAnsi="Tahoma" w:cs="Tahoma"/>
                        <w:sz w:val="14"/>
                        <w:szCs w:val="14"/>
                      </w:rPr>
                      <w:t xml:space="preserve"> VOP; verze 2017.2</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C2" w:rsidRDefault="00E23057">
    <w:pPr>
      <w:spacing w:line="1" w:lineRule="exact"/>
    </w:pPr>
    <w:r>
      <w:rPr>
        <w:noProof/>
        <w:lang w:bidi="ar-SA"/>
      </w:rPr>
      <mc:AlternateContent>
        <mc:Choice Requires="wps">
          <w:drawing>
            <wp:anchor distT="0" distB="0" distL="0" distR="0" simplePos="0" relativeHeight="62914695" behindDoc="1" locked="0" layoutInCell="1" allowOverlap="1" wp14:anchorId="5A84DE40" wp14:editId="364F2E2B">
              <wp:simplePos x="0" y="0"/>
              <wp:positionH relativeFrom="page">
                <wp:posOffset>1221105</wp:posOffset>
              </wp:positionH>
              <wp:positionV relativeFrom="page">
                <wp:posOffset>9758680</wp:posOffset>
              </wp:positionV>
              <wp:extent cx="5516880" cy="79375"/>
              <wp:effectExtent l="0" t="0" r="0" b="0"/>
              <wp:wrapNone/>
              <wp:docPr id="24" name="Shape 24"/>
              <wp:cNvGraphicFramePr/>
              <a:graphic xmlns:a="http://schemas.openxmlformats.org/drawingml/2006/main">
                <a:graphicData uri="http://schemas.microsoft.com/office/word/2010/wordprocessingShape">
                  <wps:wsp>
                    <wps:cNvSpPr txBox="1"/>
                    <wps:spPr>
                      <a:xfrm>
                        <a:off x="0" y="0"/>
                        <a:ext cx="5516880" cy="79375"/>
                      </a:xfrm>
                      <a:prstGeom prst="rect">
                        <a:avLst/>
                      </a:prstGeom>
                      <a:noFill/>
                    </wps:spPr>
                    <wps:txbx>
                      <w:txbxContent>
                        <w:p w:rsidR="00D15EC2" w:rsidRDefault="00E23057">
                          <w:pPr>
                            <w:pStyle w:val="Zhlavnebozpat20"/>
                            <w:shd w:val="clear" w:color="auto" w:fill="auto"/>
                            <w:tabs>
                              <w:tab w:val="right" w:pos="8688"/>
                            </w:tabs>
                            <w:rPr>
                              <w:sz w:val="14"/>
                              <w:szCs w:val="14"/>
                            </w:rPr>
                          </w:pPr>
                          <w:r>
                            <w:fldChar w:fldCharType="begin"/>
                          </w:r>
                          <w:r>
                            <w:instrText xml:space="preserve"> PAGE \* MERGEFORMAT </w:instrText>
                          </w:r>
                          <w:r>
                            <w:fldChar w:fldCharType="separate"/>
                          </w:r>
                          <w:r w:rsidR="00CA6ADE" w:rsidRPr="00CA6ADE">
                            <w:rPr>
                              <w:rFonts w:ascii="Tahoma" w:eastAsia="Tahoma" w:hAnsi="Tahoma" w:cs="Tahoma"/>
                              <w:noProof/>
                              <w:sz w:val="14"/>
                              <w:szCs w:val="14"/>
                            </w:rPr>
                            <w:t>i</w:t>
                          </w:r>
                          <w:r>
                            <w:rPr>
                              <w:rFonts w:ascii="Tahoma" w:eastAsia="Tahoma" w:hAnsi="Tahoma" w:cs="Tahoma"/>
                              <w:sz w:val="14"/>
                              <w:szCs w:val="14"/>
                            </w:rPr>
                            <w:fldChar w:fldCharType="end"/>
                          </w:r>
                          <w:r>
                            <w:rPr>
                              <w:rFonts w:ascii="Tahoma" w:eastAsia="Tahoma" w:hAnsi="Tahoma" w:cs="Tahoma"/>
                              <w:sz w:val="14"/>
                              <w:szCs w:val="14"/>
                            </w:rPr>
                            <w:tab/>
                          </w:r>
                          <w:proofErr w:type="spellStart"/>
                          <w:r>
                            <w:rPr>
                              <w:rFonts w:ascii="Tahoma" w:eastAsia="Tahoma" w:hAnsi="Tahoma" w:cs="Tahoma"/>
                              <w:sz w:val="14"/>
                              <w:szCs w:val="14"/>
                            </w:rPr>
                            <w:t>Warex</w:t>
                          </w:r>
                          <w:proofErr w:type="spellEnd"/>
                          <w:r>
                            <w:rPr>
                              <w:rFonts w:ascii="Tahoma" w:eastAsia="Tahoma" w:hAnsi="Tahoma" w:cs="Tahoma"/>
                              <w:sz w:val="14"/>
                              <w:szCs w:val="14"/>
                            </w:rPr>
                            <w:t xml:space="preserve"> VOP; verze 2017.2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36" type="#_x0000_t202" style="position:absolute;margin-left:96.15pt;margin-top:768.4pt;width:434.4pt;height:6.25pt;z-index:-44040178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" filled="f" stroked="f">
              <v:textbox style="mso-fit-shape-to-text:t" inset="0,0,0,0">
                <w:txbxContent>
                  <w:p w:rsidR="00D15EC2" w:rsidRDefault="00E23057">
                    <w:pPr>
                      <w:pStyle w:val="Zhlavnebozpat20"/>
                      <w:shd w:val="clear" w:color="auto" w:fill="auto"/>
                      <w:tabs>
                        <w:tab w:val="right" w:pos="8688"/>
                      </w:tabs>
                      <w:rPr>
                        <w:sz w:val="14"/>
                        <w:szCs w:val="14"/>
                      </w:rPr>
                    </w:pPr>
                    <w:r>
                      <w:fldChar w:fldCharType="begin"/>
                    </w:r>
                    <w:r>
                      <w:instrText xml:space="preserve"> PAGE \* MERGEFORMAT </w:instrText>
                    </w:r>
                    <w:r>
                      <w:fldChar w:fldCharType="separate"/>
                    </w:r>
                    <w:r w:rsidR="00CA6ADE" w:rsidRPr="00CA6ADE">
                      <w:rPr>
                        <w:rFonts w:ascii="Tahoma" w:eastAsia="Tahoma" w:hAnsi="Tahoma" w:cs="Tahoma"/>
                        <w:noProof/>
                        <w:sz w:val="14"/>
                        <w:szCs w:val="14"/>
                      </w:rPr>
                      <w:t>i</w:t>
                    </w:r>
                    <w:r>
                      <w:rPr>
                        <w:rFonts w:ascii="Tahoma" w:eastAsia="Tahoma" w:hAnsi="Tahoma" w:cs="Tahoma"/>
                        <w:sz w:val="14"/>
                        <w:szCs w:val="14"/>
                      </w:rPr>
                      <w:fldChar w:fldCharType="end"/>
                    </w:r>
                    <w:r>
                      <w:rPr>
                        <w:rFonts w:ascii="Tahoma" w:eastAsia="Tahoma" w:hAnsi="Tahoma" w:cs="Tahoma"/>
                        <w:sz w:val="14"/>
                        <w:szCs w:val="14"/>
                      </w:rPr>
                      <w:tab/>
                    </w:r>
                    <w:proofErr w:type="spellStart"/>
                    <w:r>
                      <w:rPr>
                        <w:rFonts w:ascii="Tahoma" w:eastAsia="Tahoma" w:hAnsi="Tahoma" w:cs="Tahoma"/>
                        <w:sz w:val="14"/>
                        <w:szCs w:val="14"/>
                      </w:rPr>
                      <w:t>Warex</w:t>
                    </w:r>
                    <w:proofErr w:type="spellEnd"/>
                    <w:r>
                      <w:rPr>
                        <w:rFonts w:ascii="Tahoma" w:eastAsia="Tahoma" w:hAnsi="Tahoma" w:cs="Tahoma"/>
                        <w:sz w:val="14"/>
                        <w:szCs w:val="14"/>
                      </w:rPr>
                      <w:t xml:space="preserve"> VOP; verze 2017.2</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C2" w:rsidRDefault="00E23057">
    <w:pPr>
      <w:spacing w:line="1"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1224280</wp:posOffset>
              </wp:positionH>
              <wp:positionV relativeFrom="page">
                <wp:posOffset>9789160</wp:posOffset>
              </wp:positionV>
              <wp:extent cx="5507990" cy="82550"/>
              <wp:effectExtent l="0" t="0" r="0" b="0"/>
              <wp:wrapNone/>
              <wp:docPr id="30" name="Shape 30"/>
              <wp:cNvGraphicFramePr/>
              <a:graphic xmlns:a="http://schemas.openxmlformats.org/drawingml/2006/main">
                <a:graphicData uri="http://schemas.microsoft.com/office/word/2010/wordprocessingShape">
                  <wps:wsp>
                    <wps:cNvSpPr txBox="1"/>
                    <wps:spPr>
                      <a:xfrm>
                        <a:off x="0" y="0"/>
                        <a:ext cx="5507990" cy="82550"/>
                      </a:xfrm>
                      <a:prstGeom prst="rect">
                        <a:avLst/>
                      </a:prstGeom>
                      <a:noFill/>
                    </wps:spPr>
                    <wps:txbx>
                      <w:txbxContent>
                        <w:p w:rsidR="00D15EC2" w:rsidRDefault="00E23057">
                          <w:pPr>
                            <w:pStyle w:val="Zhlavnebozpat20"/>
                            <w:shd w:val="clear" w:color="auto" w:fill="auto"/>
                            <w:tabs>
                              <w:tab w:val="right" w:pos="8674"/>
                            </w:tabs>
                            <w:rPr>
                              <w:sz w:val="14"/>
                              <w:szCs w:val="14"/>
                            </w:rPr>
                          </w:pPr>
                          <w:r>
                            <w:fldChar w:fldCharType="begin"/>
                          </w:r>
                          <w:r>
                            <w:instrText xml:space="preserve"> PAGE \* MERGEFORMAT </w:instrText>
                          </w:r>
                          <w:r>
                            <w:fldChar w:fldCharType="separate"/>
                          </w:r>
                          <w:r w:rsidR="00CA6ADE" w:rsidRPr="00CA6ADE">
                            <w:rPr>
                              <w:rFonts w:ascii="Tahoma" w:eastAsia="Tahoma" w:hAnsi="Tahoma" w:cs="Tahoma"/>
                              <w:noProof/>
                              <w:sz w:val="14"/>
                              <w:szCs w:val="14"/>
                            </w:rPr>
                            <w:t>4</w:t>
                          </w:r>
                          <w:r>
                            <w:rPr>
                              <w:rFonts w:ascii="Tahoma" w:eastAsia="Tahoma" w:hAnsi="Tahoma" w:cs="Tahoma"/>
                              <w:sz w:val="14"/>
                              <w:szCs w:val="14"/>
                            </w:rPr>
                            <w:fldChar w:fldCharType="end"/>
                          </w:r>
                          <w:r>
                            <w:rPr>
                              <w:rFonts w:ascii="Tahoma" w:eastAsia="Tahoma" w:hAnsi="Tahoma" w:cs="Tahoma"/>
                              <w:sz w:val="14"/>
                              <w:szCs w:val="14"/>
                            </w:rPr>
                            <w:tab/>
                          </w:r>
                          <w:proofErr w:type="spellStart"/>
                          <w:r>
                            <w:rPr>
                              <w:rFonts w:ascii="Tahoma" w:eastAsia="Tahoma" w:hAnsi="Tahoma" w:cs="Tahoma"/>
                              <w:sz w:val="14"/>
                              <w:szCs w:val="14"/>
                            </w:rPr>
                            <w:t>Warex</w:t>
                          </w:r>
                          <w:proofErr w:type="spellEnd"/>
                          <w:r>
                            <w:rPr>
                              <w:rFonts w:ascii="Tahoma" w:eastAsia="Tahoma" w:hAnsi="Tahoma" w:cs="Tahoma"/>
                              <w:sz w:val="14"/>
                              <w:szCs w:val="14"/>
                            </w:rPr>
                            <w:t xml:space="preserve"> VOP; verze 2017.2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o:spid="_x0000_s1037" type="#_x0000_t202" style="position:absolute;margin-left:96.4pt;margin-top:770.8pt;width:433.7pt;height:6.5pt;z-index:-4404017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" filled="f" stroked="f">
              <v:textbox style="mso-fit-shape-to-text:t" inset="0,0,0,0">
                <w:txbxContent>
                  <w:p w:rsidR="00D15EC2" w:rsidRDefault="00E23057">
                    <w:pPr>
                      <w:pStyle w:val="Zhlavnebozpat20"/>
                      <w:shd w:val="clear" w:color="auto" w:fill="auto"/>
                      <w:tabs>
                        <w:tab w:val="right" w:pos="8674"/>
                      </w:tabs>
                      <w:rPr>
                        <w:sz w:val="14"/>
                        <w:szCs w:val="14"/>
                      </w:rPr>
                    </w:pPr>
                    <w:r>
                      <w:fldChar w:fldCharType="begin"/>
                    </w:r>
                    <w:r>
                      <w:instrText xml:space="preserve"> PAGE \* MERGEFORMAT </w:instrText>
                    </w:r>
                    <w:r>
                      <w:fldChar w:fldCharType="separate"/>
                    </w:r>
                    <w:r w:rsidR="00CA6ADE" w:rsidRPr="00CA6ADE">
                      <w:rPr>
                        <w:rFonts w:ascii="Tahoma" w:eastAsia="Tahoma" w:hAnsi="Tahoma" w:cs="Tahoma"/>
                        <w:noProof/>
                        <w:sz w:val="14"/>
                        <w:szCs w:val="14"/>
                      </w:rPr>
                      <w:t>4</w:t>
                    </w:r>
                    <w:r>
                      <w:rPr>
                        <w:rFonts w:ascii="Tahoma" w:eastAsia="Tahoma" w:hAnsi="Tahoma" w:cs="Tahoma"/>
                        <w:sz w:val="14"/>
                        <w:szCs w:val="14"/>
                      </w:rPr>
                      <w:fldChar w:fldCharType="end"/>
                    </w:r>
                    <w:r>
                      <w:rPr>
                        <w:rFonts w:ascii="Tahoma" w:eastAsia="Tahoma" w:hAnsi="Tahoma" w:cs="Tahoma"/>
                        <w:sz w:val="14"/>
                        <w:szCs w:val="14"/>
                      </w:rPr>
                      <w:tab/>
                    </w:r>
                    <w:proofErr w:type="spellStart"/>
                    <w:r>
                      <w:rPr>
                        <w:rFonts w:ascii="Tahoma" w:eastAsia="Tahoma" w:hAnsi="Tahoma" w:cs="Tahoma"/>
                        <w:sz w:val="14"/>
                        <w:szCs w:val="14"/>
                      </w:rPr>
                      <w:t>Warex</w:t>
                    </w:r>
                    <w:proofErr w:type="spellEnd"/>
                    <w:r>
                      <w:rPr>
                        <w:rFonts w:ascii="Tahoma" w:eastAsia="Tahoma" w:hAnsi="Tahoma" w:cs="Tahoma"/>
                        <w:sz w:val="14"/>
                        <w:szCs w:val="14"/>
                      </w:rPr>
                      <w:t xml:space="preserve"> VOP; verze 2017.2</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C2" w:rsidRDefault="00E23057">
    <w:pPr>
      <w:spacing w:line="1"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1224280</wp:posOffset>
              </wp:positionH>
              <wp:positionV relativeFrom="page">
                <wp:posOffset>9789160</wp:posOffset>
              </wp:positionV>
              <wp:extent cx="5507990" cy="82550"/>
              <wp:effectExtent l="0" t="0" r="0" b="0"/>
              <wp:wrapNone/>
              <wp:docPr id="28" name="Shape 28"/>
              <wp:cNvGraphicFramePr/>
              <a:graphic xmlns:a="http://schemas.openxmlformats.org/drawingml/2006/main">
                <a:graphicData uri="http://schemas.microsoft.com/office/word/2010/wordprocessingShape">
                  <wps:wsp>
                    <wps:cNvSpPr txBox="1"/>
                    <wps:spPr>
                      <a:xfrm>
                        <a:off x="0" y="0"/>
                        <a:ext cx="5507990" cy="82550"/>
                      </a:xfrm>
                      <a:prstGeom prst="rect">
                        <a:avLst/>
                      </a:prstGeom>
                      <a:noFill/>
                    </wps:spPr>
                    <wps:txbx>
                      <w:txbxContent>
                        <w:p w:rsidR="00D15EC2" w:rsidRDefault="00E23057">
                          <w:pPr>
                            <w:pStyle w:val="Zhlavnebozpat20"/>
                            <w:shd w:val="clear" w:color="auto" w:fill="auto"/>
                            <w:tabs>
                              <w:tab w:val="right" w:pos="8674"/>
                            </w:tabs>
                            <w:rPr>
                              <w:sz w:val="14"/>
                              <w:szCs w:val="14"/>
                            </w:rPr>
                          </w:pPr>
                          <w:r>
                            <w:fldChar w:fldCharType="begin"/>
                          </w:r>
                          <w:r>
                            <w:instrText xml:space="preserve"> PAGE \* MERGEFORMAT </w:instrText>
                          </w:r>
                          <w:r>
                            <w:fldChar w:fldCharType="separate"/>
                          </w:r>
                          <w:r w:rsidR="00CA6ADE" w:rsidRPr="00CA6ADE">
                            <w:rPr>
                              <w:rFonts w:ascii="Tahoma" w:eastAsia="Tahoma" w:hAnsi="Tahoma" w:cs="Tahoma"/>
                              <w:noProof/>
                              <w:sz w:val="14"/>
                              <w:szCs w:val="14"/>
                            </w:rPr>
                            <w:t>5</w:t>
                          </w:r>
                          <w:r>
                            <w:rPr>
                              <w:rFonts w:ascii="Tahoma" w:eastAsia="Tahoma" w:hAnsi="Tahoma" w:cs="Tahoma"/>
                              <w:sz w:val="14"/>
                              <w:szCs w:val="14"/>
                            </w:rPr>
                            <w:fldChar w:fldCharType="end"/>
                          </w:r>
                          <w:r>
                            <w:rPr>
                              <w:rFonts w:ascii="Tahoma" w:eastAsia="Tahoma" w:hAnsi="Tahoma" w:cs="Tahoma"/>
                              <w:sz w:val="14"/>
                              <w:szCs w:val="14"/>
                            </w:rPr>
                            <w:tab/>
                          </w:r>
                          <w:proofErr w:type="spellStart"/>
                          <w:r>
                            <w:rPr>
                              <w:rFonts w:ascii="Tahoma" w:eastAsia="Tahoma" w:hAnsi="Tahoma" w:cs="Tahoma"/>
                              <w:sz w:val="14"/>
                              <w:szCs w:val="14"/>
                            </w:rPr>
                            <w:t>Warex</w:t>
                          </w:r>
                          <w:proofErr w:type="spellEnd"/>
                          <w:r>
                            <w:rPr>
                              <w:rFonts w:ascii="Tahoma" w:eastAsia="Tahoma" w:hAnsi="Tahoma" w:cs="Tahoma"/>
                              <w:sz w:val="14"/>
                              <w:szCs w:val="14"/>
                            </w:rPr>
                            <w:t xml:space="preserve"> VOP; verze 2017.2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38" type="#_x0000_t202" style="position:absolute;margin-left:96.4pt;margin-top:770.8pt;width:433.7pt;height:6.5pt;z-index:-44040178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" filled="f" stroked="f">
              <v:textbox style="mso-fit-shape-to-text:t" inset="0,0,0,0">
                <w:txbxContent>
                  <w:p w:rsidR="00D15EC2" w:rsidRDefault="00E23057">
                    <w:pPr>
                      <w:pStyle w:val="Zhlavnebozpat20"/>
                      <w:shd w:val="clear" w:color="auto" w:fill="auto"/>
                      <w:tabs>
                        <w:tab w:val="right" w:pos="8674"/>
                      </w:tabs>
                      <w:rPr>
                        <w:sz w:val="14"/>
                        <w:szCs w:val="14"/>
                      </w:rPr>
                    </w:pPr>
                    <w:r>
                      <w:fldChar w:fldCharType="begin"/>
                    </w:r>
                    <w:r>
                      <w:instrText xml:space="preserve"> PAGE \* MERGEFORMAT </w:instrText>
                    </w:r>
                    <w:r>
                      <w:fldChar w:fldCharType="separate"/>
                    </w:r>
                    <w:r w:rsidR="00CA6ADE" w:rsidRPr="00CA6ADE">
                      <w:rPr>
                        <w:rFonts w:ascii="Tahoma" w:eastAsia="Tahoma" w:hAnsi="Tahoma" w:cs="Tahoma"/>
                        <w:noProof/>
                        <w:sz w:val="14"/>
                        <w:szCs w:val="14"/>
                      </w:rPr>
                      <w:t>5</w:t>
                    </w:r>
                    <w:r>
                      <w:rPr>
                        <w:rFonts w:ascii="Tahoma" w:eastAsia="Tahoma" w:hAnsi="Tahoma" w:cs="Tahoma"/>
                        <w:sz w:val="14"/>
                        <w:szCs w:val="14"/>
                      </w:rPr>
                      <w:fldChar w:fldCharType="end"/>
                    </w:r>
                    <w:r>
                      <w:rPr>
                        <w:rFonts w:ascii="Tahoma" w:eastAsia="Tahoma" w:hAnsi="Tahoma" w:cs="Tahoma"/>
                        <w:sz w:val="14"/>
                        <w:szCs w:val="14"/>
                      </w:rPr>
                      <w:tab/>
                    </w:r>
                    <w:proofErr w:type="spellStart"/>
                    <w:r>
                      <w:rPr>
                        <w:rFonts w:ascii="Tahoma" w:eastAsia="Tahoma" w:hAnsi="Tahoma" w:cs="Tahoma"/>
                        <w:sz w:val="14"/>
                        <w:szCs w:val="14"/>
                      </w:rPr>
                      <w:t>Warex</w:t>
                    </w:r>
                    <w:proofErr w:type="spellEnd"/>
                    <w:r>
                      <w:rPr>
                        <w:rFonts w:ascii="Tahoma" w:eastAsia="Tahoma" w:hAnsi="Tahoma" w:cs="Tahoma"/>
                        <w:sz w:val="14"/>
                        <w:szCs w:val="14"/>
                      </w:rPr>
                      <w:t xml:space="preserve"> VOP; verze 2017.2</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C2" w:rsidRDefault="00D15EC2">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C2" w:rsidRDefault="00D15EC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C2" w:rsidRDefault="00D15EC2"/>
  </w:footnote>
  <w:footnote w:type="continuationSeparator" w:id="0">
    <w:p w:rsidR="00D15EC2" w:rsidRDefault="00D15E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565"/>
    <w:multiLevelType w:val="multilevel"/>
    <w:tmpl w:val="098232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E6CE1"/>
    <w:multiLevelType w:val="multilevel"/>
    <w:tmpl w:val="6C2E901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4C40D3"/>
    <w:multiLevelType w:val="multilevel"/>
    <w:tmpl w:val="350EB10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F12BB8"/>
    <w:multiLevelType w:val="multilevel"/>
    <w:tmpl w:val="D85844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2D7A22"/>
    <w:multiLevelType w:val="multilevel"/>
    <w:tmpl w:val="67127B8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BA0BEF"/>
    <w:multiLevelType w:val="multilevel"/>
    <w:tmpl w:val="24CAD6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925284"/>
    <w:multiLevelType w:val="multilevel"/>
    <w:tmpl w:val="CCAC90C0"/>
    <w:lvl w:ilvl="0">
      <w:start w:val="1"/>
      <w:numFmt w:val="upperRoman"/>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C31466"/>
    <w:multiLevelType w:val="multilevel"/>
    <w:tmpl w:val="9A9AA8F6"/>
    <w:lvl w:ilvl="0">
      <w:start w:val="1"/>
      <w:numFmt w:val="upperRoman"/>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3E0F1A"/>
    <w:multiLevelType w:val="multilevel"/>
    <w:tmpl w:val="0ABAD89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46CB0"/>
    <w:multiLevelType w:val="multilevel"/>
    <w:tmpl w:val="C4046E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2E651F"/>
    <w:multiLevelType w:val="multilevel"/>
    <w:tmpl w:val="24D42D9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8E34FB"/>
    <w:multiLevelType w:val="multilevel"/>
    <w:tmpl w:val="678CBCF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7234FB"/>
    <w:multiLevelType w:val="multilevel"/>
    <w:tmpl w:val="8B8863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C84E0D"/>
    <w:multiLevelType w:val="multilevel"/>
    <w:tmpl w:val="0DE2DB6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905C48"/>
    <w:multiLevelType w:val="multilevel"/>
    <w:tmpl w:val="E320F5E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1122C9"/>
    <w:multiLevelType w:val="multilevel"/>
    <w:tmpl w:val="72BAE24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5"/>
  </w:num>
  <w:num w:numId="4">
    <w:abstractNumId w:val="9"/>
  </w:num>
  <w:num w:numId="5">
    <w:abstractNumId w:val="0"/>
  </w:num>
  <w:num w:numId="6">
    <w:abstractNumId w:val="12"/>
  </w:num>
  <w:num w:numId="7">
    <w:abstractNumId w:val="6"/>
  </w:num>
  <w:num w:numId="8">
    <w:abstractNumId w:val="11"/>
  </w:num>
  <w:num w:numId="9">
    <w:abstractNumId w:val="15"/>
  </w:num>
  <w:num w:numId="10">
    <w:abstractNumId w:val="2"/>
  </w:num>
  <w:num w:numId="11">
    <w:abstractNumId w:val="1"/>
  </w:num>
  <w:num w:numId="12">
    <w:abstractNumId w:val="13"/>
  </w:num>
  <w:num w:numId="13">
    <w:abstractNumId w:val="10"/>
  </w:num>
  <w:num w:numId="14">
    <w:abstractNumId w:val="4"/>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D15EC2"/>
    <w:rsid w:val="00CA6ADE"/>
    <w:rsid w:val="00D15EC2"/>
    <w:rsid w:val="00E230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sz w:val="38"/>
      <w:szCs w:val="3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4"/>
      <w:szCs w:val="34"/>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4"/>
      <w:szCs w:val="24"/>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18"/>
      <w:szCs w:val="18"/>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4"/>
      <w:szCs w:val="14"/>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color w:val="4773A4"/>
      <w:sz w:val="15"/>
      <w:szCs w:val="15"/>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6"/>
      <w:szCs w:val="26"/>
      <w:u w:val="none"/>
    </w:rPr>
  </w:style>
  <w:style w:type="character" w:customStyle="1" w:styleId="Nadpis4">
    <w:name w:val="Nadpis #4_"/>
    <w:basedOn w:val="Standardnpsmoodstavce"/>
    <w:link w:val="Nadpis40"/>
    <w:rPr>
      <w:rFonts w:ascii="Tahoma" w:eastAsia="Tahoma" w:hAnsi="Tahoma" w:cs="Tahoma"/>
      <w:b/>
      <w:bCs/>
      <w:i w:val="0"/>
      <w:iCs w:val="0"/>
      <w:smallCaps w:val="0"/>
      <w:strike w:val="0"/>
      <w:sz w:val="20"/>
      <w:szCs w:val="20"/>
      <w:u w:val="none"/>
    </w:rPr>
  </w:style>
  <w:style w:type="character" w:customStyle="1" w:styleId="Nadpis5">
    <w:name w:val="Nadpis #5_"/>
    <w:basedOn w:val="Standardnpsmoodstavce"/>
    <w:link w:val="Nadpis5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Tahoma" w:eastAsia="Tahoma" w:hAnsi="Tahoma" w:cs="Tahoma"/>
      <w:b/>
      <w:bCs/>
      <w:i w:val="0"/>
      <w:iCs w:val="0"/>
      <w:smallCaps w:val="0"/>
      <w:strike w:val="0"/>
      <w:sz w:val="20"/>
      <w:szCs w:val="20"/>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20"/>
      <w:szCs w:val="20"/>
      <w:u w:val="none"/>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i/>
      <w:iCs/>
      <w:sz w:val="38"/>
      <w:szCs w:val="3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20" w:line="218" w:lineRule="auto"/>
      <w:jc w:val="center"/>
      <w:outlineLvl w:val="1"/>
    </w:pPr>
    <w:rPr>
      <w:rFonts w:ascii="Arial" w:eastAsia="Arial" w:hAnsi="Arial" w:cs="Arial"/>
      <w:sz w:val="34"/>
      <w:szCs w:val="34"/>
    </w:rPr>
  </w:style>
  <w:style w:type="paragraph" w:customStyle="1" w:styleId="Zkladntext1">
    <w:name w:val="Základní text1"/>
    <w:basedOn w:val="Normln"/>
    <w:link w:val="Zkladntext"/>
    <w:pPr>
      <w:shd w:val="clear" w:color="auto" w:fill="FFFFFF"/>
      <w:spacing w:line="307" w:lineRule="auto"/>
    </w:pPr>
    <w:rPr>
      <w:rFonts w:ascii="Tahoma" w:eastAsia="Tahoma" w:hAnsi="Tahoma" w:cs="Tahoma"/>
      <w:sz w:val="16"/>
      <w:szCs w:val="16"/>
    </w:rPr>
  </w:style>
  <w:style w:type="paragraph" w:customStyle="1" w:styleId="Zkladntext20">
    <w:name w:val="Základní text (2)"/>
    <w:basedOn w:val="Normln"/>
    <w:link w:val="Zkladntext2"/>
    <w:pPr>
      <w:shd w:val="clear" w:color="auto" w:fill="FFFFFF"/>
      <w:spacing w:after="170"/>
      <w:ind w:left="400" w:firstLine="10"/>
    </w:pPr>
    <w:rPr>
      <w:rFonts w:ascii="Arial" w:eastAsia="Arial" w:hAnsi="Arial" w:cs="Arial"/>
    </w:rPr>
  </w:style>
  <w:style w:type="paragraph" w:customStyle="1" w:styleId="Zkladntext40">
    <w:name w:val="Základní text (4)"/>
    <w:basedOn w:val="Normln"/>
    <w:link w:val="Zkladntext4"/>
    <w:pPr>
      <w:shd w:val="clear" w:color="auto" w:fill="FFFFFF"/>
    </w:pPr>
    <w:rPr>
      <w:rFonts w:ascii="Arial" w:eastAsia="Arial" w:hAnsi="Arial" w:cs="Arial"/>
      <w:i/>
      <w:iCs/>
      <w:sz w:val="18"/>
      <w:szCs w:val="18"/>
    </w:rPr>
  </w:style>
  <w:style w:type="paragraph" w:customStyle="1" w:styleId="Zkladntext30">
    <w:name w:val="Základní text (3)"/>
    <w:basedOn w:val="Normln"/>
    <w:link w:val="Zkladntext3"/>
    <w:pPr>
      <w:shd w:val="clear" w:color="auto" w:fill="FFFFFF"/>
    </w:pPr>
    <w:rPr>
      <w:rFonts w:ascii="Tahoma" w:eastAsia="Tahoma" w:hAnsi="Tahoma" w:cs="Tahoma"/>
      <w:sz w:val="19"/>
      <w:szCs w:val="19"/>
    </w:rPr>
  </w:style>
  <w:style w:type="paragraph" w:customStyle="1" w:styleId="Titulekobrzku0">
    <w:name w:val="Titulek obrázku"/>
    <w:basedOn w:val="Normln"/>
    <w:link w:val="Titulekobrzku"/>
    <w:pPr>
      <w:shd w:val="clear" w:color="auto" w:fill="FFFFFF"/>
    </w:pPr>
    <w:rPr>
      <w:rFonts w:ascii="Arial" w:eastAsia="Arial" w:hAnsi="Arial" w:cs="Arial"/>
      <w:b/>
      <w:bCs/>
      <w:sz w:val="14"/>
      <w:szCs w:val="14"/>
    </w:rPr>
  </w:style>
  <w:style w:type="paragraph" w:customStyle="1" w:styleId="Zkladntext50">
    <w:name w:val="Základní text (5)"/>
    <w:basedOn w:val="Normln"/>
    <w:link w:val="Zkladntext5"/>
    <w:pPr>
      <w:shd w:val="clear" w:color="auto" w:fill="FFFFFF"/>
    </w:pPr>
    <w:rPr>
      <w:rFonts w:ascii="Arial" w:eastAsia="Arial" w:hAnsi="Arial" w:cs="Arial"/>
      <w:color w:val="4773A4"/>
      <w:sz w:val="15"/>
      <w:szCs w:val="15"/>
    </w:rPr>
  </w:style>
  <w:style w:type="paragraph" w:customStyle="1" w:styleId="Nadpis30">
    <w:name w:val="Nadpis #3"/>
    <w:basedOn w:val="Normln"/>
    <w:link w:val="Nadpis3"/>
    <w:pPr>
      <w:shd w:val="clear" w:color="auto" w:fill="FFFFFF"/>
      <w:outlineLvl w:val="2"/>
    </w:pPr>
    <w:rPr>
      <w:rFonts w:ascii="Arial" w:eastAsia="Arial" w:hAnsi="Arial" w:cs="Arial"/>
      <w:sz w:val="26"/>
      <w:szCs w:val="26"/>
    </w:rPr>
  </w:style>
  <w:style w:type="paragraph" w:customStyle="1" w:styleId="Nadpis40">
    <w:name w:val="Nadpis #4"/>
    <w:basedOn w:val="Normln"/>
    <w:link w:val="Nadpis4"/>
    <w:pPr>
      <w:shd w:val="clear" w:color="auto" w:fill="FFFFFF"/>
      <w:spacing w:after="310"/>
      <w:ind w:firstLine="540"/>
      <w:outlineLvl w:val="3"/>
    </w:pPr>
    <w:rPr>
      <w:rFonts w:ascii="Tahoma" w:eastAsia="Tahoma" w:hAnsi="Tahoma" w:cs="Tahoma"/>
      <w:b/>
      <w:bCs/>
      <w:sz w:val="20"/>
      <w:szCs w:val="20"/>
    </w:rPr>
  </w:style>
  <w:style w:type="paragraph" w:customStyle="1" w:styleId="Nadpis50">
    <w:name w:val="Nadpis #5"/>
    <w:basedOn w:val="Normln"/>
    <w:link w:val="Nadpis5"/>
    <w:pPr>
      <w:shd w:val="clear" w:color="auto" w:fill="FFFFFF"/>
      <w:spacing w:after="20"/>
      <w:outlineLvl w:val="4"/>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line="307" w:lineRule="auto"/>
    </w:pPr>
    <w:rPr>
      <w:rFonts w:ascii="Tahoma" w:eastAsia="Tahoma" w:hAnsi="Tahoma" w:cs="Tahoma"/>
      <w:sz w:val="16"/>
      <w:szCs w:val="16"/>
    </w:rPr>
  </w:style>
  <w:style w:type="paragraph" w:customStyle="1" w:styleId="Titulektabulky0">
    <w:name w:val="Titulek tabulky"/>
    <w:basedOn w:val="Normln"/>
    <w:link w:val="Titulektabulky"/>
    <w:pPr>
      <w:shd w:val="clear" w:color="auto" w:fill="FFFFFF"/>
    </w:pPr>
    <w:rPr>
      <w:rFonts w:ascii="Tahoma" w:eastAsia="Tahoma" w:hAnsi="Tahoma" w:cs="Tahoma"/>
      <w:b/>
      <w:bCs/>
      <w:sz w:val="20"/>
      <w:szCs w:val="20"/>
    </w:rPr>
  </w:style>
  <w:style w:type="paragraph" w:customStyle="1" w:styleId="Zkladntext60">
    <w:name w:val="Základní text (6)"/>
    <w:basedOn w:val="Normln"/>
    <w:link w:val="Zkladntext6"/>
    <w:pPr>
      <w:shd w:val="clear" w:color="auto" w:fill="FFFFFF"/>
      <w:ind w:left="3480"/>
    </w:pPr>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CA6ADE"/>
    <w:rPr>
      <w:rFonts w:ascii="Tahoma" w:hAnsi="Tahoma" w:cs="Tahoma"/>
      <w:sz w:val="16"/>
      <w:szCs w:val="16"/>
    </w:rPr>
  </w:style>
  <w:style w:type="character" w:customStyle="1" w:styleId="TextbublinyChar">
    <w:name w:val="Text bubliny Char"/>
    <w:basedOn w:val="Standardnpsmoodstavce"/>
    <w:link w:val="Textbubliny"/>
    <w:uiPriority w:val="99"/>
    <w:semiHidden/>
    <w:rsid w:val="00CA6AD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sz w:val="38"/>
      <w:szCs w:val="3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4"/>
      <w:szCs w:val="34"/>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4"/>
      <w:szCs w:val="24"/>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18"/>
      <w:szCs w:val="18"/>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4"/>
      <w:szCs w:val="14"/>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color w:val="4773A4"/>
      <w:sz w:val="15"/>
      <w:szCs w:val="15"/>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6"/>
      <w:szCs w:val="26"/>
      <w:u w:val="none"/>
    </w:rPr>
  </w:style>
  <w:style w:type="character" w:customStyle="1" w:styleId="Nadpis4">
    <w:name w:val="Nadpis #4_"/>
    <w:basedOn w:val="Standardnpsmoodstavce"/>
    <w:link w:val="Nadpis40"/>
    <w:rPr>
      <w:rFonts w:ascii="Tahoma" w:eastAsia="Tahoma" w:hAnsi="Tahoma" w:cs="Tahoma"/>
      <w:b/>
      <w:bCs/>
      <w:i w:val="0"/>
      <w:iCs w:val="0"/>
      <w:smallCaps w:val="0"/>
      <w:strike w:val="0"/>
      <w:sz w:val="20"/>
      <w:szCs w:val="20"/>
      <w:u w:val="none"/>
    </w:rPr>
  </w:style>
  <w:style w:type="character" w:customStyle="1" w:styleId="Nadpis5">
    <w:name w:val="Nadpis #5_"/>
    <w:basedOn w:val="Standardnpsmoodstavce"/>
    <w:link w:val="Nadpis5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Tahoma" w:eastAsia="Tahoma" w:hAnsi="Tahoma" w:cs="Tahoma"/>
      <w:b/>
      <w:bCs/>
      <w:i w:val="0"/>
      <w:iCs w:val="0"/>
      <w:smallCaps w:val="0"/>
      <w:strike w:val="0"/>
      <w:sz w:val="20"/>
      <w:szCs w:val="20"/>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20"/>
      <w:szCs w:val="20"/>
      <w:u w:val="none"/>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i/>
      <w:iCs/>
      <w:sz w:val="38"/>
      <w:szCs w:val="3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20" w:line="218" w:lineRule="auto"/>
      <w:jc w:val="center"/>
      <w:outlineLvl w:val="1"/>
    </w:pPr>
    <w:rPr>
      <w:rFonts w:ascii="Arial" w:eastAsia="Arial" w:hAnsi="Arial" w:cs="Arial"/>
      <w:sz w:val="34"/>
      <w:szCs w:val="34"/>
    </w:rPr>
  </w:style>
  <w:style w:type="paragraph" w:customStyle="1" w:styleId="Zkladntext1">
    <w:name w:val="Základní text1"/>
    <w:basedOn w:val="Normln"/>
    <w:link w:val="Zkladntext"/>
    <w:pPr>
      <w:shd w:val="clear" w:color="auto" w:fill="FFFFFF"/>
      <w:spacing w:line="307" w:lineRule="auto"/>
    </w:pPr>
    <w:rPr>
      <w:rFonts w:ascii="Tahoma" w:eastAsia="Tahoma" w:hAnsi="Tahoma" w:cs="Tahoma"/>
      <w:sz w:val="16"/>
      <w:szCs w:val="16"/>
    </w:rPr>
  </w:style>
  <w:style w:type="paragraph" w:customStyle="1" w:styleId="Zkladntext20">
    <w:name w:val="Základní text (2)"/>
    <w:basedOn w:val="Normln"/>
    <w:link w:val="Zkladntext2"/>
    <w:pPr>
      <w:shd w:val="clear" w:color="auto" w:fill="FFFFFF"/>
      <w:spacing w:after="170"/>
      <w:ind w:left="400" w:firstLine="10"/>
    </w:pPr>
    <w:rPr>
      <w:rFonts w:ascii="Arial" w:eastAsia="Arial" w:hAnsi="Arial" w:cs="Arial"/>
    </w:rPr>
  </w:style>
  <w:style w:type="paragraph" w:customStyle="1" w:styleId="Zkladntext40">
    <w:name w:val="Základní text (4)"/>
    <w:basedOn w:val="Normln"/>
    <w:link w:val="Zkladntext4"/>
    <w:pPr>
      <w:shd w:val="clear" w:color="auto" w:fill="FFFFFF"/>
    </w:pPr>
    <w:rPr>
      <w:rFonts w:ascii="Arial" w:eastAsia="Arial" w:hAnsi="Arial" w:cs="Arial"/>
      <w:i/>
      <w:iCs/>
      <w:sz w:val="18"/>
      <w:szCs w:val="18"/>
    </w:rPr>
  </w:style>
  <w:style w:type="paragraph" w:customStyle="1" w:styleId="Zkladntext30">
    <w:name w:val="Základní text (3)"/>
    <w:basedOn w:val="Normln"/>
    <w:link w:val="Zkladntext3"/>
    <w:pPr>
      <w:shd w:val="clear" w:color="auto" w:fill="FFFFFF"/>
    </w:pPr>
    <w:rPr>
      <w:rFonts w:ascii="Tahoma" w:eastAsia="Tahoma" w:hAnsi="Tahoma" w:cs="Tahoma"/>
      <w:sz w:val="19"/>
      <w:szCs w:val="19"/>
    </w:rPr>
  </w:style>
  <w:style w:type="paragraph" w:customStyle="1" w:styleId="Titulekobrzku0">
    <w:name w:val="Titulek obrázku"/>
    <w:basedOn w:val="Normln"/>
    <w:link w:val="Titulekobrzku"/>
    <w:pPr>
      <w:shd w:val="clear" w:color="auto" w:fill="FFFFFF"/>
    </w:pPr>
    <w:rPr>
      <w:rFonts w:ascii="Arial" w:eastAsia="Arial" w:hAnsi="Arial" w:cs="Arial"/>
      <w:b/>
      <w:bCs/>
      <w:sz w:val="14"/>
      <w:szCs w:val="14"/>
    </w:rPr>
  </w:style>
  <w:style w:type="paragraph" w:customStyle="1" w:styleId="Zkladntext50">
    <w:name w:val="Základní text (5)"/>
    <w:basedOn w:val="Normln"/>
    <w:link w:val="Zkladntext5"/>
    <w:pPr>
      <w:shd w:val="clear" w:color="auto" w:fill="FFFFFF"/>
    </w:pPr>
    <w:rPr>
      <w:rFonts w:ascii="Arial" w:eastAsia="Arial" w:hAnsi="Arial" w:cs="Arial"/>
      <w:color w:val="4773A4"/>
      <w:sz w:val="15"/>
      <w:szCs w:val="15"/>
    </w:rPr>
  </w:style>
  <w:style w:type="paragraph" w:customStyle="1" w:styleId="Nadpis30">
    <w:name w:val="Nadpis #3"/>
    <w:basedOn w:val="Normln"/>
    <w:link w:val="Nadpis3"/>
    <w:pPr>
      <w:shd w:val="clear" w:color="auto" w:fill="FFFFFF"/>
      <w:outlineLvl w:val="2"/>
    </w:pPr>
    <w:rPr>
      <w:rFonts w:ascii="Arial" w:eastAsia="Arial" w:hAnsi="Arial" w:cs="Arial"/>
      <w:sz w:val="26"/>
      <w:szCs w:val="26"/>
    </w:rPr>
  </w:style>
  <w:style w:type="paragraph" w:customStyle="1" w:styleId="Nadpis40">
    <w:name w:val="Nadpis #4"/>
    <w:basedOn w:val="Normln"/>
    <w:link w:val="Nadpis4"/>
    <w:pPr>
      <w:shd w:val="clear" w:color="auto" w:fill="FFFFFF"/>
      <w:spacing w:after="310"/>
      <w:ind w:firstLine="540"/>
      <w:outlineLvl w:val="3"/>
    </w:pPr>
    <w:rPr>
      <w:rFonts w:ascii="Tahoma" w:eastAsia="Tahoma" w:hAnsi="Tahoma" w:cs="Tahoma"/>
      <w:b/>
      <w:bCs/>
      <w:sz w:val="20"/>
      <w:szCs w:val="20"/>
    </w:rPr>
  </w:style>
  <w:style w:type="paragraph" w:customStyle="1" w:styleId="Nadpis50">
    <w:name w:val="Nadpis #5"/>
    <w:basedOn w:val="Normln"/>
    <w:link w:val="Nadpis5"/>
    <w:pPr>
      <w:shd w:val="clear" w:color="auto" w:fill="FFFFFF"/>
      <w:spacing w:after="20"/>
      <w:outlineLvl w:val="4"/>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line="307" w:lineRule="auto"/>
    </w:pPr>
    <w:rPr>
      <w:rFonts w:ascii="Tahoma" w:eastAsia="Tahoma" w:hAnsi="Tahoma" w:cs="Tahoma"/>
      <w:sz w:val="16"/>
      <w:szCs w:val="16"/>
    </w:rPr>
  </w:style>
  <w:style w:type="paragraph" w:customStyle="1" w:styleId="Titulektabulky0">
    <w:name w:val="Titulek tabulky"/>
    <w:basedOn w:val="Normln"/>
    <w:link w:val="Titulektabulky"/>
    <w:pPr>
      <w:shd w:val="clear" w:color="auto" w:fill="FFFFFF"/>
    </w:pPr>
    <w:rPr>
      <w:rFonts w:ascii="Tahoma" w:eastAsia="Tahoma" w:hAnsi="Tahoma" w:cs="Tahoma"/>
      <w:b/>
      <w:bCs/>
      <w:sz w:val="20"/>
      <w:szCs w:val="20"/>
    </w:rPr>
  </w:style>
  <w:style w:type="paragraph" w:customStyle="1" w:styleId="Zkladntext60">
    <w:name w:val="Základní text (6)"/>
    <w:basedOn w:val="Normln"/>
    <w:link w:val="Zkladntext6"/>
    <w:pPr>
      <w:shd w:val="clear" w:color="auto" w:fill="FFFFFF"/>
      <w:ind w:left="3480"/>
    </w:pPr>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CA6ADE"/>
    <w:rPr>
      <w:rFonts w:ascii="Tahoma" w:hAnsi="Tahoma" w:cs="Tahoma"/>
      <w:sz w:val="16"/>
      <w:szCs w:val="16"/>
    </w:rPr>
  </w:style>
  <w:style w:type="character" w:customStyle="1" w:styleId="TextbublinyChar">
    <w:name w:val="Text bubliny Char"/>
    <w:basedOn w:val="Standardnpsmoodstavce"/>
    <w:link w:val="Textbubliny"/>
    <w:uiPriority w:val="99"/>
    <w:semiHidden/>
    <w:rsid w:val="00CA6AD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hyperlink" Target="http://www.warex.cz" TargetMode="Externa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warex.cz" TargetMode="Externa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7.jpeg"/><Relationship Id="rId28" Type="http://schemas.openxmlformats.org/officeDocument/2006/relationships/hyperlink" Target="mailto:sekretariat@nnm.cz" TargetMode="External"/><Relationship Id="rId10" Type="http://schemas.openxmlformats.org/officeDocument/2006/relationships/footer" Target="footer3.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image" Target="media/image6.jpeg"/><Relationship Id="rId27" Type="http://schemas.openxmlformats.org/officeDocument/2006/relationships/image" Target="media/image9.jpeg"/><Relationship Id="rId30" Type="http://schemas.openxmlformats.org/officeDocument/2006/relationships/image" Target="media/image1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3822</Words>
  <Characters>22553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2020-11-16T10:02:00Z</dcterms:created>
  <dcterms:modified xsi:type="dcterms:W3CDTF">2020-11-16T10:13:00Z</dcterms:modified>
</cp:coreProperties>
</file>