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C116" w14:textId="3080C0BF" w:rsidR="00E73467" w:rsidRPr="00327365" w:rsidRDefault="009B11E6" w:rsidP="00327365">
      <w:pPr>
        <w:pStyle w:val="Nadpis9"/>
        <w:keepNext w:val="0"/>
        <w:spacing w:before="0" w:after="120" w:line="288" w:lineRule="auto"/>
        <w:jc w:val="center"/>
        <w:rPr>
          <w:rFonts w:ascii="Arial" w:hAnsi="Arial" w:cs="Arial"/>
          <w:b/>
          <w:i w:val="0"/>
          <w:color w:val="000000" w:themeColor="text1"/>
          <w:sz w:val="30"/>
          <w:szCs w:val="30"/>
          <w:u w:val="single"/>
          <w:lang w:val="cs-CZ"/>
        </w:rPr>
      </w:pPr>
      <w:r>
        <w:rPr>
          <w:rFonts w:ascii="Arial" w:hAnsi="Arial" w:cs="Arial"/>
          <w:b/>
          <w:i w:val="0"/>
          <w:color w:val="000000" w:themeColor="text1"/>
          <w:sz w:val="30"/>
          <w:szCs w:val="30"/>
          <w:u w:val="single"/>
          <w:lang w:val="cs-CZ"/>
        </w:rPr>
        <w:t>D</w:t>
      </w:r>
      <w:r w:rsidR="00E73467" w:rsidRPr="00327365">
        <w:rPr>
          <w:rFonts w:ascii="Arial" w:hAnsi="Arial" w:cs="Arial"/>
          <w:b/>
          <w:i w:val="0"/>
          <w:color w:val="000000" w:themeColor="text1"/>
          <w:sz w:val="30"/>
          <w:szCs w:val="30"/>
          <w:u w:val="single"/>
          <w:lang w:val="cs-CZ"/>
        </w:rPr>
        <w:t>odat</w:t>
      </w:r>
      <w:r>
        <w:rPr>
          <w:rFonts w:ascii="Arial" w:hAnsi="Arial" w:cs="Arial"/>
          <w:b/>
          <w:i w:val="0"/>
          <w:color w:val="000000" w:themeColor="text1"/>
          <w:sz w:val="30"/>
          <w:szCs w:val="30"/>
          <w:u w:val="single"/>
          <w:lang w:val="cs-CZ"/>
        </w:rPr>
        <w:t>ek</w:t>
      </w:r>
      <w:r w:rsidR="00E73467" w:rsidRPr="00327365">
        <w:rPr>
          <w:rFonts w:ascii="Arial" w:hAnsi="Arial" w:cs="Arial"/>
          <w:b/>
          <w:i w:val="0"/>
          <w:color w:val="000000" w:themeColor="text1"/>
          <w:sz w:val="30"/>
          <w:szCs w:val="30"/>
          <w:u w:val="single"/>
          <w:lang w:val="cs-CZ"/>
        </w:rPr>
        <w:t xml:space="preserve"> č.</w:t>
      </w:r>
      <w:r w:rsidR="009C544C">
        <w:rPr>
          <w:rFonts w:ascii="Arial" w:hAnsi="Arial" w:cs="Arial"/>
          <w:b/>
          <w:i w:val="0"/>
          <w:color w:val="000000" w:themeColor="text1"/>
          <w:sz w:val="30"/>
          <w:szCs w:val="30"/>
          <w:u w:val="single"/>
          <w:lang w:val="cs-CZ"/>
        </w:rPr>
        <w:t>1</w:t>
      </w:r>
    </w:p>
    <w:p w14:paraId="430239FD" w14:textId="59AAB375" w:rsidR="00E73467" w:rsidRPr="00E73467" w:rsidRDefault="00E73467" w:rsidP="00327365">
      <w:pPr>
        <w:spacing w:after="120"/>
        <w:jc w:val="center"/>
        <w:rPr>
          <w:rFonts w:ascii="Arial" w:hAnsi="Arial" w:cs="Arial"/>
          <w:lang w:eastAsia="x-none"/>
        </w:rPr>
      </w:pPr>
      <w:r w:rsidRPr="00E73467">
        <w:rPr>
          <w:rFonts w:ascii="Arial" w:hAnsi="Arial" w:cs="Arial"/>
          <w:bCs/>
          <w:lang w:eastAsia="x-none"/>
        </w:rPr>
        <w:t>ke</w:t>
      </w:r>
      <w:r w:rsidRPr="00E73467">
        <w:rPr>
          <w:rFonts w:ascii="Arial" w:hAnsi="Arial" w:cs="Arial"/>
          <w:b/>
          <w:lang w:eastAsia="x-none"/>
        </w:rPr>
        <w:t xml:space="preserve"> Smlouvě o dílo č. objednatele </w:t>
      </w:r>
      <w:r w:rsidR="009C544C" w:rsidRPr="009C544C">
        <w:rPr>
          <w:rFonts w:ascii="Arial" w:eastAsia="Arial" w:hAnsi="Arial" w:cs="Arial"/>
          <w:b/>
          <w:bCs/>
        </w:rPr>
        <w:t>672-2020-541101</w:t>
      </w:r>
      <w:r w:rsidR="009C544C">
        <w:rPr>
          <w:rFonts w:ascii="Arial" w:eastAsia="Arial" w:hAnsi="Arial" w:cs="Arial"/>
        </w:rPr>
        <w:t xml:space="preserve"> </w:t>
      </w:r>
    </w:p>
    <w:p w14:paraId="47778650" w14:textId="77777777" w:rsidR="00E73467" w:rsidRPr="00E73467" w:rsidRDefault="00E73467" w:rsidP="00327365">
      <w:pPr>
        <w:spacing w:after="0" w:line="240" w:lineRule="auto"/>
        <w:jc w:val="center"/>
        <w:rPr>
          <w:rFonts w:ascii="Arial" w:hAnsi="Arial" w:cs="Arial"/>
        </w:rPr>
      </w:pPr>
      <w:r w:rsidRPr="00E73467">
        <w:rPr>
          <w:rFonts w:ascii="Arial" w:hAnsi="Arial" w:cs="Arial"/>
          <w:bCs/>
        </w:rPr>
        <w:t>uzavřené</w:t>
      </w:r>
      <w:r w:rsidRPr="00E73467">
        <w:rPr>
          <w:rFonts w:ascii="Arial" w:hAnsi="Arial" w:cs="Arial"/>
        </w:rPr>
        <w:t xml:space="preserve"> podle § 2586 a násl. zákona č. 89/2012 Sb., občanský zákoník, </w:t>
      </w:r>
    </w:p>
    <w:p w14:paraId="4F687803" w14:textId="77777777" w:rsidR="00E73467" w:rsidRPr="00E73467" w:rsidRDefault="00E73467" w:rsidP="00327365">
      <w:pPr>
        <w:tabs>
          <w:tab w:val="left" w:pos="4820"/>
        </w:tabs>
        <w:spacing w:after="120" w:line="288" w:lineRule="auto"/>
        <w:jc w:val="center"/>
        <w:rPr>
          <w:rFonts w:ascii="Arial" w:hAnsi="Arial" w:cs="Arial"/>
        </w:rPr>
      </w:pPr>
      <w:r w:rsidRPr="00E73467">
        <w:rPr>
          <w:rFonts w:ascii="Arial" w:hAnsi="Arial" w:cs="Arial"/>
        </w:rPr>
        <w:t>a týkající se díla</w:t>
      </w:r>
    </w:p>
    <w:p w14:paraId="6D0D4C0C" w14:textId="7520C5AE" w:rsidR="00E73467" w:rsidRPr="00327365" w:rsidRDefault="00E73467" w:rsidP="009C544C">
      <w:pPr>
        <w:tabs>
          <w:tab w:val="left" w:pos="4820"/>
        </w:tabs>
        <w:spacing w:after="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7365">
        <w:rPr>
          <w:rFonts w:ascii="Arial" w:hAnsi="Arial" w:cs="Arial"/>
          <w:b/>
          <w:bCs/>
          <w:sz w:val="24"/>
          <w:szCs w:val="24"/>
        </w:rPr>
        <w:t xml:space="preserve">Stavba </w:t>
      </w:r>
      <w:r w:rsidR="009C544C">
        <w:rPr>
          <w:rFonts w:ascii="Arial" w:hAnsi="Arial" w:cs="Arial"/>
          <w:b/>
          <w:bCs/>
          <w:sz w:val="24"/>
          <w:szCs w:val="24"/>
        </w:rPr>
        <w:t>polní cesty HPC1</w:t>
      </w:r>
      <w:r w:rsidRPr="00327365">
        <w:rPr>
          <w:rFonts w:ascii="Arial" w:hAnsi="Arial" w:cs="Arial"/>
          <w:b/>
          <w:bCs/>
          <w:sz w:val="24"/>
          <w:szCs w:val="24"/>
        </w:rPr>
        <w:t xml:space="preserve"> v k.ú. Heřmanice u Frýdlantu </w:t>
      </w:r>
    </w:p>
    <w:p w14:paraId="4673ECC4" w14:textId="77777777" w:rsidR="00E73467" w:rsidRPr="00E73467" w:rsidRDefault="00E73467" w:rsidP="00327365">
      <w:pPr>
        <w:tabs>
          <w:tab w:val="left" w:pos="4820"/>
        </w:tabs>
        <w:spacing w:after="120" w:line="240" w:lineRule="auto"/>
        <w:rPr>
          <w:rFonts w:ascii="Arial" w:hAnsi="Arial" w:cs="Arial"/>
          <w:b/>
        </w:rPr>
      </w:pPr>
    </w:p>
    <w:p w14:paraId="4D8A9855" w14:textId="69D72B32" w:rsidR="006615F7" w:rsidRPr="00E73467" w:rsidRDefault="00E73467" w:rsidP="006615F7">
      <w:pPr>
        <w:numPr>
          <w:ilvl w:val="0"/>
          <w:numId w:val="38"/>
        </w:numPr>
        <w:tabs>
          <w:tab w:val="left" w:pos="3969"/>
        </w:tabs>
        <w:spacing w:after="120" w:line="288" w:lineRule="auto"/>
        <w:ind w:firstLine="2104"/>
        <w:rPr>
          <w:rFonts w:ascii="Arial" w:hAnsi="Arial" w:cs="Arial"/>
          <w:u w:val="single"/>
        </w:rPr>
      </w:pPr>
      <w:r w:rsidRPr="00E73467">
        <w:rPr>
          <w:rFonts w:ascii="Arial" w:hAnsi="Arial" w:cs="Arial"/>
          <w:b/>
          <w:u w:val="single"/>
        </w:rPr>
        <w:t>Smluvní strany</w:t>
      </w:r>
    </w:p>
    <w:p w14:paraId="01C04110" w14:textId="77777777" w:rsidR="00E73467" w:rsidRPr="009C544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9C544C">
        <w:rPr>
          <w:rFonts w:ascii="Arial" w:eastAsia="Times New Roman" w:hAnsi="Arial" w:cs="Arial"/>
          <w:b/>
          <w:lang w:eastAsia="cs-CZ"/>
        </w:rPr>
        <w:t xml:space="preserve">Objednatel:  </w:t>
      </w:r>
    </w:p>
    <w:p w14:paraId="5902C7AC" w14:textId="7EA1016A" w:rsidR="00463206" w:rsidRPr="00E7346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 w:rsidRPr="00E73467">
        <w:rPr>
          <w:rFonts w:ascii="Arial" w:eastAsia="Times New Roman" w:hAnsi="Arial" w:cs="Arial"/>
          <w:bCs/>
          <w:lang w:eastAsia="cs-CZ"/>
        </w:rPr>
        <w:t xml:space="preserve">                                                </w:t>
      </w:r>
    </w:p>
    <w:p w14:paraId="2113D19F" w14:textId="054CA371" w:rsidR="006615F7" w:rsidRDefault="006615F7" w:rsidP="009C544C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úřad, Krajský pozemkový úřad</w:t>
      </w:r>
      <w:r w:rsidR="008140E4">
        <w:rPr>
          <w:rFonts w:ascii="Arial" w:eastAsia="Times New Roman" w:hAnsi="Arial" w:cs="Arial"/>
          <w:b/>
          <w:lang w:eastAsia="cs-CZ"/>
        </w:rPr>
        <w:t xml:space="preserve"> pro Liberecký kraj</w:t>
      </w:r>
      <w:r w:rsidRPr="008140E4">
        <w:rPr>
          <w:rFonts w:ascii="Arial" w:eastAsia="Times New Roman" w:hAnsi="Arial" w:cs="Arial"/>
          <w:b/>
          <w:lang w:eastAsia="cs-CZ"/>
        </w:rPr>
        <w:t>,</w:t>
      </w: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776CD9F9" w14:textId="77777777" w:rsidR="00E73467" w:rsidRDefault="00E73467" w:rsidP="00E734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0DA51425" w14:textId="2BD4DB79" w:rsidR="00E73467" w:rsidRDefault="00E73467" w:rsidP="00E734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73467">
        <w:rPr>
          <w:rFonts w:ascii="Arial" w:eastAsia="Times New Roman" w:hAnsi="Arial" w:cs="Arial"/>
          <w:bCs/>
          <w:lang w:eastAsia="cs-CZ"/>
        </w:rPr>
        <w:t xml:space="preserve">Sídlo: Husinecká 1024/11a, 130 00 Praha 3 </w:t>
      </w:r>
      <w:r>
        <w:rPr>
          <w:rFonts w:ascii="Arial" w:eastAsia="Times New Roman" w:hAnsi="Arial" w:cs="Arial"/>
          <w:bCs/>
          <w:lang w:eastAsia="cs-CZ"/>
        </w:rPr>
        <w:t>–</w:t>
      </w:r>
      <w:r w:rsidRPr="00E73467">
        <w:rPr>
          <w:rFonts w:ascii="Arial" w:eastAsia="Times New Roman" w:hAnsi="Arial" w:cs="Arial"/>
          <w:bCs/>
          <w:lang w:eastAsia="cs-CZ"/>
        </w:rPr>
        <w:t xml:space="preserve"> Žižkov</w:t>
      </w:r>
    </w:p>
    <w:p w14:paraId="70BC063A" w14:textId="4BAED819" w:rsidR="006615F7" w:rsidRPr="00E73467" w:rsidRDefault="00E73467" w:rsidP="00E734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Lucida Sans Unicode" w:hAnsi="Arial" w:cs="Arial"/>
          <w:lang w:eastAsia="cs-CZ"/>
        </w:rPr>
        <w:t>Z</w:t>
      </w:r>
      <w:r w:rsidR="006615F7" w:rsidRPr="00D9780F">
        <w:rPr>
          <w:rFonts w:ascii="Arial" w:eastAsia="Lucida Sans Unicode" w:hAnsi="Arial" w:cs="Arial"/>
          <w:lang w:eastAsia="cs-CZ"/>
        </w:rPr>
        <w:t>astoupený:</w:t>
      </w:r>
      <w:r w:rsidR="008140E4">
        <w:rPr>
          <w:rFonts w:ascii="Arial" w:eastAsia="Lucida Sans Unicode" w:hAnsi="Arial" w:cs="Arial"/>
          <w:lang w:eastAsia="cs-CZ"/>
        </w:rPr>
        <w:t xml:space="preserve"> Ing. Bohuslavem Kabátkem, ředitelem KPÚ pro Liberecký kraj</w:t>
      </w:r>
      <w:r w:rsidR="006615F7" w:rsidRPr="00D9780F">
        <w:rPr>
          <w:rFonts w:ascii="Arial" w:eastAsia="Lucida Sans Unicode" w:hAnsi="Arial" w:cs="Arial"/>
          <w:lang w:eastAsia="cs-CZ"/>
        </w:rPr>
        <w:tab/>
      </w:r>
    </w:p>
    <w:p w14:paraId="1A83C024" w14:textId="5A1F608E" w:rsidR="008140E4" w:rsidRDefault="00E73467" w:rsidP="008140E4">
      <w:pPr>
        <w:widowControl w:val="0"/>
        <w:tabs>
          <w:tab w:val="left" w:pos="4536"/>
        </w:tabs>
        <w:suppressAutoHyphens/>
        <w:spacing w:before="60"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="006615F7" w:rsidRPr="00D9780F">
        <w:rPr>
          <w:rFonts w:ascii="Arial" w:eastAsia="Lucida Sans Unicode" w:hAnsi="Arial" w:cs="Arial"/>
          <w:lang w:eastAsia="cs-CZ"/>
        </w:rPr>
        <w:t>e smluvních záležitostech oprávněn jednat:</w:t>
      </w:r>
      <w:r w:rsidR="008140E4">
        <w:rPr>
          <w:rFonts w:ascii="Arial" w:eastAsia="Lucida Sans Unicode" w:hAnsi="Arial" w:cs="Arial"/>
          <w:lang w:eastAsia="cs-CZ"/>
        </w:rPr>
        <w:tab/>
        <w:t xml:space="preserve">Ing. Bohuslav Kabátek, </w:t>
      </w:r>
    </w:p>
    <w:p w14:paraId="790829B1" w14:textId="4B65739C" w:rsidR="00463206" w:rsidRPr="00D9780F" w:rsidRDefault="008140E4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>ředitel KPÚ pro Liberecký kraj</w:t>
      </w:r>
    </w:p>
    <w:p w14:paraId="508768C3" w14:textId="4FF8D52D" w:rsidR="008140E4" w:rsidRDefault="00E73467" w:rsidP="00E73467">
      <w:pPr>
        <w:widowControl w:val="0"/>
        <w:tabs>
          <w:tab w:val="left" w:pos="4536"/>
        </w:tabs>
        <w:suppressAutoHyphens/>
        <w:spacing w:before="60"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="006615F7" w:rsidRPr="00D9780F">
        <w:rPr>
          <w:rFonts w:ascii="Arial" w:eastAsia="Lucida Sans Unicode" w:hAnsi="Arial" w:cs="Arial"/>
          <w:lang w:eastAsia="cs-CZ"/>
        </w:rPr>
        <w:t xml:space="preserve"> </w:t>
      </w:r>
      <w:r w:rsidR="006615F7"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="008140E4">
        <w:rPr>
          <w:rFonts w:ascii="Arial" w:eastAsia="Lucida Sans Unicode" w:hAnsi="Arial" w:cs="Arial"/>
          <w:snapToGrid w:val="0"/>
          <w:lang w:eastAsia="cs-CZ"/>
        </w:rPr>
        <w:tab/>
        <w:t>Ing. Tomáš Maček</w:t>
      </w:r>
    </w:p>
    <w:p w14:paraId="617BCD66" w14:textId="7BE128B1" w:rsidR="008140E4" w:rsidRDefault="008140E4" w:rsidP="008140E4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ab/>
        <w:t>vedoucí Pobočky Liberec</w:t>
      </w:r>
    </w:p>
    <w:p w14:paraId="2AF403C0" w14:textId="07E2F794" w:rsidR="00E73467" w:rsidRDefault="008140E4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ab/>
        <w:t>Ing. Petr Skalický, Pobočka Liberec</w:t>
      </w:r>
      <w:r w:rsidR="006615F7"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6615F7" w:rsidRPr="00D9780F">
        <w:rPr>
          <w:rFonts w:ascii="Arial" w:eastAsia="Lucida Sans Unicode" w:hAnsi="Arial" w:cs="Arial"/>
          <w:lang w:eastAsia="cs-CZ"/>
        </w:rPr>
        <w:t xml:space="preserve"> </w:t>
      </w:r>
    </w:p>
    <w:p w14:paraId="2A971269" w14:textId="77777777" w:rsidR="00E73467" w:rsidRDefault="006615F7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Adresa:</w:t>
      </w:r>
      <w:r w:rsidR="008140E4">
        <w:rPr>
          <w:rFonts w:ascii="Arial" w:eastAsia="Lucida Sans Unicode" w:hAnsi="Arial" w:cs="Arial"/>
          <w:lang w:eastAsia="cs-CZ"/>
        </w:rPr>
        <w:tab/>
      </w:r>
      <w:r w:rsidR="00E73467">
        <w:rPr>
          <w:rFonts w:ascii="Arial" w:eastAsia="Lucida Sans Unicode" w:hAnsi="Arial" w:cs="Arial"/>
          <w:lang w:eastAsia="cs-CZ"/>
        </w:rPr>
        <w:tab/>
      </w:r>
      <w:r w:rsidR="008140E4">
        <w:rPr>
          <w:rFonts w:ascii="Arial" w:eastAsia="Lucida Sans Unicode" w:hAnsi="Arial" w:cs="Arial"/>
          <w:lang w:eastAsia="cs-CZ"/>
        </w:rPr>
        <w:t>U Nisy 745/6a, 460 57 Liberec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05534F71" w14:textId="7BA72DF8" w:rsidR="00E73467" w:rsidRDefault="006615F7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</w:r>
      <w:r w:rsidR="00E73467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+420</w:t>
      </w:r>
      <w:r w:rsidR="008140E4">
        <w:rPr>
          <w:rFonts w:ascii="Arial" w:eastAsia="Lucida Sans Unicode" w:hAnsi="Arial" w:cs="Arial"/>
          <w:lang w:eastAsia="cs-CZ"/>
        </w:rPr>
        <w:t> 725 900 765, +420 602 411</w:t>
      </w:r>
      <w:r w:rsidR="00E73467">
        <w:rPr>
          <w:rFonts w:ascii="Arial" w:eastAsia="Lucida Sans Unicode" w:hAnsi="Arial" w:cs="Arial"/>
          <w:lang w:eastAsia="cs-CZ"/>
        </w:rPr>
        <w:t> </w:t>
      </w:r>
      <w:r w:rsidR="008140E4">
        <w:rPr>
          <w:rFonts w:ascii="Arial" w:eastAsia="Lucida Sans Unicode" w:hAnsi="Arial" w:cs="Arial"/>
          <w:lang w:eastAsia="cs-CZ"/>
        </w:rPr>
        <w:t>176</w:t>
      </w:r>
    </w:p>
    <w:p w14:paraId="47D97F1E" w14:textId="642F753A" w:rsidR="00E73467" w:rsidRDefault="006615F7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E-mail:</w:t>
      </w:r>
      <w:r w:rsidRPr="00D9780F">
        <w:rPr>
          <w:rFonts w:ascii="Arial" w:eastAsia="Lucida Sans Unicode" w:hAnsi="Arial" w:cs="Arial"/>
          <w:lang w:eastAsia="cs-CZ"/>
        </w:rPr>
        <w:tab/>
      </w:r>
      <w:r w:rsidR="00B77768">
        <w:rPr>
          <w:rFonts w:ascii="Arial" w:eastAsia="Lucida Sans Unicode" w:hAnsi="Arial" w:cs="Arial"/>
          <w:lang w:eastAsia="cs-CZ"/>
        </w:rPr>
        <w:t>liberec.pk</w:t>
      </w:r>
      <w:r w:rsidR="00B77768" w:rsidRPr="009C544C">
        <w:rPr>
          <w:rFonts w:ascii="Arial" w:eastAsia="Lucida Sans Unicode" w:hAnsi="Arial" w:cs="Arial"/>
          <w:lang w:eastAsia="cs-CZ"/>
        </w:rPr>
        <w:t>@</w:t>
      </w:r>
      <w:r w:rsidR="00B77768">
        <w:rPr>
          <w:rFonts w:ascii="Arial" w:eastAsia="Lucida Sans Unicode" w:hAnsi="Arial" w:cs="Arial"/>
          <w:lang w:eastAsia="cs-CZ"/>
        </w:rPr>
        <w:t>spucr</w:t>
      </w:r>
      <w:r w:rsidR="00B77768" w:rsidRPr="009C544C">
        <w:rPr>
          <w:rFonts w:ascii="Arial" w:eastAsia="Lucida Sans Unicode" w:hAnsi="Arial" w:cs="Arial"/>
          <w:lang w:eastAsia="cs-CZ"/>
        </w:rPr>
        <w:t>.cz</w:t>
      </w:r>
    </w:p>
    <w:p w14:paraId="04529CA7" w14:textId="77777777" w:rsidR="00E73467" w:rsidRDefault="006615F7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 w:rsidR="00E73467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53FE6FE3" w14:textId="77777777" w:rsidR="00E73467" w:rsidRDefault="006615F7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 w:rsidR="00E73467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52651FF7" w14:textId="77777777" w:rsidR="00E73467" w:rsidRDefault="006615F7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E73467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35EB7591" w14:textId="77777777" w:rsidR="00E73467" w:rsidRDefault="006615F7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E73467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7583B9B8" w14:textId="092D9CF7" w:rsidR="006615F7" w:rsidRPr="00E73467" w:rsidRDefault="006615F7" w:rsidP="00E73467">
      <w:pPr>
        <w:widowControl w:val="0"/>
        <w:tabs>
          <w:tab w:val="left" w:pos="4536"/>
        </w:tabs>
        <w:suppressAutoHyphens/>
        <w:spacing w:before="6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E73467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E73467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6D7A8BC7" w:rsidR="006615F7" w:rsidRDefault="00E7346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4A83B6F8" w14:textId="504B2BE5" w:rsidR="00E73467" w:rsidRPr="009C544C" w:rsidRDefault="00E73467" w:rsidP="009C544C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 w:rsidRPr="009C544C">
        <w:rPr>
          <w:rFonts w:ascii="Arial" w:eastAsia="Times New Roman" w:hAnsi="Arial" w:cs="Arial"/>
          <w:b/>
          <w:lang w:eastAsia="cs-CZ"/>
        </w:rPr>
        <w:t>Zhotovitel:</w:t>
      </w:r>
      <w:r w:rsidRPr="00E73467">
        <w:rPr>
          <w:rFonts w:ascii="Arial" w:eastAsia="Times New Roman" w:hAnsi="Arial" w:cs="Arial"/>
          <w:bCs/>
          <w:lang w:eastAsia="cs-CZ"/>
        </w:rPr>
        <w:t xml:space="preserve">  </w:t>
      </w:r>
      <w:r w:rsidR="009C544C">
        <w:rPr>
          <w:rFonts w:ascii="Arial" w:eastAsia="Times New Roman" w:hAnsi="Arial" w:cs="Arial"/>
          <w:bCs/>
          <w:lang w:eastAsia="cs-CZ"/>
        </w:rPr>
        <w:tab/>
      </w:r>
      <w:r w:rsidR="009C544C" w:rsidRPr="009C544C">
        <w:rPr>
          <w:rFonts w:ascii="Arial" w:eastAsia="Times New Roman" w:hAnsi="Arial" w:cs="Arial"/>
          <w:b/>
          <w:lang w:eastAsia="cs-CZ"/>
        </w:rPr>
        <w:t>TIRAST s.r.o.</w:t>
      </w:r>
    </w:p>
    <w:p w14:paraId="4DF1D158" w14:textId="77777777" w:rsidR="00363376" w:rsidRDefault="00363376" w:rsidP="00E734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14:paraId="3A0F1FC3" w14:textId="08485601" w:rsidR="00E73467" w:rsidRDefault="00E73467" w:rsidP="00E734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9C544C">
        <w:rPr>
          <w:rFonts w:ascii="Arial" w:eastAsia="Times New Roman" w:hAnsi="Arial" w:cs="Arial"/>
          <w:b/>
          <w:lang w:eastAsia="cs-CZ"/>
        </w:rPr>
        <w:t>Sídlo: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363376">
        <w:rPr>
          <w:rFonts w:ascii="Arial" w:eastAsia="Times New Roman" w:hAnsi="Arial" w:cs="Arial"/>
          <w:bCs/>
          <w:lang w:eastAsia="cs-CZ"/>
        </w:rPr>
        <w:tab/>
      </w:r>
      <w:r w:rsidR="00363376">
        <w:rPr>
          <w:rFonts w:ascii="Arial" w:eastAsia="Times New Roman" w:hAnsi="Arial" w:cs="Arial"/>
          <w:bCs/>
          <w:lang w:eastAsia="cs-CZ"/>
        </w:rPr>
        <w:tab/>
      </w:r>
      <w:r w:rsidR="00363376">
        <w:rPr>
          <w:rFonts w:ascii="Arial" w:eastAsia="Times New Roman" w:hAnsi="Arial" w:cs="Arial"/>
          <w:bCs/>
          <w:lang w:eastAsia="cs-CZ"/>
        </w:rPr>
        <w:tab/>
      </w:r>
      <w:r w:rsidR="009C544C">
        <w:rPr>
          <w:rFonts w:ascii="Arial" w:eastAsia="Times New Roman" w:hAnsi="Arial" w:cs="Arial"/>
          <w:bCs/>
          <w:lang w:eastAsia="cs-CZ"/>
        </w:rPr>
        <w:tab/>
      </w:r>
      <w:r w:rsidR="009C544C">
        <w:rPr>
          <w:rFonts w:ascii="Arial" w:eastAsia="Times New Roman" w:hAnsi="Arial" w:cs="Arial"/>
          <w:bCs/>
          <w:lang w:eastAsia="cs-CZ"/>
        </w:rPr>
        <w:tab/>
      </w:r>
      <w:r w:rsidR="009C544C">
        <w:rPr>
          <w:rFonts w:ascii="Arial" w:eastAsia="Times New Roman" w:hAnsi="Arial" w:cs="Arial"/>
          <w:bCs/>
          <w:lang w:eastAsia="cs-CZ"/>
        </w:rPr>
        <w:tab/>
        <w:t>náměstí Jiřího z Lobkovic 2277/7, 130 00 Praha 3</w:t>
      </w:r>
    </w:p>
    <w:p w14:paraId="7142433E" w14:textId="33C546B9" w:rsidR="00E73467" w:rsidRDefault="009C544C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z</w:t>
      </w:r>
      <w:r w:rsidR="00E73467" w:rsidRPr="00D9780F">
        <w:rPr>
          <w:rFonts w:ascii="Arial" w:eastAsia="Lucida Sans Unicode" w:hAnsi="Arial" w:cs="Arial"/>
          <w:lang w:eastAsia="cs-CZ"/>
        </w:rPr>
        <w:t>astoupený:</w:t>
      </w:r>
      <w:r w:rsidR="00363376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>Ing. Janem Jakubův, jednatelem společnosti</w:t>
      </w:r>
      <w:r w:rsidR="00E73467" w:rsidRPr="00D9780F">
        <w:rPr>
          <w:rFonts w:ascii="Arial" w:eastAsia="Lucida Sans Unicode" w:hAnsi="Arial" w:cs="Arial"/>
          <w:lang w:eastAsia="cs-CZ"/>
        </w:rPr>
        <w:tab/>
      </w:r>
    </w:p>
    <w:p w14:paraId="02FB3A4D" w14:textId="3005B71D" w:rsidR="009C544C" w:rsidRDefault="009C544C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tel./fax: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3323B5">
        <w:rPr>
          <w:rFonts w:ascii="Arial" w:eastAsia="Lucida Sans Unicode" w:hAnsi="Arial" w:cs="Arial"/>
          <w:lang w:eastAsia="cs-CZ"/>
        </w:rPr>
        <w:t>xxxxxxxxxxxxxxxxxx</w:t>
      </w:r>
    </w:p>
    <w:p w14:paraId="025A41E9" w14:textId="77777777" w:rsidR="003323B5" w:rsidRDefault="009C544C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email: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3323B5">
        <w:rPr>
          <w:rFonts w:ascii="Arial" w:eastAsia="Lucida Sans Unicode" w:hAnsi="Arial" w:cs="Arial"/>
          <w:lang w:eastAsia="cs-CZ"/>
        </w:rPr>
        <w:t>xxxxxxxxxxxxxxxxxx</w:t>
      </w:r>
    </w:p>
    <w:p w14:paraId="38AAF0E6" w14:textId="5145EB21" w:rsidR="009C544C" w:rsidRDefault="009C544C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ID DS: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>5s8wjh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</w:p>
    <w:p w14:paraId="7D4D4CBB" w14:textId="7F40E196" w:rsidR="009C544C" w:rsidRDefault="009C544C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 technických zál. oprávněn jednat: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3323B5">
        <w:rPr>
          <w:rFonts w:ascii="Arial" w:eastAsia="Lucida Sans Unicode" w:hAnsi="Arial" w:cs="Arial"/>
          <w:lang w:eastAsia="cs-CZ"/>
        </w:rPr>
        <w:t>xxxxxxxxxxxxxxxxxx</w:t>
      </w:r>
    </w:p>
    <w:p w14:paraId="0D7AE928" w14:textId="1D43B3A7" w:rsidR="009C544C" w:rsidRDefault="009C544C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tel./fax: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3323B5">
        <w:rPr>
          <w:rFonts w:ascii="Arial" w:eastAsia="Lucida Sans Unicode" w:hAnsi="Arial" w:cs="Arial"/>
          <w:lang w:eastAsia="cs-CZ"/>
        </w:rPr>
        <w:t>xxxxxxxxxxxxxxxxxx</w:t>
      </w:r>
    </w:p>
    <w:p w14:paraId="262BABC1" w14:textId="47C168EE" w:rsidR="0068208D" w:rsidRDefault="0068208D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email: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3323B5">
        <w:rPr>
          <w:rFonts w:ascii="Arial" w:eastAsia="Lucida Sans Unicode" w:hAnsi="Arial" w:cs="Arial"/>
          <w:lang w:eastAsia="cs-CZ"/>
        </w:rPr>
        <w:t>xxxxxxxxxxxxxxxxxx</w:t>
      </w:r>
    </w:p>
    <w:p w14:paraId="724D74FF" w14:textId="2F6C95C7" w:rsidR="0068208D" w:rsidRDefault="0068208D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bankovní spojení: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>CS</w:t>
      </w:r>
    </w:p>
    <w:p w14:paraId="73BAD153" w14:textId="67AA7FC8" w:rsidR="0068208D" w:rsidRDefault="0068208D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číslo účtu: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>5663215339/0800</w:t>
      </w:r>
    </w:p>
    <w:p w14:paraId="12F51245" w14:textId="040D8349" w:rsidR="0068208D" w:rsidRDefault="0068208D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IČO: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>02072530</w:t>
      </w:r>
    </w:p>
    <w:p w14:paraId="157235E7" w14:textId="6332C284" w:rsidR="0068208D" w:rsidRPr="00D9780F" w:rsidRDefault="0068208D" w:rsidP="009C544C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>
        <w:rPr>
          <w:rFonts w:ascii="Arial" w:eastAsia="Lucida Sans Unicode" w:hAnsi="Arial" w:cs="Arial"/>
          <w:lang w:eastAsia="cs-CZ"/>
        </w:rPr>
        <w:t>DIČ: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>CZ 02072530</w:t>
      </w:r>
    </w:p>
    <w:p w14:paraId="734069AD" w14:textId="52761FF2" w:rsidR="006615F7" w:rsidRPr="00D9780F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lastRenderedPageBreak/>
        <w:t xml:space="preserve">Společnost je zapsaná v obchodním rejstříku vedeném u </w:t>
      </w:r>
      <w:r w:rsidR="006A2C8F">
        <w:rPr>
          <w:rFonts w:ascii="Arial" w:eastAsia="Times New Roman" w:hAnsi="Arial" w:cs="Arial"/>
          <w:lang w:eastAsia="cs-CZ"/>
        </w:rPr>
        <w:t>Městského soudu v Praze</w:t>
      </w:r>
      <w:r w:rsidRPr="00D9780F">
        <w:rPr>
          <w:rFonts w:ascii="Arial" w:eastAsia="Times New Roman" w:hAnsi="Arial" w:cs="Arial"/>
          <w:lang w:eastAsia="cs-CZ"/>
        </w:rPr>
        <w:t xml:space="preserve">, </w:t>
      </w:r>
      <w:r w:rsidR="0068208D">
        <w:rPr>
          <w:rFonts w:ascii="Arial" w:eastAsia="Times New Roman" w:hAnsi="Arial" w:cs="Arial"/>
          <w:lang w:eastAsia="cs-CZ"/>
        </w:rPr>
        <w:t>SPISOVÁ ZNAČKA C 215229</w:t>
      </w:r>
      <w:r w:rsidR="006A2C8F">
        <w:rPr>
          <w:rFonts w:ascii="Arial" w:eastAsia="Times New Roman" w:hAnsi="Arial" w:cs="Arial"/>
          <w:lang w:eastAsia="cs-CZ"/>
        </w:rPr>
        <w:t>.</w:t>
      </w:r>
    </w:p>
    <w:p w14:paraId="5612EAFF" w14:textId="77777777" w:rsidR="006A2C8F" w:rsidRPr="00D9780F" w:rsidRDefault="006A2C8F" w:rsidP="0068208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2151AD76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5785A36" w14:textId="35AFB9CE" w:rsidR="006A2C8F" w:rsidRDefault="006A2C8F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Uzavřely tento dodatek č.</w:t>
      </w:r>
      <w:r w:rsidR="0068208D">
        <w:rPr>
          <w:rFonts w:ascii="Arial" w:eastAsia="Times New Roman" w:hAnsi="Arial" w:cs="Arial"/>
          <w:lang w:eastAsia="cs-CZ"/>
        </w:rPr>
        <w:t>1</w:t>
      </w:r>
      <w:r>
        <w:rPr>
          <w:rFonts w:ascii="Arial" w:eastAsia="Times New Roman" w:hAnsi="Arial" w:cs="Arial"/>
          <w:lang w:eastAsia="cs-CZ"/>
        </w:rPr>
        <w:t xml:space="preserve"> ke Smlouvě o dílo č. </w:t>
      </w:r>
      <w:r w:rsidR="0068208D" w:rsidRPr="0068208D">
        <w:rPr>
          <w:rFonts w:ascii="Arial" w:eastAsia="Arial" w:hAnsi="Arial" w:cs="Arial"/>
        </w:rPr>
        <w:t>672-2020-541101</w:t>
      </w:r>
      <w:r w:rsidR="0068208D">
        <w:rPr>
          <w:rFonts w:ascii="Arial" w:eastAsia="Arial" w:hAnsi="Arial" w:cs="Arial"/>
        </w:rPr>
        <w:t xml:space="preserve"> </w:t>
      </w:r>
      <w:r>
        <w:rPr>
          <w:rFonts w:ascii="Arial" w:eastAsia="Times New Roman" w:hAnsi="Arial" w:cs="Arial"/>
          <w:lang w:eastAsia="cs-CZ"/>
        </w:rPr>
        <w:t>(dále jen ,,</w:t>
      </w:r>
      <w:r w:rsidRPr="006A2C8F">
        <w:rPr>
          <w:rFonts w:ascii="Arial" w:eastAsia="Times New Roman" w:hAnsi="Arial" w:cs="Arial"/>
          <w:b/>
          <w:bCs/>
          <w:lang w:eastAsia="cs-CZ"/>
        </w:rPr>
        <w:t>smlouva</w:t>
      </w:r>
      <w:r>
        <w:rPr>
          <w:rFonts w:ascii="Arial" w:eastAsia="Times New Roman" w:hAnsi="Arial" w:cs="Arial"/>
          <w:lang w:eastAsia="cs-CZ"/>
        </w:rPr>
        <w:t>‘‘)</w:t>
      </w:r>
    </w:p>
    <w:p w14:paraId="2D0587EC" w14:textId="737C82FA" w:rsidR="006A2C8F" w:rsidRDefault="006A2C8F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AB9B05A" w14:textId="0292829A" w:rsidR="005E53A3" w:rsidRPr="005E53A3" w:rsidRDefault="005E53A3" w:rsidP="005E53A3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5E53A3">
        <w:rPr>
          <w:rFonts w:ascii="Arial" w:eastAsia="Times New Roman" w:hAnsi="Arial" w:cs="Arial"/>
          <w:b/>
          <w:bCs/>
          <w:u w:val="single"/>
          <w:lang w:eastAsia="cs-CZ"/>
        </w:rPr>
        <w:t>2. Předmět dodatku</w:t>
      </w:r>
    </w:p>
    <w:p w14:paraId="4937C591" w14:textId="62718226" w:rsidR="006A2C8F" w:rsidRPr="00FB404F" w:rsidRDefault="00FB404F" w:rsidP="006615F7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B404F">
        <w:rPr>
          <w:rFonts w:ascii="Arial" w:eastAsia="Times New Roman" w:hAnsi="Arial" w:cs="Arial"/>
          <w:b/>
          <w:bCs/>
          <w:lang w:eastAsia="cs-CZ"/>
        </w:rPr>
        <w:t>2.1.</w:t>
      </w:r>
    </w:p>
    <w:p w14:paraId="69ECE89D" w14:textId="16D53B45" w:rsidR="00396080" w:rsidRPr="00327365" w:rsidRDefault="00396080" w:rsidP="00FB404F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>Předmětem tohoto dodatku jsou změny vyvolané dodatečnými stavebními pracemi a úpravou původní projektové dokumentace pro stavební povolení a realizaci stavby</w:t>
      </w:r>
      <w:r w:rsidR="00327365">
        <w:rPr>
          <w:rFonts w:ascii="Arial" w:hAnsi="Arial" w:cs="Arial"/>
          <w:b w:val="0"/>
          <w:szCs w:val="22"/>
          <w:u w:val="none"/>
          <w:lang w:val="cs-CZ"/>
        </w:rPr>
        <w:t xml:space="preserve"> </w:t>
      </w:r>
      <w:r w:rsidRPr="00327365">
        <w:rPr>
          <w:rFonts w:ascii="Arial" w:hAnsi="Arial" w:cs="Arial"/>
          <w:b w:val="0"/>
          <w:szCs w:val="22"/>
          <w:u w:val="none"/>
          <w:lang w:val="cs-CZ"/>
        </w:rPr>
        <w:t>,,</w:t>
      </w:r>
      <w:r w:rsidR="00327365" w:rsidRPr="00327365">
        <w:rPr>
          <w:rFonts w:ascii="Arial" w:hAnsi="Arial" w:cs="Arial"/>
          <w:b w:val="0"/>
          <w:szCs w:val="22"/>
          <w:u w:val="none"/>
          <w:lang w:val="cs-CZ"/>
        </w:rPr>
        <w:t>S</w:t>
      </w:r>
      <w:r w:rsidRPr="00327365">
        <w:rPr>
          <w:rFonts w:ascii="Arial" w:hAnsi="Arial" w:cs="Arial"/>
          <w:b w:val="0"/>
          <w:szCs w:val="22"/>
          <w:u w:val="none"/>
          <w:lang w:val="cs-CZ"/>
        </w:rPr>
        <w:t>tavba polní</w:t>
      </w:r>
      <w:r w:rsidR="00327365" w:rsidRPr="00327365">
        <w:rPr>
          <w:rFonts w:ascii="Arial" w:hAnsi="Arial" w:cs="Arial"/>
          <w:b w:val="0"/>
          <w:szCs w:val="22"/>
          <w:u w:val="none"/>
          <w:lang w:val="cs-CZ"/>
        </w:rPr>
        <w:t xml:space="preserve"> </w:t>
      </w:r>
      <w:r w:rsidRPr="00327365">
        <w:rPr>
          <w:rFonts w:ascii="Arial" w:hAnsi="Arial" w:cs="Arial"/>
          <w:b w:val="0"/>
          <w:szCs w:val="22"/>
          <w:u w:val="none"/>
          <w:lang w:val="cs-CZ"/>
        </w:rPr>
        <w:t>cest</w:t>
      </w:r>
      <w:r w:rsidR="00327365" w:rsidRPr="00327365">
        <w:rPr>
          <w:rFonts w:ascii="Arial" w:hAnsi="Arial" w:cs="Arial"/>
          <w:b w:val="0"/>
          <w:szCs w:val="22"/>
          <w:u w:val="none"/>
          <w:lang w:val="cs-CZ"/>
        </w:rPr>
        <w:t>y</w:t>
      </w:r>
      <w:r w:rsidRPr="00327365">
        <w:rPr>
          <w:rFonts w:ascii="Arial" w:hAnsi="Arial" w:cs="Arial"/>
          <w:b w:val="0"/>
          <w:szCs w:val="22"/>
          <w:u w:val="none"/>
          <w:lang w:val="cs-CZ"/>
        </w:rPr>
        <w:t xml:space="preserve"> HPC </w:t>
      </w:r>
      <w:r w:rsidR="0068208D">
        <w:rPr>
          <w:rFonts w:ascii="Arial" w:hAnsi="Arial" w:cs="Arial"/>
          <w:b w:val="0"/>
          <w:szCs w:val="22"/>
          <w:u w:val="none"/>
          <w:lang w:val="cs-CZ"/>
        </w:rPr>
        <w:t>1</w:t>
      </w:r>
      <w:r w:rsidR="00327365" w:rsidRPr="00327365">
        <w:rPr>
          <w:rFonts w:ascii="Arial" w:hAnsi="Arial" w:cs="Arial"/>
          <w:b w:val="0"/>
          <w:szCs w:val="22"/>
          <w:u w:val="none"/>
          <w:lang w:val="cs-CZ"/>
        </w:rPr>
        <w:t xml:space="preserve"> </w:t>
      </w:r>
      <w:r w:rsidRPr="00327365">
        <w:rPr>
          <w:rFonts w:ascii="Arial" w:hAnsi="Arial" w:cs="Arial"/>
          <w:b w:val="0"/>
          <w:szCs w:val="22"/>
          <w:u w:val="none"/>
          <w:lang w:val="cs-CZ"/>
        </w:rPr>
        <w:t>v</w:t>
      </w:r>
      <w:r w:rsidR="00327365" w:rsidRPr="00327365">
        <w:rPr>
          <w:rFonts w:ascii="Arial" w:hAnsi="Arial" w:cs="Arial"/>
          <w:b w:val="0"/>
          <w:szCs w:val="22"/>
          <w:u w:val="none"/>
          <w:lang w:val="cs-CZ"/>
        </w:rPr>
        <w:t> k.ú. Heřmanice u Frýdlantu</w:t>
      </w:r>
      <w:r w:rsidRPr="00327365">
        <w:rPr>
          <w:rFonts w:ascii="Arial" w:hAnsi="Arial" w:cs="Arial"/>
          <w:b w:val="0"/>
          <w:szCs w:val="22"/>
          <w:u w:val="none"/>
          <w:lang w:val="cs-CZ"/>
        </w:rPr>
        <w:t>‘‘ zpracované společností Agroprojekce Litomyšl s.r.o., Rokycanova 114/IV, 566 01 Vysoké Mýto.</w:t>
      </w:r>
    </w:p>
    <w:p w14:paraId="713E547C" w14:textId="14AA600E" w:rsidR="00E838A3" w:rsidRPr="004F6C62" w:rsidRDefault="00396080" w:rsidP="00FC3297">
      <w:pPr>
        <w:pStyle w:val="l-L1"/>
        <w:keepNext w:val="0"/>
        <w:numPr>
          <w:ilvl w:val="0"/>
          <w:numId w:val="0"/>
        </w:numPr>
        <w:spacing w:before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>Změn</w:t>
      </w:r>
      <w:r>
        <w:rPr>
          <w:rFonts w:ascii="Arial" w:hAnsi="Arial" w:cs="Arial"/>
          <w:b w:val="0"/>
          <w:szCs w:val="22"/>
          <w:u w:val="none"/>
          <w:lang w:val="cs-CZ"/>
        </w:rPr>
        <w:t>a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 technické</w:t>
      </w:r>
      <w:r>
        <w:rPr>
          <w:rFonts w:ascii="Arial" w:hAnsi="Arial" w:cs="Arial"/>
          <w:b w:val="0"/>
          <w:szCs w:val="22"/>
          <w:u w:val="none"/>
          <w:lang w:val="cs-CZ"/>
        </w:rPr>
        <w:t>ho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 řešení oproti původní projektové dokumentaci spočív</w:t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>á</w:t>
      </w:r>
      <w:r>
        <w:rPr>
          <w:rFonts w:ascii="Arial" w:hAnsi="Arial" w:cs="Arial"/>
          <w:b w:val="0"/>
          <w:szCs w:val="22"/>
          <w:u w:val="none"/>
          <w:lang w:val="cs-CZ"/>
        </w:rPr>
        <w:t xml:space="preserve"> </w:t>
      </w:r>
      <w:r w:rsidR="004A7DE3">
        <w:rPr>
          <w:rFonts w:ascii="Arial" w:hAnsi="Arial" w:cs="Arial"/>
          <w:b w:val="0"/>
          <w:szCs w:val="22"/>
          <w:u w:val="none"/>
          <w:lang w:val="cs-CZ"/>
        </w:rPr>
        <w:t xml:space="preserve">ve </w:t>
      </w:r>
      <w:r w:rsidR="0068208D">
        <w:rPr>
          <w:rFonts w:ascii="Arial" w:hAnsi="Arial" w:cs="Arial"/>
          <w:b w:val="0"/>
          <w:szCs w:val="22"/>
          <w:u w:val="none"/>
          <w:lang w:val="cs-CZ"/>
        </w:rPr>
        <w:t>zřízení nové revizní šachty, kam bude zaústěno navržené potrubí DN 800 mm, podéln</w:t>
      </w:r>
      <w:r w:rsidR="004A7DE3">
        <w:rPr>
          <w:rFonts w:ascii="Arial" w:hAnsi="Arial" w:cs="Arial"/>
          <w:b w:val="0"/>
          <w:szCs w:val="22"/>
          <w:u w:val="none"/>
          <w:lang w:val="cs-CZ"/>
        </w:rPr>
        <w:t>á</w:t>
      </w:r>
      <w:r w:rsidR="0068208D">
        <w:rPr>
          <w:rFonts w:ascii="Arial" w:hAnsi="Arial" w:cs="Arial"/>
          <w:b w:val="0"/>
          <w:szCs w:val="22"/>
          <w:u w:val="none"/>
          <w:lang w:val="cs-CZ"/>
        </w:rPr>
        <w:t xml:space="preserve"> drenáž od komunikace, odvodnění od příčných svodnic a </w:t>
      </w:r>
      <w:r w:rsidR="009D2AF7">
        <w:rPr>
          <w:rFonts w:ascii="Arial" w:hAnsi="Arial" w:cs="Arial"/>
          <w:b w:val="0"/>
          <w:szCs w:val="22"/>
          <w:u w:val="none"/>
          <w:lang w:val="cs-CZ"/>
        </w:rPr>
        <w:t>dále stávající potrubí od rodinného domu a stávající drenáž vedoucí z přilehlých pozemků.</w:t>
      </w:r>
    </w:p>
    <w:p w14:paraId="0C55A56A" w14:textId="29729B67" w:rsidR="00396080" w:rsidRPr="004F6C62" w:rsidRDefault="00FB404F" w:rsidP="00396080">
      <w:pPr>
        <w:pStyle w:val="l-L1"/>
        <w:keepNext w:val="0"/>
        <w:numPr>
          <w:ilvl w:val="0"/>
          <w:numId w:val="0"/>
        </w:numPr>
        <w:spacing w:before="120" w:line="240" w:lineRule="auto"/>
        <w:jc w:val="both"/>
        <w:rPr>
          <w:rFonts w:ascii="Arial" w:hAnsi="Arial" w:cs="Arial"/>
          <w:szCs w:val="22"/>
          <w:u w:val="none"/>
          <w:lang w:val="cs-CZ"/>
        </w:rPr>
      </w:pPr>
      <w:r>
        <w:rPr>
          <w:rFonts w:ascii="Arial" w:hAnsi="Arial" w:cs="Arial"/>
          <w:szCs w:val="22"/>
          <w:u w:val="none"/>
          <w:lang w:val="cs-CZ"/>
        </w:rPr>
        <w:t>2.2.</w:t>
      </w:r>
    </w:p>
    <w:p w14:paraId="4CB77FB7" w14:textId="729BFD50" w:rsidR="00396080" w:rsidRDefault="00396080" w:rsidP="00396080">
      <w:pPr>
        <w:pStyle w:val="l-L1"/>
        <w:keepNext w:val="0"/>
        <w:numPr>
          <w:ilvl w:val="0"/>
          <w:numId w:val="0"/>
        </w:numPr>
        <w:spacing w:before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Smluvní strany se dohodly na změně dosavadního znění ujednání článku </w:t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>III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. Cena </w:t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>díla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, odstavec </w:t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>4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>, který zní:</w:t>
      </w:r>
    </w:p>
    <w:p w14:paraId="36AB6FC4" w14:textId="480128D1" w:rsidR="00396080" w:rsidRPr="004F6C62" w:rsidRDefault="00FB404F" w:rsidP="00396080">
      <w:pPr>
        <w:pStyle w:val="l-L1"/>
        <w:keepNext w:val="0"/>
        <w:numPr>
          <w:ilvl w:val="0"/>
          <w:numId w:val="0"/>
        </w:numPr>
        <w:spacing w:before="120" w:line="240" w:lineRule="auto"/>
        <w:jc w:val="both"/>
        <w:rPr>
          <w:rFonts w:ascii="Arial" w:hAnsi="Arial" w:cs="Arial"/>
          <w:b w:val="0"/>
          <w:szCs w:val="22"/>
          <w:lang w:val="cs-CZ"/>
        </w:rPr>
      </w:pPr>
      <w:r>
        <w:rPr>
          <w:rFonts w:ascii="Arial" w:hAnsi="Arial" w:cs="Arial"/>
          <w:b w:val="0"/>
          <w:szCs w:val="22"/>
          <w:lang w:val="cs-CZ"/>
        </w:rPr>
        <w:t>Celková cena za provedení díla:</w:t>
      </w:r>
    </w:p>
    <w:p w14:paraId="69EB7556" w14:textId="1B267FFC" w:rsidR="00396080" w:rsidRPr="004F6C62" w:rsidRDefault="00396080" w:rsidP="00396080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>bez DPH činí</w:t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ab/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ab/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ab/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ab/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ab/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ab/>
      </w:r>
      <w:r w:rsidR="009D2AF7" w:rsidRPr="009D2AF7">
        <w:rPr>
          <w:rFonts w:ascii="Arial" w:hAnsi="Arial" w:cs="Arial"/>
          <w:bCs/>
          <w:szCs w:val="22"/>
          <w:u w:val="none"/>
          <w:lang w:val="cs-CZ"/>
        </w:rPr>
        <w:t>3 653</w:t>
      </w:r>
      <w:r w:rsidR="009D2AF7">
        <w:rPr>
          <w:rFonts w:ascii="Arial" w:hAnsi="Arial" w:cs="Arial"/>
          <w:bCs/>
          <w:szCs w:val="22"/>
          <w:u w:val="none"/>
          <w:lang w:val="cs-CZ"/>
        </w:rPr>
        <w:t> </w:t>
      </w:r>
      <w:r w:rsidR="00FB404F" w:rsidRPr="009D2AF7">
        <w:rPr>
          <w:rFonts w:ascii="Arial" w:hAnsi="Arial" w:cs="Arial"/>
          <w:bCs/>
          <w:szCs w:val="22"/>
          <w:u w:val="none"/>
          <w:lang w:val="cs-CZ"/>
        </w:rPr>
        <w:t>000</w:t>
      </w:r>
      <w:r w:rsidR="009D2AF7">
        <w:rPr>
          <w:rFonts w:ascii="Arial" w:hAnsi="Arial" w:cs="Arial"/>
          <w:bCs/>
          <w:szCs w:val="22"/>
          <w:u w:val="none"/>
          <w:lang w:val="cs-CZ"/>
        </w:rPr>
        <w:t>,00</w:t>
      </w:r>
      <w:r w:rsidR="00327365" w:rsidRPr="009D2AF7">
        <w:rPr>
          <w:rFonts w:ascii="Arial" w:hAnsi="Arial" w:cs="Arial"/>
          <w:bCs/>
          <w:szCs w:val="22"/>
          <w:u w:val="none"/>
          <w:lang w:val="cs-CZ"/>
        </w:rPr>
        <w:t xml:space="preserve"> </w:t>
      </w:r>
      <w:r w:rsidRPr="009D2AF7">
        <w:rPr>
          <w:rFonts w:ascii="Arial" w:hAnsi="Arial" w:cs="Arial"/>
          <w:bCs/>
          <w:szCs w:val="22"/>
          <w:u w:val="none"/>
          <w:lang w:val="cs-CZ"/>
        </w:rPr>
        <w:t>Kč</w:t>
      </w:r>
    </w:p>
    <w:p w14:paraId="09015ADB" w14:textId="41586529" w:rsidR="00396080" w:rsidRPr="004F6C62" w:rsidRDefault="00396080" w:rsidP="00396080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>DPH 21% činí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ab/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ab/>
      </w:r>
      <w:r w:rsidR="00FB404F" w:rsidRPr="00FB404F">
        <w:rPr>
          <w:rFonts w:ascii="Arial" w:hAnsi="Arial" w:cs="Arial"/>
          <w:bCs/>
          <w:szCs w:val="22"/>
          <w:u w:val="none"/>
          <w:lang w:val="cs-CZ"/>
        </w:rPr>
        <w:t> </w:t>
      </w:r>
      <w:r w:rsidR="009D2AF7">
        <w:rPr>
          <w:rFonts w:ascii="Arial" w:hAnsi="Arial" w:cs="Arial"/>
          <w:bCs/>
          <w:szCs w:val="22"/>
          <w:u w:val="none"/>
          <w:lang w:val="cs-CZ"/>
        </w:rPr>
        <w:t xml:space="preserve">  767 13</w:t>
      </w:r>
      <w:r w:rsidR="00FB404F" w:rsidRPr="00FB404F">
        <w:rPr>
          <w:rFonts w:ascii="Arial" w:hAnsi="Arial" w:cs="Arial"/>
          <w:bCs/>
          <w:szCs w:val="22"/>
          <w:u w:val="none"/>
          <w:lang w:val="cs-CZ"/>
        </w:rPr>
        <w:t>0</w:t>
      </w:r>
      <w:r w:rsidR="009D2AF7">
        <w:rPr>
          <w:rFonts w:ascii="Arial" w:hAnsi="Arial" w:cs="Arial"/>
          <w:bCs/>
          <w:szCs w:val="22"/>
          <w:u w:val="none"/>
          <w:lang w:val="cs-CZ"/>
        </w:rPr>
        <w:t>,00</w:t>
      </w:r>
      <w:r w:rsidR="00327365">
        <w:rPr>
          <w:rFonts w:ascii="Arial" w:hAnsi="Arial" w:cs="Arial"/>
          <w:bCs/>
          <w:szCs w:val="22"/>
          <w:u w:val="none"/>
          <w:lang w:val="cs-CZ"/>
        </w:rPr>
        <w:t xml:space="preserve"> </w:t>
      </w:r>
      <w:r w:rsidRPr="00FB404F">
        <w:rPr>
          <w:rFonts w:ascii="Arial" w:hAnsi="Arial" w:cs="Arial"/>
          <w:bCs/>
          <w:szCs w:val="22"/>
          <w:u w:val="none"/>
          <w:lang w:val="cs-CZ"/>
        </w:rPr>
        <w:t>Kč</w:t>
      </w:r>
    </w:p>
    <w:p w14:paraId="14074BA5" w14:textId="5ADB643F" w:rsidR="00396080" w:rsidRPr="004F6C62" w:rsidRDefault="00396080" w:rsidP="00396080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>Celková cena za provedení díla vč. DPH</w:t>
      </w:r>
      <w:r w:rsidR="00FB404F">
        <w:rPr>
          <w:rFonts w:ascii="Arial" w:hAnsi="Arial" w:cs="Arial"/>
          <w:b w:val="0"/>
          <w:szCs w:val="22"/>
          <w:u w:val="none"/>
          <w:lang w:val="cs-CZ"/>
        </w:rPr>
        <w:t xml:space="preserve"> činí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ab/>
      </w:r>
      <w:r w:rsidR="009D2AF7">
        <w:rPr>
          <w:rFonts w:ascii="Arial" w:hAnsi="Arial" w:cs="Arial"/>
          <w:bCs/>
          <w:szCs w:val="22"/>
          <w:u w:val="none"/>
          <w:lang w:val="cs-CZ"/>
        </w:rPr>
        <w:t>4 420 130,00</w:t>
      </w:r>
      <w:r w:rsidR="00327365">
        <w:rPr>
          <w:rFonts w:ascii="Arial" w:hAnsi="Arial" w:cs="Arial"/>
          <w:bCs/>
          <w:szCs w:val="22"/>
          <w:u w:val="none"/>
          <w:lang w:val="cs-CZ"/>
        </w:rPr>
        <w:t xml:space="preserve"> </w:t>
      </w:r>
      <w:r w:rsidRPr="00FB404F">
        <w:rPr>
          <w:rFonts w:ascii="Arial" w:hAnsi="Arial" w:cs="Arial"/>
          <w:bCs/>
          <w:szCs w:val="22"/>
          <w:u w:val="none"/>
          <w:lang w:val="cs-CZ"/>
        </w:rPr>
        <w:t>Kč</w:t>
      </w:r>
    </w:p>
    <w:p w14:paraId="157B27E0" w14:textId="3888167F" w:rsidR="00396080" w:rsidRDefault="00396080" w:rsidP="00396080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szCs w:val="22"/>
          <w:u w:val="none"/>
          <w:lang w:val="cs-CZ"/>
        </w:rPr>
      </w:pPr>
      <w:r w:rsidRPr="004F6C62">
        <w:rPr>
          <w:rFonts w:ascii="Arial" w:hAnsi="Arial" w:cs="Arial"/>
          <w:szCs w:val="22"/>
          <w:u w:val="none"/>
          <w:lang w:val="cs-CZ"/>
        </w:rPr>
        <w:t xml:space="preserve">se ruší, a nahrazuje </w:t>
      </w:r>
      <w:r w:rsidR="007B71CE">
        <w:rPr>
          <w:rFonts w:ascii="Arial" w:hAnsi="Arial" w:cs="Arial"/>
          <w:szCs w:val="22"/>
          <w:u w:val="none"/>
          <w:lang w:val="cs-CZ"/>
        </w:rPr>
        <w:t xml:space="preserve">se </w:t>
      </w:r>
      <w:r w:rsidRPr="004F6C62">
        <w:rPr>
          <w:rFonts w:ascii="Arial" w:hAnsi="Arial" w:cs="Arial"/>
          <w:szCs w:val="22"/>
          <w:u w:val="none"/>
          <w:lang w:val="cs-CZ"/>
        </w:rPr>
        <w:t>následujícím</w:t>
      </w:r>
      <w:r w:rsidR="007B71CE">
        <w:rPr>
          <w:rFonts w:ascii="Arial" w:hAnsi="Arial" w:cs="Arial"/>
          <w:szCs w:val="22"/>
          <w:u w:val="none"/>
          <w:lang w:val="cs-CZ"/>
        </w:rPr>
        <w:t xml:space="preserve"> zněním</w:t>
      </w:r>
      <w:r w:rsidRPr="004F6C62">
        <w:rPr>
          <w:rFonts w:ascii="Arial" w:hAnsi="Arial" w:cs="Arial"/>
          <w:szCs w:val="22"/>
          <w:u w:val="none"/>
          <w:lang w:val="cs-CZ"/>
        </w:rPr>
        <w:t>:</w:t>
      </w:r>
    </w:p>
    <w:p w14:paraId="30B57E8A" w14:textId="77777777" w:rsidR="00396080" w:rsidRDefault="00396080" w:rsidP="00396080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szCs w:val="22"/>
          <w:u w:val="none"/>
          <w:lang w:val="cs-CZ"/>
        </w:rPr>
      </w:pPr>
    </w:p>
    <w:p w14:paraId="3DC43685" w14:textId="30388A5E" w:rsidR="00396080" w:rsidRPr="004F6C62" w:rsidRDefault="00767BD5" w:rsidP="00396080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lang w:val="cs-CZ"/>
        </w:rPr>
      </w:pPr>
      <w:r>
        <w:rPr>
          <w:rFonts w:ascii="Arial" w:hAnsi="Arial" w:cs="Arial"/>
          <w:b w:val="0"/>
          <w:szCs w:val="22"/>
          <w:lang w:val="cs-CZ"/>
        </w:rPr>
        <w:t>Celková c</w:t>
      </w:r>
      <w:r w:rsidR="00396080" w:rsidRPr="004F6C62">
        <w:rPr>
          <w:rFonts w:ascii="Arial" w:hAnsi="Arial" w:cs="Arial"/>
          <w:b w:val="0"/>
          <w:szCs w:val="22"/>
          <w:lang w:val="cs-CZ"/>
        </w:rPr>
        <w:t>ena za provedení díla dle dodatku č.</w:t>
      </w:r>
      <w:r w:rsidR="009D2AF7">
        <w:rPr>
          <w:rFonts w:ascii="Arial" w:hAnsi="Arial" w:cs="Arial"/>
          <w:b w:val="0"/>
          <w:szCs w:val="22"/>
          <w:lang w:val="cs-CZ"/>
        </w:rPr>
        <w:t>1</w:t>
      </w:r>
    </w:p>
    <w:p w14:paraId="0B9DEC35" w14:textId="7AD4A2AB" w:rsidR="007B71CE" w:rsidRPr="00794AF2" w:rsidRDefault="007B71CE" w:rsidP="007B71CE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794AF2">
        <w:rPr>
          <w:rFonts w:ascii="Arial" w:hAnsi="Arial" w:cs="Arial"/>
          <w:b w:val="0"/>
          <w:szCs w:val="22"/>
          <w:u w:val="none"/>
          <w:lang w:val="cs-CZ"/>
        </w:rPr>
        <w:t>bez DPH činí</w:t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="00794AF2" w:rsidRPr="00794AF2">
        <w:rPr>
          <w:rFonts w:ascii="Arial" w:hAnsi="Arial" w:cs="Arial"/>
          <w:bCs/>
          <w:szCs w:val="22"/>
          <w:u w:val="none"/>
          <w:lang w:val="cs-CZ"/>
        </w:rPr>
        <w:t>3 740 710,59</w:t>
      </w:r>
      <w:r w:rsidR="00767BD5" w:rsidRPr="00794AF2">
        <w:rPr>
          <w:rFonts w:ascii="Arial" w:hAnsi="Arial" w:cs="Arial"/>
          <w:bCs/>
          <w:szCs w:val="22"/>
          <w:u w:val="none"/>
          <w:lang w:val="cs-CZ"/>
        </w:rPr>
        <w:t xml:space="preserve"> Kč</w:t>
      </w:r>
    </w:p>
    <w:p w14:paraId="447B5D6F" w14:textId="7D7DD316" w:rsidR="007B71CE" w:rsidRPr="00794AF2" w:rsidRDefault="007B71CE" w:rsidP="007B71CE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794AF2">
        <w:rPr>
          <w:rFonts w:ascii="Arial" w:hAnsi="Arial" w:cs="Arial"/>
          <w:b w:val="0"/>
          <w:szCs w:val="22"/>
          <w:u w:val="none"/>
          <w:lang w:val="cs-CZ"/>
        </w:rPr>
        <w:t>DPH 21% činí</w:t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="00767BD5" w:rsidRPr="00794AF2">
        <w:rPr>
          <w:rFonts w:ascii="Arial" w:hAnsi="Arial" w:cs="Arial"/>
          <w:bCs/>
          <w:szCs w:val="22"/>
          <w:u w:val="none"/>
          <w:lang w:val="cs-CZ"/>
        </w:rPr>
        <w:t> </w:t>
      </w:r>
      <w:r w:rsidR="00794AF2">
        <w:rPr>
          <w:rFonts w:ascii="Arial" w:hAnsi="Arial" w:cs="Arial"/>
          <w:bCs/>
          <w:szCs w:val="22"/>
          <w:u w:val="none"/>
          <w:lang w:val="cs-CZ"/>
        </w:rPr>
        <w:t xml:space="preserve">  </w:t>
      </w:r>
      <w:r w:rsidR="00794AF2" w:rsidRPr="00794AF2">
        <w:rPr>
          <w:rFonts w:ascii="Arial" w:hAnsi="Arial" w:cs="Arial"/>
          <w:bCs/>
          <w:szCs w:val="22"/>
          <w:u w:val="none"/>
          <w:lang w:val="cs-CZ"/>
        </w:rPr>
        <w:t>785 549,22</w:t>
      </w:r>
      <w:r w:rsidR="00767BD5" w:rsidRPr="00794AF2">
        <w:rPr>
          <w:rFonts w:ascii="Arial" w:hAnsi="Arial" w:cs="Arial"/>
          <w:bCs/>
          <w:szCs w:val="22"/>
          <w:u w:val="none"/>
          <w:lang w:val="cs-CZ"/>
        </w:rPr>
        <w:t xml:space="preserve"> Kč</w:t>
      </w:r>
    </w:p>
    <w:p w14:paraId="0F885B83" w14:textId="0C6E572E" w:rsidR="007B71CE" w:rsidRPr="00327365" w:rsidRDefault="007B71CE" w:rsidP="007B71CE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794AF2">
        <w:rPr>
          <w:rFonts w:ascii="Arial" w:hAnsi="Arial" w:cs="Arial"/>
          <w:b w:val="0"/>
          <w:szCs w:val="22"/>
          <w:u w:val="none"/>
          <w:lang w:val="cs-CZ"/>
        </w:rPr>
        <w:t>Celková cena za provedení díla vč. DPH činí</w:t>
      </w:r>
      <w:r w:rsidRPr="00794AF2">
        <w:rPr>
          <w:rFonts w:ascii="Arial" w:hAnsi="Arial" w:cs="Arial"/>
          <w:b w:val="0"/>
          <w:szCs w:val="22"/>
          <w:u w:val="none"/>
          <w:lang w:val="cs-CZ"/>
        </w:rPr>
        <w:tab/>
      </w:r>
      <w:r w:rsidR="00794AF2" w:rsidRPr="00794AF2">
        <w:rPr>
          <w:rFonts w:ascii="Arial" w:hAnsi="Arial" w:cs="Arial"/>
          <w:bCs/>
          <w:szCs w:val="22"/>
          <w:u w:val="none"/>
          <w:lang w:val="cs-CZ"/>
        </w:rPr>
        <w:t>4 526 259,81</w:t>
      </w:r>
      <w:r w:rsidR="00767BD5" w:rsidRPr="00794AF2">
        <w:rPr>
          <w:rFonts w:ascii="Arial" w:hAnsi="Arial" w:cs="Arial"/>
          <w:bCs/>
          <w:szCs w:val="22"/>
          <w:u w:val="none"/>
          <w:lang w:val="cs-CZ"/>
        </w:rPr>
        <w:t xml:space="preserve"> Kč</w:t>
      </w:r>
    </w:p>
    <w:p w14:paraId="3EE5937A" w14:textId="08578006" w:rsidR="006A2C8F" w:rsidRDefault="006A2C8F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FD70B59" w14:textId="2DE36308" w:rsidR="006A2C8F" w:rsidRPr="00FC3297" w:rsidRDefault="00FC3297" w:rsidP="006615F7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C3297">
        <w:rPr>
          <w:rFonts w:ascii="Arial" w:eastAsia="Times New Roman" w:hAnsi="Arial" w:cs="Arial"/>
          <w:b/>
          <w:bCs/>
          <w:lang w:eastAsia="cs-CZ"/>
        </w:rPr>
        <w:t>2.3.</w:t>
      </w:r>
    </w:p>
    <w:p w14:paraId="492D0DC0" w14:textId="708C2B7C" w:rsidR="00FC3297" w:rsidRDefault="00FC3297" w:rsidP="00FC3297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>Položkový rozpočet</w:t>
      </w:r>
      <w:r w:rsidR="009716F8">
        <w:rPr>
          <w:rFonts w:ascii="Arial" w:hAnsi="Arial" w:cs="Arial"/>
          <w:b w:val="0"/>
          <w:szCs w:val="22"/>
          <w:u w:val="none"/>
          <w:lang w:val="cs-CZ"/>
        </w:rPr>
        <w:t xml:space="preserve"> 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– oceněný soupis stavebních prací, dodávek a služeb s výkazem výměr jako součást </w:t>
      </w:r>
      <w:r w:rsidRPr="00DE3FBA">
        <w:rPr>
          <w:rFonts w:ascii="Arial" w:hAnsi="Arial" w:cs="Arial"/>
          <w:b w:val="0"/>
          <w:szCs w:val="22"/>
          <w:u w:val="none"/>
          <w:lang w:eastAsia="x-none"/>
        </w:rPr>
        <w:t>Smlouv</w:t>
      </w:r>
      <w:r w:rsidRPr="00DE3FBA">
        <w:rPr>
          <w:rFonts w:ascii="Arial" w:hAnsi="Arial" w:cs="Arial"/>
          <w:b w:val="0"/>
          <w:szCs w:val="22"/>
          <w:u w:val="none"/>
          <w:lang w:val="cs-CZ" w:eastAsia="x-none"/>
        </w:rPr>
        <w:t>y</w:t>
      </w:r>
      <w:r w:rsidRPr="00DE3FBA">
        <w:rPr>
          <w:rFonts w:ascii="Arial" w:hAnsi="Arial" w:cs="Arial"/>
          <w:b w:val="0"/>
          <w:szCs w:val="22"/>
          <w:u w:val="none"/>
          <w:lang w:eastAsia="x-none"/>
        </w:rPr>
        <w:t xml:space="preserve"> o dílo č. objednatele </w:t>
      </w:r>
      <w:r w:rsidR="009D2AF7">
        <w:rPr>
          <w:rFonts w:ascii="Arial" w:hAnsi="Arial" w:cs="Arial"/>
          <w:b w:val="0"/>
          <w:szCs w:val="22"/>
          <w:u w:val="none"/>
          <w:lang w:val="cs-CZ" w:eastAsia="x-none"/>
        </w:rPr>
        <w:t>672-2020-541101</w:t>
      </w:r>
      <w:r w:rsidRPr="00DE3FBA">
        <w:rPr>
          <w:rFonts w:ascii="Arial" w:hAnsi="Arial" w:cs="Arial"/>
          <w:b w:val="0"/>
          <w:szCs w:val="22"/>
          <w:u w:val="none"/>
          <w:lang w:eastAsia="x-none"/>
        </w:rPr>
        <w:t xml:space="preserve"> 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se </w:t>
      </w:r>
      <w:r w:rsidR="004152D5">
        <w:rPr>
          <w:rFonts w:ascii="Arial" w:hAnsi="Arial" w:cs="Arial"/>
          <w:b w:val="0"/>
          <w:szCs w:val="22"/>
          <w:u w:val="none"/>
          <w:lang w:val="cs-CZ"/>
        </w:rPr>
        <w:t>rozšiřuje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 takto:</w:t>
      </w:r>
    </w:p>
    <w:p w14:paraId="4977B8AA" w14:textId="0E2EE417" w:rsidR="006A2C8F" w:rsidRPr="00DE3FBA" w:rsidRDefault="00DD2FD9" w:rsidP="006615F7">
      <w:pPr>
        <w:spacing w:after="12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u w:val="single"/>
          <w:lang w:eastAsia="cs-CZ"/>
        </w:rPr>
        <w:t>Polní cesta HPC1</w:t>
      </w:r>
      <w:r w:rsidR="00DE3FBA">
        <w:rPr>
          <w:rFonts w:ascii="Arial" w:eastAsia="Times New Roman" w:hAnsi="Arial" w:cs="Arial"/>
          <w:u w:val="single"/>
          <w:lang w:eastAsia="cs-CZ"/>
        </w:rPr>
        <w:t>:</w:t>
      </w:r>
      <w:r w:rsidR="003860BF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3860BF" w:rsidRPr="003860BF">
        <w:rPr>
          <w:rFonts w:ascii="Arial" w:eastAsia="Times New Roman" w:hAnsi="Arial" w:cs="Arial"/>
          <w:sz w:val="20"/>
          <w:szCs w:val="20"/>
          <w:u w:val="single"/>
          <w:lang w:eastAsia="cs-CZ"/>
        </w:rPr>
        <w:t>(nové položky značeny jako VCP)</w:t>
      </w:r>
    </w:p>
    <w:tbl>
      <w:tblPr>
        <w:tblW w:w="1013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245"/>
        <w:gridCol w:w="4736"/>
        <w:gridCol w:w="567"/>
        <w:gridCol w:w="861"/>
        <w:gridCol w:w="941"/>
        <w:gridCol w:w="1076"/>
      </w:tblGrid>
      <w:tr w:rsidR="00DE3FBA" w:rsidRPr="004F6C62" w14:paraId="0DAE6671" w14:textId="77777777" w:rsidTr="00DD2FD9">
        <w:trPr>
          <w:trHeight w:val="367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0000" w:fill="DBDBDB"/>
            <w:noWrap/>
            <w:vAlign w:val="center"/>
            <w:hideMark/>
          </w:tcPr>
          <w:p w14:paraId="7BC88671" w14:textId="77777777" w:rsidR="00FC3297" w:rsidRPr="00DE3FBA" w:rsidRDefault="00FC3297" w:rsidP="003D1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P.č.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DBDBDB"/>
            <w:noWrap/>
            <w:vAlign w:val="center"/>
            <w:hideMark/>
          </w:tcPr>
          <w:p w14:paraId="56DA9576" w14:textId="77777777" w:rsidR="00FC3297" w:rsidRPr="00DE3FBA" w:rsidRDefault="00FC3297" w:rsidP="003D1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Číslo položky</w:t>
            </w:r>
          </w:p>
        </w:tc>
        <w:tc>
          <w:tcPr>
            <w:tcW w:w="473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DBDBDB"/>
            <w:noWrap/>
            <w:vAlign w:val="center"/>
            <w:hideMark/>
          </w:tcPr>
          <w:p w14:paraId="1AA4A5D0" w14:textId="1EF83DE3" w:rsidR="00FC3297" w:rsidRPr="00DE3FBA" w:rsidRDefault="00FC3297" w:rsidP="003D1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Název položky</w:t>
            </w:r>
            <w:r w:rsidR="009716F8">
              <w:rPr>
                <w:rFonts w:ascii="Arial" w:eastAsia="Arial" w:hAnsi="Arial" w:cs="Arial"/>
                <w:sz w:val="18"/>
                <w:szCs w:val="18"/>
              </w:rPr>
              <w:t xml:space="preserve"> (popis)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DBDBDB"/>
            <w:noWrap/>
            <w:vAlign w:val="center"/>
            <w:hideMark/>
          </w:tcPr>
          <w:p w14:paraId="3979DD27" w14:textId="77777777" w:rsidR="00FC3297" w:rsidRPr="00DE3FBA" w:rsidRDefault="00FC3297" w:rsidP="003D1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MJ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DBDBDB"/>
            <w:noWrap/>
            <w:vAlign w:val="center"/>
            <w:hideMark/>
          </w:tcPr>
          <w:p w14:paraId="1325EAAD" w14:textId="77777777" w:rsidR="00FC3297" w:rsidRPr="00DE3FBA" w:rsidRDefault="00FC3297" w:rsidP="003D1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množství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DBDBDB"/>
            <w:noWrap/>
            <w:vAlign w:val="center"/>
            <w:hideMark/>
          </w:tcPr>
          <w:p w14:paraId="30A8A998" w14:textId="27887CB7" w:rsidR="00DE3FBA" w:rsidRPr="00DE3FBA" w:rsidRDefault="00DE3FBA" w:rsidP="009D2AF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J.cena (Kč)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DBDBDB"/>
            <w:noWrap/>
            <w:vAlign w:val="center"/>
            <w:hideMark/>
          </w:tcPr>
          <w:p w14:paraId="517EEF47" w14:textId="47D6D12E" w:rsidR="00FC3297" w:rsidRPr="00DE3FBA" w:rsidRDefault="00FC3297" w:rsidP="009D2AF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Celkem</w:t>
            </w:r>
            <w:r w:rsidR="00DE3FBA">
              <w:rPr>
                <w:rFonts w:ascii="Arial" w:eastAsia="Arial" w:hAnsi="Arial" w:cs="Arial"/>
                <w:sz w:val="18"/>
                <w:szCs w:val="18"/>
              </w:rPr>
              <w:t xml:space="preserve"> (Kč)</w:t>
            </w:r>
          </w:p>
        </w:tc>
      </w:tr>
      <w:tr w:rsidR="00DE3FBA" w:rsidRPr="004F6C62" w14:paraId="7B4038D7" w14:textId="77777777" w:rsidTr="00DD2FD9">
        <w:trPr>
          <w:trHeight w:val="255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69CA2E3" w14:textId="10D071B4" w:rsidR="00FC3297" w:rsidRPr="00DE3FBA" w:rsidRDefault="006B5F1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VCP1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21D440" w14:textId="2F602E5B" w:rsidR="00FC3297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9D2AF7">
              <w:rPr>
                <w:rFonts w:ascii="Arial" w:eastAsia="Arial" w:hAnsi="Arial" w:cs="Arial"/>
                <w:sz w:val="18"/>
                <w:szCs w:val="18"/>
              </w:rPr>
              <w:t>131213101</w:t>
            </w:r>
          </w:p>
        </w:tc>
        <w:tc>
          <w:tcPr>
            <w:tcW w:w="47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16D889C6" w14:textId="6E625358" w:rsidR="00FC3297" w:rsidRPr="00DE3FBA" w:rsidRDefault="009D2AF7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9D2AF7">
              <w:rPr>
                <w:rFonts w:ascii="Arial" w:eastAsia="Arial" w:hAnsi="Arial" w:cs="Arial"/>
                <w:sz w:val="18"/>
                <w:szCs w:val="18"/>
              </w:rPr>
              <w:t>Hloubení jam v soudržných horninách třídy těžitelnosti I, skupiny 3 ručně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2A2169" w14:textId="085D7B1A" w:rsidR="00FC3297" w:rsidRPr="00DE3FBA" w:rsidRDefault="00FC329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6B5F19" w:rsidRPr="00DE3FBA">
              <w:rPr>
                <w:rFonts w:ascii="Arial" w:eastAsia="Arial" w:hAnsi="Arial" w:cs="Arial"/>
                <w:sz w:val="18"/>
                <w:szCs w:val="18"/>
              </w:rPr>
              <w:t>³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5080A0" w14:textId="3CB25CEE" w:rsidR="00FC3297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9D2AF7">
              <w:rPr>
                <w:rFonts w:ascii="Arial" w:eastAsia="Arial" w:hAnsi="Arial" w:cs="Arial"/>
                <w:sz w:val="18"/>
                <w:szCs w:val="18"/>
              </w:rPr>
              <w:t>23,826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6635EE7" w14:textId="51626FF2" w:rsidR="00EE02B0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775,51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3CA985" w14:textId="0FE4F8B4" w:rsidR="00FC3297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18 482,07</w:t>
            </w:r>
          </w:p>
        </w:tc>
      </w:tr>
      <w:tr w:rsidR="00DE3FBA" w:rsidRPr="004F6C62" w14:paraId="62C12D71" w14:textId="77777777" w:rsidTr="00DD2FD9">
        <w:trPr>
          <w:trHeight w:val="255"/>
        </w:trPr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D19507" w14:textId="514BB551" w:rsidR="006B5F19" w:rsidRPr="00DE3FBA" w:rsidRDefault="006B5F1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lastRenderedPageBreak/>
              <w:t>VCP2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4F1060" w14:textId="0A5EC67C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9D2AF7">
              <w:rPr>
                <w:rFonts w:ascii="Arial" w:eastAsia="Arial" w:hAnsi="Arial" w:cs="Arial"/>
                <w:sz w:val="18"/>
                <w:szCs w:val="18"/>
              </w:rPr>
              <w:t>151101201</w:t>
            </w:r>
          </w:p>
        </w:tc>
        <w:tc>
          <w:tcPr>
            <w:tcW w:w="4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33FCC0" w14:textId="16D661DD" w:rsidR="006B5F19" w:rsidRPr="00DE3FBA" w:rsidRDefault="009D2AF7" w:rsidP="006B5F19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9D2AF7">
              <w:rPr>
                <w:rFonts w:ascii="Arial" w:eastAsia="Arial" w:hAnsi="Arial" w:cs="Arial"/>
                <w:sz w:val="18"/>
                <w:szCs w:val="18"/>
              </w:rPr>
              <w:t>Zřízení příložného pažení stěn výkopu hl do 4 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7455B2" w14:textId="2826808F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m²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0888ED" w14:textId="72568974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26,980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603FF4" w14:textId="1951E3D6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66,70</w:t>
            </w:r>
          </w:p>
          <w:p w14:paraId="3D7997EE" w14:textId="1F8BB30A" w:rsidR="006B5F19" w:rsidRPr="00DE3FBA" w:rsidRDefault="006B5F1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0A7BE" w14:textId="684DC807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1 799,45</w:t>
            </w:r>
          </w:p>
          <w:p w14:paraId="7CC66943" w14:textId="62FA0F7A" w:rsidR="006B5F19" w:rsidRPr="00DE3FBA" w:rsidRDefault="006B5F1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3FBA" w:rsidRPr="004F6C62" w14:paraId="0A52F5BA" w14:textId="77777777" w:rsidTr="00DD2FD9">
        <w:trPr>
          <w:trHeight w:val="450"/>
        </w:trPr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F93CDE" w14:textId="07800B7B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A0CAF2" w14:textId="1E9A4695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9D2AF7">
              <w:rPr>
                <w:rFonts w:ascii="Arial" w:eastAsia="Arial" w:hAnsi="Arial" w:cs="Arial"/>
                <w:sz w:val="18"/>
                <w:szCs w:val="18"/>
              </w:rPr>
              <w:t>151101211</w:t>
            </w:r>
          </w:p>
        </w:tc>
        <w:tc>
          <w:tcPr>
            <w:tcW w:w="4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966586" w14:textId="775274C5" w:rsidR="006B5F19" w:rsidRPr="00DE3FBA" w:rsidRDefault="009D2AF7" w:rsidP="006B5F19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9D2AF7">
              <w:rPr>
                <w:rFonts w:ascii="Arial" w:eastAsia="Arial" w:hAnsi="Arial" w:cs="Arial"/>
                <w:sz w:val="18"/>
                <w:szCs w:val="18"/>
              </w:rPr>
              <w:t>Odstranění příložného pažení stěn hl do 4 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C1CE0E" w14:textId="3F9FFEE6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m²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0A92AD" w14:textId="7C2EB145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26,980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A9DB68" w14:textId="649FFC96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22,51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2E61E" w14:textId="0B491BE9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607,34</w:t>
            </w:r>
          </w:p>
        </w:tc>
      </w:tr>
      <w:tr w:rsidR="00DE3FBA" w:rsidRPr="004F6C62" w14:paraId="0234A5BA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58B2E" w14:textId="36174434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942DF" w14:textId="028851F7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D2AF7">
              <w:rPr>
                <w:rFonts w:ascii="Arial" w:eastAsia="Arial" w:hAnsi="Arial" w:cs="Arial"/>
                <w:sz w:val="18"/>
                <w:szCs w:val="18"/>
              </w:rPr>
              <w:t>151101301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32B6" w14:textId="5CAC7FE5" w:rsidR="006B5F19" w:rsidRPr="00DE3FBA" w:rsidRDefault="009D2AF7" w:rsidP="006B5F19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9D2AF7">
              <w:rPr>
                <w:rFonts w:ascii="Arial" w:eastAsia="Arial" w:hAnsi="Arial" w:cs="Arial"/>
                <w:sz w:val="18"/>
                <w:szCs w:val="18"/>
              </w:rPr>
              <w:t>Zřízení rozepření stěn při pažení příložném hl do 4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57D2" w14:textId="0E3CD851" w:rsidR="006B5F19" w:rsidRPr="00DE3FBA" w:rsidRDefault="006B5F1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m³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D5BF" w14:textId="11296350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23,800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0502" w14:textId="744269E9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39,24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800B0D" w14:textId="52C6F746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933,95</w:t>
            </w:r>
          </w:p>
        </w:tc>
      </w:tr>
      <w:tr w:rsidR="00DE3FBA" w:rsidRPr="004F6C62" w14:paraId="55713682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6864B" w14:textId="6746118B" w:rsidR="006B5F19" w:rsidRPr="00DE3FBA" w:rsidRDefault="009D2AF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ACE28" w14:textId="3756E953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151101311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9605" w14:textId="2C2FEDE4" w:rsidR="006B5F19" w:rsidRPr="00DE3FBA" w:rsidRDefault="00B22E90" w:rsidP="006B5F19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Odstranění rozepření stěn při pažení příložném hl do 4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0E37" w14:textId="6D43824C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m³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2A01" w14:textId="628322D7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23,800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098E" w14:textId="3A5A0F20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8,75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0C7856" w14:textId="52E7D699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208,15</w:t>
            </w:r>
          </w:p>
        </w:tc>
      </w:tr>
      <w:tr w:rsidR="00DE3FBA" w:rsidRPr="004F6C62" w14:paraId="5DC00406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50D10" w14:textId="232092E9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317F9" w14:textId="47B89B35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162751117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7A5B" w14:textId="721AEB98" w:rsidR="006B5F19" w:rsidRPr="00DE3FBA" w:rsidRDefault="00B22E90" w:rsidP="006B5F19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Vodorovné přemístění do 10000 m výkopku/sypaniny z horniny třídy těžitelnosti I, skupiny 1 až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D92B" w14:textId="33675FFC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m³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ED82" w14:textId="4F97AA96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787B" w14:textId="66514BA1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152,00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A2E1E0" w14:textId="7E19819C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1 580,80</w:t>
            </w:r>
          </w:p>
        </w:tc>
      </w:tr>
      <w:tr w:rsidR="006B5F19" w:rsidRPr="004F6C62" w14:paraId="50D7C24E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2BB2A1" w14:textId="4FFA21F8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0B2B7" w14:textId="38AFC4D7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167151101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E35B" w14:textId="59B79D47" w:rsidR="006B5F19" w:rsidRPr="00DE3FBA" w:rsidRDefault="00B22E90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Nakládání výkopku z hornin třídy těžitelnosti I, skupiny 1 až 3 do 100 m3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01D6" w14:textId="6AAD8023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m³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383E" w14:textId="587FDF5E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A9FF" w14:textId="42BED22D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104,95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625EB2" w14:textId="43D92162" w:rsidR="006B5F19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1 091,47</w:t>
            </w:r>
          </w:p>
        </w:tc>
      </w:tr>
      <w:tr w:rsidR="00AF2578" w:rsidRPr="004F6C62" w14:paraId="5163B34D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A7CD4" w14:textId="2F8E301B" w:rsidR="00AF2578" w:rsidRPr="00DE3FBA" w:rsidRDefault="00B22E90" w:rsidP="00B22E90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3D15F" w14:textId="72AB0568" w:rsidR="00AF2578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171201221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F9C3" w14:textId="38EA8A31" w:rsidR="00AF2578" w:rsidRPr="00DE3FBA" w:rsidRDefault="00B22E90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Poplatek za uložení na skládce (skládkovné) zeminy a kamení kód odpadu 17 05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75ED" w14:textId="18C438F8" w:rsidR="00AF2578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AE88" w14:textId="164D3C47" w:rsidR="00AF2578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18,720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8268" w14:textId="3CBFC11B" w:rsidR="00AF2578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D891F2" w14:textId="09618775" w:rsidR="00AF2578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1 123,20</w:t>
            </w:r>
          </w:p>
        </w:tc>
      </w:tr>
      <w:tr w:rsidR="00B22E90" w:rsidRPr="004F6C62" w14:paraId="2C9C4956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26CEE" w14:textId="7D9657D6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9D19C" w14:textId="5C8713FF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171251201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1DEC" w14:textId="2170A0E2" w:rsidR="00B22E90" w:rsidRPr="00DE3FBA" w:rsidRDefault="00B22E90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Uložení sypaniny na skládky nebo meziskládky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AED1" w14:textId="35EB6933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m³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57B9" w14:textId="560922FB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3F34" w14:textId="78D341C2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C9966B" w14:textId="51CF18B8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124,80</w:t>
            </w:r>
          </w:p>
        </w:tc>
      </w:tr>
      <w:tr w:rsidR="00B22E90" w:rsidRPr="004F6C62" w14:paraId="71DDAD16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ED5C3E" w14:textId="04971810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F8A57F" w14:textId="6027935F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174151101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ACFC" w14:textId="4B56DC76" w:rsidR="00B22E90" w:rsidRPr="00DE3FBA" w:rsidRDefault="00B22E90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Zásyp jam, šachet rýh nebo kolem objektů sypaninou se zhutněním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340F" w14:textId="5646CC79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m³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0EAC" w14:textId="49C6BD6C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13,354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B38E" w14:textId="3D0D689D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149,00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A0049D" w14:textId="57BF49EE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1 989,75</w:t>
            </w:r>
          </w:p>
        </w:tc>
      </w:tr>
      <w:tr w:rsidR="00B22E90" w:rsidRPr="004F6C62" w14:paraId="5AFCBDBF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60BB8" w14:textId="2F463923" w:rsidR="00B22E90" w:rsidRPr="00DE3FBA" w:rsidRDefault="00B22E90" w:rsidP="00B22E90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C6CE1" w14:textId="2FDAD7B4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273321311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E82C" w14:textId="573BDC5E" w:rsidR="00B22E90" w:rsidRPr="00DE3FBA" w:rsidRDefault="00B22E90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Základové desky ze ŽB bez zvýšených nároků na prostředí tř. C 16/20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EAAE" w14:textId="2CB79E6E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m³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D115" w14:textId="7A9E33BF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1,244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B20" w14:textId="5BD69B22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2 121,80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9562D2" w14:textId="3C8BB8C3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2 639,51</w:t>
            </w:r>
          </w:p>
        </w:tc>
      </w:tr>
      <w:tr w:rsidR="00B22E90" w:rsidRPr="004F6C62" w14:paraId="0E0B6E93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74FF4" w14:textId="1F44F5D0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E327D3" w14:textId="71FFFD09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273351121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7782" w14:textId="6660752B" w:rsidR="00B22E90" w:rsidRPr="00DE3FBA" w:rsidRDefault="00B22E90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Zřízení bednění základových desek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965C" w14:textId="58CACAB1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22FC" w14:textId="62C246AC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F60A" w14:textId="5C96A27B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294,31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FEA4F7" w14:textId="728E892C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300,20</w:t>
            </w:r>
          </w:p>
        </w:tc>
      </w:tr>
      <w:tr w:rsidR="00B22E90" w:rsidRPr="004F6C62" w14:paraId="499AC99C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9DC4E2" w14:textId="340213EF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6F6E2" w14:textId="15B553C2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273351122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FB56" w14:textId="5A24E772" w:rsidR="00B22E90" w:rsidRPr="00DE3FBA" w:rsidRDefault="00B22E90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B22E90">
              <w:rPr>
                <w:rFonts w:ascii="Arial" w:eastAsia="Arial" w:hAnsi="Arial" w:cs="Arial"/>
                <w:sz w:val="18"/>
                <w:szCs w:val="18"/>
              </w:rPr>
              <w:t>Odstranění bednění základových desek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1E22" w14:textId="1C0F10CA" w:rsidR="00B22E90" w:rsidRPr="00DE3FBA" w:rsidRDefault="00B22E90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DCFD" w14:textId="068AC64D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9931" w14:textId="1000CEC7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81,37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BFF159" w14:textId="67186E8F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83,00</w:t>
            </w:r>
          </w:p>
        </w:tc>
      </w:tr>
      <w:tr w:rsidR="00B22E90" w:rsidRPr="004F6C62" w14:paraId="2C81DF8A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53D30" w14:textId="3DA2EF2C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93A45" w14:textId="76C6B285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273362021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4F1E" w14:textId="79BFB208" w:rsidR="00B22E90" w:rsidRPr="00DE3FBA" w:rsidRDefault="00DD2FD9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Výztuž základových desek svařovanými sítěmi Kari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1AE0" w14:textId="4A1DC595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C935" w14:textId="079CFEAD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0,098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DB2F" w14:textId="6A885D3C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22 967,10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2C673F" w14:textId="29AAD16D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2 250,78</w:t>
            </w:r>
          </w:p>
        </w:tc>
      </w:tr>
      <w:tr w:rsidR="00B22E90" w:rsidRPr="004F6C62" w14:paraId="76298E82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96A28" w14:textId="508DC204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1A3CC7" w14:textId="72F1E5A9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279113154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5345" w14:textId="41605A3B" w:rsidR="00B22E90" w:rsidRPr="00DE3FBA" w:rsidRDefault="00DD2FD9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Základová zeď tl do 300 mm z tvárnic ztraceného bednění včetně výplně z betonu tř. C 25/30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41A7" w14:textId="34EB7E40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775C" w14:textId="0B728F98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16,920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0081" w14:textId="67F88224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1 095,12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E826E9" w14:textId="1C5F860C" w:rsidR="00B22E90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18 529,43</w:t>
            </w:r>
          </w:p>
        </w:tc>
      </w:tr>
      <w:tr w:rsidR="00DD2FD9" w:rsidRPr="004F6C62" w14:paraId="375D9186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570E79" w14:textId="56D0CE4F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317CB" w14:textId="01A2E74C" w:rsidR="00DD2FD9" w:rsidRP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279361821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866F" w14:textId="25EFC2E2" w:rsidR="00DD2FD9" w:rsidRPr="00DD2FD9" w:rsidRDefault="00DD2FD9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Výztuž základových zdí nosných betonářskou ocelí 10 505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394C" w14:textId="7A143157" w:rsidR="00DD2FD9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04CE" w14:textId="0B36202B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0,096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37C4" w14:textId="1CE87AC9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30 297,90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722760" w14:textId="4E054D4F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2 905,72</w:t>
            </w:r>
          </w:p>
        </w:tc>
      </w:tr>
      <w:tr w:rsidR="00DD2FD9" w:rsidRPr="004F6C62" w14:paraId="7C7695DB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770DA1" w14:textId="038D2EA8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52B07A" w14:textId="2141900A" w:rsidR="00DD2FD9" w:rsidRP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454791111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93419" w14:textId="79199054" w:rsidR="00DD2FD9" w:rsidRPr="00DD2FD9" w:rsidRDefault="00DD2FD9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Osazování plastických prostupů pro tělesa vodní v rychlofiltrech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A5FC" w14:textId="298F5DAF" w:rsidR="00DD2FD9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kus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749C" w14:textId="4BC88A29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2,000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6A1F" w14:textId="41C0C3C3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200,77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CE2538" w14:textId="46FB44AD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401,54</w:t>
            </w:r>
          </w:p>
        </w:tc>
      </w:tr>
      <w:tr w:rsidR="00DD2FD9" w:rsidRPr="004F6C62" w14:paraId="1550A95A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94743A" w14:textId="48E21B46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B8E17" w14:textId="4856F3FF" w:rsidR="00DD2FD9" w:rsidRP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28610003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EAF6" w14:textId="577DD25F" w:rsidR="00DD2FD9" w:rsidRPr="00DD2FD9" w:rsidRDefault="00DD2FD9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trubka tlaková hrdlovaná vodovodní PVC dl 6m DN 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BAB4" w14:textId="10FC7329" w:rsidR="00DD2FD9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7558" w14:textId="4132D9D8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0,400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5E4E" w14:textId="50E748FE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236,52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7785B1" w14:textId="4ADDF47A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94,61</w:t>
            </w:r>
          </w:p>
        </w:tc>
      </w:tr>
      <w:tr w:rsidR="00DD2FD9" w:rsidRPr="004F6C62" w14:paraId="770A10F5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D9133" w14:textId="1EE23AB7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83183" w14:textId="419A6865" w:rsidR="00DD2FD9" w:rsidRP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617999999-R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3C38" w14:textId="4B0648DF" w:rsidR="00DD2FD9" w:rsidRPr="00DD2FD9" w:rsidRDefault="00DD2FD9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Povrchová úprava stěn a dna šachty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EAB6" w14:textId="6A8D0E68" w:rsidR="00DD2FD9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350F" w14:textId="2624EE49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16,920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84B4" w14:textId="5FE8A79F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440,33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DA916E" w14:textId="1FD23AFD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7 450,38</w:t>
            </w:r>
          </w:p>
        </w:tc>
      </w:tr>
      <w:tr w:rsidR="00DD2FD9" w:rsidRPr="004F6C62" w14:paraId="03894785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2E034F" w14:textId="7EC33024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1B183" w14:textId="51AF54C5" w:rsidR="00DD2FD9" w:rsidRP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899501221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B0D3" w14:textId="570C0903" w:rsidR="00DD2FD9" w:rsidRPr="00DD2FD9" w:rsidRDefault="00DD2FD9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Stupadla do šachet ocelová s PE povlakem vidlicová pro přímé zabudování do hmoždinek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7E5F" w14:textId="6A212709" w:rsidR="00DD2FD9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kus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D5C3" w14:textId="20A8486B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45BF" w14:textId="05AEEA20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102,67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6C9B2A" w14:textId="2D83128F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513,34</w:t>
            </w:r>
          </w:p>
        </w:tc>
      </w:tr>
      <w:tr w:rsidR="00DD2FD9" w:rsidRPr="004F6C62" w14:paraId="38D4AB53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38C670" w14:textId="4EAE3C1B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19E03" w14:textId="67C85057" w:rsidR="00DD2FD9" w:rsidRP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998276101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C56F" w14:textId="0D2298FA" w:rsidR="00DD2FD9" w:rsidRPr="00DD2FD9" w:rsidRDefault="00DD2FD9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Přesun hmot pro trubní vedení z trub z plastických hmot otevřený výkop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630" w14:textId="0353605A" w:rsidR="00DD2FD9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EACF" w14:textId="54BA0BE6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15,297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EC48" w14:textId="4C5E27A2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713,35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843AE8" w14:textId="297D2AC9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10 912,10</w:t>
            </w:r>
          </w:p>
        </w:tc>
      </w:tr>
      <w:tr w:rsidR="00DD2FD9" w:rsidRPr="004F6C62" w14:paraId="618210CA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BD6F36" w14:textId="139E9AC5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VCP22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03F35" w14:textId="35303087" w:rsidR="00DD2FD9" w:rsidRP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767999999-R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5D73A" w14:textId="6B063C58" w:rsidR="00DD2FD9" w:rsidRPr="00DD2FD9" w:rsidRDefault="00DD2FD9" w:rsidP="003D14CF">
            <w:pPr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DD2FD9">
              <w:rPr>
                <w:rFonts w:ascii="Arial" w:eastAsia="Arial" w:hAnsi="Arial" w:cs="Arial"/>
                <w:sz w:val="18"/>
                <w:szCs w:val="18"/>
              </w:rPr>
              <w:t>Poklop šachty z podlahového roštu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B963" w14:textId="3ABD2EC4" w:rsidR="00DD2FD9" w:rsidRPr="00DE3FBA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kg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0BB2" w14:textId="2990109F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6189" w14:textId="3A42CEA7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13 689,00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56B59C" w14:textId="21555374" w:rsidR="00DD2FD9" w:rsidRDefault="00DD2FD9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13 689,00</w:t>
            </w:r>
          </w:p>
        </w:tc>
      </w:tr>
      <w:tr w:rsidR="00DE3FBA" w:rsidRPr="004F6C62" w14:paraId="3616E493" w14:textId="77777777" w:rsidTr="00DD2FD9">
        <w:trPr>
          <w:trHeight w:val="255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4C898F" w14:textId="77777777" w:rsidR="00FC3297" w:rsidRPr="00DE3FBA" w:rsidRDefault="00FC329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461AB9" w14:textId="77777777" w:rsidR="00FC3297" w:rsidRPr="00DE3FBA" w:rsidRDefault="00FC3297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1B01" w14:textId="3BEC4D31" w:rsidR="00FC3297" w:rsidRPr="00DE3FBA" w:rsidRDefault="00FC3297" w:rsidP="003D14CF">
            <w:pPr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b/>
                <w:sz w:val="18"/>
                <w:szCs w:val="18"/>
              </w:rPr>
              <w:t xml:space="preserve">Celkem </w:t>
            </w:r>
            <w:r w:rsidR="006C1503" w:rsidRPr="00DE3FBA">
              <w:rPr>
                <w:rFonts w:ascii="Arial" w:eastAsia="Arial" w:hAnsi="Arial" w:cs="Arial"/>
                <w:b/>
                <w:sz w:val="18"/>
                <w:szCs w:val="18"/>
              </w:rPr>
              <w:t>bez DPH</w:t>
            </w:r>
            <w:r w:rsidR="00DB6CA0">
              <w:rPr>
                <w:rFonts w:ascii="Arial" w:eastAsia="Arial" w:hAnsi="Arial" w:cs="Arial"/>
                <w:b/>
                <w:sz w:val="18"/>
                <w:szCs w:val="18"/>
              </w:rPr>
              <w:t xml:space="preserve"> (Kč)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A924" w14:textId="77777777" w:rsidR="00FC3297" w:rsidRPr="00DE3FBA" w:rsidRDefault="00FC3297" w:rsidP="009716F8">
            <w:pPr>
              <w:jc w:val="center"/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9142" w14:textId="77777777" w:rsidR="00FC3297" w:rsidRPr="00DE3FBA" w:rsidRDefault="00FC3297" w:rsidP="009716F8">
            <w:pPr>
              <w:jc w:val="center"/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803E" w14:textId="77777777" w:rsidR="00FC3297" w:rsidRPr="00DE3FBA" w:rsidRDefault="00FC3297" w:rsidP="009716F8">
            <w:pPr>
              <w:jc w:val="center"/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32C0B1" w14:textId="7401B6D3" w:rsidR="00FC3297" w:rsidRPr="000B2276" w:rsidRDefault="000B2276" w:rsidP="009716F8">
            <w:pPr>
              <w:jc w:val="center"/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2276">
              <w:rPr>
                <w:rFonts w:ascii="Arial" w:eastAsia="Arial" w:hAnsi="Arial" w:cs="Arial"/>
                <w:b/>
                <w:sz w:val="18"/>
                <w:szCs w:val="18"/>
              </w:rPr>
              <w:t>87 710,59</w:t>
            </w:r>
          </w:p>
        </w:tc>
      </w:tr>
      <w:tr w:rsidR="006C1503" w:rsidRPr="004F6C62" w14:paraId="50EAD4C2" w14:textId="77777777" w:rsidTr="00DD2FD9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2C6D6F8" w14:textId="77777777" w:rsidR="006C1503" w:rsidRPr="00DE3FBA" w:rsidRDefault="006C1503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131D7BE" w14:textId="77777777" w:rsidR="006C1503" w:rsidRPr="00DE3FBA" w:rsidRDefault="006C1503" w:rsidP="009716F8">
            <w:pPr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39DC" w14:textId="06C4777C" w:rsidR="006C1503" w:rsidRPr="00DE3FBA" w:rsidRDefault="006C1503" w:rsidP="003D14CF">
            <w:pPr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b/>
                <w:sz w:val="18"/>
                <w:szCs w:val="18"/>
              </w:rPr>
              <w:t>Celkem včetně DPH</w:t>
            </w:r>
            <w:r w:rsidR="00DB6CA0">
              <w:rPr>
                <w:rFonts w:ascii="Arial" w:eastAsia="Arial" w:hAnsi="Arial" w:cs="Arial"/>
                <w:b/>
                <w:sz w:val="18"/>
                <w:szCs w:val="18"/>
              </w:rPr>
              <w:t xml:space="preserve"> (Kč)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A2B6" w14:textId="77777777" w:rsidR="006C1503" w:rsidRPr="00DE3FBA" w:rsidRDefault="006C1503" w:rsidP="009716F8">
            <w:pPr>
              <w:jc w:val="center"/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F3D1" w14:textId="77777777" w:rsidR="006C1503" w:rsidRPr="00DE3FBA" w:rsidRDefault="006C1503" w:rsidP="009716F8">
            <w:pPr>
              <w:jc w:val="center"/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4848" w14:textId="77777777" w:rsidR="006C1503" w:rsidRPr="00DE3FBA" w:rsidRDefault="006C1503" w:rsidP="009716F8">
            <w:pPr>
              <w:jc w:val="center"/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E3C434" w14:textId="10F2A2DF" w:rsidR="006C1503" w:rsidRPr="000B2276" w:rsidRDefault="000B2276" w:rsidP="009716F8">
            <w:pPr>
              <w:jc w:val="center"/>
              <w:outlineLv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2276">
              <w:rPr>
                <w:rFonts w:ascii="Arial" w:eastAsia="Arial" w:hAnsi="Arial" w:cs="Arial"/>
                <w:b/>
                <w:sz w:val="18"/>
                <w:szCs w:val="18"/>
              </w:rPr>
              <w:t>106 129,81</w:t>
            </w:r>
          </w:p>
        </w:tc>
      </w:tr>
    </w:tbl>
    <w:p w14:paraId="01422961" w14:textId="19A12A10" w:rsidR="006A2C8F" w:rsidRDefault="006A2C8F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76541" w14:textId="2054465B" w:rsidR="00327365" w:rsidRDefault="00327365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BB08031" w14:textId="7A38BC91" w:rsidR="00327365" w:rsidRDefault="00327365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AC599A6" w14:textId="19A4525E" w:rsidR="00E838A3" w:rsidRDefault="00E838A3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9750253" w14:textId="18E710CF" w:rsidR="005E53A3" w:rsidRPr="005E53A3" w:rsidRDefault="005E53A3" w:rsidP="005E53A3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5E53A3">
        <w:rPr>
          <w:rFonts w:ascii="Arial" w:eastAsia="Times New Roman" w:hAnsi="Arial" w:cs="Arial"/>
          <w:b/>
          <w:bCs/>
          <w:u w:val="single"/>
          <w:lang w:eastAsia="cs-CZ"/>
        </w:rPr>
        <w:lastRenderedPageBreak/>
        <w:t>3. Zvláštní ujednání</w:t>
      </w:r>
    </w:p>
    <w:p w14:paraId="3B277CBA" w14:textId="3542544F" w:rsidR="003860BF" w:rsidRPr="004F6C62" w:rsidRDefault="003860BF" w:rsidP="003860BF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>Tento dodatek č.</w:t>
      </w:r>
      <w:r w:rsidR="00DD2FD9">
        <w:rPr>
          <w:rFonts w:ascii="Arial" w:hAnsi="Arial" w:cs="Arial"/>
          <w:b w:val="0"/>
          <w:szCs w:val="22"/>
          <w:u w:val="none"/>
          <w:lang w:val="cs-CZ"/>
        </w:rPr>
        <w:t>1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 byl vypracován po schválení možnosti provedení nepodstatné změny závazku podle </w:t>
      </w:r>
      <w:r w:rsidRPr="005E53A3">
        <w:rPr>
          <w:rFonts w:ascii="Arial" w:hAnsi="Arial" w:cs="Arial"/>
          <w:b w:val="0"/>
          <w:szCs w:val="22"/>
          <w:u w:val="none"/>
          <w:lang w:val="cs-CZ"/>
        </w:rPr>
        <w:t xml:space="preserve">ust. § 222 odst. </w:t>
      </w:r>
      <w:r w:rsidR="005E53A3" w:rsidRPr="005E53A3">
        <w:rPr>
          <w:rFonts w:ascii="Arial" w:hAnsi="Arial" w:cs="Arial"/>
          <w:b w:val="0"/>
          <w:szCs w:val="22"/>
          <w:u w:val="none"/>
          <w:lang w:val="cs-CZ"/>
        </w:rPr>
        <w:t>4</w:t>
      </w:r>
      <w:r w:rsidRPr="005E53A3">
        <w:rPr>
          <w:rFonts w:ascii="Arial" w:hAnsi="Arial" w:cs="Arial"/>
          <w:b w:val="0"/>
          <w:szCs w:val="22"/>
          <w:u w:val="none"/>
          <w:lang w:val="cs-CZ"/>
        </w:rPr>
        <w:t xml:space="preserve"> zákona 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č.134/2016 Sb. o </w:t>
      </w:r>
      <w:r w:rsidR="005E53A3">
        <w:rPr>
          <w:rFonts w:ascii="Arial" w:hAnsi="Arial" w:cs="Arial"/>
          <w:b w:val="0"/>
          <w:szCs w:val="22"/>
          <w:u w:val="none"/>
          <w:lang w:val="cs-CZ"/>
        </w:rPr>
        <w:t xml:space="preserve">zadávání 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>veřejných zakáz</w:t>
      </w:r>
      <w:r w:rsidR="005E53A3">
        <w:rPr>
          <w:rFonts w:ascii="Arial" w:hAnsi="Arial" w:cs="Arial"/>
          <w:b w:val="0"/>
          <w:szCs w:val="22"/>
          <w:u w:val="none"/>
          <w:lang w:val="cs-CZ"/>
        </w:rPr>
        <w:t>ek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>, platném znění</w:t>
      </w:r>
      <w:r w:rsidR="005E53A3">
        <w:rPr>
          <w:rFonts w:ascii="Arial" w:hAnsi="Arial" w:cs="Arial"/>
          <w:b w:val="0"/>
          <w:szCs w:val="22"/>
          <w:u w:val="none"/>
          <w:lang w:val="cs-CZ"/>
        </w:rPr>
        <w:t xml:space="preserve"> a to 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útvary </w:t>
      </w:r>
      <w:r>
        <w:rPr>
          <w:rFonts w:ascii="Arial" w:hAnsi="Arial" w:cs="Arial"/>
          <w:b w:val="0"/>
          <w:szCs w:val="22"/>
          <w:u w:val="none"/>
          <w:lang w:val="cs-CZ"/>
        </w:rPr>
        <w:t>SPÚ (KPÚ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>, OIČ). Důvodem byl vznik dodatečných stavebních činností v důsledku objektivně nepředvídatelných okolností a jimi vyvolaných změn položkového rozpočtu, ke kterým bylo nutné přistoupit v průběhu realizace díla.</w:t>
      </w:r>
    </w:p>
    <w:p w14:paraId="74E8B1B3" w14:textId="77777777" w:rsidR="003860BF" w:rsidRPr="004F6C62" w:rsidRDefault="003860BF" w:rsidP="003860BF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>Nově navržená opatření technologicky odpovídají způsobům řešení podobných zjištění (situací) a byla vyhodnocena jako nezbytná pro řádné zhotovení stavby (kompletního díla) v požadované odpovídající kvalitě.</w:t>
      </w:r>
    </w:p>
    <w:p w14:paraId="1DF620D5" w14:textId="3C631033" w:rsidR="003860BF" w:rsidRPr="00767BD5" w:rsidRDefault="003860BF" w:rsidP="003860BF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Cs/>
          <w:szCs w:val="22"/>
          <w:u w:val="none"/>
          <w:lang w:val="cs-CZ"/>
        </w:rPr>
      </w:pPr>
      <w:r w:rsidRPr="004F6C62">
        <w:rPr>
          <w:rFonts w:ascii="Arial" w:hAnsi="Arial" w:cs="Arial"/>
          <w:b w:val="0"/>
          <w:szCs w:val="22"/>
          <w:u w:val="none"/>
          <w:lang w:val="cs-CZ"/>
        </w:rPr>
        <w:t>Dodatečné stavební práce nejsou zahrnuty v původním závazku ze smlouvy</w:t>
      </w:r>
      <w:r>
        <w:rPr>
          <w:rFonts w:ascii="Arial" w:hAnsi="Arial" w:cs="Arial"/>
          <w:b w:val="0"/>
          <w:szCs w:val="22"/>
          <w:u w:val="none"/>
          <w:lang w:val="cs-CZ"/>
        </w:rPr>
        <w:t xml:space="preserve"> </w:t>
      </w:r>
      <w:r w:rsidRPr="004F6C62">
        <w:rPr>
          <w:rFonts w:ascii="Arial" w:hAnsi="Arial" w:cs="Arial"/>
          <w:b w:val="0"/>
          <w:szCs w:val="22"/>
          <w:u w:val="none"/>
          <w:lang w:val="cs-CZ"/>
        </w:rPr>
        <w:t xml:space="preserve">a nemohou být z hlediska jejich provádění technicky ani ekonomicky odděleny od původní veřejné zakázky a svým rozsahem nepřekročí 30% původní hodnoty závazku. </w:t>
      </w:r>
      <w:r w:rsidRPr="00794AF2">
        <w:rPr>
          <w:rFonts w:ascii="Arial" w:hAnsi="Arial" w:cs="Arial"/>
          <w:bCs/>
          <w:szCs w:val="22"/>
          <w:u w:val="none"/>
          <w:lang w:val="cs-CZ"/>
        </w:rPr>
        <w:t xml:space="preserve">Cena dodatečných stavebních prací činí </w:t>
      </w:r>
      <w:r w:rsidR="00794AF2" w:rsidRPr="00794AF2">
        <w:rPr>
          <w:rFonts w:ascii="Arial" w:hAnsi="Arial" w:cs="Arial"/>
          <w:bCs/>
          <w:szCs w:val="22"/>
          <w:u w:val="none"/>
          <w:lang w:val="cs-CZ"/>
        </w:rPr>
        <w:t>87 710,59</w:t>
      </w:r>
      <w:r w:rsidRPr="00794AF2">
        <w:rPr>
          <w:rFonts w:ascii="Arial" w:hAnsi="Arial" w:cs="Arial"/>
          <w:bCs/>
          <w:szCs w:val="22"/>
          <w:u w:val="none"/>
          <w:lang w:val="cs-CZ"/>
        </w:rPr>
        <w:t xml:space="preserve"> Kč bez DPH</w:t>
      </w:r>
      <w:r w:rsidR="00767BD5" w:rsidRPr="00794AF2">
        <w:rPr>
          <w:rFonts w:ascii="Arial" w:hAnsi="Arial" w:cs="Arial"/>
          <w:bCs/>
          <w:szCs w:val="22"/>
          <w:u w:val="none"/>
          <w:lang w:val="cs-CZ"/>
        </w:rPr>
        <w:t xml:space="preserve"> (</w:t>
      </w:r>
      <w:r w:rsidR="00794AF2" w:rsidRPr="00794AF2">
        <w:rPr>
          <w:rFonts w:ascii="Arial" w:hAnsi="Arial" w:cs="Arial"/>
          <w:bCs/>
          <w:szCs w:val="22"/>
          <w:u w:val="none"/>
          <w:lang w:val="cs-CZ"/>
        </w:rPr>
        <w:t>106 129,81</w:t>
      </w:r>
      <w:r w:rsidR="00767BD5" w:rsidRPr="00794AF2">
        <w:rPr>
          <w:rFonts w:ascii="Arial" w:hAnsi="Arial" w:cs="Arial"/>
          <w:bCs/>
          <w:szCs w:val="22"/>
          <w:u w:val="none"/>
          <w:lang w:val="cs-CZ"/>
        </w:rPr>
        <w:t xml:space="preserve"> Kč s DPH)</w:t>
      </w:r>
      <w:r w:rsidRPr="00794AF2">
        <w:rPr>
          <w:rFonts w:ascii="Arial" w:hAnsi="Arial" w:cs="Arial"/>
          <w:bCs/>
          <w:szCs w:val="22"/>
          <w:u w:val="none"/>
          <w:lang w:val="cs-CZ"/>
        </w:rPr>
        <w:t xml:space="preserve">, což znamená </w:t>
      </w:r>
      <w:r w:rsidR="00794AF2" w:rsidRPr="00794AF2">
        <w:rPr>
          <w:rFonts w:ascii="Arial" w:hAnsi="Arial" w:cs="Arial"/>
          <w:bCs/>
          <w:szCs w:val="22"/>
          <w:u w:val="none"/>
          <w:lang w:val="cs-CZ"/>
        </w:rPr>
        <w:t>2,40</w:t>
      </w:r>
      <w:r w:rsidRPr="00794AF2">
        <w:rPr>
          <w:rFonts w:ascii="Arial" w:hAnsi="Arial" w:cs="Arial"/>
          <w:bCs/>
          <w:szCs w:val="22"/>
          <w:u w:val="none"/>
          <w:lang w:val="cs-CZ"/>
        </w:rPr>
        <w:t xml:space="preserve"> % původní hodnoty závazku.</w:t>
      </w:r>
      <w:r w:rsidRPr="00767BD5">
        <w:rPr>
          <w:rFonts w:ascii="Arial" w:hAnsi="Arial" w:cs="Arial"/>
          <w:bCs/>
          <w:szCs w:val="22"/>
          <w:u w:val="none"/>
          <w:lang w:val="cs-CZ"/>
        </w:rPr>
        <w:t xml:space="preserve"> </w:t>
      </w:r>
    </w:p>
    <w:p w14:paraId="1273E045" w14:textId="7AAA2082" w:rsidR="003860BF" w:rsidRDefault="003860BF" w:rsidP="003860BF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</w:p>
    <w:p w14:paraId="6BAE138F" w14:textId="77777777" w:rsidR="00794AF2" w:rsidRPr="004F6C62" w:rsidRDefault="00794AF2" w:rsidP="003860BF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  <w:lang w:val="cs-CZ"/>
        </w:rPr>
      </w:pPr>
    </w:p>
    <w:p w14:paraId="591670EC" w14:textId="3C3435BE" w:rsidR="006A2C8F" w:rsidRPr="005E53A3" w:rsidRDefault="005E53A3" w:rsidP="005E53A3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5E53A3">
        <w:rPr>
          <w:rFonts w:ascii="Arial" w:eastAsia="Times New Roman" w:hAnsi="Arial" w:cs="Arial"/>
          <w:b/>
          <w:bCs/>
          <w:u w:val="single"/>
          <w:lang w:eastAsia="cs-CZ"/>
        </w:rPr>
        <w:t>3. Závěrečné ujednání</w:t>
      </w:r>
    </w:p>
    <w:p w14:paraId="1D7CAF69" w14:textId="7AF7F377" w:rsidR="00023E3E" w:rsidRPr="00023E3E" w:rsidRDefault="00023E3E" w:rsidP="00023E3E">
      <w:pPr>
        <w:suppressAutoHyphens/>
        <w:spacing w:before="120" w:after="120" w:line="240" w:lineRule="auto"/>
        <w:jc w:val="both"/>
        <w:outlineLvl w:val="0"/>
        <w:rPr>
          <w:rFonts w:ascii="Arial" w:eastAsia="Times New Roman" w:hAnsi="Arial" w:cs="Arial"/>
        </w:rPr>
      </w:pPr>
      <w:r w:rsidRPr="00023E3E">
        <w:rPr>
          <w:rFonts w:ascii="Arial" w:eastAsia="Times New Roman" w:hAnsi="Arial" w:cs="Arial"/>
        </w:rPr>
        <w:t xml:space="preserve">Ostatní ustanovení </w:t>
      </w:r>
      <w:r w:rsidR="00126486" w:rsidRPr="00DE3FBA">
        <w:rPr>
          <w:rFonts w:ascii="Arial" w:hAnsi="Arial" w:cs="Arial"/>
          <w:lang w:eastAsia="x-none"/>
        </w:rPr>
        <w:t xml:space="preserve">Smlouvy o dílo č. objednatele </w:t>
      </w:r>
      <w:r w:rsidR="002D3E6F">
        <w:rPr>
          <w:rFonts w:ascii="Arial" w:hAnsi="Arial" w:cs="Arial"/>
          <w:lang w:eastAsia="x-none"/>
        </w:rPr>
        <w:t>672</w:t>
      </w:r>
      <w:r w:rsidR="00126486" w:rsidRPr="00DE3FBA">
        <w:rPr>
          <w:rFonts w:ascii="Arial" w:hAnsi="Arial" w:cs="Arial"/>
          <w:lang w:eastAsia="x-none"/>
        </w:rPr>
        <w:t>-20</w:t>
      </w:r>
      <w:r w:rsidR="002D3E6F">
        <w:rPr>
          <w:rFonts w:ascii="Arial" w:hAnsi="Arial" w:cs="Arial"/>
          <w:lang w:eastAsia="x-none"/>
        </w:rPr>
        <w:t>20</w:t>
      </w:r>
      <w:r w:rsidR="00126486" w:rsidRPr="00DE3FBA">
        <w:rPr>
          <w:rFonts w:ascii="Arial" w:hAnsi="Arial" w:cs="Arial"/>
          <w:lang w:eastAsia="x-none"/>
        </w:rPr>
        <w:t>-541101</w:t>
      </w:r>
      <w:r w:rsidR="002D3E6F">
        <w:rPr>
          <w:rFonts w:ascii="Arial" w:hAnsi="Arial" w:cs="Arial"/>
          <w:lang w:eastAsia="x-none"/>
        </w:rPr>
        <w:t xml:space="preserve"> </w:t>
      </w:r>
      <w:r w:rsidRPr="00023E3E">
        <w:rPr>
          <w:rFonts w:ascii="Arial" w:eastAsia="Times New Roman" w:hAnsi="Arial" w:cs="Arial"/>
          <w:lang w:eastAsia="x-none"/>
        </w:rPr>
        <w:t xml:space="preserve">zůstávají v platnosti beze změn. </w:t>
      </w:r>
      <w:r w:rsidRPr="00023E3E">
        <w:rPr>
          <w:rFonts w:ascii="Arial" w:eastAsia="Times New Roman" w:hAnsi="Arial" w:cs="Arial"/>
          <w:lang w:val="x-none" w:eastAsia="x-none"/>
        </w:rPr>
        <w:t xml:space="preserve"> </w:t>
      </w:r>
      <w:r w:rsidRPr="00023E3E">
        <w:rPr>
          <w:rFonts w:ascii="Arial" w:eastAsia="Times New Roman" w:hAnsi="Arial" w:cs="Arial"/>
        </w:rPr>
        <w:t xml:space="preserve">  </w:t>
      </w:r>
    </w:p>
    <w:p w14:paraId="71D7A1C2" w14:textId="203EC03D" w:rsidR="00023E3E" w:rsidRPr="00023E3E" w:rsidRDefault="00023E3E" w:rsidP="00023E3E">
      <w:pPr>
        <w:spacing w:after="12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023E3E">
        <w:rPr>
          <w:rFonts w:ascii="Arial" w:eastAsia="Times New Roman" w:hAnsi="Arial" w:cs="Arial"/>
          <w:snapToGrid w:val="0"/>
          <w:lang w:eastAsia="cs-CZ"/>
        </w:rPr>
        <w:t>Tento dodatek nabývá platnosti a účinnosti dnem podpisu smluvní</w:t>
      </w:r>
      <w:r w:rsidR="004152D5">
        <w:rPr>
          <w:rFonts w:ascii="Arial" w:eastAsia="Times New Roman" w:hAnsi="Arial" w:cs="Arial"/>
          <w:snapToGrid w:val="0"/>
          <w:lang w:eastAsia="cs-CZ"/>
        </w:rPr>
        <w:t>ch stran a účinnosti dnem uveřejněním v registru smluv dle ust. §</w:t>
      </w:r>
      <w:r w:rsidR="001A1E7C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4152D5">
        <w:rPr>
          <w:rFonts w:ascii="Arial" w:eastAsia="Times New Roman" w:hAnsi="Arial" w:cs="Arial"/>
          <w:snapToGrid w:val="0"/>
          <w:lang w:eastAsia="cs-CZ"/>
        </w:rPr>
        <w:t>6 odst. 1 zákona č. 340/2015 Sb., o registru smluv.</w:t>
      </w:r>
    </w:p>
    <w:p w14:paraId="39356C05" w14:textId="517DD5F4" w:rsidR="006A2C8F" w:rsidRDefault="006A2C8F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1EFB0B5" w14:textId="1461E696" w:rsidR="00126486" w:rsidRDefault="004152D5" w:rsidP="00415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20A02">
        <w:rPr>
          <w:rFonts w:ascii="Arial" w:hAnsi="Arial" w:cs="Arial"/>
        </w:rPr>
        <w:t> </w:t>
      </w:r>
      <w:r>
        <w:rPr>
          <w:rFonts w:ascii="Arial" w:hAnsi="Arial" w:cs="Arial"/>
        </w:rPr>
        <w:t>Liberci</w:t>
      </w:r>
      <w:r w:rsidR="00520A02">
        <w:rPr>
          <w:rFonts w:ascii="Arial" w:hAnsi="Arial" w:cs="Arial"/>
        </w:rPr>
        <w:t xml:space="preserve"> 13. 11. 2020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520A02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520A02">
        <w:rPr>
          <w:rFonts w:ascii="Arial" w:hAnsi="Arial" w:cs="Arial"/>
        </w:rPr>
        <w:t xml:space="preserve"> 13. 11. 2020</w:t>
      </w:r>
      <w:bookmarkStart w:id="0" w:name="_GoBack"/>
      <w:bookmarkEnd w:id="0"/>
    </w:p>
    <w:p w14:paraId="7ADD637F" w14:textId="566F2CDD" w:rsidR="00327365" w:rsidRDefault="00327365" w:rsidP="00023E3E">
      <w:pPr>
        <w:jc w:val="both"/>
        <w:rPr>
          <w:rFonts w:ascii="Arial" w:hAnsi="Arial" w:cs="Arial"/>
        </w:rPr>
      </w:pPr>
    </w:p>
    <w:p w14:paraId="0218ED16" w14:textId="114C0D75" w:rsidR="009B11E6" w:rsidRDefault="009B11E6" w:rsidP="00023E3E">
      <w:pPr>
        <w:jc w:val="both"/>
        <w:rPr>
          <w:rFonts w:ascii="Arial" w:hAnsi="Arial" w:cs="Arial"/>
        </w:rPr>
      </w:pPr>
    </w:p>
    <w:p w14:paraId="2DACF848" w14:textId="451A2B74" w:rsidR="009B11E6" w:rsidRDefault="009B11E6" w:rsidP="00023E3E">
      <w:pPr>
        <w:jc w:val="both"/>
        <w:rPr>
          <w:rFonts w:ascii="Arial" w:hAnsi="Arial" w:cs="Arial"/>
        </w:rPr>
      </w:pPr>
    </w:p>
    <w:p w14:paraId="1801E180" w14:textId="77777777" w:rsidR="003B4C4C" w:rsidRDefault="003B4C4C" w:rsidP="00023E3E">
      <w:pPr>
        <w:jc w:val="both"/>
        <w:rPr>
          <w:rFonts w:ascii="Arial" w:hAnsi="Arial" w:cs="Arial"/>
        </w:rPr>
      </w:pPr>
    </w:p>
    <w:p w14:paraId="088EFA34" w14:textId="77777777" w:rsidR="00126486" w:rsidRPr="00126486" w:rsidRDefault="00126486" w:rsidP="00415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198E34BD" w14:textId="02A35EDC" w:rsidR="00126486" w:rsidRPr="00126486" w:rsidRDefault="00126486" w:rsidP="004152D5">
      <w:pPr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126486">
        <w:rPr>
          <w:rFonts w:ascii="Arial" w:hAnsi="Arial" w:cs="Arial"/>
          <w:b/>
          <w:bCs/>
        </w:rPr>
        <w:t>bjednatel</w:t>
      </w:r>
      <w:r w:rsidRPr="00126486">
        <w:rPr>
          <w:rFonts w:ascii="Arial" w:hAnsi="Arial" w:cs="Arial"/>
          <w:b/>
          <w:bCs/>
        </w:rPr>
        <w:tab/>
      </w:r>
      <w:r w:rsidRPr="00126486">
        <w:rPr>
          <w:rFonts w:ascii="Arial" w:hAnsi="Arial" w:cs="Arial"/>
          <w:b/>
          <w:bCs/>
        </w:rPr>
        <w:tab/>
      </w:r>
      <w:r w:rsidRPr="00126486">
        <w:rPr>
          <w:rFonts w:ascii="Arial" w:hAnsi="Arial" w:cs="Arial"/>
          <w:b/>
          <w:bCs/>
        </w:rPr>
        <w:tab/>
      </w:r>
      <w:r w:rsidRPr="00126486">
        <w:rPr>
          <w:rFonts w:ascii="Arial" w:hAnsi="Arial" w:cs="Arial"/>
          <w:b/>
          <w:bCs/>
        </w:rPr>
        <w:tab/>
      </w:r>
      <w:r w:rsidRPr="00126486">
        <w:rPr>
          <w:rFonts w:ascii="Arial" w:hAnsi="Arial" w:cs="Arial"/>
          <w:b/>
          <w:bCs/>
        </w:rPr>
        <w:tab/>
      </w:r>
      <w:r w:rsidRPr="00126486">
        <w:rPr>
          <w:rFonts w:ascii="Arial" w:hAnsi="Arial" w:cs="Arial"/>
          <w:b/>
          <w:bCs/>
        </w:rPr>
        <w:tab/>
      </w:r>
      <w:r w:rsidRPr="00126486">
        <w:rPr>
          <w:rFonts w:ascii="Arial" w:hAnsi="Arial" w:cs="Arial"/>
          <w:b/>
          <w:bCs/>
        </w:rPr>
        <w:tab/>
        <w:t>zhotovitel</w:t>
      </w:r>
    </w:p>
    <w:p w14:paraId="4FB97AC0" w14:textId="36C5C87B" w:rsidR="005B4750" w:rsidRDefault="00126486" w:rsidP="004152D5">
      <w:pPr>
        <w:spacing w:after="8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Ing. Bohuslav Kabátek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</w:t>
      </w:r>
      <w:r w:rsidR="002D3E6F">
        <w:rPr>
          <w:rFonts w:ascii="Arial" w:hAnsi="Arial" w:cs="Arial"/>
        </w:rPr>
        <w:t>Jan Jakubův</w:t>
      </w:r>
    </w:p>
    <w:p w14:paraId="5E7F99E4" w14:textId="6D5D27D4" w:rsidR="00126486" w:rsidRDefault="00613E22" w:rsidP="004152D5">
      <w:pPr>
        <w:spacing w:after="8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126486">
        <w:rPr>
          <w:rFonts w:ascii="Arial" w:hAnsi="Arial" w:cs="Arial"/>
        </w:rPr>
        <w:t xml:space="preserve">editel Krajského pozemkového úřadu </w:t>
      </w:r>
      <w:r w:rsidR="00126486">
        <w:rPr>
          <w:rFonts w:ascii="Arial" w:hAnsi="Arial" w:cs="Arial"/>
        </w:rPr>
        <w:tab/>
      </w:r>
      <w:r w:rsidR="00126486">
        <w:rPr>
          <w:rFonts w:ascii="Arial" w:hAnsi="Arial" w:cs="Arial"/>
        </w:rPr>
        <w:tab/>
      </w:r>
      <w:r w:rsidR="00126486">
        <w:rPr>
          <w:rFonts w:ascii="Arial" w:hAnsi="Arial" w:cs="Arial"/>
        </w:rPr>
        <w:tab/>
      </w:r>
      <w:r w:rsidR="002D3E6F">
        <w:rPr>
          <w:rFonts w:ascii="Arial" w:hAnsi="Arial" w:cs="Arial"/>
        </w:rPr>
        <w:t>TIRAST s.r.o.</w:t>
      </w:r>
    </w:p>
    <w:p w14:paraId="42783722" w14:textId="7BB6A877" w:rsidR="00126486" w:rsidRPr="00D9780F" w:rsidRDefault="00126486" w:rsidP="004152D5">
      <w:pPr>
        <w:spacing w:after="8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pro Liberecký 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3E6F">
        <w:rPr>
          <w:rFonts w:ascii="Arial" w:hAnsi="Arial" w:cs="Arial"/>
        </w:rPr>
        <w:t>jednatel společnosti</w:t>
      </w:r>
      <w:r>
        <w:rPr>
          <w:rFonts w:ascii="Arial" w:hAnsi="Arial" w:cs="Arial"/>
        </w:rPr>
        <w:t xml:space="preserve"> </w:t>
      </w:r>
    </w:p>
    <w:p w14:paraId="19A6FCAE" w14:textId="77777777" w:rsidR="005B4750" w:rsidRPr="00D9780F" w:rsidRDefault="005B4750" w:rsidP="009B3B28">
      <w:pPr>
        <w:rPr>
          <w:rFonts w:ascii="Arial" w:hAnsi="Arial" w:cs="Arial"/>
        </w:rPr>
      </w:pPr>
    </w:p>
    <w:p w14:paraId="3265ECA1" w14:textId="77777777" w:rsidR="006A2C8F" w:rsidRPr="006A2C8F" w:rsidRDefault="006A2C8F" w:rsidP="00FA1615">
      <w:pPr>
        <w:rPr>
          <w:rFonts w:ascii="Arial" w:hAnsi="Arial" w:cs="Arial"/>
        </w:rPr>
      </w:pPr>
    </w:p>
    <w:sectPr w:rsidR="006A2C8F" w:rsidRPr="006A2C8F" w:rsidSect="00327365">
      <w:headerReference w:type="default" r:id="rId8"/>
      <w:footerReference w:type="default" r:id="rId9"/>
      <w:footerReference w:type="first" r:id="rId10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4A7ED" w14:textId="77777777" w:rsidR="00C707A6" w:rsidRDefault="00C707A6" w:rsidP="006C3D15">
      <w:pPr>
        <w:spacing w:after="0" w:line="240" w:lineRule="auto"/>
      </w:pPr>
      <w:r>
        <w:separator/>
      </w:r>
    </w:p>
  </w:endnote>
  <w:endnote w:type="continuationSeparator" w:id="0">
    <w:p w14:paraId="16DEB2E0" w14:textId="77777777" w:rsidR="00C707A6" w:rsidRDefault="00C707A6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0D36AF4C" w:rsidR="00D73AFD" w:rsidRDefault="00D73AFD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2D3E6F">
          <w:rPr>
            <w:rFonts w:ascii="Arial" w:hAnsi="Arial" w:cs="Arial"/>
          </w:rPr>
          <w:t>4</w:t>
        </w:r>
      </w:p>
    </w:sdtContent>
  </w:sdt>
  <w:p w14:paraId="209CE93B" w14:textId="77777777" w:rsidR="00D73AFD" w:rsidRDefault="00D73A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B7B9" w14:textId="140EDF82" w:rsidR="00D73AFD" w:rsidRDefault="00327365" w:rsidP="00327365">
    <w:pPr>
      <w:pStyle w:val="Zpat"/>
      <w:tabs>
        <w:tab w:val="left" w:pos="5175"/>
        <w:tab w:val="left" w:pos="5220"/>
      </w:tabs>
      <w:jc w:val="center"/>
    </w:pPr>
    <w:r>
      <w:t xml:space="preserve">                                              </w:t>
    </w:r>
    <w:r w:rsidR="00D73AFD">
      <w:t>1/</w:t>
    </w:r>
    <w:r w:rsidR="006A2C8F">
      <w:t>5</w:t>
    </w:r>
    <w:r w:rsidR="00D73AFD">
      <w:tab/>
    </w:r>
    <w:r w:rsidR="00D73AFD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032D89FB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AF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AFD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AFD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AFD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AF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ECBC" w14:textId="77777777" w:rsidR="00C707A6" w:rsidRDefault="00C707A6" w:rsidP="006C3D15">
      <w:pPr>
        <w:spacing w:after="0" w:line="240" w:lineRule="auto"/>
      </w:pPr>
      <w:r>
        <w:separator/>
      </w:r>
    </w:p>
  </w:footnote>
  <w:footnote w:type="continuationSeparator" w:id="0">
    <w:p w14:paraId="5D4F1743" w14:textId="77777777" w:rsidR="00C707A6" w:rsidRDefault="00C707A6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FD58" w14:textId="4B9BC8C4" w:rsidR="006A2C8F" w:rsidRPr="00D9780F" w:rsidRDefault="00D73AFD" w:rsidP="006A2C8F">
    <w:pPr>
      <w:pStyle w:val="Zhlav"/>
      <w:rPr>
        <w:rFonts w:ascii="Arial" w:hAnsi="Arial" w:cs="Arial"/>
      </w:rPr>
    </w:pPr>
    <w:r>
      <w:tab/>
    </w:r>
    <w:r>
      <w:tab/>
    </w:r>
  </w:p>
  <w:p w14:paraId="440EF6EE" w14:textId="5B4F7A45" w:rsidR="00D73AFD" w:rsidRPr="00D9780F" w:rsidRDefault="00D73AFD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AAB"/>
    <w:multiLevelType w:val="hybridMultilevel"/>
    <w:tmpl w:val="37C294AC"/>
    <w:lvl w:ilvl="0" w:tplc="AD74D6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5A3E"/>
    <w:multiLevelType w:val="hybridMultilevel"/>
    <w:tmpl w:val="37C294AC"/>
    <w:lvl w:ilvl="0" w:tplc="AD74D6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121FCE"/>
    <w:multiLevelType w:val="hybridMultilevel"/>
    <w:tmpl w:val="37C294AC"/>
    <w:lvl w:ilvl="0" w:tplc="AD74D6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7F57FB"/>
    <w:multiLevelType w:val="hybridMultilevel"/>
    <w:tmpl w:val="E6AE3E6A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352D5"/>
    <w:multiLevelType w:val="hybridMultilevel"/>
    <w:tmpl w:val="C21C2A62"/>
    <w:lvl w:ilvl="0" w:tplc="FAC85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9480BBB"/>
    <w:multiLevelType w:val="hybridMultilevel"/>
    <w:tmpl w:val="76BEF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52249B94"/>
    <w:lvl w:ilvl="0" w:tplc="F9A02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6AEF"/>
    <w:multiLevelType w:val="hybridMultilevel"/>
    <w:tmpl w:val="FBD8342E"/>
    <w:lvl w:ilvl="0" w:tplc="D8E205E8">
      <w:numFmt w:val="bullet"/>
      <w:pStyle w:val="l-L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D7D44"/>
    <w:multiLevelType w:val="hybridMultilevel"/>
    <w:tmpl w:val="37C294AC"/>
    <w:lvl w:ilvl="0" w:tplc="AD74D6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859D0"/>
    <w:multiLevelType w:val="hybridMultilevel"/>
    <w:tmpl w:val="0E006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D40E6"/>
    <w:multiLevelType w:val="hybridMultilevel"/>
    <w:tmpl w:val="4B7AF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2"/>
  </w:num>
  <w:num w:numId="4">
    <w:abstractNumId w:val="39"/>
  </w:num>
  <w:num w:numId="5">
    <w:abstractNumId w:val="42"/>
  </w:num>
  <w:num w:numId="6">
    <w:abstractNumId w:val="43"/>
  </w:num>
  <w:num w:numId="7">
    <w:abstractNumId w:val="1"/>
  </w:num>
  <w:num w:numId="8">
    <w:abstractNumId w:val="23"/>
  </w:num>
  <w:num w:numId="9">
    <w:abstractNumId w:val="37"/>
  </w:num>
  <w:num w:numId="10">
    <w:abstractNumId w:val="21"/>
  </w:num>
  <w:num w:numId="11">
    <w:abstractNumId w:val="40"/>
  </w:num>
  <w:num w:numId="12">
    <w:abstractNumId w:val="28"/>
  </w:num>
  <w:num w:numId="13">
    <w:abstractNumId w:val="41"/>
  </w:num>
  <w:num w:numId="14">
    <w:abstractNumId w:val="12"/>
  </w:num>
  <w:num w:numId="15">
    <w:abstractNumId w:val="32"/>
  </w:num>
  <w:num w:numId="16">
    <w:abstractNumId w:val="17"/>
  </w:num>
  <w:num w:numId="17">
    <w:abstractNumId w:val="3"/>
  </w:num>
  <w:num w:numId="18">
    <w:abstractNumId w:val="5"/>
  </w:num>
  <w:num w:numId="19">
    <w:abstractNumId w:val="31"/>
  </w:num>
  <w:num w:numId="20">
    <w:abstractNumId w:val="33"/>
  </w:num>
  <w:num w:numId="21">
    <w:abstractNumId w:val="4"/>
  </w:num>
  <w:num w:numId="22">
    <w:abstractNumId w:val="22"/>
  </w:num>
  <w:num w:numId="23">
    <w:abstractNumId w:val="44"/>
  </w:num>
  <w:num w:numId="24">
    <w:abstractNumId w:val="6"/>
  </w:num>
  <w:num w:numId="25">
    <w:abstractNumId w:val="26"/>
  </w:num>
  <w:num w:numId="26">
    <w:abstractNumId w:val="20"/>
  </w:num>
  <w:num w:numId="27">
    <w:abstractNumId w:val="25"/>
  </w:num>
  <w:num w:numId="28">
    <w:abstractNumId w:val="7"/>
  </w:num>
  <w:num w:numId="29">
    <w:abstractNumId w:val="14"/>
  </w:num>
  <w:num w:numId="30">
    <w:abstractNumId w:val="30"/>
  </w:num>
  <w:num w:numId="31">
    <w:abstractNumId w:val="11"/>
  </w:num>
  <w:num w:numId="32">
    <w:abstractNumId w:val="36"/>
  </w:num>
  <w:num w:numId="33">
    <w:abstractNumId w:val="29"/>
  </w:num>
  <w:num w:numId="34">
    <w:abstractNumId w:val="24"/>
  </w:num>
  <w:num w:numId="35">
    <w:abstractNumId w:val="16"/>
  </w:num>
  <w:num w:numId="36">
    <w:abstractNumId w:val="13"/>
  </w:num>
  <w:num w:numId="37">
    <w:abstractNumId w:val="18"/>
  </w:num>
  <w:num w:numId="38">
    <w:abstractNumId w:val="35"/>
  </w:num>
  <w:num w:numId="39">
    <w:abstractNumId w:val="0"/>
  </w:num>
  <w:num w:numId="40">
    <w:abstractNumId w:val="27"/>
  </w:num>
  <w:num w:numId="41">
    <w:abstractNumId w:val="38"/>
  </w:num>
  <w:num w:numId="42">
    <w:abstractNumId w:val="45"/>
  </w:num>
  <w:num w:numId="43">
    <w:abstractNumId w:val="10"/>
  </w:num>
  <w:num w:numId="44">
    <w:abstractNumId w:val="9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4EC9"/>
    <w:rsid w:val="0001176F"/>
    <w:rsid w:val="00011A7E"/>
    <w:rsid w:val="00023E3E"/>
    <w:rsid w:val="000246D6"/>
    <w:rsid w:val="00031BB1"/>
    <w:rsid w:val="000453FC"/>
    <w:rsid w:val="00050E94"/>
    <w:rsid w:val="000559CD"/>
    <w:rsid w:val="000711AF"/>
    <w:rsid w:val="000735AF"/>
    <w:rsid w:val="00080D4E"/>
    <w:rsid w:val="00092614"/>
    <w:rsid w:val="00095434"/>
    <w:rsid w:val="000A5DD5"/>
    <w:rsid w:val="000B2276"/>
    <w:rsid w:val="000B34CB"/>
    <w:rsid w:val="000C2229"/>
    <w:rsid w:val="000D720F"/>
    <w:rsid w:val="000E729B"/>
    <w:rsid w:val="00113232"/>
    <w:rsid w:val="00116BBB"/>
    <w:rsid w:val="001216DB"/>
    <w:rsid w:val="00126486"/>
    <w:rsid w:val="0014530C"/>
    <w:rsid w:val="001529B2"/>
    <w:rsid w:val="00154381"/>
    <w:rsid w:val="00184878"/>
    <w:rsid w:val="00191E1F"/>
    <w:rsid w:val="001A1E7C"/>
    <w:rsid w:val="001A46FA"/>
    <w:rsid w:val="001B2467"/>
    <w:rsid w:val="001C2C85"/>
    <w:rsid w:val="001C5C37"/>
    <w:rsid w:val="001D0059"/>
    <w:rsid w:val="001E3AD2"/>
    <w:rsid w:val="001E5742"/>
    <w:rsid w:val="001F0E7A"/>
    <w:rsid w:val="001F7F5E"/>
    <w:rsid w:val="00215F99"/>
    <w:rsid w:val="00221F06"/>
    <w:rsid w:val="002449A1"/>
    <w:rsid w:val="00244C1D"/>
    <w:rsid w:val="00245C7B"/>
    <w:rsid w:val="002625A0"/>
    <w:rsid w:val="002A0E91"/>
    <w:rsid w:val="002A7A26"/>
    <w:rsid w:val="002D3E6F"/>
    <w:rsid w:val="002E08DD"/>
    <w:rsid w:val="002E2C95"/>
    <w:rsid w:val="00304516"/>
    <w:rsid w:val="00312ED6"/>
    <w:rsid w:val="00325832"/>
    <w:rsid w:val="00327365"/>
    <w:rsid w:val="003323B5"/>
    <w:rsid w:val="00332612"/>
    <w:rsid w:val="00346559"/>
    <w:rsid w:val="00350B9E"/>
    <w:rsid w:val="003600E6"/>
    <w:rsid w:val="00361758"/>
    <w:rsid w:val="00363376"/>
    <w:rsid w:val="00364B4F"/>
    <w:rsid w:val="00381351"/>
    <w:rsid w:val="003860BF"/>
    <w:rsid w:val="00395F22"/>
    <w:rsid w:val="00396080"/>
    <w:rsid w:val="003A0D1F"/>
    <w:rsid w:val="003B213F"/>
    <w:rsid w:val="003B2E59"/>
    <w:rsid w:val="003B4C4C"/>
    <w:rsid w:val="003D21B7"/>
    <w:rsid w:val="003D7879"/>
    <w:rsid w:val="003E578B"/>
    <w:rsid w:val="00414852"/>
    <w:rsid w:val="004152D5"/>
    <w:rsid w:val="004211AA"/>
    <w:rsid w:val="00423C70"/>
    <w:rsid w:val="00433117"/>
    <w:rsid w:val="00443108"/>
    <w:rsid w:val="00463206"/>
    <w:rsid w:val="00471C04"/>
    <w:rsid w:val="00484897"/>
    <w:rsid w:val="00485C34"/>
    <w:rsid w:val="00491808"/>
    <w:rsid w:val="00495A8D"/>
    <w:rsid w:val="004A7DE3"/>
    <w:rsid w:val="004B0C44"/>
    <w:rsid w:val="004B6F58"/>
    <w:rsid w:val="004C5E36"/>
    <w:rsid w:val="004C7F5D"/>
    <w:rsid w:val="004D19FE"/>
    <w:rsid w:val="004E3535"/>
    <w:rsid w:val="004E7D66"/>
    <w:rsid w:val="00502776"/>
    <w:rsid w:val="00520A02"/>
    <w:rsid w:val="005614E4"/>
    <w:rsid w:val="00563034"/>
    <w:rsid w:val="005643D1"/>
    <w:rsid w:val="00566057"/>
    <w:rsid w:val="00576629"/>
    <w:rsid w:val="00576CB0"/>
    <w:rsid w:val="00577472"/>
    <w:rsid w:val="00586738"/>
    <w:rsid w:val="00597BAF"/>
    <w:rsid w:val="005B4750"/>
    <w:rsid w:val="005B66BE"/>
    <w:rsid w:val="005D2B23"/>
    <w:rsid w:val="005D34E6"/>
    <w:rsid w:val="005D6051"/>
    <w:rsid w:val="005E53A3"/>
    <w:rsid w:val="00613E22"/>
    <w:rsid w:val="00616E93"/>
    <w:rsid w:val="0061709C"/>
    <w:rsid w:val="006428B1"/>
    <w:rsid w:val="00643EBC"/>
    <w:rsid w:val="006445FC"/>
    <w:rsid w:val="0064628B"/>
    <w:rsid w:val="00646665"/>
    <w:rsid w:val="00651C4C"/>
    <w:rsid w:val="00653FAD"/>
    <w:rsid w:val="006615F7"/>
    <w:rsid w:val="00661ABF"/>
    <w:rsid w:val="0068208D"/>
    <w:rsid w:val="00693320"/>
    <w:rsid w:val="006A2C8F"/>
    <w:rsid w:val="006B54C6"/>
    <w:rsid w:val="006B5F19"/>
    <w:rsid w:val="006C1503"/>
    <w:rsid w:val="006C3192"/>
    <w:rsid w:val="006C3D15"/>
    <w:rsid w:val="006E34F0"/>
    <w:rsid w:val="007220A5"/>
    <w:rsid w:val="0073434C"/>
    <w:rsid w:val="00737D7A"/>
    <w:rsid w:val="00745CF0"/>
    <w:rsid w:val="00752843"/>
    <w:rsid w:val="00755995"/>
    <w:rsid w:val="007637B1"/>
    <w:rsid w:val="00767BD5"/>
    <w:rsid w:val="00774494"/>
    <w:rsid w:val="00782A13"/>
    <w:rsid w:val="00794114"/>
    <w:rsid w:val="00794AF2"/>
    <w:rsid w:val="007958B9"/>
    <w:rsid w:val="007A6BEC"/>
    <w:rsid w:val="007B5508"/>
    <w:rsid w:val="007B5EB8"/>
    <w:rsid w:val="007B6C8C"/>
    <w:rsid w:val="007B71CE"/>
    <w:rsid w:val="007C23EE"/>
    <w:rsid w:val="007C4870"/>
    <w:rsid w:val="007C5F1F"/>
    <w:rsid w:val="007E03E7"/>
    <w:rsid w:val="0080372B"/>
    <w:rsid w:val="008140E4"/>
    <w:rsid w:val="00826A5A"/>
    <w:rsid w:val="0082745D"/>
    <w:rsid w:val="0083114D"/>
    <w:rsid w:val="00834C7B"/>
    <w:rsid w:val="00845993"/>
    <w:rsid w:val="00846ADE"/>
    <w:rsid w:val="00856A1B"/>
    <w:rsid w:val="0086088C"/>
    <w:rsid w:val="008613B9"/>
    <w:rsid w:val="008620D5"/>
    <w:rsid w:val="0086685B"/>
    <w:rsid w:val="008756DA"/>
    <w:rsid w:val="00882B62"/>
    <w:rsid w:val="008A1D76"/>
    <w:rsid w:val="008A3B28"/>
    <w:rsid w:val="008C2596"/>
    <w:rsid w:val="008C2DF0"/>
    <w:rsid w:val="008D4E02"/>
    <w:rsid w:val="008F18AC"/>
    <w:rsid w:val="008F6D4A"/>
    <w:rsid w:val="00905BB4"/>
    <w:rsid w:val="00922B4E"/>
    <w:rsid w:val="009269A7"/>
    <w:rsid w:val="00930EAC"/>
    <w:rsid w:val="00943F4A"/>
    <w:rsid w:val="009716F8"/>
    <w:rsid w:val="009725BB"/>
    <w:rsid w:val="009915A0"/>
    <w:rsid w:val="009A6F40"/>
    <w:rsid w:val="009B11E6"/>
    <w:rsid w:val="009B3944"/>
    <w:rsid w:val="009B3B28"/>
    <w:rsid w:val="009B6F8D"/>
    <w:rsid w:val="009C27BA"/>
    <w:rsid w:val="009C544C"/>
    <w:rsid w:val="009D2AF7"/>
    <w:rsid w:val="009E69C2"/>
    <w:rsid w:val="009F4C93"/>
    <w:rsid w:val="00A214F5"/>
    <w:rsid w:val="00A26E5C"/>
    <w:rsid w:val="00A33E28"/>
    <w:rsid w:val="00A34426"/>
    <w:rsid w:val="00A355F7"/>
    <w:rsid w:val="00A62B0B"/>
    <w:rsid w:val="00A714FA"/>
    <w:rsid w:val="00A7798D"/>
    <w:rsid w:val="00A95446"/>
    <w:rsid w:val="00AA0B7B"/>
    <w:rsid w:val="00AA1804"/>
    <w:rsid w:val="00AB30CC"/>
    <w:rsid w:val="00AC4475"/>
    <w:rsid w:val="00AC6C17"/>
    <w:rsid w:val="00AF1E36"/>
    <w:rsid w:val="00AF2578"/>
    <w:rsid w:val="00AF4300"/>
    <w:rsid w:val="00B04178"/>
    <w:rsid w:val="00B22E90"/>
    <w:rsid w:val="00B3223D"/>
    <w:rsid w:val="00B45A40"/>
    <w:rsid w:val="00B46917"/>
    <w:rsid w:val="00B7471F"/>
    <w:rsid w:val="00B751C5"/>
    <w:rsid w:val="00B77768"/>
    <w:rsid w:val="00B90E36"/>
    <w:rsid w:val="00BB4203"/>
    <w:rsid w:val="00BB5DC4"/>
    <w:rsid w:val="00BE1A0B"/>
    <w:rsid w:val="00BE1F7D"/>
    <w:rsid w:val="00BF2B19"/>
    <w:rsid w:val="00BF5C9A"/>
    <w:rsid w:val="00BF62ED"/>
    <w:rsid w:val="00C13FD0"/>
    <w:rsid w:val="00C231E2"/>
    <w:rsid w:val="00C241A3"/>
    <w:rsid w:val="00C707A6"/>
    <w:rsid w:val="00C8483D"/>
    <w:rsid w:val="00C93D07"/>
    <w:rsid w:val="00CB48C4"/>
    <w:rsid w:val="00CC11B5"/>
    <w:rsid w:val="00CC48F2"/>
    <w:rsid w:val="00CC70FE"/>
    <w:rsid w:val="00CD53E8"/>
    <w:rsid w:val="00CE0655"/>
    <w:rsid w:val="00CF07FC"/>
    <w:rsid w:val="00D10350"/>
    <w:rsid w:val="00D1443A"/>
    <w:rsid w:val="00D25F6F"/>
    <w:rsid w:val="00D61C3D"/>
    <w:rsid w:val="00D6259E"/>
    <w:rsid w:val="00D73AFD"/>
    <w:rsid w:val="00D83B48"/>
    <w:rsid w:val="00D87CD6"/>
    <w:rsid w:val="00D956C3"/>
    <w:rsid w:val="00D9780F"/>
    <w:rsid w:val="00DB6CA0"/>
    <w:rsid w:val="00DC2A29"/>
    <w:rsid w:val="00DD2FD9"/>
    <w:rsid w:val="00DD68E3"/>
    <w:rsid w:val="00DE3FBA"/>
    <w:rsid w:val="00DF6A24"/>
    <w:rsid w:val="00E2133E"/>
    <w:rsid w:val="00E229EC"/>
    <w:rsid w:val="00E234E7"/>
    <w:rsid w:val="00E23E3E"/>
    <w:rsid w:val="00E2422B"/>
    <w:rsid w:val="00E268CA"/>
    <w:rsid w:val="00E27A85"/>
    <w:rsid w:val="00E30146"/>
    <w:rsid w:val="00E350AF"/>
    <w:rsid w:val="00E4638A"/>
    <w:rsid w:val="00E51C2C"/>
    <w:rsid w:val="00E56BDF"/>
    <w:rsid w:val="00E6175B"/>
    <w:rsid w:val="00E70A69"/>
    <w:rsid w:val="00E725DA"/>
    <w:rsid w:val="00E73467"/>
    <w:rsid w:val="00E73632"/>
    <w:rsid w:val="00E749BA"/>
    <w:rsid w:val="00E80E7F"/>
    <w:rsid w:val="00E8135E"/>
    <w:rsid w:val="00E838A3"/>
    <w:rsid w:val="00EA2CA4"/>
    <w:rsid w:val="00EA4879"/>
    <w:rsid w:val="00EE02B0"/>
    <w:rsid w:val="00EF1377"/>
    <w:rsid w:val="00EF6D19"/>
    <w:rsid w:val="00F05046"/>
    <w:rsid w:val="00F26DA0"/>
    <w:rsid w:val="00F301C8"/>
    <w:rsid w:val="00F323EE"/>
    <w:rsid w:val="00F33377"/>
    <w:rsid w:val="00F37572"/>
    <w:rsid w:val="00F55544"/>
    <w:rsid w:val="00F66571"/>
    <w:rsid w:val="00F80F8F"/>
    <w:rsid w:val="00F8737C"/>
    <w:rsid w:val="00F90189"/>
    <w:rsid w:val="00FA0BD7"/>
    <w:rsid w:val="00FA1615"/>
    <w:rsid w:val="00FA5E5A"/>
    <w:rsid w:val="00FB404F"/>
    <w:rsid w:val="00FC3297"/>
    <w:rsid w:val="00FC4053"/>
    <w:rsid w:val="00FC7772"/>
    <w:rsid w:val="00FD1633"/>
    <w:rsid w:val="00FD47CE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C93"/>
  </w:style>
  <w:style w:type="paragraph" w:styleId="Nadpis9">
    <w:name w:val="heading 9"/>
    <w:basedOn w:val="Normln"/>
    <w:next w:val="Normln"/>
    <w:link w:val="Nadpis9Char"/>
    <w:unhideWhenUsed/>
    <w:qFormat/>
    <w:rsid w:val="00E73467"/>
    <w:pPr>
      <w:keepNext/>
      <w:keepLines/>
      <w:spacing w:before="200" w:after="0" w:line="280" w:lineRule="exac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E7346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E73467"/>
    <w:rPr>
      <w:color w:val="605E5C"/>
      <w:shd w:val="clear" w:color="auto" w:fill="E1DFDD"/>
    </w:rPr>
  </w:style>
  <w:style w:type="paragraph" w:customStyle="1" w:styleId="l-L1">
    <w:name w:val="Čl. - L1"/>
    <w:basedOn w:val="TSlneksmlouvy"/>
    <w:link w:val="l-L1Char"/>
    <w:qFormat/>
    <w:rsid w:val="00396080"/>
    <w:pPr>
      <w:numPr>
        <w:numId w:val="1"/>
      </w:num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rsid w:val="00396080"/>
    <w:rPr>
      <w:rFonts w:ascii="Times New Roman" w:eastAsia="Times New Roman" w:hAnsi="Times New Roman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522F-7BAF-4840-A917-A438E9AA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Lukešová Simona JUDr.</dc:creator>
  <cp:lastModifiedBy>Hejtmánková Věra</cp:lastModifiedBy>
  <cp:revision>4</cp:revision>
  <cp:lastPrinted>2020-11-05T13:17:00Z</cp:lastPrinted>
  <dcterms:created xsi:type="dcterms:W3CDTF">2020-11-16T11:41:00Z</dcterms:created>
  <dcterms:modified xsi:type="dcterms:W3CDTF">2020-11-16T11:44:00Z</dcterms:modified>
</cp:coreProperties>
</file>