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798" w:h="393" w:wrap="none" w:hAnchor="page" w:x="1394" w:y="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</w:t>
      </w:r>
      <w:bookmarkEnd w:id="0"/>
      <w:bookmarkEnd w:id="1"/>
    </w:p>
    <w:p>
      <w:pPr>
        <w:pStyle w:val="Style4"/>
        <w:keepNext w:val="0"/>
        <w:keepLines w:val="0"/>
        <w:framePr w:w="2856" w:h="588" w:wrap="none" w:hAnchor="page" w:x="1394" w:y="109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 Kosovská 16, 586 01 Jihlava</w:t>
      </w:r>
    </w:p>
    <w:p>
      <w:pPr>
        <w:pStyle w:val="Style6"/>
        <w:keepNext/>
        <w:keepLines/>
        <w:framePr w:w="4800" w:h="399" w:wrap="none" w:hAnchor="page" w:x="3917" w:y="2287"/>
        <w:widowControl w:val="0"/>
        <w:shd w:val="clear" w:color="auto" w:fill="auto"/>
        <w:tabs>
          <w:tab w:leader="dot" w:pos="4698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 č</w:t>
        <w:tab/>
      </w:r>
      <w:bookmarkEnd w:id="2"/>
      <w:bookmarkEnd w:id="3"/>
    </w:p>
    <w:p>
      <w:pPr>
        <w:pStyle w:val="Style4"/>
        <w:keepNext w:val="0"/>
        <w:keepLines w:val="0"/>
        <w:framePr w:w="8244" w:h="597" w:wrap="none" w:hAnchor="page" w:x="2105" w:y="268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2079 a násl. zákona č. 89/2012 Sb., občanského zákoníku v platném znění</w:t>
      </w:r>
    </w:p>
    <w:p>
      <w:pPr>
        <w:pStyle w:val="Style8"/>
        <w:keepNext w:val="0"/>
        <w:keepLines w:val="0"/>
        <w:framePr w:w="1848" w:h="327" w:wrap="none" w:hAnchor="page" w:x="5039" w:y="37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I. Smluvní strany</w:t>
      </w:r>
    </w:p>
    <w:p>
      <w:pPr>
        <w:pStyle w:val="Style8"/>
        <w:keepNext w:val="0"/>
        <w:keepLines w:val="0"/>
        <w:framePr w:w="7152" w:h="864" w:wrap="none" w:hAnchor="page" w:x="2798" w:y="461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8"/>
        <w:keepNext w:val="0"/>
        <w:keepLines w:val="0"/>
        <w:framePr w:w="7152" w:h="864" w:wrap="none" w:hAnchor="page" w:x="2798" w:y="461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Radovanem Necidem - ředitelem organizace</w:t>
      </w:r>
    </w:p>
    <w:p>
      <w:pPr>
        <w:pStyle w:val="Style4"/>
        <w:keepNext w:val="0"/>
        <w:keepLines w:val="0"/>
        <w:framePr w:w="1722" w:h="303" w:wrap="none" w:hAnchor="page" w:x="2795" w:y="54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</w:t>
      </w:r>
    </w:p>
    <w:p>
      <w:pPr>
        <w:pStyle w:val="Style4"/>
        <w:keepNext w:val="0"/>
        <w:keepLines w:val="0"/>
        <w:framePr w:w="4938" w:h="1422" w:wrap="none" w:hAnchor="page" w:x="2795" w:y="573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4"/>
        <w:keepNext w:val="0"/>
        <w:keepLines w:val="0"/>
        <w:framePr w:w="4938" w:h="1422" w:wrap="none" w:hAnchor="page" w:x="2795" w:y="5731"/>
        <w:widowControl w:val="0"/>
        <w:shd w:val="clear" w:color="auto" w:fill="auto"/>
        <w:tabs>
          <w:tab w:pos="212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4"/>
        <w:keepNext w:val="0"/>
        <w:keepLines w:val="0"/>
        <w:framePr w:w="4938" w:h="1422" w:wrap="none" w:hAnchor="page" w:x="2795" w:y="573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vedoucí cestmistrovství Humpolec, tel.</w:t>
      </w:r>
    </w:p>
    <w:p>
      <w:pPr>
        <w:pStyle w:val="Style4"/>
        <w:keepNext w:val="0"/>
        <w:keepLines w:val="0"/>
        <w:framePr w:w="4020" w:h="303" w:wrap="none" w:hAnchor="page" w:x="6395" w:y="5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vedoucí výrobního oddělení Pelhřimov,</w:t>
      </w:r>
    </w:p>
    <w:p>
      <w:pPr>
        <w:pStyle w:val="Style4"/>
        <w:keepNext w:val="0"/>
        <w:keepLines w:val="0"/>
        <w:framePr w:w="4980" w:h="333" w:wrap="none" w:hAnchor="page" w:x="1370" w:y="7630"/>
        <w:widowControl w:val="0"/>
        <w:shd w:val="clear" w:color="auto" w:fill="auto"/>
        <w:tabs>
          <w:tab w:pos="1407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Kupující:</w:t>
        <w:tab/>
        <w:t>Technické služby Humpolec, s.r.o.</w:t>
      </w:r>
    </w:p>
    <w:p>
      <w:pPr>
        <w:pStyle w:val="Style4"/>
        <w:keepNext w:val="0"/>
        <w:keepLines w:val="0"/>
        <w:framePr w:w="6015" w:h="1422" w:wrap="none" w:hAnchor="page" w:x="2801" w:y="7921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Okružní 637, 396 01 Humpolec zastoupené: Ing. Jaroslavem Viktorou - ředitelem společnosti tel.</w:t>
      </w:r>
    </w:p>
    <w:p>
      <w:pPr>
        <w:pStyle w:val="Style4"/>
        <w:keepNext w:val="0"/>
        <w:keepLines w:val="0"/>
        <w:framePr w:w="6015" w:h="1422" w:wrap="none" w:hAnchor="page" w:x="2801" w:y="7921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63906929 DIČ: CZ63906929</w:t>
      </w:r>
    </w:p>
    <w:p>
      <w:pPr>
        <w:pStyle w:val="Style4"/>
        <w:keepNext w:val="0"/>
        <w:keepLines w:val="0"/>
        <w:framePr w:w="6015" w:h="1422" w:wrap="none" w:hAnchor="page" w:x="2801" w:y="7921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Humpolec, č.účtu:</w:t>
      </w:r>
    </w:p>
    <w:p>
      <w:pPr>
        <w:pStyle w:val="Style4"/>
        <w:keepNext w:val="0"/>
        <w:keepLines w:val="0"/>
        <w:framePr w:w="2172" w:h="312" w:wrap="none" w:hAnchor="page" w:x="5030" w:y="9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II, Předmět smlouvy</w:t>
      </w:r>
    </w:p>
    <w:p>
      <w:pPr>
        <w:pStyle w:val="Style4"/>
        <w:keepNext w:val="0"/>
        <w:keepLines w:val="0"/>
        <w:framePr w:w="8421" w:h="879" w:wrap="none" w:hAnchor="page" w:x="1718" w:y="10153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 Předmětem smlouvy je: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Prodej posypové soli v zimním období roku 2020/2021</w:t>
      </w:r>
    </w:p>
    <w:p>
      <w:pPr>
        <w:pStyle w:val="Style4"/>
        <w:keepNext w:val="0"/>
        <w:keepLines w:val="0"/>
        <w:framePr w:w="8421" w:h="879" w:wrap="none" w:hAnchor="page" w:x="1718" w:y="10153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prodávané soli: dle skutečné potřeby kupujícího</w:t>
      </w:r>
    </w:p>
    <w:p>
      <w:pPr>
        <w:pStyle w:val="Style4"/>
        <w:keepNext w:val="0"/>
        <w:keepLines w:val="0"/>
        <w:framePr w:w="1788" w:h="330" w:wrap="none" w:hAnchor="page" w:x="5039" w:y="114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III, Doba plnění</w:t>
      </w:r>
    </w:p>
    <w:p>
      <w:pPr>
        <w:pStyle w:val="Style4"/>
        <w:keepNext w:val="0"/>
        <w:keepLines w:val="0"/>
        <w:framePr w:w="2658" w:h="318" w:wrap="none" w:hAnchor="page" w:x="2015" w:y="12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1.11.2020 do 31.3.2021</w:t>
      </w:r>
    </w:p>
    <w:p>
      <w:pPr>
        <w:pStyle w:val="Style4"/>
        <w:keepNext w:val="0"/>
        <w:keepLines w:val="0"/>
        <w:framePr w:w="1434" w:h="318" w:wrap="none" w:hAnchor="page" w:x="5207" w:y="134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IV. Cena díla</w:t>
      </w:r>
    </w:p>
    <w:p>
      <w:pPr>
        <w:pStyle w:val="Style4"/>
        <w:keepNext w:val="0"/>
        <w:keepLines w:val="0"/>
        <w:framePr w:w="5028" w:h="324" w:wrap="none" w:hAnchor="page" w:x="1664" w:y="13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1) Smluvní cena: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2.900,- Kč za 1 tunu soli + DPH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5218430</wp:posOffset>
            </wp:positionH>
            <wp:positionV relativeFrom="margin">
              <wp:posOffset>0</wp:posOffset>
            </wp:positionV>
            <wp:extent cx="2018030" cy="9632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8030" cy="963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98145" distB="550545" distL="0" distR="280035" simplePos="0" relativeHeight="62914691" behindDoc="1" locked="0" layoutInCell="1" allowOverlap="1">
            <wp:simplePos x="0" y="0"/>
            <wp:positionH relativeFrom="page">
              <wp:posOffset>905510</wp:posOffset>
            </wp:positionH>
            <wp:positionV relativeFrom="margin">
              <wp:posOffset>2785110</wp:posOffset>
            </wp:positionV>
            <wp:extent cx="5132705" cy="1460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132705" cy="146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39" w:left="1369" w:right="503" w:bottom="639" w:header="211" w:footer="21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560" w:line="240" w:lineRule="auto"/>
        <w:ind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 Fakturační a platební podmínky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6" w:val="left"/>
        </w:tabs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3" w:val="left"/>
        </w:tabs>
        <w:bidi w:val="0"/>
        <w:spacing w:before="0" w:after="26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kupní smlouvy.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3" w:val="left"/>
        </w:tabs>
        <w:bidi w:val="0"/>
        <w:spacing w:before="0" w:after="26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prováděna měsíčně a to nejpozději do 15. dne následujícího měsíce.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6" w:val="left"/>
        </w:tabs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60" w:line="240" w:lineRule="auto"/>
        <w:ind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VI. Závěrečná ujednání</w:t>
      </w:r>
      <w:bookmarkEnd w:id="6"/>
      <w:bookmarkEnd w:id="7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3" w:val="left"/>
        </w:tabs>
        <w:bidi w:val="0"/>
        <w:spacing w:before="0" w:after="2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3" w:val="left"/>
        </w:tabs>
        <w:bidi w:val="0"/>
        <w:spacing w:before="0" w:after="26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týkající se smlouvy.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26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6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smluvních stran.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touto smlouvou zavazuje k prodeji soli a kupující se zavazuje sůl převzít a zaplatit.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80" w:line="264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i kupující si obsah smlouvy přečetli, s jejím obsahem bezvýhradně souhlasí a na důkaz svého zájmu opravdu a vážně, nikoliv za nápadně nevýhodných podmínek či v tísni, připojují své vlastnoruční podpisy.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  <w:rPr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12700</wp:posOffset>
                </wp:positionV>
                <wp:extent cx="1156335" cy="73152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6335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Humpolci dne: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8.44999999999999pt;margin-top:1.pt;width:91.049999999999997pt;height:57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Humpolci dne: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V Jihlavě dne: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jg j()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 2020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/>
        <w:ind w:left="32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12700</wp:posOffset>
                </wp:positionV>
                <wp:extent cx="1264920" cy="37528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4920" cy="375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7.400000000000006pt;margin-top:1.pt;width:99.599999999999994pt;height:29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Jaroslav Viktora ředitel společnosti</w:t>
      </w:r>
    </w:p>
    <w:sectPr>
      <w:footnotePr>
        <w:pos w:val="pageBottom"/>
        <w:numFmt w:val="decimal"/>
        <w:numRestart w:val="continuous"/>
      </w:footnotePr>
      <w:pgSz w:w="11900" w:h="16840"/>
      <w:pgMar w:top="1662" w:left="1345" w:right="1372" w:bottom="1662" w:header="1234" w:footer="123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Nadpis #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3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FFFFFF"/>
      <w:spacing w:after="410"/>
      <w:ind w:left="298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