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■&lt;!íAJSiV\ S/RÁVA A ÚDRŽBA SILNIC VYSOČINY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766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?:' /</w:t>
        <w:tab/>
        <w:t>organizace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Ao-;:.. .A A ASAOVÁNA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drawing>
          <wp:anchor distT="49530" distB="0" distL="101600" distR="943610" simplePos="0" relativeHeight="125829378" behindDoc="0" locked="0" layoutInCell="1" allowOverlap="1">
            <wp:simplePos x="0" y="0"/>
            <wp:positionH relativeFrom="page">
              <wp:posOffset>5332730</wp:posOffset>
            </wp:positionH>
            <wp:positionV relativeFrom="paragraph">
              <wp:posOffset>62230</wp:posOffset>
            </wp:positionV>
            <wp:extent cx="969010" cy="20701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9010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6319520</wp:posOffset>
                </wp:positionH>
                <wp:positionV relativeFrom="paragraph">
                  <wp:posOffset>12700</wp:posOffset>
                </wp:positionV>
                <wp:extent cx="826770" cy="25527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770" cy="255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 Qíl/toX)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7.60000000000002pt;margin-top:1.pt;width:65.099999999999994pt;height:20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Qíl/toX)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13"/>
        <w:keepNext/>
        <w:keepLines/>
        <w:widowControl w:val="0"/>
        <w:shd w:val="clear" w:color="auto" w:fill="auto"/>
        <w:tabs>
          <w:tab w:leader="dot" w:pos="4698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</w:t>
        <w:tab/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18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52" w:lineRule="auto"/>
        <w:ind w:right="0" w:hanging="1380"/>
        <w:jc w:val="left"/>
        <w:rPr>
          <w:sz w:val="22"/>
          <w:szCs w:val="22"/>
        </w:rPr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Prodávající: Krajská správa a údržba silnic Vysočiny, příspěvková organizace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Kosovská 16, 586 01 Jihlava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17" w:val="left"/>
        </w:tabs>
        <w:bidi w:val="0"/>
        <w:spacing w:before="0" w:after="0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 _</w:t>
        <w:tab/>
        <w:t>- vedoucí výrobního oddělení Pelhřimov,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48" w:val="left"/>
        </w:tabs>
        <w:bidi w:val="0"/>
        <w:spacing w:before="0" w:after="0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vedoucí cestmistrovství Humpolec, tel.</w:t>
      </w:r>
    </w:p>
    <w:p>
      <w:pPr>
        <w:pStyle w:val="Style16"/>
        <w:keepNext/>
        <w:keepLines/>
        <w:widowControl w:val="0"/>
        <w:shd w:val="clear" w:color="auto" w:fill="auto"/>
        <w:tabs>
          <w:tab w:pos="1401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Riverich s.r.o.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3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Branka 64, 396 01 Humpolec zastoupená: panem Jaroslavem Janečkem - jednatelem společnosti tel.: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48" w:val="left"/>
        </w:tabs>
        <w:bidi w:val="0"/>
        <w:spacing w:before="0" w:after="0" w:line="262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27211452</w:t>
        <w:tab/>
        <w:t>DIČ: CZ27211452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62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Sberbank CZ, a.s., č.účtu: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08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6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22" w:val="left"/>
        </w:tabs>
        <w:bidi w:val="0"/>
        <w:spacing w:before="0" w:after="260" w:line="264" w:lineRule="auto"/>
        <w:ind w:left="0" w:right="0" w:firstLine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2020/2021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6" w:val="left"/>
        </w:tabs>
        <w:bidi w:val="0"/>
        <w:spacing w:before="0" w:after="52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52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1.11.2020 do 31.3.2021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díla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1) 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2.900,- Kc za 1 tunu soli + DPH</w:t>
      </w:r>
      <w:r>
        <w:br w:type="page"/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87" w:val="left"/>
        </w:tabs>
        <w:bidi w:val="0"/>
        <w:spacing w:before="0" w:after="560" w:line="240" w:lineRule="auto"/>
        <w:ind w:left="298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83" w:val="left"/>
        </w:tabs>
        <w:bidi w:val="0"/>
        <w:spacing w:before="0" w:after="260" w:line="240" w:lineRule="auto"/>
        <w:ind w:left="298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3" w:val="left"/>
        </w:tabs>
        <w:bidi w:val="0"/>
        <w:spacing w:before="0" w:after="3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 w:after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Sb., v platném znění (zákon o registru smluv) splní prodávající.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9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76" w:val="left"/>
        </w:tabs>
        <w:bidi w:val="0"/>
        <w:spacing w:before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28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457200</wp:posOffset>
                </wp:positionV>
                <wp:extent cx="2526030" cy="25908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603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Humpolci dneLi </w:t>
                            </w:r>
                            <w:r>
                              <w:rPr>
                                <w:i/>
                                <w:iCs/>
                                <w:color w:val="51459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Ž7 ^0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7.69999999999999pt;margin-top:36.pt;width:198.90000000000001pt;height:20.3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Humpolci dneLi </w:t>
                      </w:r>
                      <w:r>
                        <w:rPr>
                          <w:i/>
                          <w:iCs/>
                          <w:color w:val="51459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Ž7 ^0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 v tísni, připojují své vlastnoruční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88900</wp:posOffset>
                </wp:positionV>
                <wp:extent cx="262890" cy="18669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890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4.19999999999999pt;margin-top:7.pt;width:20.699999999999999pt;height:14.6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12700</wp:posOffset>
                </wp:positionV>
                <wp:extent cx="1263015" cy="37528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3015" cy="375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Jaroslav Janeček 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4.85000000000002pt;margin-top:1.pt;width:99.450000000000003pt;height:29.55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Jaroslav Janeček 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sectPr>
      <w:footnotePr>
        <w:pos w:val="pageBottom"/>
        <w:numFmt w:val="decimal"/>
        <w:numRestart w:val="continuous"/>
      </w:footnotePr>
      <w:pgSz w:w="11900" w:h="16840"/>
      <w:pgMar w:top="793" w:left="1324" w:right="1384" w:bottom="1238" w:header="365" w:footer="81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7">
    <w:name w:val="Nadpis #3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after="40"/>
      <w:ind w:left="692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line="228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spacing w:after="130" w:line="245" w:lineRule="auto"/>
      <w:ind w:left="138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