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17" w:rsidRDefault="00074D17" w:rsidP="00CA5482">
      <w:pPr>
        <w:pStyle w:val="Zhlav"/>
        <w:tabs>
          <w:tab w:val="clear" w:pos="4536"/>
          <w:tab w:val="clear" w:pos="9072"/>
          <w:tab w:val="right" w:pos="9214"/>
        </w:tabs>
        <w:ind w:right="-144"/>
        <w:rPr>
          <w:rFonts w:ascii="Arial" w:hAnsi="Arial" w:cs="Arial"/>
          <w:b/>
          <w:color w:val="17365D" w:themeColor="text2" w:themeShade="BF"/>
          <w:sz w:val="22"/>
          <w:szCs w:val="22"/>
        </w:rPr>
      </w:pPr>
    </w:p>
    <w:p w:rsidR="00074D17" w:rsidRPr="001C12A2" w:rsidRDefault="00074D17" w:rsidP="00CA5482">
      <w:pPr>
        <w:pStyle w:val="Zhlav"/>
        <w:tabs>
          <w:tab w:val="clear" w:pos="4536"/>
          <w:tab w:val="clear" w:pos="9072"/>
          <w:tab w:val="right" w:pos="9214"/>
        </w:tabs>
        <w:ind w:right="-144"/>
        <w:rPr>
          <w:rFonts w:ascii="Arial" w:hAnsi="Arial" w:cs="Arial"/>
          <w:sz w:val="22"/>
          <w:szCs w:val="22"/>
        </w:rPr>
      </w:pPr>
    </w:p>
    <w:p w:rsidR="0009498E" w:rsidRPr="00691AD0" w:rsidRDefault="0009498E" w:rsidP="0009498E">
      <w:pPr>
        <w:jc w:val="center"/>
        <w:rPr>
          <w:rFonts w:ascii="Arial" w:hAnsi="Arial" w:cs="Arial"/>
          <w:b/>
          <w:sz w:val="28"/>
          <w:szCs w:val="28"/>
        </w:rPr>
      </w:pPr>
      <w:r w:rsidRPr="00691AD0">
        <w:rPr>
          <w:rFonts w:ascii="Arial" w:hAnsi="Arial" w:cs="Arial"/>
          <w:b/>
          <w:sz w:val="28"/>
          <w:szCs w:val="28"/>
        </w:rPr>
        <w:t>Smlouva</w:t>
      </w:r>
    </w:p>
    <w:p w:rsidR="0009498E" w:rsidRPr="00691AD0" w:rsidRDefault="0009498E" w:rsidP="0009498E">
      <w:pPr>
        <w:jc w:val="center"/>
        <w:rPr>
          <w:rFonts w:ascii="Arial" w:hAnsi="Arial" w:cs="Arial"/>
          <w:b/>
          <w:sz w:val="28"/>
          <w:szCs w:val="28"/>
        </w:rPr>
      </w:pPr>
      <w:r w:rsidRPr="00691AD0">
        <w:rPr>
          <w:rFonts w:ascii="Arial" w:hAnsi="Arial" w:cs="Arial"/>
          <w:b/>
          <w:sz w:val="28"/>
          <w:szCs w:val="28"/>
        </w:rPr>
        <w:t>o poskytování úklidových prací a služeb</w:t>
      </w:r>
    </w:p>
    <w:p w:rsidR="0009498E" w:rsidRPr="001C12A2" w:rsidRDefault="0009498E" w:rsidP="0009498E">
      <w:pPr>
        <w:pStyle w:val="Bezmezer"/>
        <w:spacing w:before="120"/>
        <w:jc w:val="center"/>
        <w:rPr>
          <w:rFonts w:ascii="Arial" w:hAnsi="Arial" w:cs="Arial"/>
          <w:sz w:val="20"/>
          <w:szCs w:val="20"/>
        </w:rPr>
      </w:pPr>
      <w:r w:rsidRPr="001C12A2">
        <w:rPr>
          <w:rFonts w:ascii="Arial" w:hAnsi="Arial" w:cs="Arial"/>
          <w:sz w:val="20"/>
          <w:szCs w:val="20"/>
        </w:rPr>
        <w:t xml:space="preserve">dle § 2586 a následujících zákona č. 89/2012 Sb., občanského zákoníku, </w:t>
      </w:r>
      <w:r w:rsidRPr="001C12A2">
        <w:rPr>
          <w:rFonts w:ascii="Arial" w:hAnsi="Arial" w:cs="Arial"/>
          <w:sz w:val="20"/>
          <w:szCs w:val="20"/>
        </w:rPr>
        <w:br/>
        <w:t>ve znění pozdějších předpisů (dále jen „občanský zákoník“)</w:t>
      </w:r>
    </w:p>
    <w:p w:rsidR="0009498E" w:rsidRPr="001C12A2" w:rsidRDefault="0009498E" w:rsidP="0009498E">
      <w:pPr>
        <w:pStyle w:val="Bezmezer"/>
        <w:spacing w:before="120"/>
        <w:rPr>
          <w:rFonts w:ascii="Arial" w:hAnsi="Arial" w:cs="Arial"/>
          <w:sz w:val="18"/>
          <w:szCs w:val="18"/>
        </w:rPr>
      </w:pPr>
      <w:r w:rsidRPr="001C12A2">
        <w:rPr>
          <w:rFonts w:ascii="Arial" w:hAnsi="Arial" w:cs="Arial"/>
          <w:sz w:val="18"/>
          <w:szCs w:val="18"/>
        </w:rPr>
        <w:t>__________________________________________________________________________________________</w:t>
      </w:r>
    </w:p>
    <w:p w:rsidR="00CA5482" w:rsidRPr="001C12A2" w:rsidRDefault="00CA5482" w:rsidP="00CA5482">
      <w:pPr>
        <w:pStyle w:val="Zhlav"/>
        <w:tabs>
          <w:tab w:val="clear" w:pos="4536"/>
          <w:tab w:val="clear" w:pos="9072"/>
          <w:tab w:val="right" w:pos="9214"/>
        </w:tabs>
        <w:ind w:right="-144"/>
        <w:rPr>
          <w:rFonts w:ascii="Arial" w:hAnsi="Arial" w:cs="Arial"/>
          <w:bCs/>
          <w:sz w:val="22"/>
          <w:szCs w:val="22"/>
        </w:rPr>
      </w:pPr>
      <w:r w:rsidRPr="001C12A2">
        <w:rPr>
          <w:rFonts w:ascii="Arial" w:hAnsi="Arial" w:cs="Arial"/>
          <w:sz w:val="22"/>
          <w:szCs w:val="22"/>
        </w:rPr>
        <w:tab/>
      </w:r>
    </w:p>
    <w:p w:rsidR="000A27C4" w:rsidRDefault="000A27C4" w:rsidP="0058108E">
      <w:pPr>
        <w:tabs>
          <w:tab w:val="left" w:pos="1985"/>
        </w:tabs>
        <w:jc w:val="center"/>
        <w:rPr>
          <w:rFonts w:ascii="Arial" w:hAnsi="Arial" w:cs="Arial"/>
          <w:b/>
        </w:rPr>
      </w:pPr>
    </w:p>
    <w:p w:rsidR="00C1687E" w:rsidRDefault="0058108E" w:rsidP="0058108E">
      <w:pPr>
        <w:tabs>
          <w:tab w:val="left" w:pos="1985"/>
        </w:tabs>
        <w:jc w:val="center"/>
        <w:rPr>
          <w:rFonts w:ascii="Arial" w:hAnsi="Arial" w:cs="Arial"/>
          <w:b/>
        </w:rPr>
      </w:pPr>
      <w:r w:rsidRPr="00691AD0">
        <w:rPr>
          <w:rFonts w:ascii="Arial" w:hAnsi="Arial" w:cs="Arial"/>
          <w:b/>
        </w:rPr>
        <w:t>Smluvní strany</w:t>
      </w:r>
    </w:p>
    <w:p w:rsidR="000A27C4" w:rsidRPr="00691AD0" w:rsidRDefault="000A27C4" w:rsidP="0058108E">
      <w:pPr>
        <w:tabs>
          <w:tab w:val="left" w:pos="1985"/>
        </w:tabs>
        <w:jc w:val="center"/>
        <w:rPr>
          <w:rFonts w:ascii="Arial" w:hAnsi="Arial" w:cs="Arial"/>
          <w:b/>
        </w:rPr>
      </w:pPr>
    </w:p>
    <w:p w:rsidR="00C1687E" w:rsidRPr="001C12A2" w:rsidRDefault="00C1687E" w:rsidP="00C1687E">
      <w:pPr>
        <w:pStyle w:val="Prosttext"/>
        <w:rPr>
          <w:rFonts w:ascii="Arial" w:hAnsi="Arial" w:cs="Arial"/>
          <w:sz w:val="22"/>
          <w:szCs w:val="22"/>
        </w:rPr>
      </w:pPr>
    </w:p>
    <w:p w:rsidR="00C1687E" w:rsidRPr="001C12A2" w:rsidRDefault="00C1687E" w:rsidP="00C1687E">
      <w:pPr>
        <w:tabs>
          <w:tab w:val="left" w:pos="1985"/>
        </w:tabs>
        <w:rPr>
          <w:rFonts w:ascii="Arial" w:hAnsi="Arial" w:cs="Arial"/>
          <w:sz w:val="22"/>
          <w:szCs w:val="22"/>
        </w:rPr>
      </w:pPr>
      <w:r w:rsidRPr="001C12A2">
        <w:rPr>
          <w:rFonts w:ascii="Arial" w:hAnsi="Arial" w:cs="Arial"/>
          <w:b/>
          <w:sz w:val="22"/>
          <w:szCs w:val="22"/>
        </w:rPr>
        <w:t>OBJEDNATEL</w:t>
      </w:r>
      <w:r w:rsidRPr="001C12A2">
        <w:rPr>
          <w:rFonts w:ascii="Arial" w:hAnsi="Arial" w:cs="Arial"/>
          <w:sz w:val="22"/>
          <w:szCs w:val="22"/>
        </w:rPr>
        <w:tab/>
      </w:r>
      <w:r w:rsidRPr="001C12A2">
        <w:rPr>
          <w:rFonts w:ascii="Arial" w:hAnsi="Arial" w:cs="Arial"/>
          <w:b/>
          <w:sz w:val="22"/>
          <w:szCs w:val="22"/>
        </w:rPr>
        <w:t>Česká republika - Katastrální úřad pro Vysočinu</w:t>
      </w:r>
    </w:p>
    <w:p w:rsidR="00C1687E" w:rsidRPr="001C12A2" w:rsidRDefault="00C1687E" w:rsidP="00C1687E">
      <w:pPr>
        <w:tabs>
          <w:tab w:val="left" w:pos="1985"/>
        </w:tabs>
        <w:rPr>
          <w:rFonts w:ascii="Arial" w:hAnsi="Arial" w:cs="Arial"/>
          <w:sz w:val="22"/>
          <w:szCs w:val="22"/>
        </w:rPr>
      </w:pPr>
      <w:r w:rsidRPr="001C12A2">
        <w:rPr>
          <w:rFonts w:ascii="Arial" w:hAnsi="Arial" w:cs="Arial"/>
          <w:sz w:val="22"/>
          <w:szCs w:val="22"/>
        </w:rPr>
        <w:tab/>
        <w:t>je</w:t>
      </w:r>
      <w:r w:rsidR="00811E98" w:rsidRPr="001C12A2">
        <w:rPr>
          <w:rFonts w:ascii="Arial" w:hAnsi="Arial" w:cs="Arial"/>
          <w:sz w:val="22"/>
          <w:szCs w:val="22"/>
        </w:rPr>
        <w:t xml:space="preserve">jímž jménem </w:t>
      </w:r>
      <w:r w:rsidR="00676AD0" w:rsidRPr="001C12A2">
        <w:rPr>
          <w:rFonts w:ascii="Arial" w:hAnsi="Arial" w:cs="Arial"/>
          <w:sz w:val="22"/>
          <w:szCs w:val="22"/>
        </w:rPr>
        <w:t xml:space="preserve">právně </w:t>
      </w:r>
      <w:r w:rsidR="00811E98" w:rsidRPr="001C12A2">
        <w:rPr>
          <w:rFonts w:ascii="Arial" w:hAnsi="Arial" w:cs="Arial"/>
          <w:sz w:val="22"/>
          <w:szCs w:val="22"/>
        </w:rPr>
        <w:t xml:space="preserve">jedná </w:t>
      </w:r>
      <w:r w:rsidRPr="001C12A2">
        <w:rPr>
          <w:rFonts w:ascii="Arial" w:hAnsi="Arial" w:cs="Arial"/>
          <w:sz w:val="22"/>
          <w:szCs w:val="22"/>
        </w:rPr>
        <w:t>Ing. Miloslav Kaválek</w:t>
      </w:r>
      <w:r w:rsidR="00811E98" w:rsidRPr="001C12A2">
        <w:rPr>
          <w:rFonts w:ascii="Arial" w:hAnsi="Arial" w:cs="Arial"/>
          <w:sz w:val="22"/>
          <w:szCs w:val="22"/>
        </w:rPr>
        <w:t>, ředitel</w:t>
      </w:r>
    </w:p>
    <w:p w:rsidR="00C1687E" w:rsidRPr="001C12A2" w:rsidRDefault="00C1687E" w:rsidP="00C1687E">
      <w:pPr>
        <w:tabs>
          <w:tab w:val="left" w:pos="1985"/>
        </w:tabs>
        <w:spacing w:before="60"/>
        <w:rPr>
          <w:rFonts w:ascii="Arial" w:hAnsi="Arial" w:cs="Arial"/>
          <w:sz w:val="22"/>
          <w:szCs w:val="22"/>
        </w:rPr>
      </w:pPr>
      <w:r w:rsidRPr="001C12A2">
        <w:rPr>
          <w:rFonts w:ascii="Arial" w:hAnsi="Arial" w:cs="Arial"/>
          <w:sz w:val="22"/>
          <w:szCs w:val="22"/>
        </w:rPr>
        <w:tab/>
        <w:t>Fibichova 4666/6, 586 01 Jihlava</w:t>
      </w:r>
    </w:p>
    <w:p w:rsidR="00C1687E" w:rsidRPr="001C12A2" w:rsidRDefault="00C1687E" w:rsidP="00C1687E">
      <w:pPr>
        <w:tabs>
          <w:tab w:val="left" w:pos="1985"/>
        </w:tabs>
        <w:spacing w:before="60"/>
        <w:rPr>
          <w:rFonts w:ascii="Arial" w:hAnsi="Arial" w:cs="Arial"/>
          <w:sz w:val="22"/>
          <w:szCs w:val="22"/>
        </w:rPr>
      </w:pPr>
      <w:r w:rsidRPr="001C12A2">
        <w:rPr>
          <w:rFonts w:ascii="Arial" w:hAnsi="Arial" w:cs="Arial"/>
          <w:sz w:val="22"/>
          <w:szCs w:val="22"/>
        </w:rPr>
        <w:t>IČ</w:t>
      </w:r>
      <w:r w:rsidRPr="001C12A2">
        <w:rPr>
          <w:rFonts w:ascii="Arial" w:hAnsi="Arial" w:cs="Arial"/>
          <w:sz w:val="22"/>
          <w:szCs w:val="22"/>
        </w:rPr>
        <w:tab/>
        <w:t>711</w:t>
      </w:r>
      <w:r w:rsidR="003F3DE6" w:rsidRPr="001C12A2">
        <w:rPr>
          <w:rFonts w:ascii="Arial" w:hAnsi="Arial" w:cs="Arial"/>
          <w:sz w:val="22"/>
          <w:szCs w:val="22"/>
        </w:rPr>
        <w:t> </w:t>
      </w:r>
      <w:r w:rsidRPr="001C12A2">
        <w:rPr>
          <w:rFonts w:ascii="Arial" w:hAnsi="Arial" w:cs="Arial"/>
          <w:sz w:val="22"/>
          <w:szCs w:val="22"/>
        </w:rPr>
        <w:t>852</w:t>
      </w:r>
      <w:r w:rsidR="003F3DE6" w:rsidRPr="001C12A2">
        <w:rPr>
          <w:rFonts w:ascii="Arial" w:hAnsi="Arial" w:cs="Arial"/>
          <w:sz w:val="22"/>
          <w:szCs w:val="22"/>
        </w:rPr>
        <w:t xml:space="preserve"> </w:t>
      </w:r>
      <w:r w:rsidRPr="001C12A2">
        <w:rPr>
          <w:rFonts w:ascii="Arial" w:hAnsi="Arial" w:cs="Arial"/>
          <w:sz w:val="22"/>
          <w:szCs w:val="22"/>
        </w:rPr>
        <w:t>08</w:t>
      </w:r>
    </w:p>
    <w:p w:rsidR="00C1687E" w:rsidRPr="001C12A2" w:rsidRDefault="00C1687E" w:rsidP="00C1687E">
      <w:pPr>
        <w:tabs>
          <w:tab w:val="left" w:pos="1985"/>
        </w:tabs>
        <w:rPr>
          <w:rFonts w:ascii="Arial" w:hAnsi="Arial" w:cs="Arial"/>
          <w:sz w:val="22"/>
          <w:szCs w:val="22"/>
        </w:rPr>
      </w:pPr>
      <w:r w:rsidRPr="001C12A2">
        <w:rPr>
          <w:rFonts w:ascii="Arial" w:hAnsi="Arial" w:cs="Arial"/>
          <w:sz w:val="22"/>
          <w:szCs w:val="22"/>
        </w:rPr>
        <w:t>DIČ</w:t>
      </w:r>
      <w:r w:rsidRPr="001C12A2">
        <w:rPr>
          <w:rFonts w:ascii="Arial" w:hAnsi="Arial" w:cs="Arial"/>
          <w:sz w:val="22"/>
          <w:szCs w:val="22"/>
        </w:rPr>
        <w:tab/>
      </w:r>
      <w:bookmarkStart w:id="0" w:name="Text10"/>
      <w:r w:rsidRPr="001C12A2">
        <w:rPr>
          <w:rFonts w:ascii="Arial" w:hAnsi="Arial" w:cs="Arial"/>
          <w:sz w:val="22"/>
          <w:szCs w:val="22"/>
        </w:rPr>
        <w:t>není plátce DPH</w:t>
      </w:r>
      <w:bookmarkEnd w:id="0"/>
    </w:p>
    <w:p w:rsidR="00C1687E" w:rsidRPr="001C12A2" w:rsidRDefault="00C1687E" w:rsidP="00C1687E">
      <w:pPr>
        <w:tabs>
          <w:tab w:val="left" w:pos="1985"/>
        </w:tabs>
        <w:rPr>
          <w:rFonts w:ascii="Arial" w:hAnsi="Arial" w:cs="Arial"/>
          <w:sz w:val="22"/>
          <w:szCs w:val="22"/>
        </w:rPr>
      </w:pPr>
      <w:r w:rsidRPr="001C12A2">
        <w:rPr>
          <w:rFonts w:ascii="Arial" w:hAnsi="Arial" w:cs="Arial"/>
          <w:sz w:val="22"/>
          <w:szCs w:val="22"/>
        </w:rPr>
        <w:t>Peněžní ústav</w:t>
      </w:r>
      <w:r w:rsidRPr="001C12A2">
        <w:rPr>
          <w:rFonts w:ascii="Arial" w:hAnsi="Arial" w:cs="Arial"/>
          <w:sz w:val="22"/>
          <w:szCs w:val="22"/>
        </w:rPr>
        <w:tab/>
        <w:t>ČNB Brno - město</w:t>
      </w:r>
    </w:p>
    <w:p w:rsidR="00C1687E" w:rsidRDefault="00C1687E" w:rsidP="00C1687E">
      <w:pPr>
        <w:tabs>
          <w:tab w:val="left" w:pos="1985"/>
        </w:tabs>
        <w:rPr>
          <w:rFonts w:ascii="Arial" w:hAnsi="Arial" w:cs="Arial"/>
          <w:sz w:val="22"/>
          <w:szCs w:val="22"/>
        </w:rPr>
      </w:pPr>
      <w:r w:rsidRPr="001C12A2">
        <w:rPr>
          <w:rFonts w:ascii="Arial" w:hAnsi="Arial" w:cs="Arial"/>
          <w:sz w:val="22"/>
          <w:szCs w:val="22"/>
        </w:rPr>
        <w:t>Číslo účtu</w:t>
      </w:r>
      <w:r w:rsidRPr="001C12A2">
        <w:rPr>
          <w:rFonts w:ascii="Arial" w:hAnsi="Arial" w:cs="Arial"/>
          <w:sz w:val="22"/>
          <w:szCs w:val="22"/>
        </w:rPr>
        <w:tab/>
      </w:r>
      <w:r w:rsidR="0065461B">
        <w:rPr>
          <w:rFonts w:ascii="Arial" w:hAnsi="Arial" w:cs="Arial"/>
          <w:sz w:val="22"/>
          <w:szCs w:val="22"/>
        </w:rPr>
        <w:t>xxxxxxxxxxxxxxxx</w:t>
      </w:r>
    </w:p>
    <w:p w:rsidR="00C1687E" w:rsidRPr="001C12A2" w:rsidRDefault="00C1687E" w:rsidP="00C1687E">
      <w:pPr>
        <w:pStyle w:val="Prosttext"/>
        <w:tabs>
          <w:tab w:val="left" w:pos="1985"/>
        </w:tabs>
        <w:jc w:val="both"/>
        <w:rPr>
          <w:rFonts w:ascii="Arial" w:hAnsi="Arial" w:cs="Arial"/>
          <w:sz w:val="22"/>
          <w:szCs w:val="22"/>
        </w:rPr>
      </w:pPr>
    </w:p>
    <w:p w:rsidR="00C1687E" w:rsidRPr="001C12A2" w:rsidRDefault="00C1687E" w:rsidP="00691AD0">
      <w:pPr>
        <w:pStyle w:val="Prosttext"/>
        <w:tabs>
          <w:tab w:val="left" w:pos="1985"/>
        </w:tabs>
        <w:jc w:val="center"/>
        <w:rPr>
          <w:rFonts w:ascii="Arial" w:hAnsi="Arial" w:cs="Arial"/>
          <w:bCs/>
          <w:sz w:val="22"/>
          <w:szCs w:val="22"/>
        </w:rPr>
      </w:pPr>
      <w:r w:rsidRPr="001C12A2">
        <w:rPr>
          <w:rFonts w:ascii="Arial" w:hAnsi="Arial" w:cs="Arial"/>
          <w:bCs/>
          <w:sz w:val="22"/>
          <w:szCs w:val="22"/>
        </w:rPr>
        <w:t>a</w:t>
      </w:r>
    </w:p>
    <w:p w:rsidR="00C1687E" w:rsidRPr="001C12A2" w:rsidRDefault="00C1687E" w:rsidP="00C1687E">
      <w:pPr>
        <w:pStyle w:val="Prosttext"/>
        <w:tabs>
          <w:tab w:val="left" w:pos="1985"/>
        </w:tabs>
        <w:jc w:val="both"/>
        <w:rPr>
          <w:rFonts w:ascii="Arial" w:hAnsi="Arial" w:cs="Arial"/>
          <w:sz w:val="22"/>
          <w:szCs w:val="22"/>
        </w:rPr>
      </w:pPr>
    </w:p>
    <w:p w:rsidR="00826AF8" w:rsidRPr="00466556" w:rsidRDefault="00C1687E" w:rsidP="00466556">
      <w:pPr>
        <w:tabs>
          <w:tab w:val="left" w:pos="1985"/>
        </w:tabs>
        <w:rPr>
          <w:rFonts w:ascii="Arial" w:hAnsi="Arial" w:cs="Arial"/>
          <w:b/>
          <w:sz w:val="22"/>
          <w:szCs w:val="22"/>
        </w:rPr>
      </w:pPr>
      <w:r w:rsidRPr="00466556">
        <w:rPr>
          <w:rFonts w:ascii="Arial" w:hAnsi="Arial" w:cs="Arial"/>
          <w:b/>
          <w:sz w:val="22"/>
          <w:szCs w:val="22"/>
        </w:rPr>
        <w:t>ZHOTOVITEL</w:t>
      </w:r>
      <w:r w:rsidRPr="00466556">
        <w:rPr>
          <w:rFonts w:ascii="Arial" w:hAnsi="Arial" w:cs="Arial"/>
          <w:b/>
          <w:sz w:val="22"/>
          <w:szCs w:val="22"/>
        </w:rPr>
        <w:tab/>
      </w:r>
      <w:r w:rsidR="00466556">
        <w:rPr>
          <w:rFonts w:ascii="Arial" w:hAnsi="Arial" w:cs="Arial"/>
          <w:b/>
          <w:sz w:val="22"/>
          <w:szCs w:val="22"/>
        </w:rPr>
        <w:t>PERFECT pure service, o.p.s.</w:t>
      </w:r>
    </w:p>
    <w:p w:rsidR="00826AF8" w:rsidRPr="00466556" w:rsidRDefault="00466556" w:rsidP="00466556">
      <w:pPr>
        <w:tabs>
          <w:tab w:val="left" w:pos="1985"/>
        </w:tabs>
        <w:spacing w:before="60"/>
        <w:rPr>
          <w:rFonts w:ascii="Arial" w:hAnsi="Arial" w:cs="Arial"/>
          <w:sz w:val="22"/>
          <w:szCs w:val="22"/>
        </w:rPr>
      </w:pPr>
      <w:r>
        <w:rPr>
          <w:rFonts w:ascii="Arial" w:hAnsi="Arial" w:cs="Arial"/>
          <w:sz w:val="22"/>
          <w:szCs w:val="22"/>
        </w:rPr>
        <w:tab/>
      </w:r>
      <w:r w:rsidRPr="00466556">
        <w:rPr>
          <w:rFonts w:ascii="Arial" w:hAnsi="Arial" w:cs="Arial"/>
          <w:sz w:val="22"/>
          <w:szCs w:val="22"/>
        </w:rPr>
        <w:t>Budovatelská 872/51, 696 01 Rohatec</w:t>
      </w:r>
      <w:r w:rsidR="00826AF8" w:rsidRPr="00466556">
        <w:rPr>
          <w:rFonts w:ascii="Arial" w:hAnsi="Arial" w:cs="Arial"/>
          <w:sz w:val="22"/>
          <w:szCs w:val="22"/>
        </w:rPr>
        <w:t xml:space="preserve"> </w:t>
      </w:r>
    </w:p>
    <w:p w:rsidR="00826AF8" w:rsidRPr="00466556" w:rsidRDefault="00826AF8" w:rsidP="00826AF8">
      <w:pPr>
        <w:tabs>
          <w:tab w:val="left" w:pos="1985"/>
        </w:tabs>
        <w:ind w:left="1985"/>
        <w:rPr>
          <w:rFonts w:ascii="Arial" w:hAnsi="Arial" w:cs="Arial"/>
          <w:sz w:val="22"/>
          <w:szCs w:val="22"/>
        </w:rPr>
      </w:pPr>
      <w:r w:rsidRPr="00466556">
        <w:rPr>
          <w:rFonts w:ascii="Arial" w:hAnsi="Arial" w:cs="Arial"/>
          <w:sz w:val="22"/>
          <w:szCs w:val="22"/>
        </w:rPr>
        <w:t>Společnost je zapsána v</w:t>
      </w:r>
      <w:r w:rsidR="00466556" w:rsidRPr="00466556">
        <w:rPr>
          <w:rFonts w:ascii="Arial" w:hAnsi="Arial" w:cs="Arial"/>
          <w:sz w:val="22"/>
          <w:szCs w:val="22"/>
        </w:rPr>
        <w:t> </w:t>
      </w:r>
      <w:r w:rsidRPr="00466556">
        <w:rPr>
          <w:rFonts w:ascii="Arial" w:hAnsi="Arial" w:cs="Arial"/>
          <w:sz w:val="22"/>
          <w:szCs w:val="22"/>
        </w:rPr>
        <w:t>rejstříku</w:t>
      </w:r>
      <w:r w:rsidR="00466556" w:rsidRPr="00466556">
        <w:rPr>
          <w:rFonts w:ascii="Arial" w:hAnsi="Arial" w:cs="Arial"/>
          <w:sz w:val="22"/>
          <w:szCs w:val="22"/>
        </w:rPr>
        <w:t xml:space="preserve"> obecně prospěšných společností, vedeného Krajským soudem v Brně, </w:t>
      </w:r>
      <w:r w:rsidRPr="00466556">
        <w:rPr>
          <w:rFonts w:ascii="Arial" w:hAnsi="Arial" w:cs="Arial"/>
          <w:sz w:val="22"/>
          <w:szCs w:val="22"/>
        </w:rPr>
        <w:t>oddíl</w:t>
      </w:r>
      <w:r w:rsidR="00466556" w:rsidRPr="00466556">
        <w:rPr>
          <w:rFonts w:ascii="Arial" w:hAnsi="Arial" w:cs="Arial"/>
          <w:sz w:val="22"/>
          <w:szCs w:val="22"/>
        </w:rPr>
        <w:t xml:space="preserve"> O, vložk</w:t>
      </w:r>
      <w:r w:rsidRPr="00466556">
        <w:rPr>
          <w:rFonts w:ascii="Arial" w:hAnsi="Arial" w:cs="Arial"/>
          <w:sz w:val="22"/>
          <w:szCs w:val="22"/>
        </w:rPr>
        <w:t xml:space="preserve">a </w:t>
      </w:r>
      <w:r w:rsidR="00466556" w:rsidRPr="00466556">
        <w:rPr>
          <w:rFonts w:ascii="Arial" w:hAnsi="Arial" w:cs="Arial"/>
          <w:sz w:val="22"/>
          <w:szCs w:val="22"/>
        </w:rPr>
        <w:t>637</w:t>
      </w:r>
    </w:p>
    <w:p w:rsidR="00826AF8" w:rsidRPr="00AE52AC" w:rsidRDefault="00826AF8" w:rsidP="00826AF8">
      <w:pPr>
        <w:tabs>
          <w:tab w:val="left" w:pos="1985"/>
        </w:tabs>
        <w:jc w:val="both"/>
        <w:rPr>
          <w:rFonts w:ascii="Arial" w:hAnsi="Arial" w:cs="Arial"/>
          <w:sz w:val="22"/>
          <w:szCs w:val="22"/>
        </w:rPr>
      </w:pPr>
      <w:r w:rsidRPr="00AE52AC">
        <w:rPr>
          <w:rFonts w:ascii="Arial" w:hAnsi="Arial" w:cs="Arial"/>
          <w:sz w:val="22"/>
          <w:szCs w:val="22"/>
        </w:rPr>
        <w:t>IČ</w:t>
      </w:r>
      <w:r w:rsidRPr="00AE52AC">
        <w:rPr>
          <w:rFonts w:ascii="Arial" w:hAnsi="Arial" w:cs="Arial"/>
          <w:sz w:val="22"/>
          <w:szCs w:val="22"/>
        </w:rPr>
        <w:tab/>
      </w:r>
      <w:r w:rsidR="00AE52AC" w:rsidRPr="00AE52AC">
        <w:rPr>
          <w:rFonts w:ascii="Arial" w:hAnsi="Arial" w:cs="Arial"/>
          <w:sz w:val="22"/>
          <w:szCs w:val="22"/>
        </w:rPr>
        <w:t>02119463</w:t>
      </w:r>
    </w:p>
    <w:p w:rsidR="0009498E" w:rsidRPr="00AE52AC" w:rsidRDefault="00826AF8" w:rsidP="0009498E">
      <w:pPr>
        <w:tabs>
          <w:tab w:val="left" w:pos="1985"/>
          <w:tab w:val="left" w:pos="2127"/>
        </w:tabs>
        <w:rPr>
          <w:rFonts w:ascii="Arial" w:hAnsi="Arial" w:cs="Arial"/>
          <w:sz w:val="22"/>
          <w:szCs w:val="22"/>
        </w:rPr>
      </w:pPr>
      <w:r w:rsidRPr="00AE52AC">
        <w:rPr>
          <w:rFonts w:ascii="Arial" w:hAnsi="Arial" w:cs="Arial"/>
          <w:sz w:val="22"/>
          <w:szCs w:val="22"/>
        </w:rPr>
        <w:t>DIČ</w:t>
      </w:r>
      <w:r w:rsidRPr="00AE52AC">
        <w:rPr>
          <w:rFonts w:ascii="Arial" w:hAnsi="Arial" w:cs="Arial"/>
          <w:sz w:val="22"/>
          <w:szCs w:val="22"/>
        </w:rPr>
        <w:tab/>
        <w:t>CZ</w:t>
      </w:r>
      <w:r w:rsidR="00AE52AC" w:rsidRPr="00AE52AC">
        <w:rPr>
          <w:rFonts w:ascii="Arial" w:hAnsi="Arial" w:cs="Arial"/>
          <w:sz w:val="22"/>
          <w:szCs w:val="22"/>
        </w:rPr>
        <w:t>02119463</w:t>
      </w:r>
    </w:p>
    <w:p w:rsidR="00561631" w:rsidRPr="000A27C4" w:rsidRDefault="00561631" w:rsidP="000A27C4">
      <w:pPr>
        <w:tabs>
          <w:tab w:val="left" w:pos="1985"/>
          <w:tab w:val="left" w:pos="2127"/>
        </w:tabs>
        <w:rPr>
          <w:rFonts w:ascii="Arial" w:hAnsi="Arial" w:cs="Arial"/>
          <w:sz w:val="22"/>
          <w:szCs w:val="22"/>
        </w:rPr>
      </w:pPr>
      <w:r w:rsidRPr="000A27C4">
        <w:rPr>
          <w:rFonts w:ascii="Arial" w:hAnsi="Arial" w:cs="Arial"/>
          <w:sz w:val="22"/>
          <w:szCs w:val="22"/>
        </w:rPr>
        <w:t>Peněžní ústav</w:t>
      </w:r>
      <w:r w:rsidRPr="000A27C4">
        <w:rPr>
          <w:rFonts w:ascii="Arial" w:hAnsi="Arial" w:cs="Arial"/>
          <w:sz w:val="22"/>
          <w:szCs w:val="22"/>
        </w:rPr>
        <w:tab/>
      </w:r>
      <w:r w:rsidR="0065461B">
        <w:rPr>
          <w:rFonts w:ascii="Arial" w:hAnsi="Arial" w:cs="Arial"/>
          <w:sz w:val="22"/>
          <w:szCs w:val="22"/>
        </w:rPr>
        <w:t>xxxxxxxxxxxxxxx</w:t>
      </w:r>
    </w:p>
    <w:p w:rsidR="000A27C4" w:rsidRPr="000A27C4" w:rsidRDefault="00561631" w:rsidP="000A27C4">
      <w:pPr>
        <w:tabs>
          <w:tab w:val="left" w:pos="1985"/>
          <w:tab w:val="left" w:pos="2127"/>
        </w:tabs>
        <w:rPr>
          <w:rFonts w:ascii="Arial" w:hAnsi="Arial" w:cs="Arial"/>
          <w:sz w:val="22"/>
          <w:szCs w:val="22"/>
        </w:rPr>
      </w:pPr>
      <w:r w:rsidRPr="000A27C4">
        <w:rPr>
          <w:rFonts w:ascii="Arial" w:hAnsi="Arial" w:cs="Arial"/>
          <w:sz w:val="22"/>
          <w:szCs w:val="22"/>
        </w:rPr>
        <w:t>Číslo účtu</w:t>
      </w:r>
      <w:r w:rsidRPr="000A27C4">
        <w:rPr>
          <w:rFonts w:ascii="Arial" w:hAnsi="Arial" w:cs="Arial"/>
          <w:sz w:val="22"/>
          <w:szCs w:val="22"/>
        </w:rPr>
        <w:tab/>
      </w:r>
      <w:r w:rsidR="0065461B">
        <w:rPr>
          <w:rFonts w:ascii="Arial" w:hAnsi="Arial" w:cs="Arial"/>
          <w:sz w:val="22"/>
          <w:szCs w:val="22"/>
        </w:rPr>
        <w:t>xxxxxxxxxxxxx</w:t>
      </w:r>
    </w:p>
    <w:p w:rsidR="00826AF8" w:rsidRDefault="00AE52AC" w:rsidP="000A27C4">
      <w:pPr>
        <w:tabs>
          <w:tab w:val="left" w:pos="1985"/>
        </w:tabs>
        <w:rPr>
          <w:rFonts w:ascii="Arial" w:hAnsi="Arial" w:cs="Arial"/>
          <w:sz w:val="22"/>
          <w:szCs w:val="22"/>
        </w:rPr>
      </w:pPr>
      <w:r w:rsidRPr="00AE52AC">
        <w:rPr>
          <w:rFonts w:ascii="Arial" w:hAnsi="Arial" w:cs="Arial"/>
          <w:sz w:val="22"/>
          <w:szCs w:val="22"/>
        </w:rPr>
        <w:t>Statutární orgán</w:t>
      </w:r>
      <w:r w:rsidR="00826AF8" w:rsidRPr="00AE52AC">
        <w:rPr>
          <w:rFonts w:ascii="Arial" w:hAnsi="Arial" w:cs="Arial"/>
          <w:sz w:val="22"/>
          <w:szCs w:val="22"/>
        </w:rPr>
        <w:tab/>
      </w:r>
      <w:r w:rsidRPr="00AE52AC">
        <w:rPr>
          <w:rFonts w:ascii="Arial" w:hAnsi="Arial" w:cs="Arial"/>
          <w:sz w:val="22"/>
          <w:szCs w:val="22"/>
        </w:rPr>
        <w:t>Jaroslav Lovecký, ředitel</w:t>
      </w:r>
    </w:p>
    <w:p w:rsidR="00AE52AC" w:rsidRDefault="00AE52AC" w:rsidP="00826AF8">
      <w:pPr>
        <w:tabs>
          <w:tab w:val="left" w:pos="1985"/>
          <w:tab w:val="left" w:pos="2127"/>
        </w:tabs>
        <w:spacing w:before="60"/>
        <w:rPr>
          <w:rFonts w:ascii="Arial" w:hAnsi="Arial" w:cs="Arial"/>
          <w:sz w:val="22"/>
          <w:szCs w:val="22"/>
        </w:rPr>
      </w:pPr>
    </w:p>
    <w:p w:rsidR="000A27C4" w:rsidRDefault="000A27C4" w:rsidP="00826AF8">
      <w:pPr>
        <w:tabs>
          <w:tab w:val="left" w:pos="1985"/>
          <w:tab w:val="left" w:pos="2127"/>
        </w:tabs>
        <w:spacing w:before="60"/>
        <w:rPr>
          <w:rFonts w:ascii="Arial" w:hAnsi="Arial" w:cs="Arial"/>
          <w:sz w:val="22"/>
          <w:szCs w:val="22"/>
        </w:rPr>
      </w:pPr>
    </w:p>
    <w:p w:rsidR="00AE52AC" w:rsidRPr="00AE52AC" w:rsidRDefault="00AE52AC" w:rsidP="00826AF8">
      <w:pPr>
        <w:tabs>
          <w:tab w:val="left" w:pos="1985"/>
          <w:tab w:val="left" w:pos="2127"/>
        </w:tabs>
        <w:spacing w:before="60"/>
        <w:rPr>
          <w:rFonts w:ascii="Arial" w:hAnsi="Arial" w:cs="Arial"/>
          <w:b/>
          <w:sz w:val="22"/>
          <w:szCs w:val="22"/>
        </w:rPr>
      </w:pPr>
      <w:r w:rsidRPr="00AE52AC">
        <w:rPr>
          <w:rFonts w:ascii="Arial" w:hAnsi="Arial" w:cs="Arial"/>
          <w:b/>
          <w:sz w:val="22"/>
          <w:szCs w:val="22"/>
        </w:rPr>
        <w:t>Kontaktní osoby pro účely této smlouvy:</w:t>
      </w:r>
    </w:p>
    <w:p w:rsidR="00AE52AC" w:rsidRPr="00AE52AC" w:rsidRDefault="00AE52AC" w:rsidP="00826AF8">
      <w:pPr>
        <w:tabs>
          <w:tab w:val="left" w:pos="1985"/>
          <w:tab w:val="left" w:pos="2127"/>
        </w:tabs>
        <w:spacing w:before="60"/>
        <w:rPr>
          <w:rFonts w:ascii="Arial" w:hAnsi="Arial" w:cs="Arial"/>
          <w:sz w:val="22"/>
          <w:szCs w:val="22"/>
        </w:rPr>
      </w:pPr>
      <w:r w:rsidRPr="0033609B">
        <w:rPr>
          <w:rFonts w:ascii="Arial" w:hAnsi="Arial" w:cs="Arial"/>
          <w:sz w:val="22"/>
          <w:szCs w:val="22"/>
        </w:rPr>
        <w:t>Za objednatele:</w:t>
      </w:r>
      <w:r w:rsidRPr="0033609B">
        <w:rPr>
          <w:rFonts w:ascii="Arial" w:hAnsi="Arial" w:cs="Arial"/>
          <w:sz w:val="22"/>
          <w:szCs w:val="22"/>
        </w:rPr>
        <w:tab/>
        <w:t xml:space="preserve">Ing. Jana Staňková, </w:t>
      </w:r>
      <w:hyperlink r:id="rId8" w:history="1">
        <w:r w:rsidRPr="0033609B">
          <w:rPr>
            <w:rStyle w:val="Hypertextovodkaz"/>
            <w:rFonts w:ascii="Arial" w:hAnsi="Arial" w:cs="Arial"/>
            <w:color w:val="auto"/>
            <w:sz w:val="22"/>
            <w:szCs w:val="22"/>
          </w:rPr>
          <w:t>jana.stankova@cuzk.cz</w:t>
        </w:r>
      </w:hyperlink>
      <w:r w:rsidRPr="0033609B">
        <w:rPr>
          <w:rFonts w:ascii="Arial" w:hAnsi="Arial" w:cs="Arial"/>
          <w:sz w:val="22"/>
          <w:szCs w:val="22"/>
        </w:rPr>
        <w:t>, tel. 567 109 119</w:t>
      </w:r>
    </w:p>
    <w:p w:rsidR="00C1687E" w:rsidRPr="001C12A2" w:rsidRDefault="00AE52AC" w:rsidP="000A27C4">
      <w:pPr>
        <w:tabs>
          <w:tab w:val="left" w:pos="1985"/>
          <w:tab w:val="left" w:pos="2127"/>
        </w:tabs>
        <w:spacing w:before="60"/>
        <w:rPr>
          <w:rFonts w:ascii="Arial" w:hAnsi="Arial" w:cs="Arial"/>
          <w:sz w:val="22"/>
          <w:szCs w:val="22"/>
        </w:rPr>
      </w:pPr>
      <w:r w:rsidRPr="000A27C4">
        <w:rPr>
          <w:rFonts w:ascii="Arial" w:hAnsi="Arial" w:cs="Arial"/>
          <w:sz w:val="22"/>
          <w:szCs w:val="22"/>
        </w:rPr>
        <w:t>Za zhotovitele:</w:t>
      </w:r>
      <w:r>
        <w:rPr>
          <w:rFonts w:ascii="Arial" w:hAnsi="Arial" w:cs="Arial"/>
          <w:sz w:val="22"/>
          <w:szCs w:val="22"/>
        </w:rPr>
        <w:tab/>
      </w:r>
      <w:r w:rsidR="000A27C4" w:rsidRPr="000A27C4">
        <w:rPr>
          <w:rFonts w:ascii="Arial" w:hAnsi="Arial" w:cs="Arial"/>
          <w:sz w:val="22"/>
          <w:szCs w:val="22"/>
        </w:rPr>
        <w:t xml:space="preserve">Mgr. Veronika Pištěková, </w:t>
      </w:r>
      <w:hyperlink r:id="rId9" w:tgtFrame="_blank" w:history="1">
        <w:r w:rsidR="000A27C4" w:rsidRPr="000A27C4">
          <w:rPr>
            <w:rFonts w:ascii="Arial" w:hAnsi="Arial" w:cs="Arial"/>
            <w:u w:val="single"/>
          </w:rPr>
          <w:t>v.pistekova@sedova.cz</w:t>
        </w:r>
      </w:hyperlink>
      <w:r w:rsidR="000A27C4" w:rsidRPr="000A27C4">
        <w:rPr>
          <w:rFonts w:ascii="Arial" w:hAnsi="Arial" w:cs="Arial"/>
          <w:sz w:val="22"/>
          <w:szCs w:val="22"/>
          <w:u w:val="single"/>
        </w:rPr>
        <w:t>,</w:t>
      </w:r>
      <w:r w:rsidR="000A27C4" w:rsidRPr="000A27C4">
        <w:rPr>
          <w:rFonts w:ascii="Arial" w:hAnsi="Arial" w:cs="Arial"/>
          <w:sz w:val="22"/>
          <w:szCs w:val="22"/>
        </w:rPr>
        <w:t xml:space="preserve"> </w:t>
      </w:r>
      <w:r w:rsidR="0065461B">
        <w:rPr>
          <w:rFonts w:ascii="Arial" w:hAnsi="Arial" w:cs="Arial"/>
          <w:sz w:val="22"/>
          <w:szCs w:val="22"/>
        </w:rPr>
        <w:t>xxxxxxxxxxxxx</w:t>
      </w:r>
      <w:r w:rsidR="00826AF8" w:rsidRPr="001C12A2">
        <w:rPr>
          <w:rFonts w:ascii="Arial" w:hAnsi="Arial" w:cs="Arial"/>
          <w:sz w:val="22"/>
          <w:szCs w:val="22"/>
        </w:rPr>
        <w:tab/>
      </w:r>
      <w:r w:rsidR="00826AF8" w:rsidRPr="001C12A2">
        <w:rPr>
          <w:rFonts w:ascii="Arial" w:hAnsi="Arial" w:cs="Arial"/>
          <w:sz w:val="22"/>
          <w:szCs w:val="22"/>
        </w:rPr>
        <w:tab/>
      </w:r>
    </w:p>
    <w:p w:rsidR="00C1687E" w:rsidRDefault="00C1687E" w:rsidP="00AE52AC">
      <w:pPr>
        <w:pStyle w:val="Zkladntextodsazen"/>
        <w:ind w:left="0"/>
        <w:jc w:val="both"/>
        <w:rPr>
          <w:rFonts w:ascii="Arial" w:hAnsi="Arial" w:cs="Arial"/>
          <w:sz w:val="22"/>
          <w:szCs w:val="22"/>
        </w:rPr>
      </w:pPr>
      <w:r w:rsidRPr="001C12A2">
        <w:rPr>
          <w:rFonts w:ascii="Arial" w:hAnsi="Arial" w:cs="Arial"/>
          <w:sz w:val="22"/>
          <w:szCs w:val="22"/>
        </w:rPr>
        <w:t>uzavírají níže uvedeného dne, měsíce a rok</w:t>
      </w:r>
      <w:r w:rsidR="0058108E" w:rsidRPr="001C12A2">
        <w:rPr>
          <w:rFonts w:ascii="Arial" w:hAnsi="Arial" w:cs="Arial"/>
          <w:sz w:val="22"/>
          <w:szCs w:val="22"/>
        </w:rPr>
        <w:t xml:space="preserve">u na základě otevřeného </w:t>
      </w:r>
      <w:r w:rsidR="00691AD0">
        <w:rPr>
          <w:rFonts w:ascii="Arial" w:hAnsi="Arial" w:cs="Arial"/>
          <w:sz w:val="22"/>
          <w:szCs w:val="22"/>
        </w:rPr>
        <w:t xml:space="preserve">výběrového </w:t>
      </w:r>
      <w:r w:rsidR="00A67FAB" w:rsidRPr="001C12A2">
        <w:rPr>
          <w:rFonts w:ascii="Arial" w:hAnsi="Arial" w:cs="Arial"/>
          <w:sz w:val="22"/>
          <w:szCs w:val="22"/>
        </w:rPr>
        <w:t xml:space="preserve">řízení </w:t>
      </w:r>
      <w:r w:rsidR="0058108E" w:rsidRPr="001C12A2">
        <w:rPr>
          <w:rFonts w:ascii="Arial" w:hAnsi="Arial" w:cs="Arial"/>
          <w:sz w:val="22"/>
          <w:szCs w:val="22"/>
        </w:rPr>
        <w:t>podlimitní veřejné zakázky na služby</w:t>
      </w:r>
      <w:r w:rsidRPr="001C12A2">
        <w:rPr>
          <w:rFonts w:ascii="Arial" w:hAnsi="Arial" w:cs="Arial"/>
          <w:bCs/>
          <w:spacing w:val="-3"/>
          <w:sz w:val="22"/>
          <w:szCs w:val="22"/>
        </w:rPr>
        <w:t xml:space="preserve"> „</w:t>
      </w:r>
      <w:r w:rsidR="00A24D8C" w:rsidRPr="001C12A2">
        <w:rPr>
          <w:rFonts w:ascii="Arial" w:hAnsi="Arial" w:cs="Arial"/>
          <w:sz w:val="22"/>
          <w:szCs w:val="22"/>
        </w:rPr>
        <w:t xml:space="preserve">Zajišťování úklidu v budovách </w:t>
      </w:r>
      <w:r w:rsidRPr="001C12A2">
        <w:rPr>
          <w:rFonts w:ascii="Arial" w:hAnsi="Arial" w:cs="Arial"/>
          <w:sz w:val="22"/>
          <w:szCs w:val="22"/>
        </w:rPr>
        <w:t>Katastrálního úřadu pro Vysočinu“</w:t>
      </w:r>
      <w:r w:rsidR="00676AD0" w:rsidRPr="001C12A2">
        <w:rPr>
          <w:rFonts w:ascii="Arial" w:hAnsi="Arial" w:cs="Arial"/>
          <w:bCs/>
          <w:spacing w:val="-3"/>
          <w:sz w:val="22"/>
          <w:szCs w:val="22"/>
        </w:rPr>
        <w:t xml:space="preserve"> </w:t>
      </w:r>
      <w:r w:rsidR="0058108E" w:rsidRPr="001C12A2">
        <w:rPr>
          <w:rFonts w:ascii="Arial" w:hAnsi="Arial" w:cs="Arial"/>
          <w:sz w:val="22"/>
          <w:szCs w:val="22"/>
        </w:rPr>
        <w:t>tuto smlouvu.</w:t>
      </w:r>
    </w:p>
    <w:p w:rsidR="00C1687E" w:rsidRPr="001C12A2" w:rsidRDefault="00C1687E" w:rsidP="00E8261B">
      <w:pPr>
        <w:spacing w:before="360"/>
        <w:jc w:val="center"/>
        <w:rPr>
          <w:rFonts w:ascii="Arial" w:hAnsi="Arial" w:cs="Arial"/>
          <w:b/>
          <w:spacing w:val="20"/>
          <w:sz w:val="22"/>
          <w:szCs w:val="22"/>
        </w:rPr>
      </w:pPr>
      <w:r w:rsidRPr="001C12A2">
        <w:rPr>
          <w:rFonts w:ascii="Arial" w:hAnsi="Arial" w:cs="Arial"/>
          <w:b/>
          <w:spacing w:val="20"/>
          <w:sz w:val="22"/>
          <w:szCs w:val="22"/>
        </w:rPr>
        <w:t>I.</w:t>
      </w:r>
    </w:p>
    <w:p w:rsidR="00C1687E" w:rsidRPr="001C12A2" w:rsidRDefault="00C1687E" w:rsidP="000A27C4">
      <w:pPr>
        <w:pStyle w:val="Prosttext"/>
        <w:spacing w:after="120"/>
        <w:jc w:val="center"/>
        <w:rPr>
          <w:rFonts w:ascii="Arial" w:hAnsi="Arial" w:cs="Arial"/>
          <w:b/>
          <w:spacing w:val="20"/>
          <w:sz w:val="22"/>
          <w:szCs w:val="22"/>
        </w:rPr>
      </w:pPr>
      <w:r w:rsidRPr="001C12A2">
        <w:rPr>
          <w:rFonts w:ascii="Arial" w:hAnsi="Arial" w:cs="Arial"/>
          <w:b/>
          <w:spacing w:val="20"/>
          <w:sz w:val="22"/>
          <w:szCs w:val="22"/>
        </w:rPr>
        <w:t>Úvodní ustanovení</w:t>
      </w:r>
    </w:p>
    <w:p w:rsidR="00C1687E" w:rsidRPr="001C12A2" w:rsidRDefault="00C1687E" w:rsidP="0009498E">
      <w:pPr>
        <w:pStyle w:val="Odstavecseseznamem"/>
        <w:numPr>
          <w:ilvl w:val="0"/>
          <w:numId w:val="1"/>
        </w:numPr>
        <w:tabs>
          <w:tab w:val="left" w:pos="1985"/>
          <w:tab w:val="left" w:pos="2127"/>
        </w:tabs>
        <w:jc w:val="both"/>
        <w:rPr>
          <w:rFonts w:ascii="Arial" w:hAnsi="Arial" w:cs="Arial"/>
        </w:rPr>
      </w:pPr>
      <w:r w:rsidRPr="000A27C4">
        <w:rPr>
          <w:rFonts w:ascii="Arial" w:eastAsia="Times New Roman" w:hAnsi="Arial" w:cs="Arial"/>
          <w:lang w:eastAsia="cs-CZ"/>
        </w:rPr>
        <w:t>Uváděný termín "zhotovitel" v tomto dokumentu znamená firmu</w:t>
      </w:r>
      <w:r w:rsidR="007A6AC5" w:rsidRPr="000A27C4">
        <w:rPr>
          <w:rFonts w:ascii="Arial" w:eastAsia="Times New Roman" w:hAnsi="Arial" w:cs="Arial"/>
          <w:lang w:eastAsia="cs-CZ"/>
        </w:rPr>
        <w:t xml:space="preserve"> PERFECT pure service,</w:t>
      </w:r>
      <w:r w:rsidR="007A6AC5">
        <w:rPr>
          <w:rFonts w:ascii="Arial" w:hAnsi="Arial" w:cs="Arial"/>
        </w:rPr>
        <w:t xml:space="preserve"> o.p.s., IČ 02119463,</w:t>
      </w:r>
      <w:r w:rsidR="00826AF8" w:rsidRPr="001C12A2">
        <w:rPr>
          <w:rFonts w:ascii="Arial" w:hAnsi="Arial" w:cs="Arial"/>
        </w:rPr>
        <w:t xml:space="preserve"> </w:t>
      </w:r>
      <w:r w:rsidRPr="001C12A2">
        <w:rPr>
          <w:rFonts w:ascii="Arial" w:hAnsi="Arial" w:cs="Arial"/>
        </w:rPr>
        <w:t>nebo nástupnickou organizaci z tohoto subjektu vzniklou.</w:t>
      </w:r>
    </w:p>
    <w:p w:rsidR="00C1687E" w:rsidRPr="001C12A2" w:rsidRDefault="00C1687E" w:rsidP="0009498E">
      <w:pPr>
        <w:pStyle w:val="Prosttext"/>
        <w:numPr>
          <w:ilvl w:val="0"/>
          <w:numId w:val="1"/>
        </w:numPr>
        <w:spacing w:before="240"/>
        <w:ind w:left="357" w:hanging="357"/>
        <w:jc w:val="both"/>
        <w:rPr>
          <w:rFonts w:ascii="Arial" w:hAnsi="Arial" w:cs="Arial"/>
          <w:sz w:val="22"/>
          <w:szCs w:val="22"/>
        </w:rPr>
      </w:pPr>
      <w:r w:rsidRPr="001C12A2">
        <w:rPr>
          <w:rFonts w:ascii="Arial" w:hAnsi="Arial" w:cs="Arial"/>
          <w:sz w:val="22"/>
          <w:szCs w:val="22"/>
        </w:rPr>
        <w:t xml:space="preserve">Uváděným termínem "objednatel" je a bude v tomto dokumentu myšlen Katastrální úřad pro Vysočinu, </w:t>
      </w:r>
      <w:r w:rsidR="00826AF8" w:rsidRPr="001C12A2">
        <w:rPr>
          <w:rFonts w:ascii="Arial" w:hAnsi="Arial" w:cs="Arial"/>
          <w:sz w:val="22"/>
          <w:szCs w:val="22"/>
        </w:rPr>
        <w:t xml:space="preserve">Fibichova 4666/6, 586 01 Jihlava, </w:t>
      </w:r>
      <w:r w:rsidRPr="001C12A2">
        <w:rPr>
          <w:rFonts w:ascii="Arial" w:hAnsi="Arial" w:cs="Arial"/>
          <w:sz w:val="22"/>
          <w:szCs w:val="22"/>
        </w:rPr>
        <w:t>nebo jakákoli jiná nástupnická či nástupnické organizace z tohoto subjektu vzniklé.</w:t>
      </w:r>
    </w:p>
    <w:p w:rsidR="00676AD0" w:rsidRPr="001C12A2" w:rsidRDefault="00C1687E" w:rsidP="0009498E">
      <w:pPr>
        <w:pStyle w:val="Prosttext"/>
        <w:numPr>
          <w:ilvl w:val="0"/>
          <w:numId w:val="1"/>
        </w:numPr>
        <w:spacing w:before="240"/>
        <w:ind w:left="357" w:hanging="357"/>
        <w:jc w:val="both"/>
        <w:rPr>
          <w:rFonts w:ascii="Arial" w:hAnsi="Arial" w:cs="Arial"/>
          <w:sz w:val="22"/>
          <w:szCs w:val="22"/>
        </w:rPr>
      </w:pPr>
      <w:r w:rsidRPr="001C12A2">
        <w:rPr>
          <w:rFonts w:ascii="Arial" w:hAnsi="Arial" w:cs="Arial"/>
          <w:sz w:val="22"/>
          <w:szCs w:val="22"/>
        </w:rPr>
        <w:lastRenderedPageBreak/>
        <w:t xml:space="preserve">Uváděným termínem "služby" je v tomto dokumentu myšleno: úklidové služby a služby poskytované zhotovitelem v rozsahu </w:t>
      </w:r>
      <w:r w:rsidR="00E47E70" w:rsidRPr="001C12A2">
        <w:rPr>
          <w:rFonts w:ascii="Arial" w:hAnsi="Arial" w:cs="Arial"/>
          <w:sz w:val="22"/>
          <w:szCs w:val="22"/>
        </w:rPr>
        <w:t xml:space="preserve">uvedeném v příloze č. </w:t>
      </w:r>
      <w:r w:rsidR="00676AD0" w:rsidRPr="001C12A2">
        <w:rPr>
          <w:rFonts w:ascii="Arial" w:hAnsi="Arial" w:cs="Arial"/>
          <w:sz w:val="22"/>
          <w:szCs w:val="22"/>
        </w:rPr>
        <w:t>2</w:t>
      </w:r>
      <w:r w:rsidR="00E47E70" w:rsidRPr="001C12A2">
        <w:rPr>
          <w:rFonts w:ascii="Arial" w:hAnsi="Arial" w:cs="Arial"/>
          <w:sz w:val="22"/>
          <w:szCs w:val="22"/>
        </w:rPr>
        <w:t xml:space="preserve"> této </w:t>
      </w:r>
      <w:r w:rsidR="00676AD0" w:rsidRPr="001C12A2">
        <w:rPr>
          <w:rFonts w:ascii="Arial" w:hAnsi="Arial" w:cs="Arial"/>
          <w:sz w:val="22"/>
          <w:szCs w:val="22"/>
        </w:rPr>
        <w:t>smlouvy</w:t>
      </w:r>
      <w:r w:rsidR="00A67FAB" w:rsidRPr="001C12A2">
        <w:rPr>
          <w:rFonts w:ascii="Arial" w:hAnsi="Arial" w:cs="Arial"/>
          <w:sz w:val="22"/>
          <w:szCs w:val="22"/>
        </w:rPr>
        <w:t>.</w:t>
      </w:r>
    </w:p>
    <w:p w:rsidR="00C1687E" w:rsidRPr="001C12A2" w:rsidRDefault="00C1687E" w:rsidP="00773585">
      <w:pPr>
        <w:pStyle w:val="Prosttext"/>
        <w:numPr>
          <w:ilvl w:val="0"/>
          <w:numId w:val="1"/>
        </w:numPr>
        <w:spacing w:before="240"/>
        <w:ind w:left="357" w:hanging="357"/>
        <w:jc w:val="both"/>
        <w:rPr>
          <w:rFonts w:ascii="Arial" w:hAnsi="Arial" w:cs="Arial"/>
          <w:sz w:val="22"/>
          <w:szCs w:val="22"/>
        </w:rPr>
      </w:pPr>
      <w:r w:rsidRPr="001C12A2">
        <w:rPr>
          <w:rFonts w:ascii="Arial" w:hAnsi="Arial" w:cs="Arial"/>
          <w:sz w:val="22"/>
          <w:szCs w:val="22"/>
        </w:rPr>
        <w:t xml:space="preserve">Uváděným termínem "smlouva" je v tomto dokumentu myšleno: smlouva o poskytování úklidových prací a služeb uzavřená mezi objednatelem a zhotovitelem. </w:t>
      </w:r>
    </w:p>
    <w:p w:rsidR="00C1687E" w:rsidRPr="001C12A2" w:rsidRDefault="00C1687E" w:rsidP="000A27C4">
      <w:pPr>
        <w:spacing w:before="360"/>
        <w:jc w:val="center"/>
        <w:rPr>
          <w:rFonts w:ascii="Arial" w:hAnsi="Arial" w:cs="Arial"/>
          <w:b/>
          <w:spacing w:val="20"/>
          <w:sz w:val="22"/>
          <w:szCs w:val="22"/>
        </w:rPr>
      </w:pPr>
      <w:r w:rsidRPr="001C12A2">
        <w:rPr>
          <w:rFonts w:ascii="Arial" w:hAnsi="Arial" w:cs="Arial"/>
          <w:b/>
          <w:spacing w:val="20"/>
          <w:sz w:val="22"/>
          <w:szCs w:val="22"/>
        </w:rPr>
        <w:t>II.</w:t>
      </w:r>
    </w:p>
    <w:p w:rsidR="00C1687E" w:rsidRPr="001C12A2" w:rsidRDefault="00C1687E" w:rsidP="00C1687E">
      <w:pPr>
        <w:pStyle w:val="Prosttext"/>
        <w:jc w:val="center"/>
        <w:rPr>
          <w:rFonts w:ascii="Arial" w:hAnsi="Arial" w:cs="Arial"/>
          <w:b/>
          <w:spacing w:val="20"/>
          <w:sz w:val="22"/>
          <w:szCs w:val="22"/>
        </w:rPr>
      </w:pPr>
      <w:r w:rsidRPr="001C12A2">
        <w:rPr>
          <w:rFonts w:ascii="Arial" w:hAnsi="Arial" w:cs="Arial"/>
          <w:b/>
          <w:spacing w:val="20"/>
          <w:sz w:val="22"/>
          <w:szCs w:val="22"/>
        </w:rPr>
        <w:t>Předmět smlouvy</w:t>
      </w:r>
    </w:p>
    <w:p w:rsidR="00C1687E" w:rsidRPr="001C12A2" w:rsidRDefault="00C1687E" w:rsidP="00C1687E">
      <w:pPr>
        <w:numPr>
          <w:ilvl w:val="3"/>
          <w:numId w:val="2"/>
        </w:numPr>
        <w:tabs>
          <w:tab w:val="clear" w:pos="2520"/>
          <w:tab w:val="num" w:pos="426"/>
        </w:tabs>
        <w:spacing w:before="240" w:after="240"/>
        <w:ind w:left="425" w:hanging="357"/>
        <w:jc w:val="both"/>
        <w:rPr>
          <w:rFonts w:ascii="Arial" w:hAnsi="Arial" w:cs="Arial"/>
          <w:sz w:val="22"/>
          <w:szCs w:val="22"/>
        </w:rPr>
      </w:pPr>
      <w:r w:rsidRPr="001C12A2">
        <w:rPr>
          <w:rFonts w:ascii="Arial" w:hAnsi="Arial" w:cs="Arial"/>
          <w:sz w:val="22"/>
          <w:szCs w:val="22"/>
        </w:rPr>
        <w:t>Předmětem této smlouvy je zajištění dodávky pravidelného úklidu</w:t>
      </w:r>
      <w:r w:rsidR="005E7BD6" w:rsidRPr="001C12A2">
        <w:rPr>
          <w:rFonts w:ascii="Arial" w:hAnsi="Arial" w:cs="Arial"/>
          <w:sz w:val="22"/>
          <w:szCs w:val="22"/>
        </w:rPr>
        <w:t xml:space="preserve"> a služeb v zařízeních objedna</w:t>
      </w:r>
      <w:r w:rsidRPr="001C12A2">
        <w:rPr>
          <w:rFonts w:ascii="Arial" w:hAnsi="Arial" w:cs="Arial"/>
          <w:sz w:val="22"/>
          <w:szCs w:val="22"/>
        </w:rPr>
        <w:t>tele, tj. v objektech k</w:t>
      </w:r>
      <w:r w:rsidR="00691AD0">
        <w:rPr>
          <w:rFonts w:ascii="Arial" w:hAnsi="Arial" w:cs="Arial"/>
          <w:sz w:val="22"/>
          <w:szCs w:val="22"/>
        </w:rPr>
        <w:t>atastrálních pracovišť (dále také</w:t>
      </w:r>
      <w:r w:rsidRPr="001C12A2">
        <w:rPr>
          <w:rFonts w:ascii="Arial" w:hAnsi="Arial" w:cs="Arial"/>
          <w:sz w:val="22"/>
          <w:szCs w:val="22"/>
        </w:rPr>
        <w:t xml:space="preserve"> „KP“</w:t>
      </w:r>
      <w:r w:rsidR="00691AD0">
        <w:rPr>
          <w:rFonts w:ascii="Arial" w:hAnsi="Arial" w:cs="Arial"/>
          <w:sz w:val="22"/>
          <w:szCs w:val="22"/>
        </w:rPr>
        <w:t>) Katastrálního úřadu pro Vysočinu (dále také „</w:t>
      </w:r>
      <w:r w:rsidR="00A0530F" w:rsidRPr="001C12A2">
        <w:rPr>
          <w:rFonts w:ascii="Arial" w:hAnsi="Arial" w:cs="Arial"/>
          <w:sz w:val="22"/>
          <w:szCs w:val="22"/>
        </w:rPr>
        <w:t>KÚ</w:t>
      </w:r>
      <w:r w:rsidR="00691AD0">
        <w:rPr>
          <w:rFonts w:ascii="Arial" w:hAnsi="Arial" w:cs="Arial"/>
          <w:sz w:val="22"/>
          <w:szCs w:val="22"/>
        </w:rPr>
        <w:t>“</w:t>
      </w:r>
      <w:r w:rsidRPr="001C12A2">
        <w:rPr>
          <w:rFonts w:ascii="Arial" w:hAnsi="Arial" w:cs="Arial"/>
          <w:sz w:val="22"/>
          <w:szCs w:val="22"/>
        </w:rPr>
        <w:t>)</w:t>
      </w:r>
      <w:r w:rsidR="008F7878">
        <w:rPr>
          <w:rFonts w:ascii="Arial" w:hAnsi="Arial" w:cs="Arial"/>
          <w:sz w:val="22"/>
          <w:szCs w:val="22"/>
        </w:rPr>
        <w:t>, v rozsahu a četnostech specifikovaných v příloze č. 2 této smlouvy.</w:t>
      </w:r>
    </w:p>
    <w:tbl>
      <w:tblPr>
        <w:tblW w:w="8752" w:type="dxa"/>
        <w:jc w:val="right"/>
        <w:tblLook w:val="04A0" w:firstRow="1" w:lastRow="0" w:firstColumn="1" w:lastColumn="0" w:noHBand="0" w:noVBand="1"/>
      </w:tblPr>
      <w:tblGrid>
        <w:gridCol w:w="3224"/>
        <w:gridCol w:w="5528"/>
      </w:tblGrid>
      <w:tr w:rsidR="00C1687E" w:rsidRPr="001C12A2" w:rsidTr="00425686">
        <w:trPr>
          <w:trHeight w:val="454"/>
          <w:jc w:val="right"/>
        </w:trPr>
        <w:tc>
          <w:tcPr>
            <w:tcW w:w="3224" w:type="dxa"/>
            <w:tcBorders>
              <w:bottom w:val="single" w:sz="12" w:space="0" w:color="000000"/>
              <w:right w:val="single" w:sz="12" w:space="0" w:color="000000"/>
            </w:tcBorders>
            <w:vAlign w:val="center"/>
          </w:tcPr>
          <w:p w:rsidR="00C1687E" w:rsidRPr="001C12A2" w:rsidRDefault="00C1687E" w:rsidP="00425686">
            <w:pPr>
              <w:rPr>
                <w:rFonts w:ascii="Arial" w:hAnsi="Arial" w:cs="Arial"/>
                <w:bCs/>
              </w:rPr>
            </w:pPr>
            <w:r w:rsidRPr="001C12A2">
              <w:rPr>
                <w:rFonts w:ascii="Arial" w:hAnsi="Arial" w:cs="Arial"/>
                <w:bCs/>
                <w:sz w:val="22"/>
                <w:szCs w:val="22"/>
              </w:rPr>
              <w:t>Katastrální pracoviště</w:t>
            </w:r>
          </w:p>
        </w:tc>
        <w:tc>
          <w:tcPr>
            <w:tcW w:w="5528" w:type="dxa"/>
            <w:tcBorders>
              <w:bottom w:val="single" w:sz="12" w:space="0" w:color="000000"/>
            </w:tcBorders>
            <w:vAlign w:val="center"/>
          </w:tcPr>
          <w:p w:rsidR="00C1687E" w:rsidRPr="001C12A2" w:rsidRDefault="00C1687E" w:rsidP="00425686">
            <w:pPr>
              <w:ind w:left="70"/>
              <w:rPr>
                <w:rFonts w:ascii="Arial" w:hAnsi="Arial" w:cs="Arial"/>
                <w:bCs/>
              </w:rPr>
            </w:pPr>
            <w:r w:rsidRPr="001C12A2">
              <w:rPr>
                <w:rFonts w:ascii="Arial" w:hAnsi="Arial" w:cs="Arial"/>
                <w:bCs/>
                <w:sz w:val="22"/>
                <w:szCs w:val="22"/>
              </w:rPr>
              <w:t>Adresa</w:t>
            </w:r>
          </w:p>
        </w:tc>
      </w:tr>
      <w:tr w:rsidR="00C1687E" w:rsidRPr="001C12A2" w:rsidTr="00425686">
        <w:trPr>
          <w:trHeight w:val="454"/>
          <w:jc w:val="right"/>
        </w:trPr>
        <w:tc>
          <w:tcPr>
            <w:tcW w:w="3224" w:type="dxa"/>
            <w:tcBorders>
              <w:right w:val="single" w:sz="12" w:space="0" w:color="000000"/>
            </w:tcBorders>
            <w:vAlign w:val="center"/>
          </w:tcPr>
          <w:p w:rsidR="00C1687E" w:rsidRPr="001C12A2" w:rsidRDefault="00BC7152" w:rsidP="00425686">
            <w:pPr>
              <w:rPr>
                <w:rFonts w:ascii="Arial" w:hAnsi="Arial" w:cs="Arial"/>
                <w:bCs/>
                <w:sz w:val="20"/>
                <w:szCs w:val="20"/>
              </w:rPr>
            </w:pPr>
            <w:r w:rsidRPr="001C12A2">
              <w:rPr>
                <w:rFonts w:ascii="Arial" w:hAnsi="Arial" w:cs="Arial"/>
                <w:sz w:val="20"/>
                <w:szCs w:val="20"/>
              </w:rPr>
              <w:t>JIHLAVA (</w:t>
            </w:r>
            <w:r w:rsidR="0009498E" w:rsidRPr="001C12A2">
              <w:rPr>
                <w:rFonts w:ascii="Arial" w:hAnsi="Arial" w:cs="Arial"/>
                <w:sz w:val="20"/>
                <w:szCs w:val="20"/>
              </w:rPr>
              <w:t>KP +</w:t>
            </w:r>
            <w:r w:rsidR="00826AF8" w:rsidRPr="001C12A2">
              <w:rPr>
                <w:rFonts w:ascii="Arial" w:hAnsi="Arial" w:cs="Arial"/>
                <w:sz w:val="20"/>
                <w:szCs w:val="20"/>
              </w:rPr>
              <w:t xml:space="preserve"> KÚ)</w:t>
            </w:r>
          </w:p>
        </w:tc>
        <w:tc>
          <w:tcPr>
            <w:tcW w:w="5528" w:type="dxa"/>
            <w:vAlign w:val="center"/>
          </w:tcPr>
          <w:p w:rsidR="00826AF8" w:rsidRPr="001C12A2" w:rsidRDefault="00BC7152" w:rsidP="00BC7152">
            <w:pPr>
              <w:rPr>
                <w:rFonts w:ascii="Arial" w:hAnsi="Arial" w:cs="Arial"/>
                <w:sz w:val="20"/>
                <w:szCs w:val="20"/>
              </w:rPr>
            </w:pPr>
            <w:r w:rsidRPr="001C12A2">
              <w:rPr>
                <w:rFonts w:ascii="Arial" w:hAnsi="Arial" w:cs="Arial"/>
                <w:sz w:val="20"/>
                <w:szCs w:val="20"/>
              </w:rPr>
              <w:t xml:space="preserve"> </w:t>
            </w:r>
            <w:r w:rsidR="00826AF8" w:rsidRPr="001C12A2">
              <w:rPr>
                <w:rFonts w:ascii="Arial" w:hAnsi="Arial" w:cs="Arial"/>
                <w:sz w:val="20"/>
                <w:szCs w:val="20"/>
              </w:rPr>
              <w:t>Fibichova 4666/6, 586 01 Jihlava</w:t>
            </w:r>
          </w:p>
        </w:tc>
      </w:tr>
      <w:tr w:rsidR="00826AF8" w:rsidRPr="001C12A2" w:rsidTr="00425686">
        <w:trPr>
          <w:trHeight w:val="454"/>
          <w:jc w:val="right"/>
        </w:trPr>
        <w:tc>
          <w:tcPr>
            <w:tcW w:w="3224" w:type="dxa"/>
            <w:tcBorders>
              <w:right w:val="single" w:sz="12" w:space="0" w:color="000000"/>
            </w:tcBorders>
            <w:vAlign w:val="center"/>
          </w:tcPr>
          <w:p w:rsidR="00826AF8" w:rsidRPr="001C12A2" w:rsidRDefault="00826AF8" w:rsidP="00826AF8">
            <w:pPr>
              <w:rPr>
                <w:rFonts w:ascii="Arial" w:hAnsi="Arial" w:cs="Arial"/>
                <w:bCs/>
                <w:sz w:val="20"/>
                <w:szCs w:val="20"/>
              </w:rPr>
            </w:pPr>
            <w:r w:rsidRPr="001C12A2">
              <w:rPr>
                <w:rFonts w:ascii="Arial" w:hAnsi="Arial" w:cs="Arial"/>
                <w:bCs/>
                <w:sz w:val="20"/>
                <w:szCs w:val="20"/>
              </w:rPr>
              <w:t>HAVLÍČKŮV BROD</w:t>
            </w:r>
          </w:p>
        </w:tc>
        <w:tc>
          <w:tcPr>
            <w:tcW w:w="5528" w:type="dxa"/>
            <w:vAlign w:val="center"/>
          </w:tcPr>
          <w:p w:rsidR="00826AF8" w:rsidRPr="001C12A2" w:rsidRDefault="00826AF8" w:rsidP="00826AF8">
            <w:pPr>
              <w:ind w:left="70"/>
              <w:rPr>
                <w:rFonts w:ascii="Arial" w:hAnsi="Arial" w:cs="Arial"/>
                <w:sz w:val="20"/>
                <w:szCs w:val="20"/>
              </w:rPr>
            </w:pPr>
            <w:r w:rsidRPr="001C12A2">
              <w:rPr>
                <w:rFonts w:ascii="Arial" w:hAnsi="Arial" w:cs="Arial"/>
                <w:sz w:val="20"/>
                <w:szCs w:val="20"/>
              </w:rPr>
              <w:t>Na Písku 1346, 580 01 Havlíčkův Brod</w:t>
            </w:r>
          </w:p>
        </w:tc>
      </w:tr>
      <w:tr w:rsidR="00BC7152" w:rsidRPr="001C12A2" w:rsidTr="00425686">
        <w:trPr>
          <w:trHeight w:val="454"/>
          <w:jc w:val="right"/>
        </w:trPr>
        <w:tc>
          <w:tcPr>
            <w:tcW w:w="3224" w:type="dxa"/>
            <w:tcBorders>
              <w:right w:val="single" w:sz="12" w:space="0" w:color="000000"/>
            </w:tcBorders>
            <w:vAlign w:val="center"/>
          </w:tcPr>
          <w:p w:rsidR="00BC7152" w:rsidRPr="001C12A2" w:rsidRDefault="00BC7152" w:rsidP="00BC7152">
            <w:pPr>
              <w:rPr>
                <w:rFonts w:ascii="Arial" w:hAnsi="Arial" w:cs="Arial"/>
                <w:bCs/>
                <w:sz w:val="20"/>
                <w:szCs w:val="20"/>
              </w:rPr>
            </w:pPr>
            <w:r w:rsidRPr="001C12A2">
              <w:rPr>
                <w:rFonts w:ascii="Arial" w:hAnsi="Arial" w:cs="Arial"/>
                <w:bCs/>
                <w:sz w:val="20"/>
                <w:szCs w:val="20"/>
              </w:rPr>
              <w:t>MORAVSKÉ BUDĚJOVICE</w:t>
            </w:r>
          </w:p>
        </w:tc>
        <w:tc>
          <w:tcPr>
            <w:tcW w:w="5528" w:type="dxa"/>
            <w:vAlign w:val="center"/>
          </w:tcPr>
          <w:p w:rsidR="00BC7152" w:rsidRPr="001C12A2" w:rsidRDefault="00BC7152" w:rsidP="00BC7152">
            <w:pPr>
              <w:ind w:left="70"/>
              <w:rPr>
                <w:rFonts w:ascii="Arial" w:hAnsi="Arial" w:cs="Arial"/>
                <w:sz w:val="20"/>
                <w:szCs w:val="20"/>
              </w:rPr>
            </w:pPr>
            <w:r w:rsidRPr="001C12A2">
              <w:rPr>
                <w:rFonts w:ascii="Arial" w:hAnsi="Arial" w:cs="Arial"/>
                <w:sz w:val="20"/>
                <w:szCs w:val="20"/>
              </w:rPr>
              <w:t>nám. ČSA 43, 676 02 Moravské Budějovice</w:t>
            </w:r>
          </w:p>
        </w:tc>
      </w:tr>
      <w:tr w:rsidR="00BC7152" w:rsidRPr="001C12A2" w:rsidTr="00425686">
        <w:trPr>
          <w:trHeight w:val="454"/>
          <w:jc w:val="right"/>
        </w:trPr>
        <w:tc>
          <w:tcPr>
            <w:tcW w:w="3224" w:type="dxa"/>
            <w:tcBorders>
              <w:right w:val="single" w:sz="12" w:space="0" w:color="000000"/>
            </w:tcBorders>
            <w:vAlign w:val="center"/>
          </w:tcPr>
          <w:p w:rsidR="00BC7152" w:rsidRPr="001C12A2" w:rsidRDefault="00BC7152" w:rsidP="00BC7152">
            <w:pPr>
              <w:rPr>
                <w:rFonts w:ascii="Arial" w:hAnsi="Arial" w:cs="Arial"/>
                <w:bCs/>
                <w:sz w:val="20"/>
                <w:szCs w:val="20"/>
              </w:rPr>
            </w:pPr>
            <w:r w:rsidRPr="001C12A2">
              <w:rPr>
                <w:rFonts w:ascii="Arial" w:hAnsi="Arial" w:cs="Arial"/>
                <w:bCs/>
                <w:sz w:val="20"/>
                <w:szCs w:val="20"/>
              </w:rPr>
              <w:t>PELHŘIMOV</w:t>
            </w:r>
          </w:p>
        </w:tc>
        <w:tc>
          <w:tcPr>
            <w:tcW w:w="5528" w:type="dxa"/>
            <w:vAlign w:val="center"/>
          </w:tcPr>
          <w:p w:rsidR="00BC7152" w:rsidRPr="001C12A2" w:rsidRDefault="00BC7152" w:rsidP="00BC7152">
            <w:pPr>
              <w:ind w:left="70"/>
              <w:rPr>
                <w:rFonts w:ascii="Arial" w:hAnsi="Arial" w:cs="Arial"/>
                <w:sz w:val="20"/>
                <w:szCs w:val="20"/>
              </w:rPr>
            </w:pPr>
            <w:r w:rsidRPr="001C12A2">
              <w:rPr>
                <w:rFonts w:ascii="Arial" w:hAnsi="Arial" w:cs="Arial"/>
                <w:sz w:val="20"/>
                <w:szCs w:val="20"/>
              </w:rPr>
              <w:t>U Stínadel 1316, 393 33 Pelhřimov</w:t>
            </w:r>
          </w:p>
        </w:tc>
      </w:tr>
      <w:tr w:rsidR="00BC7152" w:rsidRPr="001C12A2" w:rsidTr="00425686">
        <w:trPr>
          <w:trHeight w:val="454"/>
          <w:jc w:val="right"/>
        </w:trPr>
        <w:tc>
          <w:tcPr>
            <w:tcW w:w="3224" w:type="dxa"/>
            <w:tcBorders>
              <w:right w:val="single" w:sz="12" w:space="0" w:color="000000"/>
            </w:tcBorders>
            <w:vAlign w:val="center"/>
          </w:tcPr>
          <w:p w:rsidR="00BC7152" w:rsidRPr="001C12A2" w:rsidRDefault="00BC7152" w:rsidP="00BC7152">
            <w:pPr>
              <w:rPr>
                <w:rFonts w:ascii="Arial" w:hAnsi="Arial" w:cs="Arial"/>
                <w:bCs/>
                <w:sz w:val="20"/>
                <w:szCs w:val="20"/>
              </w:rPr>
            </w:pPr>
            <w:r w:rsidRPr="001C12A2">
              <w:rPr>
                <w:rFonts w:ascii="Arial" w:hAnsi="Arial" w:cs="Arial"/>
                <w:bCs/>
                <w:sz w:val="20"/>
                <w:szCs w:val="20"/>
              </w:rPr>
              <w:t>TŘEBÍČ</w:t>
            </w:r>
          </w:p>
        </w:tc>
        <w:tc>
          <w:tcPr>
            <w:tcW w:w="5528" w:type="dxa"/>
            <w:vAlign w:val="center"/>
          </w:tcPr>
          <w:p w:rsidR="00BC7152" w:rsidRPr="001C12A2" w:rsidRDefault="00BC7152" w:rsidP="00BC7152">
            <w:pPr>
              <w:ind w:left="70"/>
              <w:rPr>
                <w:rFonts w:ascii="Arial" w:hAnsi="Arial" w:cs="Arial"/>
                <w:sz w:val="20"/>
                <w:szCs w:val="20"/>
              </w:rPr>
            </w:pPr>
            <w:r w:rsidRPr="001C12A2">
              <w:rPr>
                <w:rFonts w:ascii="Arial" w:hAnsi="Arial" w:cs="Arial"/>
                <w:sz w:val="20"/>
                <w:szCs w:val="20"/>
              </w:rPr>
              <w:t>Jungmannova 2/178, 674 01 Třebíč</w:t>
            </w:r>
          </w:p>
        </w:tc>
      </w:tr>
      <w:tr w:rsidR="00BC7152" w:rsidRPr="001C12A2" w:rsidTr="00425686">
        <w:trPr>
          <w:trHeight w:val="454"/>
          <w:jc w:val="right"/>
        </w:trPr>
        <w:tc>
          <w:tcPr>
            <w:tcW w:w="3224" w:type="dxa"/>
            <w:tcBorders>
              <w:right w:val="single" w:sz="12" w:space="0" w:color="000000"/>
            </w:tcBorders>
            <w:vAlign w:val="center"/>
          </w:tcPr>
          <w:p w:rsidR="00BC7152" w:rsidRPr="001C12A2" w:rsidRDefault="00BC7152" w:rsidP="00BC7152">
            <w:pPr>
              <w:rPr>
                <w:rFonts w:ascii="Arial" w:hAnsi="Arial" w:cs="Arial"/>
                <w:bCs/>
                <w:sz w:val="20"/>
                <w:szCs w:val="20"/>
              </w:rPr>
            </w:pPr>
            <w:r w:rsidRPr="001C12A2">
              <w:rPr>
                <w:rFonts w:ascii="Arial" w:hAnsi="Arial" w:cs="Arial"/>
                <w:bCs/>
                <w:sz w:val="20"/>
                <w:szCs w:val="20"/>
              </w:rPr>
              <w:t>VELKÉ MEZIŘÍČÍ</w:t>
            </w:r>
          </w:p>
        </w:tc>
        <w:tc>
          <w:tcPr>
            <w:tcW w:w="5528" w:type="dxa"/>
            <w:vAlign w:val="center"/>
          </w:tcPr>
          <w:p w:rsidR="00BC7152" w:rsidRPr="001C12A2" w:rsidRDefault="00BC7152" w:rsidP="00BC7152">
            <w:pPr>
              <w:ind w:left="70"/>
              <w:rPr>
                <w:rFonts w:ascii="Arial" w:hAnsi="Arial" w:cs="Arial"/>
                <w:sz w:val="20"/>
                <w:szCs w:val="20"/>
              </w:rPr>
            </w:pPr>
            <w:r w:rsidRPr="001C12A2">
              <w:rPr>
                <w:rFonts w:ascii="Arial" w:hAnsi="Arial" w:cs="Arial"/>
                <w:sz w:val="20"/>
                <w:szCs w:val="20"/>
              </w:rPr>
              <w:t>Třebíčská 70/1540, 594 01 Velké Meziříčí</w:t>
            </w:r>
          </w:p>
        </w:tc>
      </w:tr>
      <w:tr w:rsidR="00BC7152" w:rsidRPr="001C12A2" w:rsidTr="00425686">
        <w:trPr>
          <w:trHeight w:val="454"/>
          <w:jc w:val="right"/>
        </w:trPr>
        <w:tc>
          <w:tcPr>
            <w:tcW w:w="3224" w:type="dxa"/>
            <w:tcBorders>
              <w:right w:val="single" w:sz="12" w:space="0" w:color="000000"/>
            </w:tcBorders>
            <w:vAlign w:val="center"/>
          </w:tcPr>
          <w:p w:rsidR="00BC7152" w:rsidRPr="001C12A2" w:rsidRDefault="00BC7152" w:rsidP="00BC7152">
            <w:pPr>
              <w:rPr>
                <w:rFonts w:ascii="Arial" w:hAnsi="Arial" w:cs="Arial"/>
                <w:bCs/>
                <w:sz w:val="20"/>
                <w:szCs w:val="20"/>
              </w:rPr>
            </w:pPr>
            <w:r w:rsidRPr="001C12A2">
              <w:rPr>
                <w:rFonts w:ascii="Arial" w:hAnsi="Arial" w:cs="Arial"/>
                <w:bCs/>
                <w:sz w:val="20"/>
                <w:szCs w:val="20"/>
              </w:rPr>
              <w:t>ŽĎÁR NAD SÁZAVOU</w:t>
            </w:r>
          </w:p>
        </w:tc>
        <w:tc>
          <w:tcPr>
            <w:tcW w:w="5528" w:type="dxa"/>
            <w:vAlign w:val="center"/>
          </w:tcPr>
          <w:p w:rsidR="00BC7152" w:rsidRPr="001C12A2" w:rsidRDefault="00BC7152" w:rsidP="00BC7152">
            <w:pPr>
              <w:ind w:left="70"/>
              <w:rPr>
                <w:rFonts w:ascii="Arial" w:hAnsi="Arial" w:cs="Arial"/>
                <w:sz w:val="20"/>
                <w:szCs w:val="20"/>
              </w:rPr>
            </w:pPr>
            <w:r w:rsidRPr="001C12A2">
              <w:rPr>
                <w:rFonts w:ascii="Arial" w:hAnsi="Arial" w:cs="Arial"/>
                <w:sz w:val="20"/>
                <w:szCs w:val="20"/>
              </w:rPr>
              <w:t>Strojírenská 8/1276, 591 27 Žďár nad Sázavou</w:t>
            </w:r>
          </w:p>
        </w:tc>
      </w:tr>
    </w:tbl>
    <w:p w:rsidR="00C1687E" w:rsidRPr="001C12A2" w:rsidRDefault="00C1687E" w:rsidP="00C1687E">
      <w:pPr>
        <w:spacing w:before="360"/>
        <w:jc w:val="center"/>
        <w:rPr>
          <w:rFonts w:ascii="Arial" w:hAnsi="Arial" w:cs="Arial"/>
          <w:b/>
          <w:spacing w:val="20"/>
          <w:sz w:val="22"/>
          <w:szCs w:val="22"/>
        </w:rPr>
      </w:pPr>
      <w:r w:rsidRPr="001C12A2">
        <w:rPr>
          <w:rFonts w:ascii="Arial" w:hAnsi="Arial" w:cs="Arial"/>
          <w:b/>
          <w:spacing w:val="20"/>
          <w:sz w:val="22"/>
          <w:szCs w:val="22"/>
        </w:rPr>
        <w:t>III.</w:t>
      </w:r>
    </w:p>
    <w:p w:rsidR="00C1687E" w:rsidRPr="001C12A2" w:rsidRDefault="00C1687E" w:rsidP="00C1687E">
      <w:pPr>
        <w:pStyle w:val="Prosttext"/>
        <w:jc w:val="center"/>
        <w:rPr>
          <w:rFonts w:ascii="Arial" w:hAnsi="Arial" w:cs="Arial"/>
          <w:b/>
          <w:sz w:val="22"/>
          <w:szCs w:val="22"/>
        </w:rPr>
      </w:pPr>
      <w:r w:rsidRPr="001C12A2">
        <w:rPr>
          <w:rFonts w:ascii="Arial" w:hAnsi="Arial" w:cs="Arial"/>
          <w:b/>
          <w:spacing w:val="20"/>
          <w:sz w:val="22"/>
          <w:szCs w:val="22"/>
        </w:rPr>
        <w:t>Základní smluvní závazky</w:t>
      </w:r>
    </w:p>
    <w:p w:rsidR="00C1687E" w:rsidRPr="001C12A2" w:rsidRDefault="00C1687E" w:rsidP="00321012">
      <w:pPr>
        <w:pStyle w:val="Prosttext"/>
        <w:numPr>
          <w:ilvl w:val="0"/>
          <w:numId w:val="3"/>
        </w:numPr>
        <w:spacing w:before="120"/>
        <w:jc w:val="both"/>
        <w:rPr>
          <w:rFonts w:ascii="Arial" w:hAnsi="Arial" w:cs="Arial"/>
          <w:sz w:val="22"/>
          <w:szCs w:val="22"/>
        </w:rPr>
      </w:pPr>
      <w:r w:rsidRPr="001C12A2">
        <w:rPr>
          <w:rFonts w:ascii="Arial" w:hAnsi="Arial" w:cs="Arial"/>
          <w:sz w:val="22"/>
          <w:szCs w:val="22"/>
        </w:rPr>
        <w:t xml:space="preserve">Zhotovitel se zavazuje provádět </w:t>
      </w:r>
      <w:r w:rsidR="00DD13E1" w:rsidRPr="001C12A2">
        <w:rPr>
          <w:rFonts w:ascii="Arial" w:hAnsi="Arial" w:cs="Arial"/>
          <w:sz w:val="22"/>
          <w:szCs w:val="22"/>
        </w:rPr>
        <w:t xml:space="preserve">řádně a kvalitně </w:t>
      </w:r>
      <w:r w:rsidRPr="001C12A2">
        <w:rPr>
          <w:rFonts w:ascii="Arial" w:hAnsi="Arial" w:cs="Arial"/>
          <w:sz w:val="22"/>
          <w:szCs w:val="22"/>
        </w:rPr>
        <w:t xml:space="preserve">pro potřeby objednatele vlastními pracovníky, vlastními prostředky a na vlastní náklady úklidové práce a služby, jejichž druh a rozsah je specifikován v příloze číslo </w:t>
      </w:r>
      <w:r w:rsidR="00676AD0" w:rsidRPr="001C12A2">
        <w:rPr>
          <w:rFonts w:ascii="Arial" w:hAnsi="Arial" w:cs="Arial"/>
          <w:sz w:val="22"/>
          <w:szCs w:val="22"/>
        </w:rPr>
        <w:t xml:space="preserve">2 </w:t>
      </w:r>
      <w:r w:rsidRPr="001C12A2">
        <w:rPr>
          <w:rFonts w:ascii="Arial" w:hAnsi="Arial" w:cs="Arial"/>
          <w:sz w:val="22"/>
          <w:szCs w:val="22"/>
        </w:rPr>
        <w:t>této smlouvy.</w:t>
      </w:r>
      <w:r w:rsidR="00EB4385" w:rsidRPr="001C12A2">
        <w:rPr>
          <w:rFonts w:ascii="Arial" w:hAnsi="Arial" w:cs="Arial"/>
          <w:sz w:val="22"/>
          <w:szCs w:val="22"/>
        </w:rPr>
        <w:t xml:space="preserve"> Současně se zavazuje dodržovat specifické požadavky pro jednotlivá katast</w:t>
      </w:r>
      <w:r w:rsidR="008D52A5" w:rsidRPr="001C12A2">
        <w:rPr>
          <w:rFonts w:ascii="Arial" w:hAnsi="Arial" w:cs="Arial"/>
          <w:sz w:val="22"/>
          <w:szCs w:val="22"/>
        </w:rPr>
        <w:t>rální pracoviště uveden</w:t>
      </w:r>
      <w:r w:rsidR="00F65A23">
        <w:rPr>
          <w:rFonts w:ascii="Arial" w:hAnsi="Arial" w:cs="Arial"/>
          <w:sz w:val="22"/>
          <w:szCs w:val="22"/>
        </w:rPr>
        <w:t>é</w:t>
      </w:r>
      <w:r w:rsidR="008F7878">
        <w:rPr>
          <w:rFonts w:ascii="Arial" w:hAnsi="Arial" w:cs="Arial"/>
          <w:sz w:val="22"/>
          <w:szCs w:val="22"/>
        </w:rPr>
        <w:t xml:space="preserve"> také</w:t>
      </w:r>
      <w:r w:rsidR="00EB4385" w:rsidRPr="001C12A2">
        <w:rPr>
          <w:rFonts w:ascii="Arial" w:hAnsi="Arial" w:cs="Arial"/>
          <w:sz w:val="22"/>
          <w:szCs w:val="22"/>
        </w:rPr>
        <w:t xml:space="preserve"> v příloze č. </w:t>
      </w:r>
      <w:r w:rsidR="00F65A23">
        <w:rPr>
          <w:rFonts w:ascii="Arial" w:hAnsi="Arial" w:cs="Arial"/>
          <w:sz w:val="22"/>
          <w:szCs w:val="22"/>
        </w:rPr>
        <w:t>2 této smlouvy</w:t>
      </w:r>
      <w:r w:rsidR="00EB4385" w:rsidRPr="001C12A2">
        <w:rPr>
          <w:rFonts w:ascii="Arial" w:hAnsi="Arial" w:cs="Arial"/>
          <w:sz w:val="22"/>
          <w:szCs w:val="22"/>
        </w:rPr>
        <w:t>.</w:t>
      </w:r>
    </w:p>
    <w:p w:rsidR="00C1687E" w:rsidRPr="001C12A2" w:rsidRDefault="00C1687E" w:rsidP="00C1687E">
      <w:pPr>
        <w:pStyle w:val="Prosttext"/>
        <w:numPr>
          <w:ilvl w:val="0"/>
          <w:numId w:val="3"/>
        </w:numPr>
        <w:spacing w:before="120"/>
        <w:jc w:val="both"/>
        <w:rPr>
          <w:rFonts w:ascii="Arial" w:hAnsi="Arial" w:cs="Arial"/>
          <w:sz w:val="22"/>
          <w:szCs w:val="22"/>
        </w:rPr>
      </w:pPr>
      <w:r w:rsidRPr="001C12A2">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provedení sjednaných prací.</w:t>
      </w:r>
    </w:p>
    <w:p w:rsidR="00C1687E" w:rsidRPr="001C12A2" w:rsidRDefault="00C1687E" w:rsidP="00C1687E">
      <w:pPr>
        <w:pStyle w:val="Prosttext"/>
        <w:numPr>
          <w:ilvl w:val="0"/>
          <w:numId w:val="3"/>
        </w:numPr>
        <w:spacing w:before="120"/>
        <w:jc w:val="both"/>
        <w:outlineLvl w:val="0"/>
        <w:rPr>
          <w:rFonts w:ascii="Arial" w:hAnsi="Arial" w:cs="Arial"/>
          <w:sz w:val="22"/>
          <w:szCs w:val="22"/>
        </w:rPr>
      </w:pPr>
      <w:r w:rsidRPr="001C12A2">
        <w:rPr>
          <w:rFonts w:ascii="Arial" w:hAnsi="Arial" w:cs="Arial"/>
          <w:sz w:val="22"/>
          <w:szCs w:val="22"/>
        </w:rPr>
        <w:t>Smluvní s</w:t>
      </w:r>
      <w:r w:rsidR="008F7878">
        <w:rPr>
          <w:rFonts w:ascii="Arial" w:hAnsi="Arial" w:cs="Arial"/>
          <w:sz w:val="22"/>
          <w:szCs w:val="22"/>
        </w:rPr>
        <w:t>trany se dohodly, že jednorázové</w:t>
      </w:r>
      <w:r w:rsidRPr="001C12A2">
        <w:rPr>
          <w:rFonts w:ascii="Arial" w:hAnsi="Arial" w:cs="Arial"/>
          <w:sz w:val="22"/>
          <w:szCs w:val="22"/>
        </w:rPr>
        <w:t xml:space="preserve"> či nepravidelně požadované výkony související jinak s předmětem této smlouvy a neuvedené v příloze číslo </w:t>
      </w:r>
      <w:r w:rsidR="00A95A24" w:rsidRPr="001C12A2">
        <w:rPr>
          <w:rFonts w:ascii="Arial" w:hAnsi="Arial" w:cs="Arial"/>
          <w:sz w:val="22"/>
          <w:szCs w:val="22"/>
        </w:rPr>
        <w:t>2</w:t>
      </w:r>
      <w:r w:rsidRPr="001C12A2">
        <w:rPr>
          <w:rFonts w:ascii="Arial" w:hAnsi="Arial" w:cs="Arial"/>
          <w:sz w:val="22"/>
          <w:szCs w:val="22"/>
        </w:rPr>
        <w:t xml:space="preserve"> této smlouvy, jako je např. úklid hrubého znečištění v důsledku řemeslnických prací, úklid prostor po malování či úklid po haváriích v objektech objednatele apod., se zhotovitel zavazuje provádět na základě samostatné objednávky vystavené objednatelem.</w:t>
      </w:r>
    </w:p>
    <w:p w:rsidR="00C1687E" w:rsidRPr="001C12A2" w:rsidRDefault="00C1687E" w:rsidP="00C1687E">
      <w:pPr>
        <w:pStyle w:val="Prosttext"/>
        <w:numPr>
          <w:ilvl w:val="0"/>
          <w:numId w:val="3"/>
        </w:numPr>
        <w:spacing w:before="120"/>
        <w:jc w:val="both"/>
        <w:rPr>
          <w:rFonts w:ascii="Arial" w:hAnsi="Arial" w:cs="Arial"/>
          <w:sz w:val="22"/>
          <w:szCs w:val="22"/>
        </w:rPr>
      </w:pPr>
      <w:r w:rsidRPr="001C12A2">
        <w:rPr>
          <w:rFonts w:ascii="Arial" w:hAnsi="Arial" w:cs="Arial"/>
          <w:sz w:val="22"/>
          <w:szCs w:val="22"/>
        </w:rPr>
        <w:t>Objednatel a zhotovitel se budou vzájemně písemně informovat o rizicích a vzájemně spolupracovat při zajišťování bezpečn</w:t>
      </w:r>
      <w:r w:rsidR="00F10BA0">
        <w:rPr>
          <w:rFonts w:ascii="Arial" w:hAnsi="Arial" w:cs="Arial"/>
          <w:sz w:val="22"/>
          <w:szCs w:val="22"/>
        </w:rPr>
        <w:t>osti a ochrany zdraví při práci.</w:t>
      </w:r>
    </w:p>
    <w:p w:rsidR="00C1687E" w:rsidRPr="001C12A2" w:rsidRDefault="00C1687E" w:rsidP="00C1687E">
      <w:pPr>
        <w:pStyle w:val="Prosttext"/>
        <w:numPr>
          <w:ilvl w:val="0"/>
          <w:numId w:val="3"/>
        </w:numPr>
        <w:tabs>
          <w:tab w:val="left" w:pos="1134"/>
        </w:tabs>
        <w:spacing w:before="120" w:after="60"/>
        <w:jc w:val="both"/>
        <w:rPr>
          <w:rFonts w:ascii="Arial" w:hAnsi="Arial" w:cs="Arial"/>
          <w:sz w:val="22"/>
          <w:szCs w:val="22"/>
        </w:rPr>
      </w:pPr>
      <w:r w:rsidRPr="001C12A2">
        <w:rPr>
          <w:rFonts w:ascii="Arial" w:hAnsi="Arial" w:cs="Arial"/>
          <w:sz w:val="22"/>
          <w:szCs w:val="22"/>
        </w:rPr>
        <w:t>Zhotovitel se zavazuje v průběhu plnění díla dle této smlouvy dodržovat povinnost pro všechny své pracovníky na zákaz vynášení jakéhokoliv materiálu</w:t>
      </w:r>
      <w:r w:rsidR="00DD11C8" w:rsidRPr="001C12A2">
        <w:rPr>
          <w:rFonts w:ascii="Arial" w:hAnsi="Arial" w:cs="Arial"/>
          <w:sz w:val="22"/>
          <w:szCs w:val="22"/>
        </w:rPr>
        <w:t>, pracovních pomůcek, kancelářských potřeb a ostatních</w:t>
      </w:r>
      <w:r w:rsidRPr="001C12A2">
        <w:rPr>
          <w:rFonts w:ascii="Arial" w:hAnsi="Arial" w:cs="Arial"/>
          <w:sz w:val="22"/>
          <w:szCs w:val="22"/>
        </w:rPr>
        <w:t xml:space="preserve"> věcí</w:t>
      </w:r>
      <w:r w:rsidR="00DD11C8" w:rsidRPr="001C12A2">
        <w:rPr>
          <w:rFonts w:ascii="Arial" w:hAnsi="Arial" w:cs="Arial"/>
          <w:sz w:val="22"/>
          <w:szCs w:val="22"/>
        </w:rPr>
        <w:t xml:space="preserve"> objednatele</w:t>
      </w:r>
      <w:r w:rsidRPr="001C12A2">
        <w:rPr>
          <w:rFonts w:ascii="Arial" w:hAnsi="Arial" w:cs="Arial"/>
          <w:sz w:val="22"/>
          <w:szCs w:val="22"/>
        </w:rPr>
        <w:t xml:space="preserve"> z místa výkonu sjednaných služeb a ostatních prostor objednatele, s výjimkou určeného odpadu, vynášeného do </w:t>
      </w:r>
      <w:r w:rsidR="00DD11C8" w:rsidRPr="001C12A2">
        <w:rPr>
          <w:rFonts w:ascii="Arial" w:hAnsi="Arial" w:cs="Arial"/>
          <w:sz w:val="22"/>
          <w:szCs w:val="22"/>
        </w:rPr>
        <w:t xml:space="preserve">předem určených </w:t>
      </w:r>
      <w:r w:rsidRPr="001C12A2">
        <w:rPr>
          <w:rFonts w:ascii="Arial" w:hAnsi="Arial" w:cs="Arial"/>
          <w:sz w:val="22"/>
          <w:szCs w:val="22"/>
        </w:rPr>
        <w:t>kontejnerů a popelnic.</w:t>
      </w:r>
    </w:p>
    <w:p w:rsidR="00072C71" w:rsidRDefault="00C1687E" w:rsidP="00C1687E">
      <w:pPr>
        <w:numPr>
          <w:ilvl w:val="0"/>
          <w:numId w:val="3"/>
        </w:numPr>
        <w:tabs>
          <w:tab w:val="clear" w:pos="420"/>
          <w:tab w:val="left" w:pos="426"/>
        </w:tabs>
        <w:suppressAutoHyphens/>
        <w:spacing w:before="120" w:line="264" w:lineRule="auto"/>
        <w:jc w:val="both"/>
        <w:rPr>
          <w:rFonts w:ascii="Arial" w:hAnsi="Arial" w:cs="Arial"/>
          <w:sz w:val="22"/>
          <w:szCs w:val="22"/>
        </w:rPr>
      </w:pPr>
      <w:r w:rsidRPr="001C12A2">
        <w:rPr>
          <w:rFonts w:ascii="Arial" w:hAnsi="Arial" w:cs="Arial"/>
          <w:sz w:val="22"/>
          <w:szCs w:val="22"/>
        </w:rPr>
        <w:lastRenderedPageBreak/>
        <w:t>Součástí plnění objednatele je i zajištění odběrových míst pro zřízení přívodů energií nutných pro provádění prací (voda, el. energie),</w:t>
      </w:r>
      <w:r w:rsidR="008F7878">
        <w:rPr>
          <w:rFonts w:ascii="Arial" w:hAnsi="Arial" w:cs="Arial"/>
          <w:sz w:val="22"/>
          <w:szCs w:val="22"/>
        </w:rPr>
        <w:t xml:space="preserve"> místnost, která bude sloužit jako</w:t>
      </w:r>
      <w:r w:rsidRPr="001C12A2">
        <w:rPr>
          <w:rFonts w:ascii="Arial" w:hAnsi="Arial" w:cs="Arial"/>
          <w:sz w:val="22"/>
          <w:szCs w:val="22"/>
        </w:rPr>
        <w:t xml:space="preserve"> centrální sklad pro stroje, zařízení a materiál, případně uzamykatelné místnosti pro úkli</w:t>
      </w:r>
      <w:r w:rsidR="00676AD0" w:rsidRPr="001C12A2">
        <w:rPr>
          <w:rFonts w:ascii="Arial" w:hAnsi="Arial" w:cs="Arial"/>
          <w:sz w:val="22"/>
          <w:szCs w:val="22"/>
        </w:rPr>
        <w:t xml:space="preserve">dové vozíky a vysavače, čisticí </w:t>
      </w:r>
      <w:r w:rsidRPr="001C12A2">
        <w:rPr>
          <w:rFonts w:ascii="Arial" w:hAnsi="Arial" w:cs="Arial"/>
          <w:sz w:val="22"/>
          <w:szCs w:val="22"/>
        </w:rPr>
        <w:t>prostředky a techniku, jakož i pro převlékání pracovníků úklidu. Objednatel umožní bez omezení pracovníkům zhotovitele přístup k odběru el</w:t>
      </w:r>
      <w:r w:rsidR="008F7878">
        <w:rPr>
          <w:rFonts w:ascii="Arial" w:hAnsi="Arial" w:cs="Arial"/>
          <w:sz w:val="22"/>
          <w:szCs w:val="22"/>
        </w:rPr>
        <w:t>ektrické</w:t>
      </w:r>
      <w:r w:rsidRPr="001C12A2">
        <w:rPr>
          <w:rFonts w:ascii="Arial" w:hAnsi="Arial" w:cs="Arial"/>
          <w:sz w:val="22"/>
          <w:szCs w:val="22"/>
        </w:rPr>
        <w:t xml:space="preserve"> energie, teplé a studené vody, potřebných k zajištění předmětu této smlouvy, dále ke kontejnerům (popelnicím) na odpad. Objednatel zajistí dostatečnou kapacitu kontejnerů (popelnic), kam bude odpad pracovníky zhotovitele ukládán.</w:t>
      </w:r>
    </w:p>
    <w:p w:rsidR="00337AFF" w:rsidRPr="001C12A2" w:rsidRDefault="00337AFF" w:rsidP="00C1687E">
      <w:pPr>
        <w:numPr>
          <w:ilvl w:val="0"/>
          <w:numId w:val="3"/>
        </w:numPr>
        <w:tabs>
          <w:tab w:val="clear" w:pos="420"/>
          <w:tab w:val="left" w:pos="426"/>
        </w:tabs>
        <w:suppressAutoHyphens/>
        <w:spacing w:before="120" w:line="264" w:lineRule="auto"/>
        <w:jc w:val="both"/>
        <w:rPr>
          <w:rFonts w:ascii="Arial" w:hAnsi="Arial" w:cs="Arial"/>
          <w:sz w:val="22"/>
          <w:szCs w:val="22"/>
        </w:rPr>
      </w:pPr>
      <w:r>
        <w:rPr>
          <w:rFonts w:ascii="Arial" w:hAnsi="Arial" w:cs="Arial"/>
          <w:sz w:val="22"/>
          <w:szCs w:val="22"/>
        </w:rPr>
        <w:t xml:space="preserve">Pokud není v příloze číslo 2 této smlouvy uvedeno jinak, a pokud na </w:t>
      </w:r>
      <w:r w:rsidR="008F7878">
        <w:rPr>
          <w:rFonts w:ascii="Arial" w:hAnsi="Arial" w:cs="Arial"/>
          <w:sz w:val="22"/>
          <w:szCs w:val="22"/>
        </w:rPr>
        <w:t xml:space="preserve">konkrétním </w:t>
      </w:r>
      <w:r>
        <w:rPr>
          <w:rFonts w:ascii="Arial" w:hAnsi="Arial" w:cs="Arial"/>
          <w:sz w:val="22"/>
          <w:szCs w:val="22"/>
        </w:rPr>
        <w:t xml:space="preserve">KP probíhá třídění odpadu do oddělených nádob, je zhotovitel povinen provádět třídění tohoto odpadu ukládáním do </w:t>
      </w:r>
      <w:r w:rsidR="00321012">
        <w:rPr>
          <w:rFonts w:ascii="Arial" w:hAnsi="Arial" w:cs="Arial"/>
          <w:sz w:val="22"/>
          <w:szCs w:val="22"/>
        </w:rPr>
        <w:t xml:space="preserve">příslušných </w:t>
      </w:r>
      <w:r>
        <w:rPr>
          <w:rFonts w:ascii="Arial" w:hAnsi="Arial" w:cs="Arial"/>
          <w:sz w:val="22"/>
          <w:szCs w:val="22"/>
        </w:rPr>
        <w:t>kontejnerů</w:t>
      </w:r>
      <w:r w:rsidR="00321012">
        <w:rPr>
          <w:rFonts w:ascii="Arial" w:hAnsi="Arial" w:cs="Arial"/>
          <w:sz w:val="22"/>
          <w:szCs w:val="22"/>
        </w:rPr>
        <w:t xml:space="preserve"> na tříděný odpad</w:t>
      </w:r>
      <w:r>
        <w:rPr>
          <w:rFonts w:ascii="Arial" w:hAnsi="Arial" w:cs="Arial"/>
          <w:sz w:val="22"/>
          <w:szCs w:val="22"/>
        </w:rPr>
        <w:t>.</w:t>
      </w:r>
    </w:p>
    <w:p w:rsidR="00DD11C8" w:rsidRPr="001C12A2" w:rsidRDefault="00072C71" w:rsidP="00072C71">
      <w:pPr>
        <w:numPr>
          <w:ilvl w:val="0"/>
          <w:numId w:val="3"/>
        </w:numPr>
        <w:tabs>
          <w:tab w:val="clear" w:pos="420"/>
          <w:tab w:val="left" w:pos="426"/>
        </w:tabs>
        <w:suppressAutoHyphens/>
        <w:spacing w:before="120" w:line="264" w:lineRule="auto"/>
        <w:jc w:val="both"/>
        <w:rPr>
          <w:rFonts w:ascii="Arial" w:hAnsi="Arial" w:cs="Arial"/>
          <w:sz w:val="22"/>
          <w:szCs w:val="22"/>
        </w:rPr>
      </w:pPr>
      <w:r w:rsidRPr="001C12A2">
        <w:rPr>
          <w:rFonts w:ascii="Arial" w:hAnsi="Arial" w:cs="Arial"/>
          <w:sz w:val="22"/>
          <w:szCs w:val="22"/>
        </w:rPr>
        <w:t xml:space="preserve">Zhotovitel se zavazuje, že jeho pracovníci nebudou při provádění </w:t>
      </w:r>
      <w:r w:rsidR="001F7BE1" w:rsidRPr="001C12A2">
        <w:rPr>
          <w:rFonts w:ascii="Arial" w:hAnsi="Arial" w:cs="Arial"/>
          <w:sz w:val="22"/>
          <w:szCs w:val="22"/>
        </w:rPr>
        <w:t xml:space="preserve">úklidových </w:t>
      </w:r>
      <w:r w:rsidRPr="001C12A2">
        <w:rPr>
          <w:rFonts w:ascii="Arial" w:hAnsi="Arial" w:cs="Arial"/>
          <w:sz w:val="22"/>
          <w:szCs w:val="22"/>
        </w:rPr>
        <w:t>prací plýtvat s ener</w:t>
      </w:r>
      <w:r w:rsidR="008F7878">
        <w:rPr>
          <w:rFonts w:ascii="Arial" w:hAnsi="Arial" w:cs="Arial"/>
          <w:sz w:val="22"/>
          <w:szCs w:val="22"/>
        </w:rPr>
        <w:t>giemi objednatele, zejména s elektrickou</w:t>
      </w:r>
      <w:r w:rsidRPr="001C12A2">
        <w:rPr>
          <w:rFonts w:ascii="Arial" w:hAnsi="Arial" w:cs="Arial"/>
          <w:sz w:val="22"/>
          <w:szCs w:val="22"/>
        </w:rPr>
        <w:t xml:space="preserve"> energií, teplou i studenou vodou a teplem. Po ukončení prací budou zhasínat osvětlení</w:t>
      </w:r>
      <w:r w:rsidR="00676AD0" w:rsidRPr="001C12A2">
        <w:rPr>
          <w:rFonts w:ascii="Arial" w:hAnsi="Arial" w:cs="Arial"/>
          <w:sz w:val="22"/>
          <w:szCs w:val="22"/>
        </w:rPr>
        <w:t>, vypínat klimatizace</w:t>
      </w:r>
      <w:r w:rsidRPr="001C12A2">
        <w:rPr>
          <w:rFonts w:ascii="Arial" w:hAnsi="Arial" w:cs="Arial"/>
          <w:sz w:val="22"/>
          <w:szCs w:val="22"/>
        </w:rPr>
        <w:t xml:space="preserve"> a jednotlivé místnosti zamykat. Dále b</w:t>
      </w:r>
      <w:r w:rsidR="00CA2B9C" w:rsidRPr="001C12A2">
        <w:rPr>
          <w:rFonts w:ascii="Arial" w:hAnsi="Arial" w:cs="Arial"/>
          <w:sz w:val="22"/>
          <w:szCs w:val="22"/>
        </w:rPr>
        <w:t>udou v místnostech zavírat okna</w:t>
      </w:r>
      <w:r w:rsidRPr="001C12A2">
        <w:rPr>
          <w:rFonts w:ascii="Arial" w:hAnsi="Arial" w:cs="Arial"/>
          <w:sz w:val="22"/>
          <w:szCs w:val="22"/>
        </w:rPr>
        <w:t xml:space="preserve">. </w:t>
      </w:r>
    </w:p>
    <w:p w:rsidR="00C1687E" w:rsidRPr="001C12A2" w:rsidRDefault="00DD11C8" w:rsidP="00072C71">
      <w:pPr>
        <w:numPr>
          <w:ilvl w:val="0"/>
          <w:numId w:val="3"/>
        </w:numPr>
        <w:tabs>
          <w:tab w:val="clear" w:pos="420"/>
          <w:tab w:val="left" w:pos="426"/>
        </w:tabs>
        <w:suppressAutoHyphens/>
        <w:spacing w:before="120" w:line="264" w:lineRule="auto"/>
        <w:jc w:val="both"/>
        <w:rPr>
          <w:rFonts w:ascii="Arial" w:hAnsi="Arial" w:cs="Arial"/>
          <w:sz w:val="22"/>
          <w:szCs w:val="22"/>
        </w:rPr>
      </w:pPr>
      <w:r w:rsidRPr="001C12A2">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1C12A2">
        <w:rPr>
          <w:rFonts w:ascii="Arial" w:hAnsi="Arial" w:cs="Arial"/>
          <w:sz w:val="22"/>
          <w:szCs w:val="22"/>
        </w:rPr>
        <w:t xml:space="preserve"> </w:t>
      </w:r>
    </w:p>
    <w:p w:rsidR="00C1687E" w:rsidRPr="001C12A2" w:rsidRDefault="00C1687E" w:rsidP="00C1687E">
      <w:pPr>
        <w:pStyle w:val="Odstavecseseznamem"/>
        <w:numPr>
          <w:ilvl w:val="0"/>
          <w:numId w:val="3"/>
        </w:numPr>
        <w:tabs>
          <w:tab w:val="clear" w:pos="420"/>
          <w:tab w:val="left" w:pos="426"/>
        </w:tabs>
        <w:suppressAutoHyphens/>
        <w:spacing w:before="120" w:after="0" w:line="264" w:lineRule="auto"/>
        <w:jc w:val="both"/>
        <w:rPr>
          <w:rFonts w:ascii="Arial" w:hAnsi="Arial" w:cs="Arial"/>
        </w:rPr>
      </w:pPr>
      <w:r w:rsidRPr="001C12A2">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rsidR="00C1687E" w:rsidRPr="001B41AF" w:rsidRDefault="00C1687E" w:rsidP="00C1687E">
      <w:pPr>
        <w:pStyle w:val="Prosttext"/>
        <w:numPr>
          <w:ilvl w:val="0"/>
          <w:numId w:val="3"/>
        </w:numPr>
        <w:spacing w:before="240"/>
        <w:jc w:val="both"/>
        <w:rPr>
          <w:rFonts w:ascii="Arial" w:hAnsi="Arial" w:cs="Arial"/>
          <w:b/>
          <w:sz w:val="22"/>
          <w:szCs w:val="22"/>
        </w:rPr>
      </w:pPr>
      <w:r w:rsidRPr="001B41AF">
        <w:rPr>
          <w:rFonts w:ascii="Arial" w:hAnsi="Arial" w:cs="Arial"/>
          <w:b/>
          <w:sz w:val="22"/>
          <w:szCs w:val="22"/>
        </w:rPr>
        <w:t>Zhotovitel odpovídá objednateli za:</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poskytování sjednaných prací a služeb,</w:t>
      </w:r>
    </w:p>
    <w:p w:rsidR="00C1687E" w:rsidRPr="001C12A2" w:rsidRDefault="00C1687E" w:rsidP="00852A9B">
      <w:pPr>
        <w:pStyle w:val="Zkladntext"/>
        <w:numPr>
          <w:ilvl w:val="0"/>
          <w:numId w:val="18"/>
        </w:numPr>
        <w:ind w:right="22"/>
        <w:rPr>
          <w:rFonts w:ascii="Arial" w:hAnsi="Arial" w:cs="Arial"/>
          <w:sz w:val="22"/>
          <w:szCs w:val="22"/>
        </w:rPr>
      </w:pPr>
      <w:r w:rsidRPr="001C12A2">
        <w:rPr>
          <w:rFonts w:ascii="Arial" w:hAnsi="Arial" w:cs="Arial"/>
          <w:sz w:val="22"/>
          <w:szCs w:val="22"/>
        </w:rPr>
        <w:t>kontinuální zásobování svých pracovníků veškerým spotřebním úklidovým materiálem</w:t>
      </w:r>
      <w:r w:rsidR="0097603C">
        <w:rPr>
          <w:rFonts w:ascii="Arial" w:hAnsi="Arial" w:cs="Arial"/>
          <w:sz w:val="22"/>
          <w:szCs w:val="22"/>
        </w:rPr>
        <w:t>,</w:t>
      </w:r>
      <w:r w:rsidRPr="001C12A2">
        <w:rPr>
          <w:rFonts w:ascii="Arial" w:hAnsi="Arial" w:cs="Arial"/>
          <w:sz w:val="22"/>
          <w:szCs w:val="22"/>
        </w:rPr>
        <w:t xml:space="preserve"> čistícími a dezinfekčními prostředky, spotřebními pomůckami a ochrannými prostředky dle závazných norem a předpisů,</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údržbu prostor pro úschovu úklidového materiálu; převzaté prostory předá ke dni ukončení úklidových prací vyklizené a uvedené do původního stavu,</w:t>
      </w:r>
    </w:p>
    <w:p w:rsidR="00CA5482"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prokazatelně seznámen s bezpečnostními předpisy a předpisy požární ochrany, platnými pro práci v objektech KP</w:t>
      </w:r>
      <w:r w:rsidR="008D34EE" w:rsidRPr="001C12A2">
        <w:rPr>
          <w:rFonts w:ascii="Arial" w:hAnsi="Arial" w:cs="Arial"/>
          <w:sz w:val="22"/>
          <w:szCs w:val="22"/>
        </w:rPr>
        <w:t xml:space="preserve"> a KÚ</w:t>
      </w:r>
      <w:r w:rsidR="00BD508E" w:rsidRPr="001C12A2">
        <w:rPr>
          <w:rFonts w:ascii="Arial" w:hAnsi="Arial" w:cs="Arial"/>
          <w:sz w:val="22"/>
          <w:szCs w:val="22"/>
        </w:rPr>
        <w:t>,</w:t>
      </w:r>
      <w:r w:rsidRPr="001C12A2">
        <w:rPr>
          <w:rFonts w:ascii="Arial" w:hAnsi="Arial" w:cs="Arial"/>
          <w:sz w:val="22"/>
          <w:szCs w:val="22"/>
        </w:rPr>
        <w:t xml:space="preserve"> specifikovaných v článku II.</w:t>
      </w:r>
      <w:r w:rsidR="00A0530F" w:rsidRPr="001C12A2">
        <w:rPr>
          <w:rFonts w:ascii="Arial" w:hAnsi="Arial" w:cs="Arial"/>
          <w:sz w:val="22"/>
          <w:szCs w:val="22"/>
        </w:rPr>
        <w:t xml:space="preserve"> Zástupce zhotovitele je povinen takto seznámit </w:t>
      </w:r>
      <w:r w:rsidR="00FB6244" w:rsidRPr="001C12A2">
        <w:rPr>
          <w:rFonts w:ascii="Arial" w:hAnsi="Arial" w:cs="Arial"/>
          <w:sz w:val="22"/>
          <w:szCs w:val="22"/>
        </w:rPr>
        <w:t xml:space="preserve">i </w:t>
      </w:r>
      <w:r w:rsidR="00A0530F" w:rsidRPr="001C12A2">
        <w:rPr>
          <w:rFonts w:ascii="Arial" w:hAnsi="Arial" w:cs="Arial"/>
          <w:sz w:val="22"/>
          <w:szCs w:val="22"/>
        </w:rPr>
        <w:t xml:space="preserve">své pracovníky, kteří budou </w:t>
      </w:r>
      <w:r w:rsidR="00A314F0" w:rsidRPr="001C12A2">
        <w:rPr>
          <w:rFonts w:ascii="Arial" w:hAnsi="Arial" w:cs="Arial"/>
          <w:sz w:val="22"/>
          <w:szCs w:val="22"/>
        </w:rPr>
        <w:t>úklid provádět,</w:t>
      </w:r>
    </w:p>
    <w:p w:rsidR="00CA5482"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 xml:space="preserve">odevzdání všech zjevně ztracených věcí nalezených pracovníky zhotovitele na místech výkonu sjednaných služeb </w:t>
      </w:r>
      <w:r w:rsidR="004126B8" w:rsidRPr="001C12A2">
        <w:rPr>
          <w:rFonts w:ascii="Arial" w:hAnsi="Arial" w:cs="Arial"/>
          <w:sz w:val="22"/>
          <w:szCs w:val="22"/>
        </w:rPr>
        <w:t>kontaktním osob</w:t>
      </w:r>
      <w:r w:rsidR="00BB2A9B" w:rsidRPr="001C12A2">
        <w:rPr>
          <w:rFonts w:ascii="Arial" w:hAnsi="Arial" w:cs="Arial"/>
          <w:sz w:val="22"/>
          <w:szCs w:val="22"/>
        </w:rPr>
        <w:t>ám</w:t>
      </w:r>
      <w:r w:rsidRPr="001C12A2">
        <w:rPr>
          <w:rFonts w:ascii="Arial" w:hAnsi="Arial" w:cs="Arial"/>
          <w:sz w:val="22"/>
          <w:szCs w:val="22"/>
        </w:rPr>
        <w:t xml:space="preserve"> objednatele</w:t>
      </w:r>
      <w:r w:rsidR="00BB2A9B" w:rsidRPr="001C12A2">
        <w:rPr>
          <w:rFonts w:ascii="Arial" w:hAnsi="Arial" w:cs="Arial"/>
          <w:sz w:val="22"/>
          <w:szCs w:val="22"/>
        </w:rPr>
        <w:t xml:space="preserve"> dle přílohy č.</w:t>
      </w:r>
      <w:r w:rsidR="00E416EE" w:rsidRPr="001C12A2">
        <w:rPr>
          <w:rFonts w:ascii="Arial" w:hAnsi="Arial" w:cs="Arial"/>
          <w:sz w:val="22"/>
          <w:szCs w:val="22"/>
        </w:rPr>
        <w:t xml:space="preserve"> </w:t>
      </w:r>
      <w:r w:rsidR="00DD13E1" w:rsidRPr="001C12A2">
        <w:rPr>
          <w:rFonts w:ascii="Arial" w:hAnsi="Arial" w:cs="Arial"/>
          <w:sz w:val="22"/>
          <w:szCs w:val="22"/>
        </w:rPr>
        <w:t>1</w:t>
      </w:r>
      <w:r w:rsidR="00BB2A9B" w:rsidRPr="001C12A2">
        <w:rPr>
          <w:rFonts w:ascii="Arial" w:hAnsi="Arial" w:cs="Arial"/>
          <w:sz w:val="22"/>
          <w:szCs w:val="22"/>
        </w:rPr>
        <w:t xml:space="preserve"> této smlouvy</w:t>
      </w:r>
      <w:r w:rsidRPr="001C12A2">
        <w:rPr>
          <w:rFonts w:ascii="Arial" w:hAnsi="Arial" w:cs="Arial"/>
          <w:sz w:val="22"/>
          <w:szCs w:val="22"/>
        </w:rPr>
        <w:t>,</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povinnost poskytnout objednateli jmenný seznam všech osob provádějícíc</w:t>
      </w:r>
      <w:r w:rsidR="00561631">
        <w:rPr>
          <w:rFonts w:ascii="Arial" w:hAnsi="Arial" w:cs="Arial"/>
          <w:sz w:val="22"/>
          <w:szCs w:val="22"/>
        </w:rPr>
        <w:t>h úklid v zařízení objednatele, v</w:t>
      </w:r>
      <w:r w:rsidRPr="001C12A2">
        <w:rPr>
          <w:rFonts w:ascii="Arial" w:hAnsi="Arial" w:cs="Arial"/>
          <w:sz w:val="22"/>
          <w:szCs w:val="22"/>
        </w:rPr>
        <w:t xml:space="preserve"> případě změn bude </w:t>
      </w:r>
      <w:r w:rsidR="0097603C">
        <w:rPr>
          <w:rFonts w:ascii="Arial" w:hAnsi="Arial" w:cs="Arial"/>
          <w:sz w:val="22"/>
          <w:szCs w:val="22"/>
        </w:rPr>
        <w:t>tento s</w:t>
      </w:r>
      <w:r w:rsidR="00561631">
        <w:rPr>
          <w:rFonts w:ascii="Arial" w:hAnsi="Arial" w:cs="Arial"/>
          <w:sz w:val="22"/>
          <w:szCs w:val="22"/>
        </w:rPr>
        <w:t>eznam bez prodlení aktualizován,</w:t>
      </w:r>
    </w:p>
    <w:p w:rsidR="00C1687E" w:rsidRPr="001C12A2" w:rsidRDefault="00C1687E" w:rsidP="00852A9B">
      <w:pPr>
        <w:numPr>
          <w:ilvl w:val="0"/>
          <w:numId w:val="18"/>
        </w:numPr>
        <w:tabs>
          <w:tab w:val="left" w:pos="1134"/>
        </w:tabs>
        <w:spacing w:before="120"/>
        <w:jc w:val="both"/>
        <w:rPr>
          <w:rFonts w:ascii="Arial" w:hAnsi="Arial" w:cs="Arial"/>
          <w:sz w:val="22"/>
          <w:szCs w:val="22"/>
        </w:rPr>
      </w:pPr>
      <w:r w:rsidRPr="001C12A2">
        <w:rPr>
          <w:rFonts w:ascii="Arial" w:hAnsi="Arial" w:cs="Arial"/>
          <w:sz w:val="22"/>
          <w:szCs w:val="22"/>
        </w:rPr>
        <w:t>dodržování ustanovení této smlouvy a pokynů objednatele, případně upozornění objednatele na skryté překážky, které by bránily řádnému provedení díla,</w:t>
      </w:r>
    </w:p>
    <w:p w:rsidR="00C1687E" w:rsidRPr="00852A9B" w:rsidRDefault="00C1687E" w:rsidP="00852A9B">
      <w:pPr>
        <w:numPr>
          <w:ilvl w:val="0"/>
          <w:numId w:val="18"/>
        </w:numPr>
        <w:tabs>
          <w:tab w:val="left" w:pos="1134"/>
        </w:tabs>
        <w:spacing w:before="120"/>
        <w:jc w:val="both"/>
        <w:rPr>
          <w:rFonts w:ascii="Arial" w:hAnsi="Arial" w:cs="Arial"/>
          <w:sz w:val="22"/>
          <w:szCs w:val="22"/>
        </w:rPr>
      </w:pPr>
      <w:r w:rsidRPr="001C12A2">
        <w:rPr>
          <w:rFonts w:ascii="Arial" w:hAnsi="Arial" w:cs="Arial"/>
          <w:sz w:val="22"/>
          <w:szCs w:val="22"/>
        </w:rPr>
        <w:lastRenderedPageBreak/>
        <w:t>vady své dodávky a za škody způsobené svými zaměstnanci v rozsahu a za podmínek stanovených v obecně závazných právních předpisech; současně se zavazuje, že po celou dobu platnosti této smlouvy bude pojištěn pro případ škod vzniklých činností jeho zaměstnanců</w:t>
      </w:r>
      <w:r w:rsidR="00BB2A9B" w:rsidRPr="001C12A2">
        <w:rPr>
          <w:rFonts w:ascii="Arial" w:hAnsi="Arial" w:cs="Arial"/>
          <w:sz w:val="22"/>
          <w:szCs w:val="22"/>
        </w:rPr>
        <w:t xml:space="preserve"> na majetku objednatele a třetích osob</w:t>
      </w:r>
      <w:r w:rsidRPr="001C12A2">
        <w:rPr>
          <w:rFonts w:ascii="Arial" w:hAnsi="Arial" w:cs="Arial"/>
          <w:sz w:val="22"/>
          <w:szCs w:val="22"/>
        </w:rPr>
        <w:t>.</w:t>
      </w:r>
      <w:r w:rsidR="0097603C">
        <w:rPr>
          <w:rFonts w:ascii="Arial" w:hAnsi="Arial" w:cs="Arial"/>
          <w:sz w:val="22"/>
          <w:szCs w:val="22"/>
        </w:rPr>
        <w:t xml:space="preserve"> </w:t>
      </w:r>
      <w:r w:rsidR="001B41AF">
        <w:rPr>
          <w:rFonts w:ascii="Arial" w:hAnsi="Arial" w:cs="Arial"/>
          <w:sz w:val="22"/>
          <w:szCs w:val="22"/>
        </w:rPr>
        <w:t>Kopie p</w:t>
      </w:r>
      <w:r w:rsidR="0097603C" w:rsidRPr="00852A9B">
        <w:rPr>
          <w:rFonts w:ascii="Arial" w:hAnsi="Arial" w:cs="Arial"/>
          <w:sz w:val="22"/>
          <w:szCs w:val="22"/>
        </w:rPr>
        <w:t>ojistn</w:t>
      </w:r>
      <w:r w:rsidR="001B41AF">
        <w:rPr>
          <w:rFonts w:ascii="Arial" w:hAnsi="Arial" w:cs="Arial"/>
          <w:sz w:val="22"/>
          <w:szCs w:val="22"/>
        </w:rPr>
        <w:t>é</w:t>
      </w:r>
      <w:r w:rsidR="0097603C" w:rsidRPr="00852A9B">
        <w:rPr>
          <w:rFonts w:ascii="Arial" w:hAnsi="Arial" w:cs="Arial"/>
          <w:sz w:val="22"/>
          <w:szCs w:val="22"/>
        </w:rPr>
        <w:t xml:space="preserve"> smlouv</w:t>
      </w:r>
      <w:r w:rsidR="001B41AF">
        <w:rPr>
          <w:rFonts w:ascii="Arial" w:hAnsi="Arial" w:cs="Arial"/>
          <w:sz w:val="22"/>
          <w:szCs w:val="22"/>
        </w:rPr>
        <w:t>y</w:t>
      </w:r>
      <w:r w:rsidR="0097603C" w:rsidRPr="00852A9B">
        <w:rPr>
          <w:rFonts w:ascii="Arial" w:hAnsi="Arial" w:cs="Arial"/>
          <w:sz w:val="22"/>
          <w:szCs w:val="22"/>
        </w:rPr>
        <w:t xml:space="preserve"> zhotovitele je přílohou č. 3 této smlouvy.</w:t>
      </w:r>
    </w:p>
    <w:p w:rsidR="00C1687E" w:rsidRPr="001B41AF" w:rsidRDefault="00C1687E" w:rsidP="00C1687E">
      <w:pPr>
        <w:pStyle w:val="Prosttext"/>
        <w:numPr>
          <w:ilvl w:val="0"/>
          <w:numId w:val="3"/>
        </w:numPr>
        <w:spacing w:before="240"/>
        <w:jc w:val="both"/>
        <w:rPr>
          <w:rFonts w:ascii="Arial" w:hAnsi="Arial" w:cs="Arial"/>
          <w:b/>
          <w:sz w:val="22"/>
          <w:szCs w:val="22"/>
        </w:rPr>
      </w:pPr>
      <w:r w:rsidRPr="001B41AF">
        <w:rPr>
          <w:rFonts w:ascii="Arial" w:hAnsi="Arial" w:cs="Arial"/>
          <w:b/>
          <w:sz w:val="22"/>
          <w:szCs w:val="22"/>
        </w:rPr>
        <w:t>Objednatel se zavazuje umožnit zaměstnancům zhotovitele řádné plnění jejich pracovních povinností a zejména pak:</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poskytnout zhotoviteli před zahájením služeb potřebné informace, plány, náčrty, aj. technickou dokumentaci k uklízeným objektům a klíče potřebné pro výkon sjednaných služeb,</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 xml:space="preserve">zástupce zhotovitele prokazatelně seznámit s bezpečnostními předpisy a předpisy požární ochrany, platnými pro práci v objektech KÚ,  </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poskytnout zhotoviteli v nezbytném rozsahu vodu a elektrickou energii pro provádění sjednaných služeb a prací,</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umožnit přístup do uklízených prostor, přístup k místům vypouštění odpadních vod do kanalizace, k odběru vody, elektrické energie, místům určeným k shromažďování odpadu,</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poskytnout bezplatně prostory pro úschovu úklidového materiálu s možností zabezpečení, které pro tento účel předá k termínu zahájení činnosti,</w:t>
      </w:r>
    </w:p>
    <w:p w:rsidR="00C1687E" w:rsidRPr="001C12A2"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oznámit v předstihu zhotoviteli provozní změny, které mají vliv na provádění sjednaných výkonů, a tím i na hodnotu fakturace za příslušné obdo</w:t>
      </w:r>
      <w:r w:rsidR="00561631">
        <w:rPr>
          <w:rFonts w:ascii="Arial" w:hAnsi="Arial" w:cs="Arial"/>
          <w:sz w:val="22"/>
          <w:szCs w:val="22"/>
        </w:rPr>
        <w:t>bí,</w:t>
      </w:r>
    </w:p>
    <w:p w:rsidR="009E7254" w:rsidRDefault="00C1687E" w:rsidP="00852A9B">
      <w:pPr>
        <w:pStyle w:val="Prosttext"/>
        <w:numPr>
          <w:ilvl w:val="0"/>
          <w:numId w:val="18"/>
        </w:numPr>
        <w:tabs>
          <w:tab w:val="left" w:pos="1134"/>
        </w:tabs>
        <w:spacing w:before="120" w:after="60"/>
        <w:jc w:val="both"/>
        <w:rPr>
          <w:rFonts w:ascii="Arial" w:hAnsi="Arial" w:cs="Arial"/>
          <w:sz w:val="22"/>
          <w:szCs w:val="22"/>
        </w:rPr>
      </w:pPr>
      <w:r w:rsidRPr="001C12A2">
        <w:rPr>
          <w:rFonts w:ascii="Arial" w:hAnsi="Arial" w:cs="Arial"/>
          <w:sz w:val="22"/>
          <w:szCs w:val="22"/>
        </w:rPr>
        <w:t>řádně a včas provádět na základě faktury vystavené zhotovitelem úhradu smluvní ceny za provedenou práci; tato cena zahrnuje veškeré náklady zhotovitele spojené s vý</w:t>
      </w:r>
      <w:r w:rsidR="009E7254">
        <w:rPr>
          <w:rFonts w:ascii="Arial" w:hAnsi="Arial" w:cs="Arial"/>
          <w:sz w:val="22"/>
          <w:szCs w:val="22"/>
        </w:rPr>
        <w:t>konem sjednaných služeb a prací, včetně kontinuálního zásobování veškerým spotřebním úklidovým materiálem, hygienickým materiálem, čistícími a dezinfekčními prostředky, spotřebními pomůckami a ochrannými prostředky dle závazných norem a předpisů.</w:t>
      </w:r>
    </w:p>
    <w:p w:rsidR="001B41AF" w:rsidRPr="001C12A2" w:rsidRDefault="001B41AF" w:rsidP="001B41AF">
      <w:pPr>
        <w:spacing w:before="360"/>
        <w:jc w:val="center"/>
        <w:rPr>
          <w:rFonts w:ascii="Arial" w:hAnsi="Arial" w:cs="Arial"/>
          <w:b/>
          <w:spacing w:val="20"/>
          <w:sz w:val="22"/>
          <w:szCs w:val="22"/>
        </w:rPr>
      </w:pPr>
      <w:r>
        <w:rPr>
          <w:rFonts w:ascii="Arial" w:hAnsi="Arial" w:cs="Arial"/>
          <w:b/>
          <w:spacing w:val="20"/>
          <w:sz w:val="22"/>
          <w:szCs w:val="22"/>
        </w:rPr>
        <w:t>IV</w:t>
      </w:r>
      <w:r w:rsidRPr="001C12A2">
        <w:rPr>
          <w:rFonts w:ascii="Arial" w:hAnsi="Arial" w:cs="Arial"/>
          <w:b/>
          <w:spacing w:val="20"/>
          <w:sz w:val="22"/>
          <w:szCs w:val="22"/>
        </w:rPr>
        <w:t>.</w:t>
      </w:r>
    </w:p>
    <w:p w:rsidR="001B41AF" w:rsidRPr="001C12A2" w:rsidRDefault="001B41AF" w:rsidP="001B41AF">
      <w:pPr>
        <w:pStyle w:val="Prosttext"/>
        <w:jc w:val="center"/>
        <w:rPr>
          <w:rFonts w:ascii="Arial" w:hAnsi="Arial" w:cs="Arial"/>
          <w:b/>
          <w:sz w:val="22"/>
          <w:szCs w:val="22"/>
        </w:rPr>
      </w:pPr>
      <w:r>
        <w:rPr>
          <w:rFonts w:ascii="Arial" w:hAnsi="Arial" w:cs="Arial"/>
          <w:b/>
          <w:sz w:val="22"/>
          <w:szCs w:val="22"/>
        </w:rPr>
        <w:t>Náhradní plnění</w:t>
      </w:r>
    </w:p>
    <w:p w:rsidR="007A6AC5" w:rsidRPr="001B41AF" w:rsidRDefault="007A6AC5" w:rsidP="001B41AF">
      <w:pPr>
        <w:pStyle w:val="Prosttext"/>
        <w:numPr>
          <w:ilvl w:val="0"/>
          <w:numId w:val="27"/>
        </w:numPr>
        <w:spacing w:before="120"/>
        <w:jc w:val="both"/>
        <w:rPr>
          <w:rFonts w:ascii="Arial" w:hAnsi="Arial" w:cs="Arial"/>
          <w:sz w:val="22"/>
          <w:szCs w:val="22"/>
        </w:rPr>
      </w:pPr>
      <w:r w:rsidRPr="001B41AF">
        <w:rPr>
          <w:rFonts w:ascii="Arial" w:hAnsi="Arial" w:cs="Arial"/>
          <w:sz w:val="22"/>
          <w:szCs w:val="22"/>
        </w:rPr>
        <w:t xml:space="preserve">Dodavatel poskytne odběrateli </w:t>
      </w:r>
      <w:r w:rsidR="001B41AF" w:rsidRPr="001B41AF">
        <w:rPr>
          <w:rFonts w:ascii="Arial" w:hAnsi="Arial" w:cs="Arial"/>
          <w:sz w:val="22"/>
          <w:szCs w:val="22"/>
        </w:rPr>
        <w:t xml:space="preserve">úklidové služby </w:t>
      </w:r>
      <w:r w:rsidRPr="001B41AF">
        <w:rPr>
          <w:rFonts w:ascii="Arial" w:hAnsi="Arial" w:cs="Arial"/>
          <w:sz w:val="22"/>
          <w:szCs w:val="22"/>
        </w:rPr>
        <w:t>formou náhradního plnění ve smyslu zákona č. 435/2004 Sb., o zaměstnanosti, doplněného vyhláškou č. 518/2004 Sb., v platném znění, kterou se zákon provádí.</w:t>
      </w:r>
    </w:p>
    <w:p w:rsidR="007A6AC5" w:rsidRPr="001B41AF" w:rsidRDefault="007A6AC5" w:rsidP="001B41AF">
      <w:pPr>
        <w:pStyle w:val="Prosttext"/>
        <w:numPr>
          <w:ilvl w:val="0"/>
          <w:numId w:val="27"/>
        </w:numPr>
        <w:spacing w:before="120"/>
        <w:jc w:val="both"/>
        <w:rPr>
          <w:rFonts w:ascii="Arial" w:hAnsi="Arial" w:cs="Arial"/>
          <w:sz w:val="22"/>
          <w:szCs w:val="22"/>
        </w:rPr>
      </w:pPr>
      <w:r w:rsidRPr="001B41AF">
        <w:rPr>
          <w:rFonts w:ascii="Arial" w:hAnsi="Arial" w:cs="Arial"/>
          <w:sz w:val="22"/>
          <w:szCs w:val="22"/>
        </w:rPr>
        <w:t>Dodavatel se zavazuje nejpozději do 30 kalendářních dnů od zaplacení poskytnutého plnění od odběratele údaje o poskytnutém náhradním plnění vložit do evidence vedené MPSV podle § 84 zákona č. 435/2004 Sb., o zaměstnanosti, doplněného vyhláškou č. 518/2004 Sb., v platném znění, kterou se zákon provádí. Informaci o zveřejnění poskytnutého náhradního plnění obdrží odběratel na emailovou adresu</w:t>
      </w:r>
      <w:r w:rsidRPr="001B41AF">
        <w:rPr>
          <w:rFonts w:ascii="Arial" w:hAnsi="Arial" w:cs="Arial"/>
          <w:i/>
          <w:sz w:val="22"/>
          <w:szCs w:val="22"/>
        </w:rPr>
        <w:t xml:space="preserve"> </w:t>
      </w:r>
      <w:hyperlink r:id="rId10">
        <w:r w:rsidRPr="001B41AF">
          <w:rPr>
            <w:rStyle w:val="Internetovodkaz"/>
            <w:rFonts w:ascii="Arial" w:hAnsi="Arial" w:cs="Arial"/>
            <w:i/>
            <w:color w:val="auto"/>
            <w:sz w:val="22"/>
            <w:szCs w:val="22"/>
          </w:rPr>
          <w:t>ku.provysockraj@cuzk.cz</w:t>
        </w:r>
      </w:hyperlink>
      <w:r w:rsidRPr="001B41AF">
        <w:rPr>
          <w:rFonts w:ascii="Arial" w:hAnsi="Arial" w:cs="Arial"/>
          <w:i/>
          <w:sz w:val="22"/>
          <w:szCs w:val="22"/>
        </w:rPr>
        <w:t xml:space="preserve">. </w:t>
      </w:r>
      <w:r w:rsidRPr="001B41AF">
        <w:rPr>
          <w:rFonts w:ascii="Arial" w:hAnsi="Arial" w:cs="Arial"/>
          <w:sz w:val="22"/>
          <w:szCs w:val="22"/>
        </w:rPr>
        <w:t xml:space="preserve">Tuto emailovou adresu zadá dodavatel do evidence vedené MPSV. </w:t>
      </w:r>
    </w:p>
    <w:p w:rsidR="00C1687E" w:rsidRPr="001C12A2" w:rsidRDefault="00C1687E" w:rsidP="00C1687E">
      <w:pPr>
        <w:spacing w:before="240"/>
        <w:jc w:val="center"/>
        <w:rPr>
          <w:rFonts w:ascii="Arial" w:hAnsi="Arial" w:cs="Arial"/>
          <w:b/>
          <w:spacing w:val="20"/>
          <w:sz w:val="22"/>
          <w:szCs w:val="22"/>
        </w:rPr>
      </w:pPr>
      <w:r w:rsidRPr="001C12A2">
        <w:rPr>
          <w:rFonts w:ascii="Arial" w:hAnsi="Arial" w:cs="Arial"/>
          <w:b/>
          <w:spacing w:val="20"/>
          <w:sz w:val="22"/>
          <w:szCs w:val="22"/>
        </w:rPr>
        <w:lastRenderedPageBreak/>
        <w:t>V.</w:t>
      </w:r>
    </w:p>
    <w:p w:rsidR="00C1687E" w:rsidRPr="001C12A2" w:rsidRDefault="00C1687E" w:rsidP="00C1687E">
      <w:pPr>
        <w:pStyle w:val="Prosttext"/>
        <w:jc w:val="center"/>
        <w:rPr>
          <w:rFonts w:ascii="Arial" w:hAnsi="Arial" w:cs="Arial"/>
          <w:b/>
          <w:spacing w:val="20"/>
          <w:sz w:val="22"/>
          <w:szCs w:val="22"/>
        </w:rPr>
      </w:pPr>
      <w:r w:rsidRPr="001C12A2">
        <w:rPr>
          <w:rFonts w:ascii="Arial" w:hAnsi="Arial" w:cs="Arial"/>
          <w:b/>
          <w:spacing w:val="20"/>
          <w:sz w:val="22"/>
          <w:szCs w:val="22"/>
        </w:rPr>
        <w:t>Lhůta plnění</w:t>
      </w:r>
    </w:p>
    <w:p w:rsidR="00C1687E" w:rsidRPr="00561631" w:rsidRDefault="00C1687E" w:rsidP="00C1687E">
      <w:pPr>
        <w:pStyle w:val="Prosttext"/>
        <w:numPr>
          <w:ilvl w:val="0"/>
          <w:numId w:val="4"/>
        </w:numPr>
        <w:spacing w:before="120"/>
        <w:jc w:val="both"/>
        <w:rPr>
          <w:rFonts w:ascii="Arial" w:hAnsi="Arial" w:cs="Arial"/>
          <w:b/>
          <w:sz w:val="22"/>
          <w:szCs w:val="22"/>
        </w:rPr>
      </w:pPr>
      <w:r w:rsidRPr="001C12A2">
        <w:rPr>
          <w:rFonts w:ascii="Arial" w:hAnsi="Arial" w:cs="Arial"/>
          <w:sz w:val="22"/>
          <w:szCs w:val="22"/>
        </w:rPr>
        <w:t>Smlouv</w:t>
      </w:r>
      <w:r w:rsidR="00E91413">
        <w:rPr>
          <w:rFonts w:ascii="Arial" w:hAnsi="Arial" w:cs="Arial"/>
          <w:sz w:val="22"/>
          <w:szCs w:val="22"/>
        </w:rPr>
        <w:t xml:space="preserve">a je uzavírána na dobu určitou, </w:t>
      </w:r>
      <w:r w:rsidRPr="001C12A2">
        <w:rPr>
          <w:rFonts w:ascii="Arial" w:hAnsi="Arial" w:cs="Arial"/>
          <w:sz w:val="22"/>
          <w:szCs w:val="22"/>
        </w:rPr>
        <w:t xml:space="preserve">na dobu </w:t>
      </w:r>
      <w:r w:rsidR="0009498E" w:rsidRPr="001C12A2">
        <w:rPr>
          <w:rFonts w:ascii="Arial" w:hAnsi="Arial" w:cs="Arial"/>
          <w:sz w:val="22"/>
          <w:szCs w:val="22"/>
        </w:rPr>
        <w:t>48</w:t>
      </w:r>
      <w:r w:rsidRPr="001C12A2">
        <w:rPr>
          <w:rFonts w:ascii="Arial" w:hAnsi="Arial" w:cs="Arial"/>
          <w:sz w:val="22"/>
          <w:szCs w:val="22"/>
        </w:rPr>
        <w:t xml:space="preserve"> měsíců</w:t>
      </w:r>
      <w:r w:rsidR="001B41AF">
        <w:rPr>
          <w:rFonts w:ascii="Arial" w:hAnsi="Arial" w:cs="Arial"/>
          <w:sz w:val="22"/>
          <w:szCs w:val="22"/>
        </w:rPr>
        <w:t>,</w:t>
      </w:r>
      <w:r w:rsidR="00E91413">
        <w:rPr>
          <w:rFonts w:ascii="Arial" w:hAnsi="Arial" w:cs="Arial"/>
          <w:sz w:val="22"/>
          <w:szCs w:val="22"/>
        </w:rPr>
        <w:t xml:space="preserve"> tj.</w:t>
      </w:r>
      <w:r w:rsidRPr="001C12A2">
        <w:rPr>
          <w:rFonts w:ascii="Arial" w:hAnsi="Arial" w:cs="Arial"/>
          <w:sz w:val="22"/>
          <w:szCs w:val="22"/>
        </w:rPr>
        <w:t xml:space="preserve"> </w:t>
      </w:r>
      <w:r w:rsidRPr="00561631">
        <w:rPr>
          <w:rFonts w:ascii="Arial" w:hAnsi="Arial" w:cs="Arial"/>
          <w:b/>
          <w:sz w:val="22"/>
          <w:szCs w:val="22"/>
        </w:rPr>
        <w:t xml:space="preserve">od 1. </w:t>
      </w:r>
      <w:r w:rsidR="00E8261B" w:rsidRPr="00561631">
        <w:rPr>
          <w:rFonts w:ascii="Arial" w:hAnsi="Arial" w:cs="Arial"/>
          <w:b/>
          <w:sz w:val="22"/>
          <w:szCs w:val="22"/>
        </w:rPr>
        <w:t>prosince</w:t>
      </w:r>
      <w:r w:rsidR="00DD13E1" w:rsidRPr="00561631">
        <w:rPr>
          <w:rFonts w:ascii="Arial" w:hAnsi="Arial" w:cs="Arial"/>
          <w:b/>
          <w:sz w:val="22"/>
          <w:szCs w:val="22"/>
        </w:rPr>
        <w:t xml:space="preserve"> 20</w:t>
      </w:r>
      <w:r w:rsidR="0009498E" w:rsidRPr="00561631">
        <w:rPr>
          <w:rFonts w:ascii="Arial" w:hAnsi="Arial" w:cs="Arial"/>
          <w:b/>
          <w:sz w:val="22"/>
          <w:szCs w:val="22"/>
        </w:rPr>
        <w:t>20 do 3</w:t>
      </w:r>
      <w:r w:rsidR="009E7254" w:rsidRPr="00561631">
        <w:rPr>
          <w:rFonts w:ascii="Arial" w:hAnsi="Arial" w:cs="Arial"/>
          <w:b/>
          <w:sz w:val="22"/>
          <w:szCs w:val="22"/>
        </w:rPr>
        <w:t>0</w:t>
      </w:r>
      <w:r w:rsidR="0009498E" w:rsidRPr="00561631">
        <w:rPr>
          <w:rFonts w:ascii="Arial" w:hAnsi="Arial" w:cs="Arial"/>
          <w:b/>
          <w:sz w:val="22"/>
          <w:szCs w:val="22"/>
        </w:rPr>
        <w:t>. listopadu 2024</w:t>
      </w:r>
      <w:r w:rsidRPr="00561631">
        <w:rPr>
          <w:rFonts w:ascii="Arial" w:hAnsi="Arial" w:cs="Arial"/>
          <w:b/>
          <w:sz w:val="22"/>
          <w:szCs w:val="22"/>
        </w:rPr>
        <w:t>.</w:t>
      </w:r>
    </w:p>
    <w:p w:rsidR="00C1687E" w:rsidRPr="001C12A2" w:rsidRDefault="00C1687E" w:rsidP="000A27C4">
      <w:pPr>
        <w:keepNext/>
        <w:spacing w:before="360"/>
        <w:jc w:val="center"/>
        <w:rPr>
          <w:rFonts w:ascii="Arial" w:hAnsi="Arial" w:cs="Arial"/>
          <w:spacing w:val="20"/>
          <w:sz w:val="22"/>
          <w:szCs w:val="22"/>
        </w:rPr>
      </w:pPr>
      <w:r w:rsidRPr="001C12A2">
        <w:rPr>
          <w:rFonts w:ascii="Arial" w:hAnsi="Arial" w:cs="Arial"/>
          <w:b/>
          <w:spacing w:val="20"/>
          <w:sz w:val="22"/>
          <w:szCs w:val="22"/>
        </w:rPr>
        <w:t>V</w:t>
      </w:r>
      <w:r w:rsidR="001B41AF">
        <w:rPr>
          <w:rFonts w:ascii="Arial" w:hAnsi="Arial" w:cs="Arial"/>
          <w:b/>
          <w:spacing w:val="20"/>
          <w:sz w:val="22"/>
          <w:szCs w:val="22"/>
        </w:rPr>
        <w:t>I</w:t>
      </w:r>
      <w:r w:rsidRPr="001C12A2">
        <w:rPr>
          <w:rFonts w:ascii="Arial" w:hAnsi="Arial" w:cs="Arial"/>
          <w:spacing w:val="20"/>
          <w:sz w:val="22"/>
          <w:szCs w:val="22"/>
        </w:rPr>
        <w:t>.</w:t>
      </w:r>
    </w:p>
    <w:p w:rsidR="00C1687E" w:rsidRPr="001C12A2" w:rsidRDefault="00C1687E" w:rsidP="00C1687E">
      <w:pPr>
        <w:pStyle w:val="Prosttext"/>
        <w:keepNext/>
        <w:jc w:val="center"/>
        <w:rPr>
          <w:rFonts w:ascii="Arial" w:hAnsi="Arial" w:cs="Arial"/>
          <w:b/>
          <w:spacing w:val="20"/>
          <w:sz w:val="22"/>
          <w:szCs w:val="22"/>
        </w:rPr>
      </w:pPr>
      <w:r w:rsidRPr="001C12A2">
        <w:rPr>
          <w:rFonts w:ascii="Arial" w:hAnsi="Arial" w:cs="Arial"/>
          <w:b/>
          <w:spacing w:val="20"/>
          <w:sz w:val="22"/>
          <w:szCs w:val="22"/>
        </w:rPr>
        <w:t>Cena za dílo</w:t>
      </w:r>
    </w:p>
    <w:p w:rsidR="00A95A24" w:rsidRPr="005A247E" w:rsidRDefault="00C1687E" w:rsidP="00B84A37">
      <w:pPr>
        <w:keepNext/>
        <w:numPr>
          <w:ilvl w:val="0"/>
          <w:numId w:val="7"/>
        </w:numPr>
        <w:spacing w:before="120" w:after="120"/>
        <w:ind w:left="357" w:hanging="357"/>
        <w:jc w:val="both"/>
        <w:rPr>
          <w:rFonts w:ascii="Arial" w:hAnsi="Arial" w:cs="Arial"/>
          <w:sz w:val="22"/>
          <w:szCs w:val="22"/>
        </w:rPr>
      </w:pPr>
      <w:r w:rsidRPr="005A247E">
        <w:rPr>
          <w:rFonts w:ascii="Arial" w:hAnsi="Arial" w:cs="Arial"/>
          <w:sz w:val="22"/>
          <w:szCs w:val="22"/>
        </w:rPr>
        <w:t xml:space="preserve">Za provedení díla v rozsahu podle čl. II. a přílohy č. </w:t>
      </w:r>
      <w:r w:rsidR="003C4271" w:rsidRPr="005A247E">
        <w:rPr>
          <w:rFonts w:ascii="Arial" w:hAnsi="Arial" w:cs="Arial"/>
          <w:sz w:val="22"/>
          <w:szCs w:val="22"/>
        </w:rPr>
        <w:t>2</w:t>
      </w:r>
      <w:r w:rsidRPr="005A247E">
        <w:rPr>
          <w:rFonts w:ascii="Arial" w:hAnsi="Arial" w:cs="Arial"/>
          <w:sz w:val="22"/>
          <w:szCs w:val="22"/>
        </w:rPr>
        <w:t xml:space="preserve"> této smlouvy byla sjednána pevná smluvní cena. Cena díla paušalizovaná měsíčně činí:</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1C12A2" w:rsidTr="00F5636F">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rsidR="001B0B93" w:rsidRPr="001C12A2" w:rsidRDefault="001B0B93" w:rsidP="00F5636F">
            <w:pPr>
              <w:pStyle w:val="Nadpis1"/>
              <w:rPr>
                <w:rFonts w:ascii="Arial" w:hAnsi="Arial" w:cs="Arial"/>
                <w:bCs/>
                <w:u w:val="none"/>
              </w:rPr>
            </w:pPr>
            <w:r w:rsidRPr="001C12A2">
              <w:rPr>
                <w:rFonts w:ascii="Arial" w:hAnsi="Arial" w:cs="Arial"/>
                <w:bCs/>
                <w:sz w:val="22"/>
                <w:szCs w:val="22"/>
                <w:u w:val="none"/>
              </w:rPr>
              <w:t>Katastrální pracoviště</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rsidR="001B0B93" w:rsidRPr="001C12A2" w:rsidRDefault="001B0B93" w:rsidP="00F5636F">
            <w:pPr>
              <w:jc w:val="center"/>
              <w:rPr>
                <w:rFonts w:ascii="Arial" w:hAnsi="Arial" w:cs="Arial"/>
                <w:bCs/>
              </w:rPr>
            </w:pPr>
            <w:r w:rsidRPr="001C12A2">
              <w:rPr>
                <w:rFonts w:ascii="Arial" w:hAnsi="Arial" w:cs="Arial"/>
                <w:bCs/>
                <w:sz w:val="22"/>
                <w:szCs w:val="22"/>
              </w:rPr>
              <w:t>Kč/měsíčně</w:t>
            </w:r>
          </w:p>
        </w:tc>
      </w:tr>
      <w:tr w:rsidR="001B0B93" w:rsidRPr="001C12A2" w:rsidTr="00F5636F">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rsidR="001B0B93" w:rsidRPr="001C12A2" w:rsidRDefault="001B0B93" w:rsidP="00F5636F">
            <w:pPr>
              <w:pStyle w:val="Nadpis1"/>
              <w:jc w:val="left"/>
              <w:rPr>
                <w:rFonts w:ascii="Arial" w:hAnsi="Arial" w:cs="Arial"/>
                <w:bCs/>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rsidR="001B0B93" w:rsidRPr="001C12A2" w:rsidRDefault="001B0B93" w:rsidP="00F5636F">
            <w:pPr>
              <w:jc w:val="center"/>
              <w:rPr>
                <w:rFonts w:ascii="Arial" w:hAnsi="Arial" w:cs="Arial"/>
                <w:bCs/>
              </w:rPr>
            </w:pPr>
            <w:r w:rsidRPr="001C12A2">
              <w:rPr>
                <w:rFonts w:ascii="Arial" w:hAnsi="Arial" w:cs="Arial"/>
                <w:bCs/>
                <w:sz w:val="22"/>
                <w:szCs w:val="22"/>
              </w:rPr>
              <w:t>bez DPH</w:t>
            </w:r>
          </w:p>
        </w:tc>
        <w:tc>
          <w:tcPr>
            <w:tcW w:w="1886" w:type="dxa"/>
            <w:tcBorders>
              <w:top w:val="single" w:sz="4" w:space="0" w:color="auto"/>
              <w:bottom w:val="double" w:sz="4" w:space="0" w:color="auto"/>
            </w:tcBorders>
            <w:shd w:val="clear" w:color="auto" w:fill="auto"/>
            <w:vAlign w:val="center"/>
          </w:tcPr>
          <w:p w:rsidR="001B0B93" w:rsidRPr="001C12A2" w:rsidRDefault="001B0B93" w:rsidP="00F5636F">
            <w:pPr>
              <w:jc w:val="center"/>
              <w:rPr>
                <w:rFonts w:ascii="Arial" w:hAnsi="Arial" w:cs="Arial"/>
                <w:bCs/>
              </w:rPr>
            </w:pPr>
            <w:r w:rsidRPr="001C12A2">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rsidR="001B0B93" w:rsidRPr="001B41AF" w:rsidRDefault="001B0B93" w:rsidP="00F5636F">
            <w:pPr>
              <w:jc w:val="center"/>
              <w:rPr>
                <w:rFonts w:ascii="Arial" w:hAnsi="Arial" w:cs="Arial"/>
                <w:b/>
                <w:bCs/>
              </w:rPr>
            </w:pPr>
            <w:r w:rsidRPr="001B41AF">
              <w:rPr>
                <w:rFonts w:ascii="Arial" w:hAnsi="Arial" w:cs="Arial"/>
                <w:b/>
                <w:bCs/>
                <w:sz w:val="22"/>
                <w:szCs w:val="22"/>
              </w:rPr>
              <w:t>s DPH</w:t>
            </w:r>
            <w:r w:rsidR="00AE5CE3" w:rsidRPr="001B41AF">
              <w:rPr>
                <w:rFonts w:ascii="Arial" w:hAnsi="Arial" w:cs="Arial"/>
                <w:b/>
                <w:bCs/>
                <w:sz w:val="22"/>
                <w:szCs w:val="22"/>
              </w:rPr>
              <w:t xml:space="preserve"> (konečná cena)</w:t>
            </w:r>
          </w:p>
        </w:tc>
      </w:tr>
      <w:tr w:rsidR="001B0B93" w:rsidRPr="001C12A2" w:rsidTr="00F5636F">
        <w:trPr>
          <w:trHeight w:val="340"/>
          <w:jc w:val="right"/>
        </w:trPr>
        <w:tc>
          <w:tcPr>
            <w:tcW w:w="3240" w:type="dxa"/>
            <w:tcBorders>
              <w:top w:val="double" w:sz="4" w:space="0" w:color="auto"/>
              <w:right w:val="single" w:sz="12" w:space="0" w:color="auto"/>
            </w:tcBorders>
            <w:shd w:val="clear" w:color="auto" w:fill="auto"/>
            <w:noWrap/>
            <w:vAlign w:val="center"/>
          </w:tcPr>
          <w:p w:rsidR="001B0B93" w:rsidRPr="001C12A2" w:rsidRDefault="009E7254" w:rsidP="00F5636F">
            <w:pPr>
              <w:rPr>
                <w:rFonts w:ascii="Arial" w:hAnsi="Arial" w:cs="Arial"/>
                <w:bCs/>
              </w:rPr>
            </w:pPr>
            <w:r>
              <w:rPr>
                <w:rFonts w:ascii="Arial" w:hAnsi="Arial" w:cs="Arial"/>
                <w:sz w:val="22"/>
                <w:szCs w:val="22"/>
              </w:rPr>
              <w:t>Jihlava ( KP +</w:t>
            </w:r>
            <w:r w:rsidR="00DD13E1" w:rsidRPr="001C12A2">
              <w:rPr>
                <w:rFonts w:ascii="Arial" w:hAnsi="Arial" w:cs="Arial"/>
                <w:sz w:val="22"/>
                <w:szCs w:val="22"/>
              </w:rPr>
              <w:t xml:space="preserve"> KÚ)</w:t>
            </w:r>
          </w:p>
        </w:tc>
        <w:tc>
          <w:tcPr>
            <w:tcW w:w="1885" w:type="dxa"/>
            <w:tcBorders>
              <w:top w:val="double" w:sz="4" w:space="0" w:color="auto"/>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8.700 Kč</w:t>
            </w:r>
          </w:p>
        </w:tc>
        <w:tc>
          <w:tcPr>
            <w:tcW w:w="1886" w:type="dxa"/>
            <w:tcBorders>
              <w:top w:val="double" w:sz="4" w:space="0" w:color="auto"/>
            </w:tcBorders>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tcBorders>
              <w:top w:val="double" w:sz="4" w:space="0" w:color="auto"/>
            </w:tcBorders>
            <w:shd w:val="clear" w:color="auto" w:fill="auto"/>
            <w:vAlign w:val="center"/>
          </w:tcPr>
          <w:p w:rsidR="001B0B93" w:rsidRPr="001B41AF" w:rsidRDefault="001B41AF" w:rsidP="00F5636F">
            <w:pPr>
              <w:ind w:right="132"/>
              <w:jc w:val="right"/>
              <w:rPr>
                <w:rFonts w:ascii="Arial" w:hAnsi="Arial" w:cs="Arial"/>
                <w:b/>
              </w:rPr>
            </w:pPr>
            <w:r w:rsidRPr="001B41AF">
              <w:rPr>
                <w:rFonts w:ascii="Arial" w:hAnsi="Arial" w:cs="Arial"/>
                <w:b/>
              </w:rPr>
              <w:t>10.527 Kč</w:t>
            </w:r>
          </w:p>
        </w:tc>
      </w:tr>
      <w:tr w:rsidR="001B0B93" w:rsidRPr="001C12A2" w:rsidTr="00F5636F">
        <w:trPr>
          <w:trHeight w:val="340"/>
          <w:jc w:val="right"/>
        </w:trPr>
        <w:tc>
          <w:tcPr>
            <w:tcW w:w="3240" w:type="dxa"/>
            <w:tcBorders>
              <w:right w:val="single" w:sz="12" w:space="0" w:color="auto"/>
            </w:tcBorders>
            <w:shd w:val="clear" w:color="auto" w:fill="auto"/>
            <w:noWrap/>
            <w:vAlign w:val="center"/>
          </w:tcPr>
          <w:p w:rsidR="001B0B93" w:rsidRPr="001C12A2" w:rsidRDefault="001B0B93" w:rsidP="00F5636F">
            <w:pPr>
              <w:rPr>
                <w:rFonts w:ascii="Arial" w:hAnsi="Arial" w:cs="Arial"/>
              </w:rPr>
            </w:pPr>
            <w:r w:rsidRPr="001C12A2">
              <w:rPr>
                <w:rFonts w:ascii="Arial" w:hAnsi="Arial" w:cs="Arial"/>
                <w:sz w:val="22"/>
                <w:szCs w:val="22"/>
              </w:rPr>
              <w:t>Havlíčkův Brod</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8.700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1B41AF" w:rsidP="001B41AF">
            <w:pPr>
              <w:ind w:right="132"/>
              <w:jc w:val="right"/>
              <w:rPr>
                <w:rFonts w:ascii="Arial" w:hAnsi="Arial" w:cs="Arial"/>
                <w:b/>
              </w:rPr>
            </w:pPr>
            <w:r w:rsidRPr="001B41AF">
              <w:rPr>
                <w:rFonts w:ascii="Arial" w:hAnsi="Arial" w:cs="Arial"/>
                <w:b/>
              </w:rPr>
              <w:t>10.527 Kč</w:t>
            </w:r>
          </w:p>
        </w:tc>
      </w:tr>
      <w:tr w:rsidR="001B0B93" w:rsidRPr="001C12A2" w:rsidTr="00F5636F">
        <w:trPr>
          <w:trHeight w:val="340"/>
          <w:jc w:val="right"/>
        </w:trPr>
        <w:tc>
          <w:tcPr>
            <w:tcW w:w="3240" w:type="dxa"/>
            <w:tcBorders>
              <w:right w:val="single" w:sz="12" w:space="0" w:color="auto"/>
            </w:tcBorders>
            <w:shd w:val="clear" w:color="auto" w:fill="auto"/>
            <w:noWrap/>
            <w:vAlign w:val="center"/>
          </w:tcPr>
          <w:p w:rsidR="001B0B93" w:rsidRPr="001C12A2" w:rsidRDefault="001B0B93" w:rsidP="00F5636F">
            <w:pPr>
              <w:rPr>
                <w:rFonts w:ascii="Arial" w:hAnsi="Arial" w:cs="Arial"/>
              </w:rPr>
            </w:pPr>
            <w:r w:rsidRPr="001C12A2">
              <w:rPr>
                <w:rFonts w:ascii="Arial" w:hAnsi="Arial" w:cs="Arial"/>
                <w:sz w:val="22"/>
                <w:szCs w:val="22"/>
              </w:rPr>
              <w:t>Moravské Budějovice</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2.700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F24637" w:rsidP="00F24637">
            <w:pPr>
              <w:ind w:right="132"/>
              <w:jc w:val="right"/>
              <w:rPr>
                <w:rFonts w:ascii="Arial" w:hAnsi="Arial" w:cs="Arial"/>
                <w:b/>
              </w:rPr>
            </w:pPr>
            <w:r>
              <w:rPr>
                <w:rFonts w:ascii="Arial" w:hAnsi="Arial" w:cs="Arial"/>
                <w:b/>
              </w:rPr>
              <w:t>3.267</w:t>
            </w:r>
            <w:r w:rsidR="001B41AF" w:rsidRPr="001B41AF">
              <w:rPr>
                <w:rFonts w:ascii="Arial" w:hAnsi="Arial" w:cs="Arial"/>
                <w:b/>
              </w:rPr>
              <w:t xml:space="preserve"> Kč</w:t>
            </w:r>
          </w:p>
        </w:tc>
      </w:tr>
      <w:tr w:rsidR="001B0B93" w:rsidRPr="001C12A2" w:rsidTr="00F5636F">
        <w:trPr>
          <w:trHeight w:val="340"/>
          <w:jc w:val="right"/>
        </w:trPr>
        <w:tc>
          <w:tcPr>
            <w:tcW w:w="3240" w:type="dxa"/>
            <w:tcBorders>
              <w:right w:val="single" w:sz="12" w:space="0" w:color="auto"/>
            </w:tcBorders>
            <w:shd w:val="clear" w:color="auto" w:fill="auto"/>
            <w:noWrap/>
            <w:vAlign w:val="center"/>
          </w:tcPr>
          <w:p w:rsidR="001B0B93" w:rsidRPr="001C12A2" w:rsidRDefault="001B0B93" w:rsidP="00F5636F">
            <w:pPr>
              <w:rPr>
                <w:rFonts w:ascii="Arial" w:hAnsi="Arial" w:cs="Arial"/>
              </w:rPr>
            </w:pPr>
            <w:r w:rsidRPr="001C12A2">
              <w:rPr>
                <w:rFonts w:ascii="Arial" w:hAnsi="Arial" w:cs="Arial"/>
                <w:sz w:val="22"/>
                <w:szCs w:val="22"/>
              </w:rPr>
              <w:t>Pelhřimov</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3.700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1B41AF" w:rsidP="00F5636F">
            <w:pPr>
              <w:ind w:right="132"/>
              <w:jc w:val="right"/>
              <w:rPr>
                <w:rFonts w:ascii="Arial" w:hAnsi="Arial" w:cs="Arial"/>
                <w:b/>
              </w:rPr>
            </w:pPr>
            <w:r w:rsidRPr="001B41AF">
              <w:rPr>
                <w:rFonts w:ascii="Arial" w:hAnsi="Arial" w:cs="Arial"/>
                <w:b/>
              </w:rPr>
              <w:t>4.477 Kč</w:t>
            </w:r>
          </w:p>
        </w:tc>
      </w:tr>
      <w:tr w:rsidR="001B0B93" w:rsidRPr="001C12A2" w:rsidTr="00F5636F">
        <w:trPr>
          <w:trHeight w:val="340"/>
          <w:jc w:val="right"/>
        </w:trPr>
        <w:tc>
          <w:tcPr>
            <w:tcW w:w="3240" w:type="dxa"/>
            <w:tcBorders>
              <w:right w:val="single" w:sz="12" w:space="0" w:color="auto"/>
            </w:tcBorders>
            <w:shd w:val="clear" w:color="auto" w:fill="auto"/>
            <w:noWrap/>
            <w:vAlign w:val="center"/>
          </w:tcPr>
          <w:p w:rsidR="001B0B93" w:rsidRPr="001C12A2" w:rsidRDefault="001B0B93" w:rsidP="00F5636F">
            <w:pPr>
              <w:ind w:left="360" w:hanging="360"/>
              <w:rPr>
                <w:rFonts w:ascii="Arial" w:hAnsi="Arial" w:cs="Arial"/>
              </w:rPr>
            </w:pPr>
            <w:r w:rsidRPr="001C12A2">
              <w:rPr>
                <w:rFonts w:ascii="Arial" w:hAnsi="Arial" w:cs="Arial"/>
                <w:sz w:val="22"/>
                <w:szCs w:val="22"/>
              </w:rPr>
              <w:t>Třebíč</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8.700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1B41AF" w:rsidP="00F5636F">
            <w:pPr>
              <w:ind w:right="132"/>
              <w:jc w:val="right"/>
              <w:rPr>
                <w:rFonts w:ascii="Arial" w:hAnsi="Arial" w:cs="Arial"/>
                <w:b/>
              </w:rPr>
            </w:pPr>
            <w:r w:rsidRPr="001B41AF">
              <w:rPr>
                <w:rFonts w:ascii="Arial" w:hAnsi="Arial" w:cs="Arial"/>
                <w:b/>
              </w:rPr>
              <w:t>10.527 Kč</w:t>
            </w:r>
          </w:p>
        </w:tc>
      </w:tr>
      <w:tr w:rsidR="001B0B93" w:rsidRPr="001C12A2" w:rsidTr="00F5636F">
        <w:trPr>
          <w:trHeight w:val="340"/>
          <w:jc w:val="right"/>
        </w:trPr>
        <w:tc>
          <w:tcPr>
            <w:tcW w:w="3240" w:type="dxa"/>
            <w:tcBorders>
              <w:right w:val="single" w:sz="12" w:space="0" w:color="auto"/>
            </w:tcBorders>
            <w:shd w:val="clear" w:color="auto" w:fill="auto"/>
            <w:noWrap/>
            <w:vAlign w:val="center"/>
          </w:tcPr>
          <w:p w:rsidR="001B0B93" w:rsidRPr="001C12A2" w:rsidRDefault="001B0B93" w:rsidP="00F5636F">
            <w:pPr>
              <w:ind w:left="360" w:hanging="360"/>
              <w:rPr>
                <w:rFonts w:ascii="Arial" w:hAnsi="Arial" w:cs="Arial"/>
              </w:rPr>
            </w:pPr>
            <w:r w:rsidRPr="001C12A2">
              <w:rPr>
                <w:rFonts w:ascii="Arial" w:hAnsi="Arial" w:cs="Arial"/>
                <w:sz w:val="22"/>
                <w:szCs w:val="22"/>
              </w:rPr>
              <w:t>Velké Meziříčí</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2.700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1B41AF" w:rsidP="00F5636F">
            <w:pPr>
              <w:ind w:right="132"/>
              <w:jc w:val="right"/>
              <w:rPr>
                <w:rFonts w:ascii="Arial" w:hAnsi="Arial" w:cs="Arial"/>
                <w:b/>
              </w:rPr>
            </w:pPr>
            <w:r w:rsidRPr="001B41AF">
              <w:rPr>
                <w:rFonts w:ascii="Arial" w:hAnsi="Arial" w:cs="Arial"/>
                <w:b/>
              </w:rPr>
              <w:t>3.267 Kč</w:t>
            </w:r>
          </w:p>
        </w:tc>
      </w:tr>
      <w:tr w:rsidR="001B0B93" w:rsidRPr="001C12A2" w:rsidTr="00F5636F">
        <w:trPr>
          <w:trHeight w:val="340"/>
          <w:jc w:val="right"/>
        </w:trPr>
        <w:tc>
          <w:tcPr>
            <w:tcW w:w="3240" w:type="dxa"/>
            <w:tcBorders>
              <w:bottom w:val="single" w:sz="12" w:space="0" w:color="auto"/>
              <w:right w:val="single" w:sz="12" w:space="0" w:color="auto"/>
            </w:tcBorders>
            <w:shd w:val="clear" w:color="auto" w:fill="auto"/>
            <w:noWrap/>
            <w:vAlign w:val="center"/>
          </w:tcPr>
          <w:p w:rsidR="001B0B93" w:rsidRPr="001C12A2" w:rsidRDefault="001B0B93" w:rsidP="00F5636F">
            <w:pPr>
              <w:rPr>
                <w:rFonts w:ascii="Arial" w:hAnsi="Arial" w:cs="Arial"/>
              </w:rPr>
            </w:pPr>
            <w:r w:rsidRPr="001C12A2">
              <w:rPr>
                <w:rFonts w:ascii="Arial" w:hAnsi="Arial" w:cs="Arial"/>
                <w:sz w:val="22"/>
                <w:szCs w:val="22"/>
              </w:rPr>
              <w:t>Žďár nad Sázavou</w:t>
            </w:r>
          </w:p>
        </w:tc>
        <w:tc>
          <w:tcPr>
            <w:tcW w:w="1885" w:type="dxa"/>
            <w:tcBorders>
              <w:left w:val="single" w:sz="12" w:space="0" w:color="auto"/>
            </w:tcBorders>
            <w:shd w:val="clear" w:color="auto" w:fill="auto"/>
            <w:noWrap/>
            <w:vAlign w:val="center"/>
          </w:tcPr>
          <w:p w:rsidR="001B0B93" w:rsidRPr="001C12A2" w:rsidRDefault="004A6E2F" w:rsidP="00F5636F">
            <w:pPr>
              <w:ind w:right="132"/>
              <w:jc w:val="right"/>
              <w:rPr>
                <w:rFonts w:ascii="Arial" w:hAnsi="Arial" w:cs="Arial"/>
              </w:rPr>
            </w:pPr>
            <w:r>
              <w:rPr>
                <w:rFonts w:ascii="Arial" w:hAnsi="Arial" w:cs="Arial"/>
              </w:rPr>
              <w:t>7.300 Kč</w:t>
            </w:r>
          </w:p>
        </w:tc>
        <w:tc>
          <w:tcPr>
            <w:tcW w:w="1886" w:type="dxa"/>
            <w:shd w:val="clear" w:color="auto" w:fill="auto"/>
            <w:vAlign w:val="center"/>
          </w:tcPr>
          <w:p w:rsidR="001B0B93" w:rsidRPr="001C12A2" w:rsidRDefault="009E7254" w:rsidP="00F5636F">
            <w:pPr>
              <w:ind w:right="132"/>
              <w:jc w:val="center"/>
              <w:rPr>
                <w:rFonts w:ascii="Arial" w:hAnsi="Arial" w:cs="Arial"/>
              </w:rPr>
            </w:pPr>
            <w:r>
              <w:rPr>
                <w:rFonts w:ascii="Arial" w:hAnsi="Arial" w:cs="Arial"/>
              </w:rPr>
              <w:t>21 %</w:t>
            </w:r>
          </w:p>
        </w:tc>
        <w:tc>
          <w:tcPr>
            <w:tcW w:w="1886" w:type="dxa"/>
            <w:shd w:val="clear" w:color="auto" w:fill="auto"/>
            <w:vAlign w:val="center"/>
          </w:tcPr>
          <w:p w:rsidR="001B0B93" w:rsidRPr="001B41AF" w:rsidRDefault="001B41AF" w:rsidP="00F5636F">
            <w:pPr>
              <w:ind w:right="132"/>
              <w:jc w:val="right"/>
              <w:rPr>
                <w:rFonts w:ascii="Arial" w:hAnsi="Arial" w:cs="Arial"/>
                <w:b/>
              </w:rPr>
            </w:pPr>
            <w:r w:rsidRPr="001B41AF">
              <w:rPr>
                <w:rFonts w:ascii="Arial" w:hAnsi="Arial" w:cs="Arial"/>
                <w:b/>
              </w:rPr>
              <w:t>8.833 Kč</w:t>
            </w:r>
          </w:p>
        </w:tc>
      </w:tr>
    </w:tbl>
    <w:p w:rsidR="00331C1F" w:rsidRPr="001C12A2" w:rsidRDefault="00331C1F" w:rsidP="00331C1F">
      <w:pPr>
        <w:suppressAutoHyphens/>
        <w:spacing w:before="240" w:line="264" w:lineRule="auto"/>
        <w:ind w:left="357"/>
        <w:jc w:val="both"/>
        <w:rPr>
          <w:rFonts w:ascii="Arial" w:hAnsi="Arial" w:cs="Arial"/>
          <w:sz w:val="22"/>
          <w:szCs w:val="22"/>
        </w:rPr>
      </w:pPr>
      <w:r w:rsidRPr="001C12A2">
        <w:rPr>
          <w:rFonts w:ascii="Arial" w:hAnsi="Arial" w:cs="Arial"/>
          <w:sz w:val="22"/>
          <w:szCs w:val="22"/>
        </w:rPr>
        <w:t>K fakturované ceně bude vždy účtována DPH v sazbách platných ke dni uskutečnění zdanitelného plnění.</w:t>
      </w:r>
    </w:p>
    <w:p w:rsidR="00C1687E" w:rsidRPr="001C12A2" w:rsidRDefault="00C1687E" w:rsidP="00331C1F">
      <w:pPr>
        <w:numPr>
          <w:ilvl w:val="0"/>
          <w:numId w:val="7"/>
        </w:numPr>
        <w:suppressAutoHyphens/>
        <w:spacing w:before="120" w:line="264" w:lineRule="auto"/>
        <w:ind w:left="357" w:hanging="357"/>
        <w:jc w:val="both"/>
        <w:rPr>
          <w:rFonts w:ascii="Arial" w:hAnsi="Arial" w:cs="Arial"/>
          <w:sz w:val="22"/>
          <w:szCs w:val="22"/>
        </w:rPr>
      </w:pPr>
      <w:r w:rsidRPr="001C12A2">
        <w:rPr>
          <w:rFonts w:ascii="Arial" w:hAnsi="Arial" w:cs="Arial"/>
          <w:sz w:val="22"/>
          <w:szCs w:val="22"/>
        </w:rPr>
        <w:t xml:space="preserve">Ceny jsou v době uzavření smlouvy stanoveny jako konečné a nepřekročitelné a jsou platné po celou dobu jejího trvání. </w:t>
      </w:r>
      <w:r w:rsidR="00331C1F" w:rsidRPr="001C12A2">
        <w:rPr>
          <w:rFonts w:ascii="Arial" w:hAnsi="Arial" w:cs="Arial"/>
          <w:sz w:val="22"/>
          <w:szCs w:val="22"/>
        </w:rPr>
        <w:t xml:space="preserve">Úpravy sjednané ceny díla jsou možné pouze při změně zákonné sazby daně z přidané hodnoty, a to o částku odpovídající této změně. </w:t>
      </w:r>
    </w:p>
    <w:p w:rsidR="00E8261B" w:rsidRPr="001C12A2" w:rsidRDefault="00E8261B" w:rsidP="00E8261B">
      <w:pPr>
        <w:numPr>
          <w:ilvl w:val="0"/>
          <w:numId w:val="7"/>
        </w:numPr>
        <w:spacing w:before="120"/>
        <w:ind w:left="357" w:hanging="357"/>
        <w:jc w:val="both"/>
        <w:rPr>
          <w:rFonts w:ascii="Arial" w:hAnsi="Arial" w:cs="Arial"/>
          <w:sz w:val="22"/>
          <w:szCs w:val="22"/>
        </w:rPr>
      </w:pPr>
      <w:r w:rsidRPr="001C12A2">
        <w:rPr>
          <w:rFonts w:ascii="Arial" w:hAnsi="Arial" w:cs="Arial"/>
          <w:sz w:val="22"/>
          <w:szCs w:val="22"/>
        </w:rPr>
        <w:t xml:space="preserve">Cena obsahuje veškeré náklady zhotovitele spojené s úplným a kvalitním plněním předmětu této smlouvy. </w:t>
      </w:r>
    </w:p>
    <w:p w:rsidR="00C1687E" w:rsidRPr="001C12A2" w:rsidRDefault="00C1687E" w:rsidP="00C1687E">
      <w:pPr>
        <w:numPr>
          <w:ilvl w:val="0"/>
          <w:numId w:val="7"/>
        </w:numPr>
        <w:spacing w:before="120"/>
        <w:ind w:left="357" w:hanging="357"/>
        <w:jc w:val="both"/>
        <w:rPr>
          <w:rFonts w:ascii="Arial" w:hAnsi="Arial" w:cs="Arial"/>
          <w:sz w:val="22"/>
          <w:szCs w:val="22"/>
        </w:rPr>
      </w:pPr>
      <w:r w:rsidRPr="001C12A2">
        <w:rPr>
          <w:rFonts w:ascii="Arial" w:hAnsi="Arial" w:cs="Arial"/>
          <w:sz w:val="22"/>
          <w:szCs w:val="22"/>
        </w:rPr>
        <w:t xml:space="preserve">Ve smluvní ceně není zahrnuta cena za zvláštní práce a služby, které si objednatel nad rámec smluvních prací, služeb a zboží vyžádá formou písemné objednávky na vedení firmy zhotovitele s 5 denním předstihem před požadovaným termínem zahájení či dodání. Objednávka bude specifikovat rozsah poptávaných prací a služeb a zboží a termín dodání. Ceny budou fakturovány na základě plnění podle obsahu objednávky a po vzájemném odsouhlasení jejich výše. </w:t>
      </w:r>
    </w:p>
    <w:p w:rsidR="00C1687E" w:rsidRPr="001C12A2" w:rsidRDefault="00C1687E" w:rsidP="00E91413">
      <w:pPr>
        <w:pStyle w:val="Odstavecseseznamem"/>
        <w:spacing w:before="360" w:after="0"/>
        <w:ind w:left="357"/>
        <w:contextualSpacing w:val="0"/>
        <w:jc w:val="center"/>
        <w:rPr>
          <w:rFonts w:ascii="Arial" w:hAnsi="Arial" w:cs="Arial"/>
          <w:spacing w:val="20"/>
        </w:rPr>
      </w:pPr>
      <w:r w:rsidRPr="001C12A2">
        <w:rPr>
          <w:rFonts w:ascii="Arial" w:hAnsi="Arial" w:cs="Arial"/>
          <w:b/>
          <w:spacing w:val="20"/>
        </w:rPr>
        <w:t>V</w:t>
      </w:r>
      <w:r w:rsidR="001B41AF">
        <w:rPr>
          <w:rFonts w:ascii="Arial" w:hAnsi="Arial" w:cs="Arial"/>
          <w:b/>
          <w:spacing w:val="20"/>
        </w:rPr>
        <w:t>I</w:t>
      </w:r>
      <w:r w:rsidRPr="001C12A2">
        <w:rPr>
          <w:rFonts w:ascii="Arial" w:hAnsi="Arial" w:cs="Arial"/>
          <w:b/>
          <w:spacing w:val="20"/>
        </w:rPr>
        <w:t>I</w:t>
      </w:r>
      <w:r w:rsidRPr="001C12A2">
        <w:rPr>
          <w:rFonts w:ascii="Arial" w:hAnsi="Arial" w:cs="Arial"/>
          <w:spacing w:val="20"/>
        </w:rPr>
        <w:t>.</w:t>
      </w:r>
    </w:p>
    <w:p w:rsidR="00C1687E" w:rsidRPr="001C12A2" w:rsidRDefault="00C1687E" w:rsidP="00C1687E">
      <w:pPr>
        <w:pStyle w:val="Nadpis9"/>
        <w:spacing w:before="0"/>
        <w:jc w:val="center"/>
        <w:rPr>
          <w:rFonts w:ascii="Arial" w:hAnsi="Arial" w:cs="Arial"/>
          <w:b/>
          <w:i w:val="0"/>
          <w:color w:val="auto"/>
          <w:spacing w:val="20"/>
          <w:sz w:val="22"/>
          <w:szCs w:val="22"/>
        </w:rPr>
      </w:pPr>
      <w:r w:rsidRPr="001C12A2">
        <w:rPr>
          <w:rFonts w:ascii="Arial" w:hAnsi="Arial" w:cs="Arial"/>
          <w:b/>
          <w:i w:val="0"/>
          <w:color w:val="auto"/>
          <w:spacing w:val="20"/>
          <w:sz w:val="22"/>
          <w:szCs w:val="22"/>
        </w:rPr>
        <w:t>Splatnost ceny a způsob placení</w:t>
      </w:r>
    </w:p>
    <w:p w:rsidR="00C1687E" w:rsidRPr="001C12A2" w:rsidRDefault="00C1687E" w:rsidP="001B41AF">
      <w:pPr>
        <w:numPr>
          <w:ilvl w:val="0"/>
          <w:numId w:val="27"/>
        </w:numPr>
        <w:tabs>
          <w:tab w:val="left" w:pos="360"/>
        </w:tabs>
        <w:suppressAutoHyphens/>
        <w:spacing w:before="120"/>
        <w:ind w:left="357" w:hanging="357"/>
        <w:jc w:val="both"/>
        <w:rPr>
          <w:rFonts w:ascii="Arial" w:hAnsi="Arial" w:cs="Arial"/>
          <w:sz w:val="22"/>
          <w:szCs w:val="22"/>
        </w:rPr>
      </w:pPr>
      <w:r w:rsidRPr="001C12A2">
        <w:rPr>
          <w:rFonts w:ascii="Arial" w:hAnsi="Arial" w:cs="Arial"/>
          <w:sz w:val="22"/>
          <w:szCs w:val="22"/>
        </w:rPr>
        <w:t>Zhotovitel má nárok na zaplacení skutečně provedených úklidových prací a dodávek vždy za každý uplynulý kalendářní měsíc ve výši sjednané v čl. V</w:t>
      </w:r>
      <w:r w:rsidR="005A247E">
        <w:rPr>
          <w:rFonts w:ascii="Arial" w:hAnsi="Arial" w:cs="Arial"/>
          <w:sz w:val="22"/>
          <w:szCs w:val="22"/>
        </w:rPr>
        <w:t>I</w:t>
      </w:r>
      <w:r w:rsidRPr="001C12A2">
        <w:rPr>
          <w:rFonts w:ascii="Arial" w:hAnsi="Arial" w:cs="Arial"/>
          <w:sz w:val="22"/>
          <w:szCs w:val="22"/>
        </w:rPr>
        <w:t xml:space="preserve"> odst. 1.</w:t>
      </w:r>
    </w:p>
    <w:p w:rsidR="00C1687E" w:rsidRPr="001C12A2" w:rsidRDefault="00C1687E" w:rsidP="001B41AF">
      <w:pPr>
        <w:numPr>
          <w:ilvl w:val="0"/>
          <w:numId w:val="27"/>
        </w:numPr>
        <w:tabs>
          <w:tab w:val="left" w:pos="360"/>
        </w:tabs>
        <w:suppressAutoHyphens/>
        <w:spacing w:before="120"/>
        <w:ind w:left="357" w:hanging="357"/>
        <w:jc w:val="both"/>
        <w:rPr>
          <w:rFonts w:ascii="Arial" w:hAnsi="Arial" w:cs="Arial"/>
          <w:sz w:val="22"/>
          <w:szCs w:val="22"/>
        </w:rPr>
      </w:pPr>
      <w:r w:rsidRPr="001C12A2">
        <w:rPr>
          <w:rFonts w:ascii="Arial" w:hAnsi="Arial" w:cs="Arial"/>
          <w:sz w:val="22"/>
          <w:szCs w:val="22"/>
        </w:rPr>
        <w:t>Cenu díla realizovaného v uplynulém kalendářním měsíci uhradí objednatel na základě zhotovitelem vystaveného daňového dokladu (faktury). Tento doklad musí mít veškeré náležitosti účetního dokladu v souladu s ustanovením zákona č. 563/1991 Sb., o účetnictví, v platném znění, a daňového dokladu ve smyslu zákona č. 235/2004 Sb., o dani z přidané hodnoty, v platném znění, a současně musí být cena rozepsána za jednotlivá KP.</w:t>
      </w:r>
    </w:p>
    <w:p w:rsidR="00C1687E" w:rsidRPr="001C12A2" w:rsidRDefault="00C1687E" w:rsidP="001B41AF">
      <w:pPr>
        <w:numPr>
          <w:ilvl w:val="0"/>
          <w:numId w:val="27"/>
        </w:numPr>
        <w:tabs>
          <w:tab w:val="left" w:pos="360"/>
        </w:tabs>
        <w:suppressAutoHyphens/>
        <w:spacing w:before="120"/>
        <w:ind w:left="357" w:hanging="357"/>
        <w:jc w:val="both"/>
        <w:rPr>
          <w:rFonts w:ascii="Arial" w:hAnsi="Arial" w:cs="Arial"/>
          <w:sz w:val="22"/>
          <w:szCs w:val="22"/>
        </w:rPr>
      </w:pPr>
      <w:r w:rsidRPr="001C12A2">
        <w:rPr>
          <w:rFonts w:ascii="Arial" w:hAnsi="Arial" w:cs="Arial"/>
          <w:sz w:val="22"/>
          <w:szCs w:val="22"/>
        </w:rPr>
        <w:t>Daňo</w:t>
      </w:r>
      <w:r w:rsidR="00425686" w:rsidRPr="001C12A2">
        <w:rPr>
          <w:rFonts w:ascii="Arial" w:hAnsi="Arial" w:cs="Arial"/>
          <w:sz w:val="22"/>
          <w:szCs w:val="22"/>
        </w:rPr>
        <w:t>vý doklad (faktura) bude zhotovitelem vystaven na adresu objednatele a zaslán nebo jinak doručen</w:t>
      </w:r>
      <w:r w:rsidRPr="001C12A2">
        <w:rPr>
          <w:rFonts w:ascii="Arial" w:hAnsi="Arial" w:cs="Arial"/>
          <w:sz w:val="22"/>
          <w:szCs w:val="22"/>
        </w:rPr>
        <w:t xml:space="preserve"> </w:t>
      </w:r>
      <w:r w:rsidR="00425686" w:rsidRPr="001C12A2">
        <w:rPr>
          <w:rFonts w:ascii="Arial" w:hAnsi="Arial" w:cs="Arial"/>
          <w:sz w:val="22"/>
          <w:szCs w:val="22"/>
        </w:rPr>
        <w:t xml:space="preserve">samostatně </w:t>
      </w:r>
      <w:r w:rsidRPr="001C12A2">
        <w:rPr>
          <w:rFonts w:ascii="Arial" w:hAnsi="Arial" w:cs="Arial"/>
          <w:sz w:val="22"/>
          <w:szCs w:val="22"/>
        </w:rPr>
        <w:t xml:space="preserve">na adresu </w:t>
      </w:r>
      <w:r w:rsidR="00425686" w:rsidRPr="001C12A2">
        <w:rPr>
          <w:rFonts w:ascii="Arial" w:hAnsi="Arial" w:cs="Arial"/>
          <w:sz w:val="22"/>
          <w:szCs w:val="22"/>
        </w:rPr>
        <w:t>každého katastrálního pracoviště</w:t>
      </w:r>
      <w:r w:rsidRPr="001C12A2">
        <w:rPr>
          <w:rFonts w:ascii="Arial" w:hAnsi="Arial" w:cs="Arial"/>
          <w:sz w:val="22"/>
          <w:szCs w:val="22"/>
        </w:rPr>
        <w:t xml:space="preserve"> objednatele. </w:t>
      </w:r>
      <w:r w:rsidRPr="001C12A2">
        <w:rPr>
          <w:rFonts w:ascii="Arial" w:hAnsi="Arial" w:cs="Arial"/>
          <w:sz w:val="22"/>
          <w:szCs w:val="22"/>
        </w:rPr>
        <w:lastRenderedPageBreak/>
        <w:t xml:space="preserve">Objednatel se zavazuje uhradit fakturu ve lhůtě do </w:t>
      </w:r>
      <w:r w:rsidR="00DD13E1" w:rsidRPr="001C12A2">
        <w:rPr>
          <w:rFonts w:ascii="Arial" w:hAnsi="Arial" w:cs="Arial"/>
          <w:sz w:val="22"/>
          <w:szCs w:val="22"/>
        </w:rPr>
        <w:t>30</w:t>
      </w:r>
      <w:r w:rsidRPr="001C12A2">
        <w:rPr>
          <w:rFonts w:ascii="Arial" w:hAnsi="Arial" w:cs="Arial"/>
          <w:sz w:val="22"/>
          <w:szCs w:val="22"/>
        </w:rPr>
        <w:t>-ti kalendářních dnů ode dne, kdy mu byla doručena. V případě, že faktura nebude mít náležitosti stanovené zákonem, je objednatel oprávněn zaslat ji zpět zhotoviteli k opravě či doplnění, a to nejpozději ke dni splatnosti faktury, aniž se tak dostane do prodlení s úhradou. Nová lhůta splatnosti počne běžet znovu okamžikem doručení opravené či doplněné faktury objednateli.</w:t>
      </w:r>
    </w:p>
    <w:p w:rsidR="00C1687E" w:rsidRPr="001C12A2" w:rsidRDefault="00C1687E" w:rsidP="001B41AF">
      <w:pPr>
        <w:numPr>
          <w:ilvl w:val="0"/>
          <w:numId w:val="27"/>
        </w:numPr>
        <w:tabs>
          <w:tab w:val="left" w:pos="360"/>
        </w:tabs>
        <w:suppressAutoHyphens/>
        <w:spacing w:before="120"/>
        <w:ind w:left="357" w:hanging="357"/>
        <w:jc w:val="both"/>
        <w:rPr>
          <w:rFonts w:ascii="Arial" w:hAnsi="Arial" w:cs="Arial"/>
          <w:sz w:val="22"/>
          <w:szCs w:val="22"/>
        </w:rPr>
      </w:pPr>
      <w:r w:rsidRPr="001C12A2">
        <w:rPr>
          <w:rFonts w:ascii="Arial" w:hAnsi="Arial" w:cs="Arial"/>
          <w:sz w:val="22"/>
          <w:szCs w:val="22"/>
        </w:rPr>
        <w:t>Zálohy objednatel neposkytuje.</w:t>
      </w:r>
    </w:p>
    <w:p w:rsidR="00C1687E" w:rsidRPr="00E91413" w:rsidRDefault="00C1687E" w:rsidP="00E91413">
      <w:pPr>
        <w:pStyle w:val="Odstavecseseznamem"/>
        <w:spacing w:before="360" w:after="0"/>
        <w:ind w:left="357"/>
        <w:contextualSpacing w:val="0"/>
        <w:jc w:val="center"/>
        <w:rPr>
          <w:rFonts w:ascii="Arial" w:hAnsi="Arial" w:cs="Arial"/>
          <w:b/>
          <w:spacing w:val="20"/>
        </w:rPr>
      </w:pPr>
      <w:r w:rsidRPr="00E91413">
        <w:rPr>
          <w:rFonts w:ascii="Arial" w:hAnsi="Arial" w:cs="Arial"/>
          <w:b/>
          <w:spacing w:val="20"/>
        </w:rPr>
        <w:t>V</w:t>
      </w:r>
      <w:r w:rsidR="001B41AF" w:rsidRPr="00E91413">
        <w:rPr>
          <w:rFonts w:ascii="Arial" w:hAnsi="Arial" w:cs="Arial"/>
          <w:b/>
          <w:spacing w:val="20"/>
        </w:rPr>
        <w:t>I</w:t>
      </w:r>
      <w:r w:rsidRPr="00E91413">
        <w:rPr>
          <w:rFonts w:ascii="Arial" w:hAnsi="Arial" w:cs="Arial"/>
          <w:b/>
          <w:spacing w:val="20"/>
        </w:rPr>
        <w:t>II.</w:t>
      </w:r>
    </w:p>
    <w:p w:rsidR="00C1687E" w:rsidRPr="001C12A2" w:rsidRDefault="00C1687E" w:rsidP="00C632CE">
      <w:pPr>
        <w:jc w:val="center"/>
        <w:rPr>
          <w:rFonts w:ascii="Arial" w:hAnsi="Arial" w:cs="Arial"/>
          <w:b/>
          <w:sz w:val="22"/>
          <w:szCs w:val="22"/>
        </w:rPr>
      </w:pPr>
      <w:r w:rsidRPr="001C12A2">
        <w:rPr>
          <w:rFonts w:ascii="Arial" w:hAnsi="Arial" w:cs="Arial"/>
          <w:b/>
          <w:sz w:val="22"/>
          <w:szCs w:val="22"/>
        </w:rPr>
        <w:t>Smluvní pokuty a úrok z prodlení</w:t>
      </w:r>
    </w:p>
    <w:p w:rsidR="00C1687E" w:rsidRPr="001C12A2" w:rsidRDefault="00C1687E" w:rsidP="00C1687E">
      <w:pPr>
        <w:pStyle w:val="Odstavecseseznamem"/>
        <w:numPr>
          <w:ilvl w:val="0"/>
          <w:numId w:val="13"/>
        </w:numPr>
        <w:tabs>
          <w:tab w:val="left" w:pos="426"/>
        </w:tabs>
        <w:spacing w:before="120" w:after="0" w:line="240" w:lineRule="auto"/>
        <w:ind w:left="425" w:hanging="357"/>
        <w:contextualSpacing w:val="0"/>
        <w:jc w:val="both"/>
        <w:rPr>
          <w:rFonts w:ascii="Arial" w:hAnsi="Arial" w:cs="Arial"/>
        </w:rPr>
      </w:pPr>
      <w:r w:rsidRPr="001C12A2">
        <w:rPr>
          <w:rFonts w:ascii="Arial" w:hAnsi="Arial" w:cs="Arial"/>
        </w:rPr>
        <w:t xml:space="preserve">Zhotovitel je oprávněn po objednateli požadovat v případě prodlení </w:t>
      </w:r>
      <w:r w:rsidR="001F7BE1" w:rsidRPr="001C12A2">
        <w:rPr>
          <w:rFonts w:ascii="Arial" w:hAnsi="Arial" w:cs="Arial"/>
        </w:rPr>
        <w:t xml:space="preserve">o více jak 30 dnů po lhůtě splatnosti </w:t>
      </w:r>
      <w:r w:rsidRPr="001C12A2">
        <w:rPr>
          <w:rFonts w:ascii="Arial" w:hAnsi="Arial" w:cs="Arial"/>
        </w:rPr>
        <w:t>s úhradou oprávněně účtovaných částek (faktur) úrok z prodlení ve výši 0,05 % (pětsetinprocenta) dlužné částky za každý i započatý den prodlení.</w:t>
      </w:r>
    </w:p>
    <w:p w:rsidR="00C1687E" w:rsidRPr="001C12A2" w:rsidRDefault="00C1687E" w:rsidP="00D97CBA">
      <w:pPr>
        <w:pStyle w:val="Odstavecseseznamem"/>
        <w:numPr>
          <w:ilvl w:val="0"/>
          <w:numId w:val="13"/>
        </w:numPr>
        <w:tabs>
          <w:tab w:val="left" w:pos="426"/>
        </w:tabs>
        <w:spacing w:before="120" w:after="0" w:line="240" w:lineRule="auto"/>
        <w:ind w:left="425" w:hanging="357"/>
        <w:contextualSpacing w:val="0"/>
        <w:jc w:val="both"/>
        <w:rPr>
          <w:rFonts w:ascii="Arial" w:hAnsi="Arial" w:cs="Arial"/>
        </w:rPr>
      </w:pPr>
      <w:r w:rsidRPr="001C12A2">
        <w:rPr>
          <w:rFonts w:ascii="Arial" w:hAnsi="Arial" w:cs="Arial"/>
        </w:rPr>
        <w:t>V případě prodlení s</w:t>
      </w:r>
      <w:r w:rsidR="00CA2B9C" w:rsidRPr="001C12A2">
        <w:rPr>
          <w:rFonts w:ascii="Arial" w:hAnsi="Arial" w:cs="Arial"/>
        </w:rPr>
        <w:t> </w:t>
      </w:r>
      <w:r w:rsidRPr="001C12A2">
        <w:rPr>
          <w:rFonts w:ascii="Arial" w:hAnsi="Arial" w:cs="Arial"/>
        </w:rPr>
        <w:t>platbou</w:t>
      </w:r>
      <w:r w:rsidR="00CA2B9C" w:rsidRPr="001C12A2">
        <w:rPr>
          <w:rFonts w:ascii="Arial" w:hAnsi="Arial" w:cs="Arial"/>
        </w:rPr>
        <w:t xml:space="preserve"> o více jak 30 dnů po dni splatnosti</w:t>
      </w:r>
      <w:r w:rsidRPr="001C12A2">
        <w:rPr>
          <w:rFonts w:ascii="Arial" w:hAnsi="Arial" w:cs="Arial"/>
        </w:rPr>
        <w:t xml:space="preserve">, je zhotovitel oprávněn vypovědět tuto smlouvu </w:t>
      </w:r>
      <w:r w:rsidRPr="00561631">
        <w:rPr>
          <w:rFonts w:ascii="Arial" w:hAnsi="Arial" w:cs="Arial"/>
        </w:rPr>
        <w:t>s měsíční výpovědní</w:t>
      </w:r>
      <w:r w:rsidRPr="001C12A2">
        <w:rPr>
          <w:rFonts w:ascii="Arial" w:hAnsi="Arial" w:cs="Arial"/>
        </w:rPr>
        <w:t xml:space="preserve"> lhůtou.</w:t>
      </w:r>
    </w:p>
    <w:p w:rsidR="00C1687E" w:rsidRPr="001C12A2" w:rsidRDefault="005A247E" w:rsidP="00E91413">
      <w:pPr>
        <w:pStyle w:val="Prosttext"/>
        <w:spacing w:before="360"/>
        <w:jc w:val="center"/>
        <w:rPr>
          <w:rFonts w:ascii="Arial" w:hAnsi="Arial" w:cs="Arial"/>
          <w:b/>
          <w:spacing w:val="20"/>
          <w:sz w:val="22"/>
          <w:szCs w:val="22"/>
        </w:rPr>
      </w:pPr>
      <w:r>
        <w:rPr>
          <w:rFonts w:ascii="Arial" w:hAnsi="Arial" w:cs="Arial"/>
          <w:b/>
          <w:spacing w:val="20"/>
          <w:sz w:val="22"/>
          <w:szCs w:val="22"/>
        </w:rPr>
        <w:t>IX</w:t>
      </w:r>
      <w:r w:rsidR="00C1687E" w:rsidRPr="001C12A2">
        <w:rPr>
          <w:rFonts w:ascii="Arial" w:hAnsi="Arial" w:cs="Arial"/>
          <w:b/>
          <w:spacing w:val="20"/>
          <w:sz w:val="22"/>
          <w:szCs w:val="22"/>
        </w:rPr>
        <w:t>.</w:t>
      </w:r>
    </w:p>
    <w:p w:rsidR="00C1687E" w:rsidRPr="001C12A2" w:rsidRDefault="00C1687E" w:rsidP="00FE4F37">
      <w:pPr>
        <w:jc w:val="center"/>
        <w:rPr>
          <w:rFonts w:ascii="Arial" w:hAnsi="Arial" w:cs="Arial"/>
          <w:b/>
          <w:sz w:val="22"/>
          <w:szCs w:val="22"/>
        </w:rPr>
      </w:pPr>
      <w:r w:rsidRPr="001C12A2">
        <w:rPr>
          <w:rFonts w:ascii="Arial" w:hAnsi="Arial" w:cs="Arial"/>
          <w:b/>
          <w:sz w:val="22"/>
          <w:szCs w:val="22"/>
        </w:rPr>
        <w:t>Reklamace a odpovědnost za vady</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 xml:space="preserve">V případě, že zhotovitel neposkytne objednateli </w:t>
      </w:r>
      <w:r w:rsidR="00DD13E1" w:rsidRPr="001C12A2">
        <w:rPr>
          <w:rFonts w:ascii="Arial" w:hAnsi="Arial" w:cs="Arial"/>
          <w:sz w:val="22"/>
          <w:szCs w:val="22"/>
        </w:rPr>
        <w:t xml:space="preserve">řádně a kvalitně </w:t>
      </w:r>
      <w:r w:rsidRPr="001C12A2">
        <w:rPr>
          <w:rFonts w:ascii="Arial" w:hAnsi="Arial" w:cs="Arial"/>
          <w:sz w:val="22"/>
          <w:szCs w:val="22"/>
        </w:rPr>
        <w:t xml:space="preserve">službu nebo její část dle této smlouvy a v rozsahu specifikovaném v příloze č. </w:t>
      </w:r>
      <w:r w:rsidR="00197DFD">
        <w:rPr>
          <w:rFonts w:ascii="Arial" w:hAnsi="Arial" w:cs="Arial"/>
          <w:sz w:val="22"/>
          <w:szCs w:val="22"/>
        </w:rPr>
        <w:t>2</w:t>
      </w:r>
      <w:r w:rsidRPr="001C12A2">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následně pak písemně </w:t>
      </w:r>
      <w:r w:rsidR="00425686" w:rsidRPr="001C12A2">
        <w:rPr>
          <w:rFonts w:ascii="Arial" w:hAnsi="Arial" w:cs="Arial"/>
          <w:sz w:val="22"/>
          <w:szCs w:val="22"/>
        </w:rPr>
        <w:t xml:space="preserve">(elektronickou poštou) </w:t>
      </w:r>
      <w:r w:rsidRPr="001C12A2">
        <w:rPr>
          <w:rFonts w:ascii="Arial" w:hAnsi="Arial" w:cs="Arial"/>
          <w:sz w:val="22"/>
          <w:szCs w:val="22"/>
        </w:rPr>
        <w:t xml:space="preserve">nejpozději do pěti pracovních dnů ode dne sjednaného jako termín poskytnutí předmětné služby. Pokud reklamace objednatele nebude tímto způsobem nebo vůbec u zhotovitele uplatněna, sjednávají smluvní strany nevyvratitelnou právní domněnku, že služba poskytnutá objednateli zhotovitelem byla provedena v plném rozsahu dle objednávky objednatele. </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Závady a nedostatky, na které byl zhotovitel upozorněn, odstraní zhotovitel bezprostředně poté nebo v dohodnutém termínu. Pokud to není možné, bude objednateli poskytnuta sleva z měsíční fakturované částky, a to ve výši, která odpovídá konkrétnímu rozsahu závad a nedostatků v plnění úklidových služeb.</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Zhotovitel odpovídá za škody, které způsobí jeho zaměstnanci při poskytování služeb na majetku objednatele nebo jeho zaměstnanců porušením právních předpisů a norem pro poskytování služeb, případně používáním strojů a prostředků neodpovídají</w:t>
      </w:r>
      <w:r w:rsidR="008F092C">
        <w:rPr>
          <w:rFonts w:ascii="Arial" w:hAnsi="Arial" w:cs="Arial"/>
          <w:sz w:val="22"/>
          <w:szCs w:val="22"/>
        </w:rPr>
        <w:t xml:space="preserve">cích platným </w:t>
      </w:r>
      <w:r w:rsidRPr="001C12A2">
        <w:rPr>
          <w:rFonts w:ascii="Arial" w:hAnsi="Arial" w:cs="Arial"/>
          <w:sz w:val="22"/>
          <w:szCs w:val="22"/>
        </w:rPr>
        <w:t>normám.</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 xml:space="preserve">Takto vzniklé škody je zhotovitel povinen neprodleně, nejpozději do 3 </w:t>
      </w:r>
      <w:r w:rsidR="008F092C">
        <w:rPr>
          <w:rFonts w:ascii="Arial" w:hAnsi="Arial" w:cs="Arial"/>
          <w:sz w:val="22"/>
          <w:szCs w:val="22"/>
        </w:rPr>
        <w:t xml:space="preserve">pracovních </w:t>
      </w:r>
      <w:r w:rsidRPr="001C12A2">
        <w:rPr>
          <w:rFonts w:ascii="Arial" w:hAnsi="Arial" w:cs="Arial"/>
          <w:sz w:val="22"/>
          <w:szCs w:val="22"/>
        </w:rPr>
        <w:t xml:space="preserve">dnů po zjištění škod, oznámit telefonicky objednateli. Následně se dohodne na způsobu nápravy, a to buď uvedením v předešlý stav, nebo případným uhrazením vzniklé škody v rámci pojistného plnění zhotovitele. </w:t>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t xml:space="preserve">Zhotovitel odpovídá také za škody způsobené jeho zaměstnanci při poskytování služeb na majetku objednatele nebo jeho zaměstnanců porušením obecně závazných právních předpisů. Takto vzniklou škodu je objednatel povinen neprodleně (jakmile škodu zjistí) oznámit telefonicky zhotoviteli. Zhotovitel je povinen uhradit objednateli nebo jeho zaměstnancům škodu, pokud se prokáže zavinění na straně zaměstnanců zhotovitele. </w:t>
      </w:r>
    </w:p>
    <w:p w:rsidR="00F274FE" w:rsidRDefault="00F274FE">
      <w:pPr>
        <w:spacing w:after="200" w:line="276" w:lineRule="auto"/>
        <w:rPr>
          <w:rFonts w:ascii="Arial" w:hAnsi="Arial" w:cs="Arial"/>
          <w:sz w:val="22"/>
          <w:szCs w:val="22"/>
        </w:rPr>
      </w:pPr>
      <w:r>
        <w:rPr>
          <w:rFonts w:ascii="Arial" w:hAnsi="Arial" w:cs="Arial"/>
          <w:sz w:val="22"/>
          <w:szCs w:val="22"/>
        </w:rPr>
        <w:br w:type="page"/>
      </w:r>
    </w:p>
    <w:p w:rsidR="00C1687E" w:rsidRPr="001C12A2" w:rsidRDefault="00C1687E" w:rsidP="00C1687E">
      <w:pPr>
        <w:pStyle w:val="Prosttext"/>
        <w:numPr>
          <w:ilvl w:val="0"/>
          <w:numId w:val="5"/>
        </w:numPr>
        <w:spacing w:before="120"/>
        <w:jc w:val="both"/>
        <w:rPr>
          <w:rFonts w:ascii="Arial" w:hAnsi="Arial" w:cs="Arial"/>
          <w:sz w:val="22"/>
          <w:szCs w:val="22"/>
        </w:rPr>
      </w:pPr>
      <w:r w:rsidRPr="001C12A2">
        <w:rPr>
          <w:rFonts w:ascii="Arial" w:hAnsi="Arial" w:cs="Arial"/>
          <w:sz w:val="22"/>
          <w:szCs w:val="22"/>
        </w:rPr>
        <w:lastRenderedPageBreak/>
        <w:t>Zhotovitel se odpovědnosti zprostí částečně, prokáže-li, že objednatel je za vzniklou škodu spoluodpovědný, a zcela, prokáže-li, že objednatel nese za škodu plnou odpovědnost. Taktéž se zhotovitel zprostí odpovědnosti, pokud objednateli byla poskytnuta náhrada jiným subjektem.</w:t>
      </w:r>
    </w:p>
    <w:p w:rsidR="00C1687E" w:rsidRPr="001C12A2" w:rsidRDefault="00C1687E" w:rsidP="00E91413">
      <w:pPr>
        <w:keepNext/>
        <w:spacing w:before="360"/>
        <w:jc w:val="center"/>
        <w:rPr>
          <w:rFonts w:ascii="Arial" w:hAnsi="Arial" w:cs="Arial"/>
          <w:b/>
          <w:spacing w:val="20"/>
          <w:sz w:val="22"/>
          <w:szCs w:val="22"/>
        </w:rPr>
      </w:pPr>
      <w:r w:rsidRPr="001C12A2">
        <w:rPr>
          <w:rFonts w:ascii="Arial" w:hAnsi="Arial" w:cs="Arial"/>
          <w:b/>
          <w:spacing w:val="20"/>
          <w:sz w:val="22"/>
          <w:szCs w:val="22"/>
        </w:rPr>
        <w:t>X.</w:t>
      </w:r>
    </w:p>
    <w:p w:rsidR="00C1687E" w:rsidRPr="001C12A2" w:rsidRDefault="00C1687E" w:rsidP="00C1687E">
      <w:pPr>
        <w:pStyle w:val="Prosttext"/>
        <w:keepNext/>
        <w:jc w:val="center"/>
        <w:rPr>
          <w:rFonts w:ascii="Arial" w:hAnsi="Arial" w:cs="Arial"/>
          <w:b/>
          <w:spacing w:val="20"/>
          <w:sz w:val="22"/>
          <w:szCs w:val="22"/>
        </w:rPr>
      </w:pPr>
      <w:r w:rsidRPr="001C12A2">
        <w:rPr>
          <w:rFonts w:ascii="Arial" w:hAnsi="Arial" w:cs="Arial"/>
          <w:b/>
          <w:spacing w:val="20"/>
          <w:sz w:val="22"/>
          <w:szCs w:val="22"/>
        </w:rPr>
        <w:t>Ukončení platnosti a účinnosti smlouvy</w:t>
      </w:r>
    </w:p>
    <w:p w:rsidR="00C1687E" w:rsidRPr="001C12A2" w:rsidRDefault="00C1687E" w:rsidP="00C1687E">
      <w:pPr>
        <w:keepNext/>
        <w:numPr>
          <w:ilvl w:val="0"/>
          <w:numId w:val="14"/>
        </w:numPr>
        <w:tabs>
          <w:tab w:val="clear" w:pos="720"/>
          <w:tab w:val="left" w:pos="426"/>
        </w:tabs>
        <w:suppressAutoHyphens/>
        <w:spacing w:before="120"/>
        <w:ind w:left="425" w:hanging="357"/>
        <w:jc w:val="both"/>
        <w:rPr>
          <w:rFonts w:ascii="Arial" w:hAnsi="Arial" w:cs="Arial"/>
          <w:sz w:val="22"/>
          <w:szCs w:val="22"/>
        </w:rPr>
      </w:pPr>
      <w:r w:rsidRPr="001C12A2">
        <w:rPr>
          <w:rFonts w:ascii="Arial" w:hAnsi="Arial" w:cs="Arial"/>
          <w:sz w:val="22"/>
          <w:szCs w:val="22"/>
        </w:rPr>
        <w:t>Před uplynutím sjednané doby lze smlouvu ukončit:</w:t>
      </w:r>
    </w:p>
    <w:p w:rsidR="00C1687E" w:rsidRPr="001C12A2" w:rsidRDefault="00C1687E" w:rsidP="00C1687E">
      <w:pPr>
        <w:numPr>
          <w:ilvl w:val="1"/>
          <w:numId w:val="14"/>
        </w:numPr>
        <w:tabs>
          <w:tab w:val="clear" w:pos="1440"/>
          <w:tab w:val="left" w:pos="426"/>
          <w:tab w:val="left" w:pos="851"/>
        </w:tabs>
        <w:suppressAutoHyphens/>
        <w:spacing w:before="60"/>
        <w:ind w:left="850" w:hanging="357"/>
        <w:rPr>
          <w:rFonts w:ascii="Arial" w:hAnsi="Arial" w:cs="Arial"/>
          <w:sz w:val="22"/>
          <w:szCs w:val="22"/>
        </w:rPr>
      </w:pPr>
      <w:r w:rsidRPr="001C12A2">
        <w:rPr>
          <w:rFonts w:ascii="Arial" w:hAnsi="Arial" w:cs="Arial"/>
          <w:sz w:val="22"/>
          <w:szCs w:val="22"/>
        </w:rPr>
        <w:t>písemnou dohodou smluvních stran,</w:t>
      </w:r>
    </w:p>
    <w:p w:rsidR="00C1687E" w:rsidRPr="001C12A2" w:rsidRDefault="00C1687E" w:rsidP="00C1687E">
      <w:pPr>
        <w:numPr>
          <w:ilvl w:val="1"/>
          <w:numId w:val="14"/>
        </w:numPr>
        <w:tabs>
          <w:tab w:val="clear" w:pos="1440"/>
          <w:tab w:val="left" w:pos="426"/>
          <w:tab w:val="left" w:pos="851"/>
        </w:tabs>
        <w:suppressAutoHyphens/>
        <w:spacing w:before="60"/>
        <w:ind w:left="850" w:hanging="357"/>
        <w:rPr>
          <w:rFonts w:ascii="Arial" w:hAnsi="Arial" w:cs="Arial"/>
          <w:sz w:val="22"/>
          <w:szCs w:val="22"/>
        </w:rPr>
      </w:pPr>
      <w:r w:rsidRPr="001C12A2">
        <w:rPr>
          <w:rFonts w:ascii="Arial" w:hAnsi="Arial" w:cs="Arial"/>
          <w:sz w:val="22"/>
          <w:szCs w:val="22"/>
        </w:rPr>
        <w:t>výpovědí objednatelem</w:t>
      </w:r>
      <w:r w:rsidR="003B491A" w:rsidRPr="001C12A2">
        <w:rPr>
          <w:rFonts w:ascii="Arial" w:hAnsi="Arial" w:cs="Arial"/>
          <w:sz w:val="22"/>
          <w:szCs w:val="22"/>
        </w:rPr>
        <w:t xml:space="preserve"> nebo zhotovitelem</w:t>
      </w:r>
      <w:r w:rsidR="00FE4F37" w:rsidRPr="001C12A2">
        <w:rPr>
          <w:rFonts w:ascii="Arial" w:hAnsi="Arial" w:cs="Arial"/>
          <w:sz w:val="22"/>
          <w:szCs w:val="22"/>
        </w:rPr>
        <w:t>,</w:t>
      </w:r>
      <w:r w:rsidRPr="001C12A2">
        <w:rPr>
          <w:rFonts w:ascii="Arial" w:hAnsi="Arial" w:cs="Arial"/>
          <w:sz w:val="22"/>
          <w:szCs w:val="22"/>
        </w:rPr>
        <w:t xml:space="preserve"> </w:t>
      </w:r>
    </w:p>
    <w:p w:rsidR="00C1687E" w:rsidRPr="001C12A2" w:rsidRDefault="00C1687E" w:rsidP="00C1687E">
      <w:pPr>
        <w:numPr>
          <w:ilvl w:val="1"/>
          <w:numId w:val="14"/>
        </w:numPr>
        <w:tabs>
          <w:tab w:val="clear" w:pos="1440"/>
          <w:tab w:val="left" w:pos="426"/>
          <w:tab w:val="left" w:pos="851"/>
        </w:tabs>
        <w:suppressAutoHyphens/>
        <w:spacing w:before="60"/>
        <w:ind w:left="850" w:hanging="357"/>
        <w:rPr>
          <w:rFonts w:ascii="Arial" w:hAnsi="Arial" w:cs="Arial"/>
          <w:sz w:val="22"/>
          <w:szCs w:val="22"/>
        </w:rPr>
      </w:pPr>
      <w:r w:rsidRPr="001C12A2">
        <w:rPr>
          <w:rFonts w:ascii="Arial" w:hAnsi="Arial" w:cs="Arial"/>
          <w:sz w:val="22"/>
          <w:szCs w:val="22"/>
        </w:rPr>
        <w:t xml:space="preserve">odstoupením od smlouvy kteroukoliv ze smluvních stran. </w:t>
      </w:r>
    </w:p>
    <w:p w:rsidR="00C1687E" w:rsidRPr="001C12A2" w:rsidRDefault="00C1687E" w:rsidP="00C1687E">
      <w:pPr>
        <w:numPr>
          <w:ilvl w:val="0"/>
          <w:numId w:val="14"/>
        </w:numPr>
        <w:tabs>
          <w:tab w:val="clear" w:pos="720"/>
          <w:tab w:val="left" w:pos="426"/>
        </w:tabs>
        <w:suppressAutoHyphens/>
        <w:spacing w:before="120"/>
        <w:ind w:left="425" w:hanging="357"/>
        <w:jc w:val="both"/>
        <w:rPr>
          <w:rFonts w:ascii="Arial" w:hAnsi="Arial" w:cs="Arial"/>
          <w:sz w:val="22"/>
          <w:szCs w:val="22"/>
        </w:rPr>
      </w:pPr>
      <w:r w:rsidRPr="001C12A2">
        <w:rPr>
          <w:rFonts w:ascii="Arial" w:hAnsi="Arial" w:cs="Arial"/>
          <w:sz w:val="22"/>
          <w:szCs w:val="22"/>
        </w:rPr>
        <w:t>Dohodou smluvních stran je možno smlouvu ukončit kdykoliv i bez uvedení důvodu a taková dohoda musí být podepsána oprávněnými zástupci obou smluvních stran.</w:t>
      </w:r>
    </w:p>
    <w:p w:rsidR="00C1687E" w:rsidRPr="001C12A2" w:rsidRDefault="00C1687E" w:rsidP="00C1687E">
      <w:pPr>
        <w:numPr>
          <w:ilvl w:val="0"/>
          <w:numId w:val="14"/>
        </w:numPr>
        <w:tabs>
          <w:tab w:val="clear" w:pos="720"/>
          <w:tab w:val="left" w:pos="426"/>
        </w:tabs>
        <w:suppressAutoHyphens/>
        <w:spacing w:before="120"/>
        <w:ind w:left="425" w:hanging="357"/>
        <w:jc w:val="both"/>
        <w:rPr>
          <w:rFonts w:ascii="Arial" w:hAnsi="Arial" w:cs="Arial"/>
          <w:sz w:val="22"/>
          <w:szCs w:val="22"/>
        </w:rPr>
      </w:pPr>
      <w:r w:rsidRPr="001C12A2">
        <w:rPr>
          <w:rFonts w:ascii="Arial" w:hAnsi="Arial" w:cs="Arial"/>
          <w:sz w:val="22"/>
          <w:szCs w:val="22"/>
        </w:rPr>
        <w:t>Obě strany jsou oprávněny ukončit tento smluvní vztah výpovědí kdykoli za trvání smluvního vztahu bez jakéhokoli sankčního postihu ze strany druhé. Výpovědní doba</w:t>
      </w:r>
      <w:r w:rsidR="00561631">
        <w:rPr>
          <w:rFonts w:ascii="Arial" w:hAnsi="Arial" w:cs="Arial"/>
          <w:sz w:val="22"/>
          <w:szCs w:val="22"/>
        </w:rPr>
        <w:t xml:space="preserve"> činí 2 měsíce </w:t>
      </w:r>
      <w:r w:rsidRPr="001C12A2">
        <w:rPr>
          <w:rFonts w:ascii="Arial" w:hAnsi="Arial" w:cs="Arial"/>
          <w:sz w:val="22"/>
          <w:szCs w:val="22"/>
        </w:rPr>
        <w:t xml:space="preserve">a </w:t>
      </w:r>
      <w:r w:rsidR="006F4913" w:rsidRPr="001C12A2">
        <w:rPr>
          <w:rFonts w:ascii="Arial" w:hAnsi="Arial" w:cs="Arial"/>
          <w:sz w:val="22"/>
          <w:szCs w:val="22"/>
        </w:rPr>
        <w:t>za</w:t>
      </w:r>
      <w:r w:rsidRPr="001C12A2">
        <w:rPr>
          <w:rFonts w:ascii="Arial" w:hAnsi="Arial" w:cs="Arial"/>
          <w:sz w:val="22"/>
          <w:szCs w:val="22"/>
        </w:rPr>
        <w:t xml:space="preserve">číná běžet prvním dnem kalendářního měsíce následujícího po doručení písemné výpovědi druhé smluvní straně. Tím není dotčena povinnost smluvních stran provést ve výpovědní lhůtě vypořádání veškerých dosavadních závazků. Po dobu výpovědní doby jsou smluvní strany povinny si navzájem plnit touto smlouvou sjednané závazky. </w:t>
      </w:r>
    </w:p>
    <w:p w:rsidR="00C1687E" w:rsidRPr="001C12A2" w:rsidRDefault="00C1687E" w:rsidP="00C1687E">
      <w:pPr>
        <w:numPr>
          <w:ilvl w:val="0"/>
          <w:numId w:val="14"/>
        </w:numPr>
        <w:tabs>
          <w:tab w:val="clear" w:pos="720"/>
          <w:tab w:val="left" w:pos="426"/>
        </w:tabs>
        <w:suppressAutoHyphens/>
        <w:spacing w:before="120"/>
        <w:ind w:left="425" w:hanging="357"/>
        <w:jc w:val="both"/>
        <w:rPr>
          <w:rFonts w:ascii="Arial" w:hAnsi="Arial" w:cs="Arial"/>
          <w:sz w:val="22"/>
          <w:szCs w:val="22"/>
        </w:rPr>
      </w:pPr>
      <w:r w:rsidRPr="001C12A2">
        <w:rPr>
          <w:rFonts w:ascii="Arial" w:hAnsi="Arial" w:cs="Arial"/>
          <w:sz w:val="22"/>
          <w:szCs w:val="22"/>
        </w:rPr>
        <w:t xml:space="preserve">Objednatel je oprávněn odstoupit od této smlouvy v případě, že zhotovitel opakovaně poskytuje nekvalitní práci nebo neodstranil vzniklé závady ve stanovené lhůtě, ač byl již bezvýsledně písemně na nekvalitně provedenou práci upozorněn. O odstranění či neodstranění závad bude vždy vyhotoven písemný zápis. Za opakované poskytnutí nekvalitní práce nebo neodstranění závady se považuje alespoň trojí případ v průběhu dvou po sobě jdoucích kalendářních měsíců. Odstoupením od smlouvy smlouva zaniká dnem, kdy byl tento projev vůle objednatele doručen zhotoviteli, pokud v něm objednatel neuvedl termín pozdější. </w:t>
      </w:r>
    </w:p>
    <w:p w:rsidR="00C1687E" w:rsidRPr="001C12A2" w:rsidRDefault="00C1687E" w:rsidP="00C1687E">
      <w:pPr>
        <w:numPr>
          <w:ilvl w:val="0"/>
          <w:numId w:val="14"/>
        </w:numPr>
        <w:tabs>
          <w:tab w:val="clear" w:pos="720"/>
          <w:tab w:val="left" w:pos="426"/>
        </w:tabs>
        <w:suppressAutoHyphens/>
        <w:spacing w:before="120"/>
        <w:ind w:left="425" w:hanging="357"/>
        <w:jc w:val="both"/>
        <w:rPr>
          <w:rFonts w:ascii="Arial" w:hAnsi="Arial" w:cs="Arial"/>
          <w:sz w:val="22"/>
          <w:szCs w:val="22"/>
        </w:rPr>
      </w:pPr>
      <w:r w:rsidRPr="001C12A2">
        <w:rPr>
          <w:rFonts w:ascii="Arial" w:hAnsi="Arial" w:cs="Arial"/>
          <w:sz w:val="22"/>
          <w:szCs w:val="22"/>
        </w:rPr>
        <w:t xml:space="preserve">Zhotovitel je oprávněn od této smlouvy odstoupit při opakovaném neuhrazení oprávněně účtované ceny díla objednatelem, případně při jiném opakovaném závažném porušení povinností objednatele, které zásadním způsobem omezilo možnost zhotovitele realizovat touto smlouvou sjednané dílo. Odstoupením od smlouvy smlouva zaniká dnem, kdy byl tento projev vůle zhotovitele doručen objednateli, pokud v něm zhotovitel neuvedl termín pozdější. </w:t>
      </w:r>
    </w:p>
    <w:p w:rsidR="00C1687E" w:rsidRPr="001C12A2" w:rsidRDefault="00C1687E" w:rsidP="00E91413">
      <w:pPr>
        <w:spacing w:before="360"/>
        <w:jc w:val="center"/>
        <w:rPr>
          <w:rFonts w:ascii="Arial" w:hAnsi="Arial" w:cs="Arial"/>
          <w:spacing w:val="20"/>
          <w:sz w:val="22"/>
          <w:szCs w:val="22"/>
        </w:rPr>
      </w:pPr>
      <w:bookmarkStart w:id="1" w:name="_Toc70736217"/>
      <w:bookmarkStart w:id="2" w:name="_Toc130699937"/>
      <w:bookmarkStart w:id="3" w:name="_Toc154560698"/>
      <w:r w:rsidRPr="001C12A2">
        <w:rPr>
          <w:rFonts w:ascii="Arial" w:hAnsi="Arial" w:cs="Arial"/>
          <w:b/>
          <w:spacing w:val="20"/>
          <w:sz w:val="22"/>
          <w:szCs w:val="22"/>
        </w:rPr>
        <w:t>X</w:t>
      </w:r>
      <w:r w:rsidR="005A247E">
        <w:rPr>
          <w:rFonts w:ascii="Arial" w:hAnsi="Arial" w:cs="Arial"/>
          <w:b/>
          <w:spacing w:val="20"/>
          <w:sz w:val="22"/>
          <w:szCs w:val="22"/>
        </w:rPr>
        <w:t>I</w:t>
      </w:r>
      <w:r w:rsidRPr="001C12A2">
        <w:rPr>
          <w:rFonts w:ascii="Arial" w:hAnsi="Arial" w:cs="Arial"/>
          <w:spacing w:val="20"/>
          <w:sz w:val="22"/>
          <w:szCs w:val="22"/>
        </w:rPr>
        <w:t>.</w:t>
      </w:r>
    </w:p>
    <w:p w:rsidR="00C1687E" w:rsidRPr="001C12A2" w:rsidRDefault="00C1687E" w:rsidP="00C1687E">
      <w:pPr>
        <w:jc w:val="center"/>
        <w:rPr>
          <w:rFonts w:ascii="Arial" w:hAnsi="Arial" w:cs="Arial"/>
          <w:b/>
          <w:spacing w:val="20"/>
          <w:sz w:val="22"/>
          <w:szCs w:val="22"/>
        </w:rPr>
      </w:pPr>
      <w:r w:rsidRPr="001C12A2">
        <w:rPr>
          <w:rFonts w:ascii="Arial" w:hAnsi="Arial" w:cs="Arial"/>
          <w:b/>
          <w:spacing w:val="20"/>
          <w:sz w:val="22"/>
          <w:szCs w:val="22"/>
        </w:rPr>
        <w:t>Salvatorní ustanovení</w:t>
      </w:r>
      <w:bookmarkEnd w:id="1"/>
      <w:bookmarkEnd w:id="2"/>
      <w:bookmarkEnd w:id="3"/>
    </w:p>
    <w:p w:rsidR="00C1687E" w:rsidRDefault="00C1687E" w:rsidP="00C1687E">
      <w:pPr>
        <w:pStyle w:val="Text"/>
        <w:tabs>
          <w:tab w:val="left" w:pos="426"/>
        </w:tabs>
        <w:spacing w:before="120" w:after="0"/>
        <w:ind w:left="425" w:hanging="357"/>
        <w:rPr>
          <w:rFonts w:cs="Arial"/>
          <w:szCs w:val="22"/>
        </w:rPr>
      </w:pPr>
      <w:r w:rsidRPr="001C12A2">
        <w:rPr>
          <w:rFonts w:cs="Arial"/>
          <w:szCs w:val="22"/>
        </w:rPr>
        <w:t>1.</w:t>
      </w:r>
      <w:r w:rsidRPr="001C12A2">
        <w:rPr>
          <w:rFonts w:cs="Arial"/>
          <w:szCs w:val="22"/>
        </w:rPr>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F274FE" w:rsidRDefault="00F274FE">
      <w:pPr>
        <w:spacing w:after="200" w:line="276" w:lineRule="auto"/>
        <w:rPr>
          <w:rFonts w:ascii="Arial" w:hAnsi="Arial" w:cs="Arial"/>
          <w:b/>
          <w:spacing w:val="20"/>
          <w:sz w:val="22"/>
          <w:szCs w:val="22"/>
        </w:rPr>
      </w:pPr>
      <w:r>
        <w:rPr>
          <w:rFonts w:ascii="Arial" w:hAnsi="Arial" w:cs="Arial"/>
          <w:b/>
          <w:spacing w:val="20"/>
          <w:sz w:val="22"/>
          <w:szCs w:val="22"/>
        </w:rPr>
        <w:br w:type="page"/>
      </w:r>
    </w:p>
    <w:p w:rsidR="00C1687E" w:rsidRPr="0033609B" w:rsidRDefault="00C1687E" w:rsidP="0033609B">
      <w:pPr>
        <w:spacing w:before="360"/>
        <w:jc w:val="center"/>
        <w:rPr>
          <w:rFonts w:ascii="Arial" w:hAnsi="Arial" w:cs="Arial"/>
          <w:b/>
          <w:spacing w:val="20"/>
          <w:sz w:val="22"/>
          <w:szCs w:val="22"/>
        </w:rPr>
      </w:pPr>
      <w:r w:rsidRPr="001C12A2">
        <w:rPr>
          <w:rFonts w:ascii="Arial" w:hAnsi="Arial" w:cs="Arial"/>
          <w:b/>
          <w:spacing w:val="20"/>
          <w:sz w:val="22"/>
          <w:szCs w:val="22"/>
        </w:rPr>
        <w:lastRenderedPageBreak/>
        <w:t>X</w:t>
      </w:r>
      <w:r w:rsidR="005A247E">
        <w:rPr>
          <w:rFonts w:ascii="Arial" w:hAnsi="Arial" w:cs="Arial"/>
          <w:b/>
          <w:spacing w:val="20"/>
          <w:sz w:val="22"/>
          <w:szCs w:val="22"/>
        </w:rPr>
        <w:t>I</w:t>
      </w:r>
      <w:r w:rsidR="003B491A" w:rsidRPr="001C12A2">
        <w:rPr>
          <w:rFonts w:ascii="Arial" w:hAnsi="Arial" w:cs="Arial"/>
          <w:b/>
          <w:spacing w:val="20"/>
          <w:sz w:val="22"/>
          <w:szCs w:val="22"/>
        </w:rPr>
        <w:t>I</w:t>
      </w:r>
      <w:r w:rsidRPr="0033609B">
        <w:rPr>
          <w:rFonts w:ascii="Arial" w:hAnsi="Arial" w:cs="Arial"/>
          <w:b/>
          <w:spacing w:val="20"/>
          <w:sz w:val="22"/>
          <w:szCs w:val="22"/>
        </w:rPr>
        <w:t>.</w:t>
      </w:r>
    </w:p>
    <w:p w:rsidR="00C1687E" w:rsidRPr="001C12A2" w:rsidRDefault="00C1687E" w:rsidP="00F274FE">
      <w:pPr>
        <w:jc w:val="center"/>
        <w:rPr>
          <w:rFonts w:ascii="Arial" w:hAnsi="Arial" w:cs="Arial"/>
          <w:b/>
          <w:spacing w:val="20"/>
          <w:sz w:val="22"/>
          <w:szCs w:val="22"/>
        </w:rPr>
      </w:pPr>
      <w:r w:rsidRPr="001C12A2">
        <w:rPr>
          <w:rFonts w:ascii="Arial" w:hAnsi="Arial" w:cs="Arial"/>
          <w:b/>
          <w:spacing w:val="20"/>
          <w:sz w:val="22"/>
          <w:szCs w:val="22"/>
        </w:rPr>
        <w:t>Závěrečná ujednání</w:t>
      </w:r>
    </w:p>
    <w:p w:rsidR="00C1687E" w:rsidRPr="001C12A2" w:rsidRDefault="00C1687E" w:rsidP="00C1687E">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Obě strany se zavazují v průběhu smluvního vztahu spolupracovat při realizaci předmětu smlouvy a k tomuto účelu určí osoby odpovědné za řešení a vyřizování běžných záležitostí, vyplývajících ze vzájemné součinnosti.</w:t>
      </w:r>
    </w:p>
    <w:p w:rsidR="00C1687E" w:rsidRPr="00561631" w:rsidRDefault="00C1687E" w:rsidP="008172FD">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 xml:space="preserve">K jednání ve věcech smluvních jsou oprávněni jednat za zhotovitele </w:t>
      </w:r>
      <w:r w:rsidR="008172FD">
        <w:rPr>
          <w:rFonts w:ascii="Arial" w:hAnsi="Arial" w:cs="Arial"/>
          <w:sz w:val="22"/>
          <w:szCs w:val="22"/>
        </w:rPr>
        <w:t xml:space="preserve">Jaroslav Lovecký, ředitel, a </w:t>
      </w:r>
      <w:r w:rsidRPr="001C12A2">
        <w:rPr>
          <w:rFonts w:ascii="Arial" w:hAnsi="Arial" w:cs="Arial"/>
          <w:sz w:val="22"/>
          <w:szCs w:val="22"/>
        </w:rPr>
        <w:t xml:space="preserve">za </w:t>
      </w:r>
      <w:r w:rsidRPr="00561631">
        <w:rPr>
          <w:rFonts w:ascii="Arial" w:hAnsi="Arial" w:cs="Arial"/>
          <w:sz w:val="22"/>
          <w:szCs w:val="22"/>
        </w:rPr>
        <w:t xml:space="preserve">objednatele Ing. Miloslav Kaválek, ředitel KÚ. </w:t>
      </w:r>
    </w:p>
    <w:p w:rsidR="00C1687E" w:rsidRPr="00561631"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 xml:space="preserve">K jednání ve věcech provozních je oprávněn jednat za zhotovitele </w:t>
      </w:r>
      <w:r w:rsidR="0065461B">
        <w:rPr>
          <w:rFonts w:ascii="Arial" w:hAnsi="Arial" w:cs="Arial"/>
          <w:b/>
          <w:sz w:val="22"/>
          <w:szCs w:val="22"/>
        </w:rPr>
        <w:t>xxxxxxxxxxxxxxxxxxx</w:t>
      </w:r>
      <w:bookmarkStart w:id="4" w:name="_GoBack"/>
      <w:bookmarkEnd w:id="4"/>
      <w:r w:rsidR="00910624" w:rsidRPr="008172FD">
        <w:rPr>
          <w:rFonts w:ascii="Arial" w:hAnsi="Arial" w:cs="Arial"/>
          <w:sz w:val="22"/>
          <w:szCs w:val="22"/>
        </w:rPr>
        <w:t xml:space="preserve"> </w:t>
      </w:r>
      <w:r w:rsidRPr="008172FD">
        <w:rPr>
          <w:rFonts w:ascii="Arial" w:hAnsi="Arial" w:cs="Arial"/>
          <w:sz w:val="22"/>
          <w:szCs w:val="22"/>
        </w:rPr>
        <w:t>č</w:t>
      </w:r>
      <w:r w:rsidRPr="001C12A2">
        <w:rPr>
          <w:rFonts w:ascii="Arial" w:hAnsi="Arial" w:cs="Arial"/>
          <w:sz w:val="22"/>
          <w:szCs w:val="22"/>
        </w:rPr>
        <w:t xml:space="preserve">i jiný písemně pověřený provozní pracovník, za </w:t>
      </w:r>
      <w:r w:rsidRPr="00561631">
        <w:rPr>
          <w:rFonts w:ascii="Arial" w:hAnsi="Arial" w:cs="Arial"/>
          <w:sz w:val="22"/>
          <w:szCs w:val="22"/>
        </w:rPr>
        <w:t xml:space="preserve">objednatele ředitel příslušného katastrálního pracoviště </w:t>
      </w:r>
      <w:r w:rsidR="001E5BCA" w:rsidRPr="00561631">
        <w:rPr>
          <w:rFonts w:ascii="Arial" w:hAnsi="Arial" w:cs="Arial"/>
          <w:sz w:val="22"/>
          <w:szCs w:val="22"/>
        </w:rPr>
        <w:t xml:space="preserve">(seznam uveden v příloze č. </w:t>
      </w:r>
      <w:r w:rsidR="00A95A24" w:rsidRPr="00561631">
        <w:rPr>
          <w:rFonts w:ascii="Arial" w:hAnsi="Arial" w:cs="Arial"/>
          <w:sz w:val="22"/>
          <w:szCs w:val="22"/>
        </w:rPr>
        <w:t>1</w:t>
      </w:r>
      <w:r w:rsidR="001E5BCA" w:rsidRPr="00561631">
        <w:rPr>
          <w:rFonts w:ascii="Arial" w:hAnsi="Arial" w:cs="Arial"/>
          <w:sz w:val="22"/>
          <w:szCs w:val="22"/>
        </w:rPr>
        <w:t xml:space="preserve">) </w:t>
      </w:r>
      <w:r w:rsidRPr="00561631">
        <w:rPr>
          <w:rFonts w:ascii="Arial" w:hAnsi="Arial" w:cs="Arial"/>
          <w:sz w:val="22"/>
          <w:szCs w:val="22"/>
        </w:rPr>
        <w:t>nebo jím pověřený pracovník.</w:t>
      </w:r>
    </w:p>
    <w:p w:rsidR="00C1687E" w:rsidRPr="001C12A2"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 xml:space="preserve">Veškeré v tomto smluvním vztahu neupravené skutečnosti, se řídí obecně platnými právními předpisy, především </w:t>
      </w:r>
      <w:r w:rsidR="00910624" w:rsidRPr="001C12A2">
        <w:rPr>
          <w:rFonts w:ascii="Arial" w:hAnsi="Arial" w:cs="Arial"/>
          <w:sz w:val="22"/>
          <w:szCs w:val="22"/>
        </w:rPr>
        <w:t>občanským</w:t>
      </w:r>
      <w:r w:rsidR="00580E23" w:rsidRPr="001C12A2">
        <w:rPr>
          <w:rFonts w:ascii="Arial" w:hAnsi="Arial" w:cs="Arial"/>
          <w:sz w:val="22"/>
          <w:szCs w:val="22"/>
        </w:rPr>
        <w:t xml:space="preserve"> zákoníkem v platném znění.</w:t>
      </w:r>
    </w:p>
    <w:p w:rsidR="00C1687E" w:rsidRPr="001C12A2"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Případné spory obou stran se řeší přednostně dohodou.</w:t>
      </w:r>
    </w:p>
    <w:p w:rsidR="00C1687E" w:rsidRPr="001C12A2"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Veškeré změny nebo doplňky této smlouvy budou prováděny výhradně formou písemného dodatku k této smlouvě.</w:t>
      </w:r>
    </w:p>
    <w:p w:rsidR="00C1687E" w:rsidRPr="001C12A2"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Smluvní strany prohlašují, že si tuto smlouvu před jejím podpisem přečetly, že byla uzavřena po vzájemném projednání podle jejich pravé a svobodné vůle, vážně a srozumitelně, nikoli v tísni za nápadně jednostranně nevýhodných podmínek.</w:t>
      </w:r>
    </w:p>
    <w:p w:rsidR="00C1687E" w:rsidRPr="001C12A2" w:rsidRDefault="00C1687E"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Tato smlouva je vyhotovena ve dvou provede</w:t>
      </w:r>
      <w:r w:rsidR="00580E23" w:rsidRPr="001C12A2">
        <w:rPr>
          <w:rFonts w:ascii="Arial" w:hAnsi="Arial" w:cs="Arial"/>
          <w:sz w:val="22"/>
          <w:szCs w:val="22"/>
        </w:rPr>
        <w:t>ních se stejnou platností. Každá</w:t>
      </w:r>
      <w:r w:rsidRPr="001C12A2">
        <w:rPr>
          <w:rFonts w:ascii="Arial" w:hAnsi="Arial" w:cs="Arial"/>
          <w:sz w:val="22"/>
          <w:szCs w:val="22"/>
        </w:rPr>
        <w:t xml:space="preserve"> </w:t>
      </w:r>
      <w:r w:rsidR="00580E23" w:rsidRPr="001C12A2">
        <w:rPr>
          <w:rFonts w:ascii="Arial" w:hAnsi="Arial" w:cs="Arial"/>
          <w:sz w:val="22"/>
          <w:szCs w:val="22"/>
        </w:rPr>
        <w:t>smluvní strana</w:t>
      </w:r>
      <w:r w:rsidRPr="001C12A2">
        <w:rPr>
          <w:rFonts w:ascii="Arial" w:hAnsi="Arial" w:cs="Arial"/>
          <w:sz w:val="22"/>
          <w:szCs w:val="22"/>
        </w:rPr>
        <w:t xml:space="preserve"> obdrží po jednom exempláři.</w:t>
      </w:r>
    </w:p>
    <w:p w:rsidR="00271EE2" w:rsidRPr="001C12A2" w:rsidRDefault="00271EE2"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1C12A2">
        <w:rPr>
          <w:rFonts w:ascii="Arial" w:hAnsi="Arial" w:cs="Arial"/>
          <w:sz w:val="22"/>
          <w:szCs w:val="22"/>
        </w:rPr>
        <w:t>zhotovitelem</w:t>
      </w:r>
      <w:r w:rsidRPr="001C12A2">
        <w:rPr>
          <w:rFonts w:ascii="Arial" w:hAnsi="Arial" w:cs="Arial"/>
          <w:sz w:val="22"/>
          <w:szCs w:val="22"/>
        </w:rPr>
        <w:t xml:space="preserve"> jako obchodní tajemství.</w:t>
      </w:r>
    </w:p>
    <w:p w:rsidR="00271EE2" w:rsidRPr="001C12A2" w:rsidRDefault="00271EE2" w:rsidP="00623A54">
      <w:pPr>
        <w:pStyle w:val="Prosttext"/>
        <w:keepNext/>
        <w:numPr>
          <w:ilvl w:val="0"/>
          <w:numId w:val="6"/>
        </w:numPr>
        <w:tabs>
          <w:tab w:val="clear" w:pos="360"/>
          <w:tab w:val="num" w:pos="426"/>
        </w:tabs>
        <w:spacing w:before="120"/>
        <w:ind w:left="425" w:hanging="357"/>
        <w:jc w:val="both"/>
        <w:rPr>
          <w:rFonts w:ascii="Arial" w:hAnsi="Arial" w:cs="Arial"/>
          <w:sz w:val="22"/>
          <w:szCs w:val="22"/>
        </w:rPr>
      </w:pPr>
      <w:r w:rsidRPr="001C12A2">
        <w:rPr>
          <w:rFonts w:ascii="Arial" w:hAnsi="Arial" w:cs="Arial"/>
          <w:sz w:val="22"/>
          <w:szCs w:val="22"/>
        </w:rPr>
        <w:t>Tato smlouva nabývá účinnosti dnem zveřejnění v registru smluv.</w:t>
      </w:r>
    </w:p>
    <w:p w:rsidR="008172FD" w:rsidRDefault="008172FD" w:rsidP="008172FD">
      <w:pPr>
        <w:pStyle w:val="Prosttext"/>
        <w:spacing w:before="120"/>
        <w:ind w:left="68"/>
        <w:jc w:val="both"/>
        <w:rPr>
          <w:rFonts w:ascii="Arial" w:hAnsi="Arial" w:cs="Arial"/>
        </w:rPr>
      </w:pPr>
    </w:p>
    <w:p w:rsidR="00545507" w:rsidRPr="008172FD" w:rsidRDefault="00545507" w:rsidP="008172FD">
      <w:pPr>
        <w:pStyle w:val="Prosttext"/>
        <w:spacing w:before="120"/>
        <w:ind w:left="68"/>
        <w:jc w:val="both"/>
        <w:rPr>
          <w:rFonts w:ascii="Arial" w:hAnsi="Arial" w:cs="Arial"/>
          <w:b/>
          <w:sz w:val="22"/>
          <w:szCs w:val="22"/>
        </w:rPr>
      </w:pPr>
      <w:r w:rsidRPr="008172FD">
        <w:rPr>
          <w:rFonts w:ascii="Arial" w:hAnsi="Arial" w:cs="Arial"/>
          <w:b/>
          <w:sz w:val="22"/>
          <w:szCs w:val="22"/>
        </w:rPr>
        <w:t>Nedílnou součástí této smlouvy jsou níže uvedené přílohy:</w:t>
      </w:r>
    </w:p>
    <w:p w:rsidR="00C1687E" w:rsidRDefault="00C1687E" w:rsidP="00C1687E">
      <w:pPr>
        <w:pStyle w:val="Odstavecseseznamem"/>
        <w:numPr>
          <w:ilvl w:val="0"/>
          <w:numId w:val="15"/>
        </w:numPr>
        <w:tabs>
          <w:tab w:val="left" w:pos="426"/>
          <w:tab w:val="left" w:pos="2127"/>
        </w:tabs>
        <w:spacing w:before="120" w:after="0" w:line="240" w:lineRule="auto"/>
        <w:ind w:left="992" w:hanging="357"/>
        <w:rPr>
          <w:rFonts w:ascii="Arial" w:hAnsi="Arial" w:cs="Arial"/>
        </w:rPr>
      </w:pPr>
      <w:r w:rsidRPr="001C12A2">
        <w:rPr>
          <w:rFonts w:ascii="Arial" w:hAnsi="Arial" w:cs="Arial"/>
        </w:rPr>
        <w:t xml:space="preserve">Příloha č. 1 - </w:t>
      </w:r>
      <w:r w:rsidR="00910624" w:rsidRPr="001C12A2">
        <w:rPr>
          <w:rFonts w:ascii="Arial" w:hAnsi="Arial" w:cs="Arial"/>
        </w:rPr>
        <w:t xml:space="preserve">Seznam jednotlivých katastrálních pracovišť, včetně </w:t>
      </w:r>
      <w:r w:rsidR="001C12A2" w:rsidRPr="001C12A2">
        <w:rPr>
          <w:rFonts w:ascii="Arial" w:hAnsi="Arial" w:cs="Arial"/>
        </w:rPr>
        <w:t>adres, kontaktních údajů a počtu zaměstnanců</w:t>
      </w:r>
      <w:r w:rsidR="00910624" w:rsidRPr="001C12A2">
        <w:rPr>
          <w:rFonts w:ascii="Arial" w:hAnsi="Arial" w:cs="Arial"/>
        </w:rPr>
        <w:t xml:space="preserve"> </w:t>
      </w:r>
    </w:p>
    <w:p w:rsidR="00100C4B" w:rsidRPr="001C12A2" w:rsidRDefault="00100C4B" w:rsidP="00100C4B">
      <w:pPr>
        <w:pStyle w:val="Odstavecseseznamem"/>
        <w:tabs>
          <w:tab w:val="left" w:pos="426"/>
          <w:tab w:val="left" w:pos="2127"/>
        </w:tabs>
        <w:spacing w:before="120" w:after="0" w:line="240" w:lineRule="auto"/>
        <w:ind w:left="992"/>
        <w:rPr>
          <w:rFonts w:ascii="Arial" w:hAnsi="Arial" w:cs="Arial"/>
        </w:rPr>
      </w:pPr>
    </w:p>
    <w:p w:rsidR="003B491A" w:rsidRDefault="00475DBA" w:rsidP="003B491A">
      <w:pPr>
        <w:pStyle w:val="Odstavecseseznamem"/>
        <w:numPr>
          <w:ilvl w:val="0"/>
          <w:numId w:val="15"/>
        </w:numPr>
        <w:tabs>
          <w:tab w:val="left" w:pos="426"/>
          <w:tab w:val="left" w:pos="2127"/>
        </w:tabs>
        <w:spacing w:before="120" w:after="0" w:line="240" w:lineRule="auto"/>
        <w:ind w:left="992" w:hanging="357"/>
        <w:rPr>
          <w:rFonts w:ascii="Arial" w:hAnsi="Arial" w:cs="Arial"/>
        </w:rPr>
      </w:pPr>
      <w:r w:rsidRPr="001C12A2">
        <w:rPr>
          <w:rFonts w:ascii="Arial" w:hAnsi="Arial" w:cs="Arial"/>
        </w:rPr>
        <w:t xml:space="preserve">Příloha č. 2 – </w:t>
      </w:r>
      <w:r w:rsidR="00910624" w:rsidRPr="001C12A2">
        <w:rPr>
          <w:rFonts w:ascii="Arial" w:hAnsi="Arial" w:cs="Arial"/>
        </w:rPr>
        <w:t>Seznam</w:t>
      </w:r>
      <w:r w:rsidR="001C12A2" w:rsidRPr="001C12A2">
        <w:rPr>
          <w:rFonts w:ascii="Arial" w:hAnsi="Arial" w:cs="Arial"/>
        </w:rPr>
        <w:t>y</w:t>
      </w:r>
      <w:r w:rsidR="00910624" w:rsidRPr="001C12A2">
        <w:rPr>
          <w:rFonts w:ascii="Arial" w:hAnsi="Arial" w:cs="Arial"/>
        </w:rPr>
        <w:t xml:space="preserve"> požadovaných úklidových prací</w:t>
      </w:r>
      <w:r w:rsidR="001C12A2" w:rsidRPr="001C12A2">
        <w:rPr>
          <w:rFonts w:ascii="Arial" w:hAnsi="Arial" w:cs="Arial"/>
        </w:rPr>
        <w:t xml:space="preserve"> samostatně za každé katastrální pracoviště a KÚ</w:t>
      </w:r>
    </w:p>
    <w:p w:rsidR="00100C4B" w:rsidRDefault="00100C4B" w:rsidP="00100C4B">
      <w:pPr>
        <w:pStyle w:val="Odstavecseseznamem"/>
        <w:tabs>
          <w:tab w:val="left" w:pos="426"/>
          <w:tab w:val="left" w:pos="2127"/>
        </w:tabs>
        <w:spacing w:before="120" w:after="0" w:line="240" w:lineRule="auto"/>
        <w:ind w:left="992"/>
        <w:rPr>
          <w:rFonts w:ascii="Arial" w:hAnsi="Arial" w:cs="Arial"/>
        </w:rPr>
      </w:pPr>
    </w:p>
    <w:p w:rsidR="00852A9B" w:rsidRPr="000A27C4" w:rsidRDefault="001B41AF" w:rsidP="003B491A">
      <w:pPr>
        <w:pStyle w:val="Odstavecseseznamem"/>
        <w:numPr>
          <w:ilvl w:val="0"/>
          <w:numId w:val="15"/>
        </w:numPr>
        <w:tabs>
          <w:tab w:val="left" w:pos="426"/>
          <w:tab w:val="left" w:pos="2127"/>
        </w:tabs>
        <w:spacing w:before="120" w:after="0" w:line="240" w:lineRule="auto"/>
        <w:ind w:left="992" w:hanging="357"/>
        <w:rPr>
          <w:rFonts w:ascii="Arial" w:hAnsi="Arial" w:cs="Arial"/>
        </w:rPr>
      </w:pPr>
      <w:r w:rsidRPr="000A27C4">
        <w:rPr>
          <w:rFonts w:ascii="Arial" w:hAnsi="Arial" w:cs="Arial"/>
        </w:rPr>
        <w:t>Příloha č. 3 – Kopie po</w:t>
      </w:r>
      <w:r w:rsidR="00852A9B" w:rsidRPr="000A27C4">
        <w:rPr>
          <w:rFonts w:ascii="Arial" w:hAnsi="Arial" w:cs="Arial"/>
        </w:rPr>
        <w:t>jistn</w:t>
      </w:r>
      <w:r w:rsidRPr="000A27C4">
        <w:rPr>
          <w:rFonts w:ascii="Arial" w:hAnsi="Arial" w:cs="Arial"/>
        </w:rPr>
        <w:t>é smlouvy</w:t>
      </w:r>
      <w:r w:rsidR="00852A9B" w:rsidRPr="000A27C4">
        <w:rPr>
          <w:rFonts w:ascii="Arial" w:hAnsi="Arial" w:cs="Arial"/>
        </w:rPr>
        <w:t xml:space="preserve"> zhotovitele</w:t>
      </w:r>
    </w:p>
    <w:p w:rsidR="0009498E" w:rsidRPr="001C12A2" w:rsidRDefault="0009498E" w:rsidP="0009498E">
      <w:pPr>
        <w:pStyle w:val="Odstavecseseznamem"/>
        <w:tabs>
          <w:tab w:val="left" w:pos="426"/>
          <w:tab w:val="left" w:pos="2127"/>
        </w:tabs>
        <w:spacing w:before="120" w:after="0" w:line="240" w:lineRule="auto"/>
        <w:ind w:left="992"/>
        <w:rPr>
          <w:rFonts w:ascii="Arial" w:hAnsi="Arial" w:cs="Arial"/>
        </w:rPr>
      </w:pPr>
    </w:p>
    <w:p w:rsidR="00561631" w:rsidRPr="001C12A2" w:rsidRDefault="00561631" w:rsidP="0009498E">
      <w:pPr>
        <w:pStyle w:val="Odstavecseseznamem"/>
        <w:tabs>
          <w:tab w:val="left" w:pos="426"/>
          <w:tab w:val="left" w:pos="2127"/>
        </w:tabs>
        <w:spacing w:before="120" w:after="0" w:line="240" w:lineRule="auto"/>
        <w:ind w:left="992"/>
        <w:rPr>
          <w:rFonts w:ascii="Arial" w:hAnsi="Arial" w:cs="Arial"/>
        </w:rPr>
      </w:pPr>
    </w:p>
    <w:p w:rsidR="00C1687E" w:rsidRPr="001C12A2" w:rsidRDefault="00271EE2" w:rsidP="00873A58">
      <w:pPr>
        <w:tabs>
          <w:tab w:val="left" w:pos="567"/>
          <w:tab w:val="left" w:pos="5670"/>
        </w:tabs>
        <w:rPr>
          <w:rFonts w:ascii="Arial" w:hAnsi="Arial" w:cs="Arial"/>
          <w:sz w:val="22"/>
          <w:szCs w:val="22"/>
        </w:rPr>
      </w:pPr>
      <w:r w:rsidRPr="00623A54">
        <w:rPr>
          <w:rFonts w:ascii="Arial" w:hAnsi="Arial" w:cs="Arial"/>
          <w:sz w:val="22"/>
          <w:szCs w:val="22"/>
        </w:rPr>
        <w:t>V Jihlavě dne</w:t>
      </w:r>
      <w:r w:rsidR="0033609B">
        <w:rPr>
          <w:rFonts w:ascii="Arial" w:hAnsi="Arial" w:cs="Arial"/>
          <w:sz w:val="22"/>
          <w:szCs w:val="22"/>
        </w:rPr>
        <w:t xml:space="preserve"> 9. 11. 2020</w:t>
      </w:r>
      <w:r w:rsidR="00C1687E" w:rsidRPr="00623A54">
        <w:rPr>
          <w:rFonts w:ascii="Arial" w:hAnsi="Arial" w:cs="Arial"/>
          <w:sz w:val="22"/>
          <w:szCs w:val="22"/>
        </w:rPr>
        <w:tab/>
        <w:t>V</w:t>
      </w:r>
      <w:r w:rsidR="00F274FE">
        <w:rPr>
          <w:rFonts w:ascii="Arial" w:hAnsi="Arial" w:cs="Arial"/>
          <w:sz w:val="22"/>
          <w:szCs w:val="22"/>
        </w:rPr>
        <w:t> </w:t>
      </w:r>
      <w:r w:rsidR="00623A54" w:rsidRPr="00623A54">
        <w:rPr>
          <w:rFonts w:ascii="Arial" w:hAnsi="Arial" w:cs="Arial"/>
          <w:sz w:val="22"/>
          <w:szCs w:val="22"/>
        </w:rPr>
        <w:t>Rohatci</w:t>
      </w:r>
    </w:p>
    <w:p w:rsidR="00C1687E" w:rsidRPr="001C12A2" w:rsidRDefault="00C1687E" w:rsidP="00C1687E">
      <w:pPr>
        <w:pStyle w:val="Prosttext"/>
        <w:outlineLvl w:val="0"/>
        <w:rPr>
          <w:rFonts w:ascii="Arial" w:hAnsi="Arial" w:cs="Arial"/>
          <w:sz w:val="22"/>
          <w:szCs w:val="22"/>
        </w:rPr>
      </w:pPr>
    </w:p>
    <w:p w:rsidR="00CA5482" w:rsidRPr="001C12A2" w:rsidRDefault="00CA5482" w:rsidP="00C1687E">
      <w:pPr>
        <w:tabs>
          <w:tab w:val="center" w:pos="1701"/>
          <w:tab w:val="center" w:pos="7655"/>
        </w:tabs>
        <w:rPr>
          <w:rFonts w:ascii="Arial" w:hAnsi="Arial" w:cs="Arial"/>
          <w:sz w:val="22"/>
          <w:szCs w:val="22"/>
        </w:rPr>
      </w:pPr>
    </w:p>
    <w:p w:rsidR="00271EE2" w:rsidRPr="001C12A2" w:rsidRDefault="00271EE2" w:rsidP="00C1687E">
      <w:pPr>
        <w:tabs>
          <w:tab w:val="center" w:pos="1701"/>
          <w:tab w:val="center" w:pos="7655"/>
        </w:tabs>
        <w:rPr>
          <w:rFonts w:ascii="Arial" w:hAnsi="Arial" w:cs="Arial"/>
          <w:sz w:val="22"/>
          <w:szCs w:val="22"/>
        </w:rPr>
      </w:pPr>
    </w:p>
    <w:p w:rsidR="00D82894" w:rsidRPr="001C12A2" w:rsidRDefault="00D82894" w:rsidP="00C1687E">
      <w:pPr>
        <w:tabs>
          <w:tab w:val="center" w:pos="1701"/>
          <w:tab w:val="center" w:pos="7655"/>
        </w:tabs>
        <w:rPr>
          <w:rFonts w:ascii="Arial" w:hAnsi="Arial" w:cs="Arial"/>
          <w:sz w:val="22"/>
          <w:szCs w:val="22"/>
        </w:rPr>
      </w:pPr>
    </w:p>
    <w:p w:rsidR="00CA5482" w:rsidRDefault="00CA5482" w:rsidP="00C1687E">
      <w:pPr>
        <w:tabs>
          <w:tab w:val="center" w:pos="1701"/>
          <w:tab w:val="center" w:pos="7655"/>
        </w:tabs>
        <w:rPr>
          <w:rFonts w:ascii="Arial" w:hAnsi="Arial" w:cs="Arial"/>
          <w:sz w:val="22"/>
          <w:szCs w:val="22"/>
        </w:rPr>
      </w:pPr>
    </w:p>
    <w:p w:rsidR="00F274FE" w:rsidRDefault="00F274FE" w:rsidP="00C1687E">
      <w:pPr>
        <w:tabs>
          <w:tab w:val="center" w:pos="1701"/>
          <w:tab w:val="center" w:pos="7655"/>
        </w:tabs>
        <w:rPr>
          <w:rFonts w:ascii="Arial" w:hAnsi="Arial" w:cs="Arial"/>
          <w:sz w:val="22"/>
          <w:szCs w:val="22"/>
        </w:rPr>
      </w:pPr>
    </w:p>
    <w:p w:rsidR="00C1687E" w:rsidRPr="001C12A2" w:rsidRDefault="00C1687E" w:rsidP="00C1687E">
      <w:pPr>
        <w:tabs>
          <w:tab w:val="center" w:pos="1276"/>
          <w:tab w:val="center" w:pos="6804"/>
        </w:tabs>
        <w:rPr>
          <w:rFonts w:ascii="Arial" w:hAnsi="Arial" w:cs="Arial"/>
          <w:sz w:val="22"/>
          <w:szCs w:val="22"/>
        </w:rPr>
      </w:pPr>
      <w:r w:rsidRPr="001C12A2">
        <w:rPr>
          <w:rFonts w:ascii="Arial" w:hAnsi="Arial" w:cs="Arial"/>
          <w:sz w:val="22"/>
          <w:szCs w:val="22"/>
        </w:rPr>
        <w:tab/>
        <w:t>…………………………</w:t>
      </w:r>
      <w:r w:rsidRPr="001C12A2">
        <w:rPr>
          <w:rFonts w:ascii="Arial" w:hAnsi="Arial" w:cs="Arial"/>
          <w:sz w:val="22"/>
          <w:szCs w:val="22"/>
        </w:rPr>
        <w:tab/>
        <w:t>…………………………</w:t>
      </w:r>
    </w:p>
    <w:p w:rsidR="00100C4B" w:rsidRDefault="00100C4B" w:rsidP="00C1687E">
      <w:pPr>
        <w:tabs>
          <w:tab w:val="center" w:pos="1276"/>
          <w:tab w:val="center" w:pos="6804"/>
        </w:tabs>
        <w:rPr>
          <w:rFonts w:ascii="Arial" w:hAnsi="Arial" w:cs="Arial"/>
          <w:sz w:val="22"/>
          <w:szCs w:val="22"/>
        </w:rPr>
      </w:pPr>
      <w:r>
        <w:rPr>
          <w:rFonts w:ascii="Arial" w:hAnsi="Arial" w:cs="Arial"/>
          <w:sz w:val="22"/>
          <w:szCs w:val="22"/>
        </w:rPr>
        <w:t xml:space="preserve">          za objednatele</w:t>
      </w:r>
      <w:r>
        <w:rPr>
          <w:rFonts w:ascii="Arial" w:hAnsi="Arial" w:cs="Arial"/>
          <w:sz w:val="22"/>
          <w:szCs w:val="22"/>
        </w:rPr>
        <w:tab/>
        <w:t>za zhotovitele</w:t>
      </w:r>
    </w:p>
    <w:p w:rsidR="00C1687E" w:rsidRPr="001C12A2" w:rsidRDefault="00C1687E" w:rsidP="00C1687E">
      <w:pPr>
        <w:tabs>
          <w:tab w:val="center" w:pos="1276"/>
          <w:tab w:val="center" w:pos="6804"/>
        </w:tabs>
        <w:rPr>
          <w:rFonts w:ascii="Arial" w:hAnsi="Arial" w:cs="Arial"/>
          <w:sz w:val="22"/>
          <w:szCs w:val="22"/>
        </w:rPr>
      </w:pPr>
      <w:r w:rsidRPr="001C12A2">
        <w:rPr>
          <w:rFonts w:ascii="Arial" w:hAnsi="Arial" w:cs="Arial"/>
          <w:sz w:val="22"/>
          <w:szCs w:val="22"/>
        </w:rPr>
        <w:tab/>
        <w:t>Ing. Miloslav Kaválek</w:t>
      </w:r>
      <w:r w:rsidRPr="001C12A2">
        <w:rPr>
          <w:rFonts w:ascii="Arial" w:hAnsi="Arial" w:cs="Arial"/>
          <w:sz w:val="22"/>
          <w:szCs w:val="22"/>
        </w:rPr>
        <w:tab/>
      </w:r>
      <w:r w:rsidR="008172FD">
        <w:rPr>
          <w:rFonts w:ascii="Arial" w:hAnsi="Arial" w:cs="Arial"/>
          <w:sz w:val="22"/>
          <w:szCs w:val="22"/>
        </w:rPr>
        <w:t>Jaroslav Lovecký</w:t>
      </w:r>
    </w:p>
    <w:p w:rsidR="003E7ABD" w:rsidRPr="001C12A2" w:rsidRDefault="00C1687E" w:rsidP="00E91413">
      <w:pPr>
        <w:tabs>
          <w:tab w:val="center" w:pos="1276"/>
        </w:tabs>
        <w:rPr>
          <w:rFonts w:ascii="Arial" w:hAnsi="Arial" w:cs="Arial"/>
          <w:sz w:val="22"/>
          <w:szCs w:val="22"/>
        </w:rPr>
      </w:pPr>
      <w:r w:rsidRPr="001C12A2">
        <w:rPr>
          <w:rFonts w:ascii="Arial" w:hAnsi="Arial" w:cs="Arial"/>
          <w:sz w:val="22"/>
          <w:szCs w:val="22"/>
        </w:rPr>
        <w:tab/>
      </w:r>
      <w:r w:rsidR="00271EE2" w:rsidRPr="001C12A2">
        <w:rPr>
          <w:rFonts w:ascii="Arial" w:hAnsi="Arial" w:cs="Arial"/>
          <w:sz w:val="22"/>
          <w:szCs w:val="22"/>
        </w:rPr>
        <w:t>ř</w:t>
      </w:r>
      <w:r w:rsidRPr="001C12A2">
        <w:rPr>
          <w:rFonts w:ascii="Arial" w:hAnsi="Arial" w:cs="Arial"/>
          <w:sz w:val="22"/>
          <w:szCs w:val="22"/>
        </w:rPr>
        <w:t>editel</w:t>
      </w:r>
      <w:r w:rsidR="00271EE2" w:rsidRPr="001C12A2">
        <w:rPr>
          <w:rFonts w:ascii="Arial" w:hAnsi="Arial" w:cs="Arial"/>
          <w:sz w:val="22"/>
          <w:szCs w:val="22"/>
        </w:rPr>
        <w:t xml:space="preserve"> KÚ</w:t>
      </w:r>
      <w:r w:rsidR="00271EE2" w:rsidRPr="001C12A2">
        <w:rPr>
          <w:rFonts w:ascii="Arial" w:hAnsi="Arial" w:cs="Arial"/>
          <w:sz w:val="22"/>
          <w:szCs w:val="22"/>
        </w:rPr>
        <w:tab/>
      </w:r>
      <w:r w:rsidR="00271EE2" w:rsidRPr="001C12A2">
        <w:rPr>
          <w:rFonts w:ascii="Arial" w:hAnsi="Arial" w:cs="Arial"/>
          <w:sz w:val="22"/>
          <w:szCs w:val="22"/>
        </w:rPr>
        <w:tab/>
      </w:r>
      <w:r w:rsidR="00271EE2" w:rsidRPr="001C12A2">
        <w:rPr>
          <w:rFonts w:ascii="Arial" w:hAnsi="Arial" w:cs="Arial"/>
          <w:sz w:val="22"/>
          <w:szCs w:val="22"/>
        </w:rPr>
        <w:tab/>
      </w:r>
      <w:r w:rsidR="00271EE2" w:rsidRPr="001C12A2">
        <w:rPr>
          <w:rFonts w:ascii="Arial" w:hAnsi="Arial" w:cs="Arial"/>
          <w:sz w:val="22"/>
          <w:szCs w:val="22"/>
        </w:rPr>
        <w:tab/>
      </w:r>
      <w:r w:rsidR="00271EE2" w:rsidRPr="001C12A2">
        <w:rPr>
          <w:rFonts w:ascii="Arial" w:hAnsi="Arial" w:cs="Arial"/>
          <w:sz w:val="22"/>
          <w:szCs w:val="22"/>
        </w:rPr>
        <w:tab/>
      </w:r>
      <w:r w:rsidR="00271EE2" w:rsidRPr="001C12A2">
        <w:rPr>
          <w:rFonts w:ascii="Arial" w:hAnsi="Arial" w:cs="Arial"/>
          <w:sz w:val="22"/>
          <w:szCs w:val="22"/>
        </w:rPr>
        <w:tab/>
        <w:t xml:space="preserve">  </w:t>
      </w:r>
      <w:r w:rsidR="008172FD">
        <w:rPr>
          <w:rFonts w:ascii="Arial" w:hAnsi="Arial" w:cs="Arial"/>
          <w:sz w:val="22"/>
          <w:szCs w:val="22"/>
        </w:rPr>
        <w:t xml:space="preserve">  ředitel</w:t>
      </w:r>
      <w:r w:rsidR="00271EE2" w:rsidRPr="001C12A2">
        <w:rPr>
          <w:rFonts w:ascii="Arial" w:hAnsi="Arial" w:cs="Arial"/>
          <w:sz w:val="22"/>
          <w:szCs w:val="22"/>
        </w:rPr>
        <w:t xml:space="preserve"> společnosti </w:t>
      </w:r>
      <w:r w:rsidR="008172FD">
        <w:rPr>
          <w:rFonts w:ascii="Arial" w:hAnsi="Arial" w:cs="Arial"/>
          <w:sz w:val="22"/>
          <w:szCs w:val="22"/>
        </w:rPr>
        <w:tab/>
      </w:r>
      <w:r w:rsidR="001E5BCA" w:rsidRPr="001C12A2">
        <w:rPr>
          <w:rFonts w:ascii="Arial" w:hAnsi="Arial" w:cs="Arial"/>
          <w:sz w:val="22"/>
          <w:szCs w:val="22"/>
        </w:rPr>
        <w:tab/>
      </w:r>
      <w:r w:rsidR="001E5BCA" w:rsidRPr="001C12A2">
        <w:rPr>
          <w:rFonts w:ascii="Arial" w:hAnsi="Arial" w:cs="Arial"/>
          <w:sz w:val="22"/>
          <w:szCs w:val="22"/>
        </w:rPr>
        <w:tab/>
      </w:r>
      <w:r w:rsidR="001E5BCA" w:rsidRPr="001C12A2">
        <w:rPr>
          <w:rFonts w:ascii="Arial" w:hAnsi="Arial" w:cs="Arial"/>
          <w:sz w:val="22"/>
          <w:szCs w:val="22"/>
        </w:rPr>
        <w:tab/>
        <w:t xml:space="preserve"> </w:t>
      </w:r>
    </w:p>
    <w:sectPr w:rsidR="003E7ABD" w:rsidRPr="001C12A2" w:rsidSect="00E8261B">
      <w:headerReference w:type="default" r:id="rId11"/>
      <w:footerReference w:type="defaul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61" w:rsidRDefault="001E3D61" w:rsidP="00BB2A9B">
      <w:r>
        <w:separator/>
      </w:r>
    </w:p>
  </w:endnote>
  <w:endnote w:type="continuationSeparator" w:id="0">
    <w:p w:rsidR="001E3D61" w:rsidRDefault="001E3D61"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24" w:rsidRPr="00F274FE" w:rsidRDefault="00910624" w:rsidP="00F274FE">
    <w:pPr>
      <w:pStyle w:val="Zpat"/>
      <w:jc w:val="right"/>
      <w:rPr>
        <w:rFonts w:ascii="Arial" w:hAnsi="Arial" w:cs="Arial"/>
        <w:sz w:val="18"/>
        <w:szCs w:val="18"/>
      </w:rPr>
    </w:pPr>
    <w:r w:rsidRPr="00F274FE">
      <w:rPr>
        <w:rFonts w:ascii="Arial" w:hAnsi="Arial" w:cs="Arial"/>
        <w:sz w:val="18"/>
        <w:szCs w:val="18"/>
      </w:rPr>
      <w:t xml:space="preserve">Stránka </w:t>
    </w:r>
    <w:r w:rsidRPr="00F274FE">
      <w:rPr>
        <w:rFonts w:ascii="Arial" w:hAnsi="Arial" w:cs="Arial"/>
        <w:sz w:val="18"/>
        <w:szCs w:val="18"/>
      </w:rPr>
      <w:fldChar w:fldCharType="begin"/>
    </w:r>
    <w:r w:rsidRPr="00F274FE">
      <w:rPr>
        <w:rFonts w:ascii="Arial" w:hAnsi="Arial" w:cs="Arial"/>
        <w:sz w:val="18"/>
        <w:szCs w:val="18"/>
      </w:rPr>
      <w:instrText>PAGE  \* Arabic  \* MERGEFORMAT</w:instrText>
    </w:r>
    <w:r w:rsidRPr="00F274FE">
      <w:rPr>
        <w:rFonts w:ascii="Arial" w:hAnsi="Arial" w:cs="Arial"/>
        <w:sz w:val="18"/>
        <w:szCs w:val="18"/>
      </w:rPr>
      <w:fldChar w:fldCharType="separate"/>
    </w:r>
    <w:r w:rsidR="0065461B">
      <w:rPr>
        <w:rFonts w:ascii="Arial" w:hAnsi="Arial" w:cs="Arial"/>
        <w:noProof/>
        <w:sz w:val="18"/>
        <w:szCs w:val="18"/>
      </w:rPr>
      <w:t>8</w:t>
    </w:r>
    <w:r w:rsidRPr="00F274FE">
      <w:rPr>
        <w:rFonts w:ascii="Arial" w:hAnsi="Arial" w:cs="Arial"/>
        <w:sz w:val="18"/>
        <w:szCs w:val="18"/>
      </w:rPr>
      <w:fldChar w:fldCharType="end"/>
    </w:r>
    <w:r w:rsidRPr="00F274FE">
      <w:rPr>
        <w:rFonts w:ascii="Arial" w:hAnsi="Arial" w:cs="Arial"/>
        <w:sz w:val="18"/>
        <w:szCs w:val="18"/>
      </w:rPr>
      <w:t xml:space="preserve"> z </w:t>
    </w:r>
    <w:r w:rsidR="00F274FE" w:rsidRPr="00F274FE">
      <w:rPr>
        <w:rFonts w:ascii="Arial" w:hAnsi="Arial" w:cs="Arial"/>
        <w:sz w:val="18"/>
        <w:szCs w:val="18"/>
      </w:rPr>
      <w:fldChar w:fldCharType="begin"/>
    </w:r>
    <w:r w:rsidR="00F274FE" w:rsidRPr="00F274FE">
      <w:rPr>
        <w:rFonts w:ascii="Arial" w:hAnsi="Arial" w:cs="Arial"/>
        <w:sz w:val="18"/>
        <w:szCs w:val="18"/>
      </w:rPr>
      <w:instrText>NUMPAGES  \* Arabic  \* MERGEFORMAT</w:instrText>
    </w:r>
    <w:r w:rsidR="00F274FE" w:rsidRPr="00F274FE">
      <w:rPr>
        <w:rFonts w:ascii="Arial" w:hAnsi="Arial" w:cs="Arial"/>
        <w:sz w:val="18"/>
        <w:szCs w:val="18"/>
      </w:rPr>
      <w:fldChar w:fldCharType="separate"/>
    </w:r>
    <w:r w:rsidR="0065461B">
      <w:rPr>
        <w:rFonts w:ascii="Arial" w:hAnsi="Arial" w:cs="Arial"/>
        <w:noProof/>
        <w:sz w:val="18"/>
        <w:szCs w:val="18"/>
      </w:rPr>
      <w:t>8</w:t>
    </w:r>
    <w:r w:rsidR="00F274FE" w:rsidRPr="00F274FE">
      <w:rPr>
        <w:rFonts w:ascii="Arial" w:hAnsi="Arial" w:cs="Arial"/>
        <w:noProof/>
        <w:sz w:val="18"/>
        <w:szCs w:val="18"/>
      </w:rPr>
      <w:fldChar w:fldCharType="end"/>
    </w:r>
  </w:p>
  <w:p w:rsidR="00351D4E" w:rsidRPr="00910624" w:rsidRDefault="00351D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61" w:rsidRDefault="001E3D61" w:rsidP="00BB2A9B">
      <w:r>
        <w:separator/>
      </w:r>
    </w:p>
  </w:footnote>
  <w:footnote w:type="continuationSeparator" w:id="0">
    <w:p w:rsidR="001E3D61" w:rsidRDefault="001E3D61" w:rsidP="00BB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8E" w:rsidRPr="00AF4B00" w:rsidRDefault="0009498E" w:rsidP="0009498E">
    <w:pPr>
      <w:pStyle w:val="Bezmezer"/>
      <w:jc w:val="right"/>
      <w:rPr>
        <w:rFonts w:ascii="Arial" w:hAnsi="Arial" w:cs="Arial"/>
        <w:sz w:val="18"/>
        <w:szCs w:val="18"/>
      </w:rPr>
    </w:pPr>
    <w:r w:rsidRPr="00AF4B00">
      <w:rPr>
        <w:rFonts w:ascii="Arial" w:hAnsi="Arial" w:cs="Arial"/>
        <w:sz w:val="18"/>
        <w:szCs w:val="18"/>
      </w:rPr>
      <w:t>Katastrální úřad pro Vysočinu</w:t>
    </w:r>
  </w:p>
  <w:p w:rsidR="0009498E" w:rsidRPr="00AF4B00" w:rsidRDefault="0009498E" w:rsidP="0009498E">
    <w:pPr>
      <w:pStyle w:val="Nadpis4"/>
      <w:ind w:left="5664"/>
      <w:jc w:val="right"/>
      <w:rPr>
        <w:rFonts w:ascii="Arial" w:hAnsi="Arial" w:cs="Arial"/>
        <w:i w:val="0"/>
        <w:color w:val="auto"/>
        <w:sz w:val="18"/>
        <w:szCs w:val="18"/>
      </w:rPr>
    </w:pPr>
    <w:r w:rsidRPr="00AF4B00">
      <w:rPr>
        <w:rFonts w:ascii="Arial" w:hAnsi="Arial" w:cs="Arial"/>
        <w:i w:val="0"/>
        <w:color w:val="auto"/>
        <w:sz w:val="18"/>
        <w:szCs w:val="18"/>
      </w:rPr>
      <w:t xml:space="preserve">     </w:t>
    </w:r>
    <w:r w:rsidR="00466556" w:rsidRPr="0033609B">
      <w:rPr>
        <w:rFonts w:ascii="Arial" w:hAnsi="Arial" w:cs="Arial"/>
        <w:i w:val="0"/>
        <w:color w:val="auto"/>
        <w:sz w:val="18"/>
        <w:szCs w:val="18"/>
      </w:rPr>
      <w:t xml:space="preserve">Č. j.: </w:t>
    </w:r>
    <w:r w:rsidRPr="0033609B">
      <w:rPr>
        <w:rFonts w:ascii="Arial" w:hAnsi="Arial" w:cs="Arial"/>
        <w:i w:val="0"/>
        <w:color w:val="auto"/>
        <w:sz w:val="18"/>
        <w:szCs w:val="18"/>
      </w:rPr>
      <w:t xml:space="preserve">KÚ- </w:t>
    </w:r>
    <w:r w:rsidR="00074D17" w:rsidRPr="0033609B">
      <w:rPr>
        <w:rFonts w:ascii="Arial" w:hAnsi="Arial" w:cs="Arial"/>
        <w:i w:val="0"/>
        <w:color w:val="auto"/>
        <w:sz w:val="18"/>
        <w:szCs w:val="18"/>
      </w:rPr>
      <w:t>02363</w:t>
    </w:r>
    <w:r w:rsidRPr="0033609B">
      <w:rPr>
        <w:rFonts w:ascii="Arial" w:hAnsi="Arial" w:cs="Arial"/>
        <w:i w:val="0"/>
        <w:color w:val="auto"/>
        <w:sz w:val="18"/>
        <w:szCs w:val="18"/>
      </w:rPr>
      <w:t>/2020-760-2020</w:t>
    </w:r>
    <w:r w:rsidR="00466556" w:rsidRPr="0033609B">
      <w:rPr>
        <w:rFonts w:ascii="Arial" w:hAnsi="Arial" w:cs="Arial"/>
        <w:i w:val="0"/>
        <w:color w:val="auto"/>
        <w:sz w:val="18"/>
        <w:szCs w:val="18"/>
      </w:rPr>
      <w:t>-8</w:t>
    </w:r>
  </w:p>
  <w:p w:rsidR="0009498E" w:rsidRDefault="000949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13C0E"/>
    <w:multiLevelType w:val="hybridMultilevel"/>
    <w:tmpl w:val="47B0AE42"/>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182749"/>
    <w:multiLevelType w:val="multilevel"/>
    <w:tmpl w:val="C2CC86AA"/>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611344A"/>
    <w:multiLevelType w:val="hybridMultilevel"/>
    <w:tmpl w:val="3954936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6914A8"/>
    <w:multiLevelType w:val="hybridMultilevel"/>
    <w:tmpl w:val="08AC0698"/>
    <w:lvl w:ilvl="0" w:tplc="5950D0B2">
      <w:start w:val="1"/>
      <w:numFmt w:val="decimal"/>
      <w:lvlText w:val="%1."/>
      <w:lvlJc w:val="left"/>
      <w:pPr>
        <w:tabs>
          <w:tab w:val="num" w:pos="360"/>
        </w:tabs>
        <w:ind w:left="360" w:hanging="360"/>
      </w:p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17"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42376F"/>
    <w:multiLevelType w:val="hybridMultilevel"/>
    <w:tmpl w:val="F4A85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24"/>
  </w:num>
  <w:num w:numId="3">
    <w:abstractNumId w:val="20"/>
  </w:num>
  <w:num w:numId="4">
    <w:abstractNumId w:val="25"/>
  </w:num>
  <w:num w:numId="5">
    <w:abstractNumId w:val="26"/>
  </w:num>
  <w:num w:numId="6">
    <w:abstractNumId w:val="10"/>
  </w:num>
  <w:num w:numId="7">
    <w:abstractNumId w:val="6"/>
  </w:num>
  <w:num w:numId="8">
    <w:abstractNumId w:val="2"/>
  </w:num>
  <w:num w:numId="9">
    <w:abstractNumId w:val="21"/>
  </w:num>
  <w:num w:numId="10">
    <w:abstractNumId w:val="11"/>
  </w:num>
  <w:num w:numId="11">
    <w:abstractNumId w:val="22"/>
  </w:num>
  <w:num w:numId="12">
    <w:abstractNumId w:val="0"/>
  </w:num>
  <w:num w:numId="13">
    <w:abstractNumId w:val="13"/>
  </w:num>
  <w:num w:numId="14">
    <w:abstractNumId w:val="1"/>
  </w:num>
  <w:num w:numId="15">
    <w:abstractNumId w:val="19"/>
  </w:num>
  <w:num w:numId="16">
    <w:abstractNumId w:val="14"/>
  </w:num>
  <w:num w:numId="17">
    <w:abstractNumId w:val="9"/>
  </w:num>
  <w:num w:numId="18">
    <w:abstractNumId w:val="8"/>
  </w:num>
  <w:num w:numId="19">
    <w:abstractNumId w:val="23"/>
  </w:num>
  <w:num w:numId="20">
    <w:abstractNumId w:val="5"/>
  </w:num>
  <w:num w:numId="21">
    <w:abstractNumId w:val="17"/>
  </w:num>
  <w:num w:numId="22">
    <w:abstractNumId w:val="7"/>
  </w:num>
  <w:num w:numId="23">
    <w:abstractNumId w:val="4"/>
  </w:num>
  <w:num w:numId="24">
    <w:abstractNumId w:val="12"/>
  </w:num>
  <w:num w:numId="25">
    <w:abstractNumId w:val="15"/>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43619"/>
    <w:rsid w:val="0006162C"/>
    <w:rsid w:val="00072C71"/>
    <w:rsid w:val="00074D17"/>
    <w:rsid w:val="0009498E"/>
    <w:rsid w:val="000A27C4"/>
    <w:rsid w:val="000E3E03"/>
    <w:rsid w:val="00100C4B"/>
    <w:rsid w:val="00140FC5"/>
    <w:rsid w:val="00147EBE"/>
    <w:rsid w:val="00174BC2"/>
    <w:rsid w:val="0019424E"/>
    <w:rsid w:val="00197DFD"/>
    <w:rsid w:val="001B0B93"/>
    <w:rsid w:val="001B41AF"/>
    <w:rsid w:val="001C12A2"/>
    <w:rsid w:val="001E3D61"/>
    <w:rsid w:val="001E59D2"/>
    <w:rsid w:val="001E5BCA"/>
    <w:rsid w:val="001F7BE1"/>
    <w:rsid w:val="002342AD"/>
    <w:rsid w:val="00257A0A"/>
    <w:rsid w:val="00266CFB"/>
    <w:rsid w:val="00271EE2"/>
    <w:rsid w:val="002A2C5E"/>
    <w:rsid w:val="00321012"/>
    <w:rsid w:val="00331C1F"/>
    <w:rsid w:val="0033609B"/>
    <w:rsid w:val="00337AFF"/>
    <w:rsid w:val="00351D4E"/>
    <w:rsid w:val="00361B6C"/>
    <w:rsid w:val="003B491A"/>
    <w:rsid w:val="003C4271"/>
    <w:rsid w:val="003C51CE"/>
    <w:rsid w:val="003E7ABD"/>
    <w:rsid w:val="003F3DE6"/>
    <w:rsid w:val="004126B8"/>
    <w:rsid w:val="00425686"/>
    <w:rsid w:val="00466556"/>
    <w:rsid w:val="00475DBA"/>
    <w:rsid w:val="004A6E2F"/>
    <w:rsid w:val="004C63E2"/>
    <w:rsid w:val="005049F3"/>
    <w:rsid w:val="005271CA"/>
    <w:rsid w:val="00545507"/>
    <w:rsid w:val="00561631"/>
    <w:rsid w:val="00580E23"/>
    <w:rsid w:val="0058108E"/>
    <w:rsid w:val="005A247E"/>
    <w:rsid w:val="005E7BD6"/>
    <w:rsid w:val="00623A54"/>
    <w:rsid w:val="006420EF"/>
    <w:rsid w:val="0065461B"/>
    <w:rsid w:val="00676AD0"/>
    <w:rsid w:val="00686D78"/>
    <w:rsid w:val="00691AD0"/>
    <w:rsid w:val="006F4913"/>
    <w:rsid w:val="0074627F"/>
    <w:rsid w:val="007A6AC5"/>
    <w:rsid w:val="007B1A30"/>
    <w:rsid w:val="00811E98"/>
    <w:rsid w:val="008172FD"/>
    <w:rsid w:val="00826AF8"/>
    <w:rsid w:val="00852A9B"/>
    <w:rsid w:val="00870D9F"/>
    <w:rsid w:val="00873A58"/>
    <w:rsid w:val="00885BCD"/>
    <w:rsid w:val="008D34EE"/>
    <w:rsid w:val="008D52A5"/>
    <w:rsid w:val="008F092C"/>
    <w:rsid w:val="008F7878"/>
    <w:rsid w:val="00910624"/>
    <w:rsid w:val="00954589"/>
    <w:rsid w:val="0097603C"/>
    <w:rsid w:val="009B75F8"/>
    <w:rsid w:val="009D0034"/>
    <w:rsid w:val="009D07A8"/>
    <w:rsid w:val="009D1E3C"/>
    <w:rsid w:val="009E5B1E"/>
    <w:rsid w:val="009E7254"/>
    <w:rsid w:val="00A0530F"/>
    <w:rsid w:val="00A24D8C"/>
    <w:rsid w:val="00A314F0"/>
    <w:rsid w:val="00A67FAB"/>
    <w:rsid w:val="00A95A24"/>
    <w:rsid w:val="00AC1608"/>
    <w:rsid w:val="00AE52AC"/>
    <w:rsid w:val="00AE5CE3"/>
    <w:rsid w:val="00B0268D"/>
    <w:rsid w:val="00B56828"/>
    <w:rsid w:val="00B86E07"/>
    <w:rsid w:val="00BB2A9B"/>
    <w:rsid w:val="00BC7152"/>
    <w:rsid w:val="00BD1C3B"/>
    <w:rsid w:val="00BD508E"/>
    <w:rsid w:val="00BD5430"/>
    <w:rsid w:val="00BF18D3"/>
    <w:rsid w:val="00C1687E"/>
    <w:rsid w:val="00C632CE"/>
    <w:rsid w:val="00C7386B"/>
    <w:rsid w:val="00CA2B9C"/>
    <w:rsid w:val="00CA5482"/>
    <w:rsid w:val="00CB2C3F"/>
    <w:rsid w:val="00CC5109"/>
    <w:rsid w:val="00CF27E8"/>
    <w:rsid w:val="00D02CB1"/>
    <w:rsid w:val="00D41202"/>
    <w:rsid w:val="00D43F98"/>
    <w:rsid w:val="00D82894"/>
    <w:rsid w:val="00D97CBA"/>
    <w:rsid w:val="00DD11C8"/>
    <w:rsid w:val="00DD13E1"/>
    <w:rsid w:val="00E26389"/>
    <w:rsid w:val="00E33534"/>
    <w:rsid w:val="00E416EE"/>
    <w:rsid w:val="00E456B2"/>
    <w:rsid w:val="00E47E70"/>
    <w:rsid w:val="00E8261B"/>
    <w:rsid w:val="00E91413"/>
    <w:rsid w:val="00EB4385"/>
    <w:rsid w:val="00F10BA0"/>
    <w:rsid w:val="00F16F81"/>
    <w:rsid w:val="00F24637"/>
    <w:rsid w:val="00F274FE"/>
    <w:rsid w:val="00F47DD0"/>
    <w:rsid w:val="00F65A23"/>
    <w:rsid w:val="00F72E57"/>
    <w:rsid w:val="00FB6244"/>
    <w:rsid w:val="00FE4F37"/>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944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rsid w:val="00C1687E"/>
    <w:pPr>
      <w:tabs>
        <w:tab w:val="center" w:pos="4536"/>
        <w:tab w:val="right" w:pos="9072"/>
      </w:tabs>
    </w:pPr>
  </w:style>
  <w:style w:type="character" w:customStyle="1" w:styleId="ZhlavChar">
    <w:name w:val="Záhlaví Char"/>
    <w:basedOn w:val="Standardnpsmoodstavce"/>
    <w:link w:val="Zhlav"/>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E52AC"/>
    <w:rPr>
      <w:color w:val="0000FF" w:themeColor="hyperlink"/>
      <w:u w:val="single"/>
    </w:rPr>
  </w:style>
  <w:style w:type="character" w:customStyle="1" w:styleId="Internetovodkaz">
    <w:name w:val="Internetový odkaz"/>
    <w:rsid w:val="007A6AC5"/>
    <w:rPr>
      <w:color w:val="0000FF"/>
      <w:u w:val="single"/>
    </w:rPr>
  </w:style>
  <w:style w:type="paragraph" w:styleId="Revize">
    <w:name w:val="Revision"/>
    <w:hidden/>
    <w:uiPriority w:val="99"/>
    <w:semiHidden/>
    <w:rsid w:val="000A27C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tankova@cuz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provysockraj@cuzk.cz" TargetMode="External"/><Relationship Id="rId4" Type="http://schemas.openxmlformats.org/officeDocument/2006/relationships/settings" Target="settings.xml"/><Relationship Id="rId9" Type="http://schemas.openxmlformats.org/officeDocument/2006/relationships/hyperlink" Target="mailto:v.pistekova@sedov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1E60-F389-4AF7-8360-6B8D419F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3037</Words>
  <Characters>17920</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ČÚZK</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2</cp:revision>
  <cp:lastPrinted>2020-11-06T13:20:00Z</cp:lastPrinted>
  <dcterms:created xsi:type="dcterms:W3CDTF">2020-11-09T10:31:00Z</dcterms:created>
  <dcterms:modified xsi:type="dcterms:W3CDTF">2020-11-09T10:31:00Z</dcterms:modified>
</cp:coreProperties>
</file>