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890" w:rsidRPr="00185890" w:rsidRDefault="00185890" w:rsidP="00185890">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0" distR="0" simplePos="0" relativeHeight="251658240" behindDoc="0" locked="0" layoutInCell="1" allowOverlap="0">
            <wp:simplePos x="0" y="0"/>
            <wp:positionH relativeFrom="column">
              <wp:posOffset>109855</wp:posOffset>
            </wp:positionH>
            <wp:positionV relativeFrom="line">
              <wp:posOffset>-785495</wp:posOffset>
            </wp:positionV>
            <wp:extent cx="1876425" cy="914400"/>
            <wp:effectExtent l="19050" t="0" r="9525" b="0"/>
            <wp:wrapSquare wrapText="bothSides"/>
            <wp:docPr id="2" name="obrázek 2" descr="http://www.nature.cz/intranet/management/logo_a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cz/intranet/management/logo_aopk.jpg"/>
                    <pic:cNvPicPr>
                      <a:picLocks noChangeAspect="1" noChangeArrowheads="1"/>
                    </pic:cNvPicPr>
                  </pic:nvPicPr>
                  <pic:blipFill>
                    <a:blip r:embed="rId5" cstate="print"/>
                    <a:srcRect/>
                    <a:stretch>
                      <a:fillRect/>
                    </a:stretch>
                  </pic:blipFill>
                  <pic:spPr bwMode="auto">
                    <a:xfrm>
                      <a:off x="0" y="0"/>
                      <a:ext cx="1876425" cy="914400"/>
                    </a:xfrm>
                    <a:prstGeom prst="rect">
                      <a:avLst/>
                    </a:prstGeom>
                    <a:noFill/>
                    <a:ln w="9525">
                      <a:noFill/>
                      <a:miter lim="800000"/>
                      <a:headEnd/>
                      <a:tailEnd/>
                    </a:ln>
                  </pic:spPr>
                </pic:pic>
              </a:graphicData>
            </a:graphic>
          </wp:anchor>
        </w:drawing>
      </w:r>
      <w:r w:rsidRPr="00185890">
        <w:rPr>
          <w:rFonts w:ascii="Times New Roman" w:eastAsia="Times New Roman" w:hAnsi="Times New Roman" w:cs="Times New Roman"/>
          <w:sz w:val="24"/>
          <w:szCs w:val="24"/>
          <w:lang w:eastAsia="cs-CZ"/>
        </w:rPr>
        <w:t> </w:t>
      </w:r>
    </w:p>
    <w:p w:rsidR="00185890" w:rsidRPr="00185890" w:rsidRDefault="00185890" w:rsidP="00185890">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r w:rsidRPr="00185890">
        <w:rPr>
          <w:rFonts w:ascii="Arial" w:eastAsia="Times New Roman" w:hAnsi="Arial" w:cs="Arial Unicode MS"/>
          <w:szCs w:val="24"/>
          <w:lang w:eastAsia="cs-CZ"/>
        </w:rPr>
        <w:t>Číslo dohody: PPK-168a/65/20</w:t>
      </w:r>
    </w:p>
    <w:p w:rsidR="00185890" w:rsidRPr="00185890" w:rsidRDefault="00185890" w:rsidP="00185890">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185890">
        <w:rPr>
          <w:rFonts w:ascii="Arial" w:eastAsia="Times New Roman" w:hAnsi="Arial" w:cs="Arial Unicode MS"/>
          <w:szCs w:val="24"/>
          <w:lang w:eastAsia="cs-CZ"/>
        </w:rPr>
        <w:t>Dotační titul: D</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bCs/>
          <w:szCs w:val="24"/>
          <w:lang w:eastAsia="cs-CZ"/>
        </w:rPr>
        <w:t xml:space="preserve">DOHODA O REALIZACI MANAGEMENTOVÝCH OPATŘENÍ </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dle ust. § 68 odst. 2 a § 69 odst. 3 zák. č. 114/1992 Sb., o ochraně přírody a krajiny (dále jen „Dohoda“),</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r w:rsidRPr="00185890">
        <w:rPr>
          <w:rFonts w:ascii="Arial" w:eastAsia="Arial Unicode MS" w:hAnsi="Arial" w:cs="Arial"/>
          <w:szCs w:val="24"/>
          <w:lang w:eastAsia="cs-CZ"/>
        </w:rPr>
        <w:t>kterou uzavírají níže uvedeného dne, měsíce a roku tito účastníci</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Arial" w:eastAsia="Times New Roman" w:hAnsi="Arial" w:cs="Arial"/>
          <w:b/>
          <w:bCs/>
          <w:szCs w:val="24"/>
          <w:lang w:eastAsia="cs-CZ"/>
        </w:rPr>
        <w:br/>
        <w:t xml:space="preserve">1. Česká republika – Agentura ochrany přírody a krajiny ČR, </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Arial" w:eastAsia="Times New Roman" w:hAnsi="Arial" w:cs="Arial"/>
          <w:b/>
          <w:bCs/>
          <w:szCs w:val="24"/>
          <w:lang w:eastAsia="cs-CZ"/>
        </w:rPr>
        <w:t>Regionální pracoviště: Regionální pracoviště Východní Čechy</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Sídlo: Kaplanova 1931/1, 148 00, Praha 11 - Chodov</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Kontaktní adresa: Jiráskova 1665, 53002 Pardubice</w:t>
      </w:r>
    </w:p>
    <w:p w:rsid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IČ: 62933591</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zastoupena: Ing. David Rešl </w:t>
      </w:r>
      <w:r w:rsidRPr="00185890">
        <w:rPr>
          <w:rFonts w:ascii="Arial" w:eastAsia="Times New Roman" w:hAnsi="Arial" w:cs="Arial"/>
          <w:szCs w:val="24"/>
          <w:lang w:eastAsia="cs-CZ"/>
        </w:rPr>
        <w:t xml:space="preserve">vedoucí oddělení SCHKO Orlické hory - RP Východní Čechy </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 xml:space="preserve">V rozsahu této dohody osoba zmocněná k jednání s nájemcem, k věcným úkonům a k provedení kontroly realizovaných managementových opatření: </w:t>
      </w:r>
      <w:proofErr w:type="gramStart"/>
      <w:r w:rsidRPr="00A1354E">
        <w:rPr>
          <w:rFonts w:ascii="Arial" w:eastAsia="Times New Roman" w:hAnsi="Arial" w:cs="Arial"/>
          <w:szCs w:val="24"/>
          <w:lang w:eastAsia="cs-CZ"/>
        </w:rPr>
        <w:t>Ing.</w:t>
      </w:r>
      <w:r>
        <w:rPr>
          <w:rFonts w:ascii="Arial" w:eastAsia="Times New Roman" w:hAnsi="Arial" w:cs="Arial"/>
          <w:szCs w:val="24"/>
          <w:lang w:eastAsia="cs-CZ"/>
        </w:rPr>
        <w:t>et</w:t>
      </w:r>
      <w:proofErr w:type="gramEnd"/>
      <w:r>
        <w:rPr>
          <w:rFonts w:ascii="Arial" w:eastAsia="Times New Roman" w:hAnsi="Arial" w:cs="Arial"/>
          <w:szCs w:val="24"/>
          <w:lang w:eastAsia="cs-CZ"/>
        </w:rPr>
        <w:t xml:space="preserve"> Ing.</w:t>
      </w:r>
      <w:r w:rsidRPr="00A1354E">
        <w:rPr>
          <w:rFonts w:ascii="Arial" w:eastAsia="Times New Roman" w:hAnsi="Arial" w:cs="Arial"/>
          <w:szCs w:val="24"/>
          <w:lang w:eastAsia="cs-CZ"/>
        </w:rPr>
        <w:t xml:space="preserve"> </w:t>
      </w:r>
      <w:r>
        <w:rPr>
          <w:rFonts w:ascii="Arial" w:eastAsia="Times New Roman" w:hAnsi="Arial" w:cs="Arial"/>
          <w:szCs w:val="24"/>
          <w:lang w:eastAsia="cs-CZ"/>
        </w:rPr>
        <w:t>Ladislav Čepelka Ph.D.</w:t>
      </w:r>
      <w:r>
        <w:rPr>
          <w:rFonts w:ascii="Arial" w:eastAsia="Times New Roman" w:hAnsi="Arial" w:cs="Arial"/>
          <w:lang w:eastAsia="cs-CZ"/>
        </w:rPr>
        <w:t xml:space="preserve">, </w:t>
      </w:r>
      <w:r w:rsidRPr="00185890">
        <w:rPr>
          <w:rFonts w:ascii="Arial" w:eastAsia="Times New Roman" w:hAnsi="Arial" w:cs="Arial"/>
          <w:lang w:eastAsia="cs-CZ"/>
        </w:rPr>
        <w:t>jakožto věcně a místně příslušný orgán ochrany přírody příslušný podle ustanovení </w:t>
      </w:r>
      <w:r w:rsidRPr="00185890">
        <w:rPr>
          <w:rFonts w:ascii="Arial" w:eastAsia="Times New Roman" w:hAnsi="Arial" w:cs="Arial"/>
          <w:color w:val="000000"/>
          <w:lang w:eastAsia="cs-CZ"/>
        </w:rPr>
        <w:t>§ 75 odst. 1 písm. e) ve spojení s</w:t>
      </w:r>
      <w:r w:rsidRPr="00185890">
        <w:rPr>
          <w:rFonts w:ascii="Arial" w:eastAsia="Times New Roman" w:hAnsi="Arial" w:cs="Arial"/>
          <w:lang w:eastAsia="cs-CZ"/>
        </w:rPr>
        <w:t xml:space="preserve"> § 78 odst. 1 zákona č. 114/1992 Sb., o ochraně přírody a krajiny, v platném znění.</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r w:rsidRPr="00185890">
        <w:rPr>
          <w:rFonts w:ascii="Arial" w:eastAsia="Times New Roman" w:hAnsi="Arial" w:cs="Arial"/>
          <w:b/>
          <w:iCs/>
          <w:lang w:eastAsia="cs-CZ"/>
        </w:rPr>
        <w:t>(dále jen „AOPK ČR“)</w:t>
      </w:r>
    </w:p>
    <w:p w:rsidR="00185890" w:rsidRPr="00185890" w:rsidRDefault="00185890" w:rsidP="00185890">
      <w:pPr>
        <w:spacing w:after="0" w:line="240" w:lineRule="auto"/>
        <w:rPr>
          <w:rFonts w:ascii="Arial" w:eastAsia="Times New Roman" w:hAnsi="Arial" w:cs="Arial"/>
          <w:lang w:eastAsia="cs-CZ"/>
        </w:rPr>
      </w:pPr>
      <w:r w:rsidRPr="00185890">
        <w:rPr>
          <w:rFonts w:ascii="Arial" w:eastAsia="Times New Roman" w:hAnsi="Arial" w:cs="Arial"/>
          <w:lang w:eastAsia="cs-CZ"/>
        </w:rPr>
        <w:br/>
        <w:t>a</w:t>
      </w:r>
    </w:p>
    <w:p w:rsidR="00185890" w:rsidRPr="00185890" w:rsidRDefault="00185890" w:rsidP="00185890">
      <w:pPr>
        <w:spacing w:after="0" w:line="240" w:lineRule="auto"/>
        <w:rPr>
          <w:rFonts w:ascii="Arial" w:eastAsia="Times New Roman" w:hAnsi="Arial" w:cs="Arial"/>
          <w:lang w:eastAsia="cs-CZ"/>
        </w:rPr>
      </w:pPr>
      <w:r w:rsidRPr="00185890">
        <w:rPr>
          <w:rFonts w:ascii="Arial" w:eastAsia="Times New Roman" w:hAnsi="Arial" w:cs="Arial"/>
          <w:b/>
          <w:bCs/>
          <w:lang w:eastAsia="cs-CZ"/>
        </w:rPr>
        <w:br/>
        <w:t xml:space="preserve">2. Nájemce </w:t>
      </w:r>
    </w:p>
    <w:p w:rsidR="00185890" w:rsidRPr="00185890" w:rsidRDefault="00185890" w:rsidP="00185890">
      <w:pPr>
        <w:spacing w:after="0" w:line="240" w:lineRule="auto"/>
        <w:rPr>
          <w:rFonts w:ascii="Arial" w:eastAsia="Times New Roman" w:hAnsi="Arial" w:cs="Arial"/>
          <w:lang w:eastAsia="cs-CZ"/>
        </w:rPr>
      </w:pPr>
      <w:r w:rsidRPr="00185890">
        <w:rPr>
          <w:rFonts w:ascii="Arial" w:eastAsia="Times New Roman" w:hAnsi="Arial" w:cs="Arial"/>
          <w:lang w:eastAsia="cs-CZ"/>
        </w:rPr>
        <w:t>Jan Parish</w:t>
      </w:r>
      <w:r>
        <w:rPr>
          <w:rFonts w:ascii="Arial" w:eastAsia="Times New Roman" w:hAnsi="Arial" w:cs="Arial"/>
          <w:lang w:eastAsia="cs-CZ"/>
        </w:rPr>
        <w:t xml:space="preserve"> – Správa Parishových lesů</w:t>
      </w:r>
      <w:r>
        <w:rPr>
          <w:rFonts w:ascii="Arial" w:eastAsia="Times New Roman" w:hAnsi="Arial" w:cs="Arial"/>
          <w:lang w:eastAsia="cs-CZ"/>
        </w:rPr>
        <w:br/>
        <w:t xml:space="preserve">Zámecká 422, </w:t>
      </w:r>
      <w:r w:rsidRPr="00185890">
        <w:rPr>
          <w:rFonts w:ascii="Arial" w:eastAsia="Times New Roman" w:hAnsi="Arial" w:cs="Arial"/>
          <w:lang w:eastAsia="cs-CZ"/>
        </w:rPr>
        <w:t>56401 Žam</w:t>
      </w:r>
      <w:r w:rsidR="00F85A53">
        <w:rPr>
          <w:rFonts w:ascii="Arial" w:eastAsia="Times New Roman" w:hAnsi="Arial" w:cs="Arial"/>
          <w:lang w:eastAsia="cs-CZ"/>
        </w:rPr>
        <w:t>berk</w:t>
      </w:r>
      <w:r w:rsidR="00F85A53">
        <w:rPr>
          <w:rFonts w:ascii="Arial" w:eastAsia="Times New Roman" w:hAnsi="Arial" w:cs="Arial"/>
          <w:lang w:eastAsia="cs-CZ"/>
        </w:rPr>
        <w:br/>
        <w:t>IČ 42912008</w:t>
      </w:r>
      <w:r w:rsidR="00F85A53">
        <w:rPr>
          <w:rFonts w:ascii="Arial" w:eastAsia="Times New Roman" w:hAnsi="Arial" w:cs="Arial"/>
          <w:lang w:eastAsia="cs-CZ"/>
        </w:rPr>
        <w:br/>
        <w:t>DIČ xxx</w:t>
      </w:r>
      <w:bookmarkStart w:id="0" w:name="_GoBack"/>
      <w:bookmarkEnd w:id="0"/>
      <w:r w:rsidRPr="00185890">
        <w:rPr>
          <w:rFonts w:ascii="Arial" w:eastAsia="Times New Roman" w:hAnsi="Arial" w:cs="Arial"/>
          <w:lang w:eastAsia="cs-CZ"/>
        </w:rPr>
        <w:br/>
        <w:t>je plátcem DPH</w:t>
      </w:r>
      <w:r w:rsidRPr="00185890">
        <w:rPr>
          <w:rFonts w:ascii="Arial" w:eastAsia="Times New Roman" w:hAnsi="Arial" w:cs="Arial"/>
          <w:lang w:eastAsia="cs-CZ"/>
        </w:rPr>
        <w:br/>
      </w:r>
      <w:r w:rsidR="00F85A53">
        <w:rPr>
          <w:rFonts w:ascii="Arial" w:eastAsia="Times New Roman" w:hAnsi="Arial" w:cs="Arial"/>
          <w:lang w:eastAsia="cs-CZ"/>
        </w:rPr>
        <w:t>bankovní spojení xxx</w:t>
      </w:r>
      <w:r w:rsidRPr="00185890">
        <w:rPr>
          <w:rFonts w:ascii="Arial" w:eastAsia="Times New Roman" w:hAnsi="Arial" w:cs="Arial"/>
          <w:lang w:eastAsia="cs-CZ"/>
        </w:rPr>
        <w:br/>
        <w:t>statutární zástupce Ing. Stanislav Maršík</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Arial" w:eastAsia="Times New Roman" w:hAnsi="Arial" w:cs="Arial"/>
          <w:lang w:eastAsia="cs-CZ"/>
        </w:rPr>
        <w:t xml:space="preserve">jakožto nájemce pozemků p. č. 1411 v k. ú. Bartošovice v Orlických horách; p. č. 4085 v k. ú. Klášterec </w:t>
      </w:r>
      <w:r>
        <w:rPr>
          <w:rFonts w:ascii="Arial" w:eastAsia="Times New Roman" w:hAnsi="Arial" w:cs="Arial"/>
          <w:lang w:eastAsia="cs-CZ"/>
        </w:rPr>
        <w:t>nad Orlicí</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r w:rsidRPr="00185890">
        <w:rPr>
          <w:rFonts w:ascii="Arial" w:eastAsia="Times New Roman" w:hAnsi="Arial" w:cs="Arial Unicode MS"/>
          <w:b/>
          <w:bCs/>
          <w:szCs w:val="24"/>
          <w:lang w:eastAsia="cs-CZ"/>
        </w:rPr>
        <w:t>(dále jen ”nájemce”)</w:t>
      </w:r>
    </w:p>
    <w:p w:rsidR="00185890" w:rsidRPr="00185890" w:rsidRDefault="00185890" w:rsidP="0018589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t>Čl. I.</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t>Účel a předmět Dohody</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1. Účelem této Dohody je úprava provádění péče o pozemky v CHKO Orlické hory z důvodu ochrany přírody v případě péče o pozemky prováděné nad rámec povinností uložených zákonem.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w:t>
      </w:r>
      <w:proofErr w:type="gramStart"/>
      <w:r w:rsidRPr="00185890">
        <w:rPr>
          <w:rFonts w:ascii="Arial" w:eastAsia="Arial Unicode MS" w:hAnsi="Arial" w:cs="Arial"/>
          <w:szCs w:val="24"/>
          <w:lang w:eastAsia="cs-CZ"/>
        </w:rPr>
        <w:t>krajiny .</w:t>
      </w:r>
      <w:proofErr w:type="gramEnd"/>
      <w:r w:rsidRPr="00185890">
        <w:rPr>
          <w:rFonts w:ascii="Arial" w:eastAsia="Arial Unicode MS" w:hAnsi="Arial" w:cs="Arial"/>
          <w:szCs w:val="24"/>
          <w:lang w:eastAsia="cs-CZ"/>
        </w:rPr>
        <w:t xml:space="preserve">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24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lastRenderedPageBreak/>
        <w:t>3. Touto Dohodou se nájemce zavazuje realizovat managementová opatření z důvodu ochrany přírody v rozsahu, termínu a způsobem specifikovaným v čl. II. této Dohody, dle pokynů AOPK ČR. AOPK ČR se zavazuje za řádně a včas realizovaná managementová opatření poskytnout nájemci finanční příspěvek na péči specifikovaný v čl. III. této Dohody.</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4. Na činnosti dle této smlouvy se vztahuje také správní akt - Opatření obecné povahy č. 2 Agentury ochrany přírody a krajiny, č. j. SR/0150/US/2018-2 ze dne 14. 3. 2019, účinné ode dne 29. 3. 2019 (dále jen “Výjimka”), která je veřejně dostupná na webových stránkách AOPK ČR: https://portal.nature.cz/publik_syst/files/oop_mngmonvyj.pdf a kterou je pro nájemce dáno veřejnoprávní povolení k realizaci činností, které jsou předmětem této Dohody na úseku zákona č. 114/1992 Sb., o ochraně přírody a krajiny, v platném znění. Nájemce prohlašuje, že byl s obsahem Výjimky v plném znění seznámen a jeho obsahu porozuměl. Nájemce se zavazuje dodržovat veškeré podmínky stanovené Výjimkou. V případě spolehlivého prokázání porušení podmínek Výjimky se nájemce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vlastníka/nájemce/hospodařícího subjektu (současně nebo výlučně) AOPK ČR, zavazuje se nájemce tuto sankci nebo náklady na výkon nepeněžitého náhradního plnění uhradit AOPK ČR nejpozději do 3 měsíců od doručení písemné výzvy a vyčíslení škody ze strany AOPK ČR. V případě nedodržení podmínek Výjimky si strany ujednaly, že poskytnutý finanční příspěvek dle čl. III bodu 1 této Dohody bude přiměřeně zkrácen podle § 19 odst. 4 vyhlášky č. 395/1992 Sb.</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ind w:left="3960" w:firstLine="288"/>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t>Čl. II.</w:t>
      </w:r>
    </w:p>
    <w:p w:rsidR="00185890" w:rsidRPr="00185890" w:rsidRDefault="00185890" w:rsidP="0018589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t>Realizace managementových opatření/prací</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1. Účastníci dohody se dohodli, že nájemce provede dle pokynů AOPK ČR tato managementová opatření z důvodu ochrany přírody:</w:t>
      </w:r>
    </w:p>
    <w:p w:rsidR="00185890" w:rsidRPr="00185890" w:rsidRDefault="00185890" w:rsidP="00185890">
      <w:pPr>
        <w:pStyle w:val="Odstavecseseznamem"/>
        <w:numPr>
          <w:ilvl w:val="0"/>
          <w:numId w:val="1"/>
        </w:num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Výsadba dřevin přirozené druhové skladby (650 ks buku lesního) v rámci obnovy lesa. Výsadba bude oplocena drátěnou oplocenkou o výšce 160cm dle standardu SPPKD 02-005 2014 Zlepšení struktury lesních porostů(</w:t>
      </w:r>
      <w:proofErr w:type="gramStart"/>
      <w:r w:rsidRPr="00185890">
        <w:rPr>
          <w:rFonts w:ascii="Arial" w:eastAsia="Arial Unicode MS" w:hAnsi="Arial" w:cs="Arial"/>
          <w:szCs w:val="24"/>
          <w:lang w:eastAsia="cs-CZ"/>
        </w:rPr>
        <w:t>www</w:t>
      </w:r>
      <w:proofErr w:type="gramEnd"/>
      <w:r w:rsidRPr="00185890">
        <w:rPr>
          <w:rFonts w:ascii="Arial" w:eastAsia="Arial Unicode MS" w:hAnsi="Arial" w:cs="Arial"/>
          <w:szCs w:val="24"/>
          <w:lang w:eastAsia="cs-CZ"/>
        </w:rPr>
        <w:t>.</w:t>
      </w:r>
      <w:proofErr w:type="gramStart"/>
      <w:r w:rsidRPr="00185890">
        <w:rPr>
          <w:rFonts w:ascii="Arial" w:eastAsia="Arial Unicode MS" w:hAnsi="Arial" w:cs="Arial"/>
          <w:szCs w:val="24"/>
          <w:lang w:eastAsia="cs-CZ"/>
        </w:rPr>
        <w:t>standardy</w:t>
      </w:r>
      <w:proofErr w:type="gramEnd"/>
      <w:r w:rsidRPr="00185890">
        <w:rPr>
          <w:rFonts w:ascii="Arial" w:eastAsia="Arial Unicode MS" w:hAnsi="Arial" w:cs="Arial"/>
          <w:szCs w:val="24"/>
          <w:lang w:eastAsia="cs-CZ"/>
        </w:rPr>
        <w:t xml:space="preserve">.nature.cz) – typ OP 6 Závěsná 160/3. </w:t>
      </w:r>
    </w:p>
    <w:p w:rsidR="00185890" w:rsidRPr="00185890" w:rsidRDefault="00185890" w:rsidP="00185890">
      <w:pPr>
        <w:pStyle w:val="Odstavecseseznamem"/>
        <w:numPr>
          <w:ilvl w:val="0"/>
          <w:numId w:val="1"/>
        </w:num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Na nepřístupném srázu v I. zóně CHKO Orlické hory v PR Zemská brána bude lanovkou vyklizena dřevní hmota napadená kůrovcem.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Opatření bude provedeno na pozemcích p. č. 1411 v k. ú. Bartošovice v Orlických horách; p. č. 4085 v k. ú. Klášterec a to v termínu od účinnosti Dohody do </w:t>
      </w:r>
      <w:proofErr w:type="gramStart"/>
      <w:r w:rsidRPr="00185890">
        <w:rPr>
          <w:rFonts w:ascii="Arial" w:eastAsia="Arial Unicode MS" w:hAnsi="Arial" w:cs="Arial"/>
          <w:szCs w:val="24"/>
          <w:lang w:eastAsia="cs-CZ"/>
        </w:rPr>
        <w:t>20.11.2020</w:t>
      </w:r>
      <w:proofErr w:type="gramEnd"/>
      <w:r w:rsidRPr="00185890">
        <w:rPr>
          <w:rFonts w:ascii="Arial" w:eastAsia="Arial Unicode MS" w:hAnsi="Arial" w:cs="Arial"/>
          <w:szCs w:val="24"/>
          <w:lang w:eastAsia="cs-CZ"/>
        </w:rPr>
        <w:t xml:space="preserve"> a dále podle příloh dle čl. V., odst. 3 této Dohody.</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Opatření bude provedeno v souladu se standardem AOPK: 02 005 Opatření ke zlepšení druhové skladby lesních porostů.</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r w:rsidRPr="00185890">
        <w:rPr>
          <w:rFonts w:ascii="Arial" w:eastAsia="Arial Unicode MS" w:hAnsi="Arial" w:cs="Arial"/>
          <w:szCs w:val="24"/>
          <w:lang w:eastAsia="cs-CZ"/>
        </w:rPr>
        <w:t xml:space="preserve">Další podmínky realizace: </w:t>
      </w:r>
    </w:p>
    <w:tbl>
      <w:tblPr>
        <w:tblStyle w:val="Mkatabulky"/>
        <w:tblW w:w="0" w:type="auto"/>
        <w:jc w:val="center"/>
        <w:tblLook w:val="04A0" w:firstRow="1" w:lastRow="0" w:firstColumn="1" w:lastColumn="0" w:noHBand="0" w:noVBand="1"/>
      </w:tblPr>
      <w:tblGrid>
        <w:gridCol w:w="2711"/>
        <w:gridCol w:w="2288"/>
        <w:gridCol w:w="2150"/>
        <w:gridCol w:w="1110"/>
      </w:tblGrid>
      <w:tr w:rsidR="00185890" w:rsidRPr="00E1753A" w:rsidTr="007925F1">
        <w:trPr>
          <w:jc w:val="center"/>
        </w:trPr>
        <w:tc>
          <w:tcPr>
            <w:tcW w:w="2711" w:type="dxa"/>
            <w:vAlign w:val="center"/>
          </w:tcPr>
          <w:p w:rsidR="00185890" w:rsidRPr="00E1753A" w:rsidRDefault="00185890" w:rsidP="007925F1">
            <w:pPr>
              <w:spacing w:after="100"/>
              <w:jc w:val="center"/>
              <w:rPr>
                <w:rFonts w:ascii="Calibri" w:eastAsia="Times New Roman" w:hAnsi="Calibri" w:cs="Calibri"/>
                <w:b/>
                <w:lang w:eastAsia="cs-CZ"/>
              </w:rPr>
            </w:pPr>
            <w:r w:rsidRPr="00E1753A">
              <w:rPr>
                <w:rFonts w:ascii="Calibri" w:eastAsia="Times New Roman" w:hAnsi="Calibri" w:cs="Calibri"/>
                <w:b/>
                <w:lang w:eastAsia="cs-CZ"/>
              </w:rPr>
              <w:t>JPRL</w:t>
            </w:r>
          </w:p>
        </w:tc>
        <w:tc>
          <w:tcPr>
            <w:tcW w:w="2288" w:type="dxa"/>
            <w:vAlign w:val="center"/>
          </w:tcPr>
          <w:p w:rsidR="00185890" w:rsidRPr="00E1753A" w:rsidRDefault="00185890" w:rsidP="007925F1">
            <w:pPr>
              <w:spacing w:after="100"/>
              <w:jc w:val="center"/>
              <w:rPr>
                <w:rFonts w:ascii="Calibri" w:eastAsia="Times New Roman" w:hAnsi="Calibri" w:cs="Calibri"/>
                <w:b/>
                <w:lang w:eastAsia="cs-CZ"/>
              </w:rPr>
            </w:pPr>
            <w:r w:rsidRPr="00E1753A">
              <w:rPr>
                <w:rFonts w:ascii="Calibri" w:eastAsia="Times New Roman" w:hAnsi="Calibri" w:cs="Calibri"/>
                <w:b/>
                <w:lang w:eastAsia="cs-CZ"/>
              </w:rPr>
              <w:t>Činnost</w:t>
            </w:r>
          </w:p>
        </w:tc>
        <w:tc>
          <w:tcPr>
            <w:tcW w:w="2150" w:type="dxa"/>
            <w:vAlign w:val="center"/>
          </w:tcPr>
          <w:p w:rsidR="00185890" w:rsidRPr="00E1753A" w:rsidRDefault="00185890" w:rsidP="007925F1">
            <w:pPr>
              <w:spacing w:after="100"/>
              <w:jc w:val="center"/>
              <w:rPr>
                <w:rFonts w:ascii="Calibri" w:eastAsia="Times New Roman" w:hAnsi="Calibri" w:cs="Calibri"/>
                <w:b/>
                <w:lang w:eastAsia="cs-CZ"/>
              </w:rPr>
            </w:pPr>
            <w:r w:rsidRPr="00E1753A">
              <w:rPr>
                <w:rFonts w:ascii="Calibri" w:eastAsia="Times New Roman" w:hAnsi="Calibri" w:cs="Calibri"/>
                <w:b/>
                <w:lang w:eastAsia="cs-CZ"/>
              </w:rPr>
              <w:t>Jednotka</w:t>
            </w:r>
          </w:p>
        </w:tc>
        <w:tc>
          <w:tcPr>
            <w:tcW w:w="1110" w:type="dxa"/>
            <w:vAlign w:val="center"/>
          </w:tcPr>
          <w:p w:rsidR="00185890" w:rsidRPr="00E1753A" w:rsidRDefault="00185890" w:rsidP="007925F1">
            <w:pPr>
              <w:spacing w:after="100"/>
              <w:jc w:val="center"/>
              <w:rPr>
                <w:rFonts w:ascii="Calibri" w:eastAsia="Times New Roman" w:hAnsi="Calibri" w:cs="Calibri"/>
                <w:b/>
                <w:lang w:eastAsia="cs-CZ"/>
              </w:rPr>
            </w:pPr>
            <w:r w:rsidRPr="00E1753A">
              <w:rPr>
                <w:rFonts w:ascii="Calibri" w:eastAsia="Times New Roman" w:hAnsi="Calibri" w:cs="Calibri"/>
                <w:b/>
                <w:lang w:eastAsia="cs-CZ"/>
              </w:rPr>
              <w:t>Počet jednotek</w:t>
            </w:r>
          </w:p>
        </w:tc>
      </w:tr>
      <w:tr w:rsidR="00185890" w:rsidRPr="00E1753A" w:rsidTr="007925F1">
        <w:trPr>
          <w:jc w:val="center"/>
        </w:trPr>
        <w:tc>
          <w:tcPr>
            <w:tcW w:w="2711" w:type="dxa"/>
            <w:vAlign w:val="bottom"/>
          </w:tcPr>
          <w:p w:rsidR="00185890" w:rsidRPr="00E1753A" w:rsidRDefault="00185890" w:rsidP="007925F1">
            <w:pPr>
              <w:rPr>
                <w:rFonts w:ascii="Calibri" w:hAnsi="Calibri" w:cs="Calibri"/>
                <w:color w:val="000000"/>
                <w:sz w:val="24"/>
                <w:szCs w:val="24"/>
              </w:rPr>
            </w:pPr>
            <w:r>
              <w:rPr>
                <w:rFonts w:ascii="Calibri" w:hAnsi="Calibri" w:cs="Calibri"/>
                <w:color w:val="000000"/>
              </w:rPr>
              <w:t>50B12/1d</w:t>
            </w:r>
          </w:p>
        </w:tc>
        <w:tc>
          <w:tcPr>
            <w:tcW w:w="2288" w:type="dxa"/>
            <w:vAlign w:val="bottom"/>
          </w:tcPr>
          <w:p w:rsidR="00185890" w:rsidRPr="00E1753A" w:rsidRDefault="00185890" w:rsidP="007925F1">
            <w:pPr>
              <w:jc w:val="center"/>
              <w:rPr>
                <w:rFonts w:ascii="Calibri" w:hAnsi="Calibri" w:cs="Calibri"/>
                <w:color w:val="000000"/>
                <w:sz w:val="24"/>
                <w:szCs w:val="24"/>
              </w:rPr>
            </w:pPr>
            <w:r>
              <w:rPr>
                <w:rFonts w:ascii="Calibri" w:hAnsi="Calibri" w:cs="Calibri"/>
                <w:color w:val="000000"/>
              </w:rPr>
              <w:t>Vyklízení lanovkou</w:t>
            </w:r>
          </w:p>
        </w:tc>
        <w:tc>
          <w:tcPr>
            <w:tcW w:w="2150" w:type="dxa"/>
            <w:vAlign w:val="bottom"/>
          </w:tcPr>
          <w:p w:rsidR="00185890" w:rsidRPr="00E1753A" w:rsidRDefault="00185890" w:rsidP="007925F1">
            <w:pPr>
              <w:jc w:val="center"/>
              <w:rPr>
                <w:rFonts w:ascii="Calibri" w:hAnsi="Calibri" w:cs="Calibri"/>
                <w:color w:val="000000"/>
                <w:sz w:val="24"/>
                <w:szCs w:val="24"/>
              </w:rPr>
            </w:pPr>
            <w:r w:rsidRPr="00E1753A">
              <w:rPr>
                <w:rFonts w:ascii="Calibri" w:hAnsi="Calibri" w:cs="Calibri"/>
                <w:color w:val="000000"/>
              </w:rPr>
              <w:t>m</w:t>
            </w:r>
            <w:r w:rsidRPr="00E1753A">
              <w:rPr>
                <w:rFonts w:ascii="Calibri" w:hAnsi="Calibri" w:cs="Calibri"/>
                <w:color w:val="000000"/>
                <w:vertAlign w:val="superscript"/>
              </w:rPr>
              <w:t>3</w:t>
            </w:r>
          </w:p>
        </w:tc>
        <w:tc>
          <w:tcPr>
            <w:tcW w:w="1110" w:type="dxa"/>
            <w:vAlign w:val="bottom"/>
          </w:tcPr>
          <w:p w:rsidR="00185890" w:rsidRPr="00E1753A" w:rsidRDefault="00185890" w:rsidP="007925F1">
            <w:pPr>
              <w:jc w:val="center"/>
              <w:rPr>
                <w:rFonts w:ascii="Calibri" w:hAnsi="Calibri" w:cs="Calibri"/>
                <w:color w:val="000000"/>
              </w:rPr>
            </w:pPr>
            <w:r>
              <w:rPr>
                <w:rFonts w:ascii="Calibri" w:hAnsi="Calibri" w:cs="Calibri"/>
                <w:color w:val="000000"/>
              </w:rPr>
              <w:t>273,67</w:t>
            </w:r>
          </w:p>
        </w:tc>
      </w:tr>
      <w:tr w:rsidR="00185890" w:rsidRPr="00E1753A" w:rsidTr="007925F1">
        <w:trPr>
          <w:jc w:val="center"/>
        </w:trPr>
        <w:tc>
          <w:tcPr>
            <w:tcW w:w="2711" w:type="dxa"/>
            <w:vAlign w:val="bottom"/>
          </w:tcPr>
          <w:p w:rsidR="00185890" w:rsidRPr="00E1753A" w:rsidRDefault="00185890" w:rsidP="007925F1">
            <w:pPr>
              <w:rPr>
                <w:rFonts w:ascii="Calibri" w:hAnsi="Calibri" w:cs="Calibri"/>
                <w:color w:val="000000"/>
                <w:sz w:val="24"/>
                <w:szCs w:val="24"/>
              </w:rPr>
            </w:pPr>
            <w:r>
              <w:rPr>
                <w:rFonts w:ascii="Calibri" w:hAnsi="Calibri" w:cs="Calibri"/>
                <w:color w:val="000000"/>
              </w:rPr>
              <w:t>26C13/1c</w:t>
            </w:r>
          </w:p>
        </w:tc>
        <w:tc>
          <w:tcPr>
            <w:tcW w:w="2288" w:type="dxa"/>
            <w:vAlign w:val="bottom"/>
          </w:tcPr>
          <w:p w:rsidR="00185890" w:rsidRPr="00E1753A" w:rsidRDefault="00185890" w:rsidP="007925F1">
            <w:pPr>
              <w:jc w:val="center"/>
              <w:rPr>
                <w:rFonts w:ascii="Calibri" w:hAnsi="Calibri" w:cs="Calibri"/>
                <w:color w:val="000000"/>
                <w:sz w:val="24"/>
                <w:szCs w:val="24"/>
              </w:rPr>
            </w:pPr>
            <w:r>
              <w:rPr>
                <w:rFonts w:ascii="Calibri" w:hAnsi="Calibri" w:cs="Calibri"/>
                <w:color w:val="000000"/>
                <w:sz w:val="24"/>
                <w:szCs w:val="24"/>
              </w:rPr>
              <w:t>Výsadba BK</w:t>
            </w:r>
          </w:p>
        </w:tc>
        <w:tc>
          <w:tcPr>
            <w:tcW w:w="2150" w:type="dxa"/>
            <w:vAlign w:val="bottom"/>
          </w:tcPr>
          <w:p w:rsidR="00185890" w:rsidRPr="00E1753A" w:rsidRDefault="00185890" w:rsidP="007925F1">
            <w:pPr>
              <w:jc w:val="center"/>
              <w:rPr>
                <w:rFonts w:ascii="Calibri" w:hAnsi="Calibri" w:cs="Calibri"/>
                <w:color w:val="000000"/>
                <w:sz w:val="24"/>
                <w:szCs w:val="24"/>
              </w:rPr>
            </w:pPr>
            <w:r>
              <w:rPr>
                <w:rFonts w:ascii="Calibri" w:hAnsi="Calibri" w:cs="Calibri"/>
                <w:color w:val="000000"/>
              </w:rPr>
              <w:t>ks</w:t>
            </w:r>
          </w:p>
        </w:tc>
        <w:tc>
          <w:tcPr>
            <w:tcW w:w="1110" w:type="dxa"/>
            <w:vAlign w:val="bottom"/>
          </w:tcPr>
          <w:p w:rsidR="00185890" w:rsidRPr="00E1753A" w:rsidRDefault="00185890" w:rsidP="007925F1">
            <w:pPr>
              <w:jc w:val="center"/>
              <w:rPr>
                <w:rFonts w:ascii="Calibri" w:hAnsi="Calibri" w:cs="Calibri"/>
                <w:color w:val="000000"/>
              </w:rPr>
            </w:pPr>
            <w:r>
              <w:rPr>
                <w:rFonts w:ascii="Calibri" w:hAnsi="Calibri" w:cs="Calibri"/>
                <w:color w:val="000000"/>
              </w:rPr>
              <w:t>650</w:t>
            </w:r>
          </w:p>
        </w:tc>
      </w:tr>
      <w:tr w:rsidR="00185890" w:rsidRPr="00E1753A" w:rsidTr="007925F1">
        <w:trPr>
          <w:jc w:val="center"/>
        </w:trPr>
        <w:tc>
          <w:tcPr>
            <w:tcW w:w="2711" w:type="dxa"/>
            <w:vAlign w:val="bottom"/>
          </w:tcPr>
          <w:p w:rsidR="00185890" w:rsidRPr="00E1753A" w:rsidRDefault="00185890" w:rsidP="007925F1">
            <w:pPr>
              <w:rPr>
                <w:rFonts w:ascii="Calibri" w:hAnsi="Calibri" w:cs="Calibri"/>
                <w:color w:val="000000"/>
                <w:sz w:val="24"/>
                <w:szCs w:val="24"/>
              </w:rPr>
            </w:pPr>
            <w:r>
              <w:rPr>
                <w:rFonts w:ascii="Calibri" w:hAnsi="Calibri" w:cs="Calibri"/>
                <w:color w:val="000000"/>
              </w:rPr>
              <w:t>26C13/1c</w:t>
            </w:r>
          </w:p>
        </w:tc>
        <w:tc>
          <w:tcPr>
            <w:tcW w:w="2288" w:type="dxa"/>
            <w:vAlign w:val="bottom"/>
          </w:tcPr>
          <w:p w:rsidR="00185890" w:rsidRPr="00E1753A" w:rsidRDefault="00185890" w:rsidP="007925F1">
            <w:pPr>
              <w:jc w:val="center"/>
              <w:rPr>
                <w:rFonts w:ascii="Calibri" w:hAnsi="Calibri" w:cs="Calibri"/>
                <w:color w:val="000000"/>
                <w:sz w:val="24"/>
                <w:szCs w:val="24"/>
              </w:rPr>
            </w:pPr>
            <w:r>
              <w:rPr>
                <w:rFonts w:ascii="Calibri" w:hAnsi="Calibri" w:cs="Calibri"/>
                <w:color w:val="000000"/>
              </w:rPr>
              <w:t>Výstavba oplocenky</w:t>
            </w:r>
          </w:p>
        </w:tc>
        <w:tc>
          <w:tcPr>
            <w:tcW w:w="2150" w:type="dxa"/>
            <w:vAlign w:val="bottom"/>
          </w:tcPr>
          <w:p w:rsidR="00185890" w:rsidRPr="00E1753A" w:rsidRDefault="00185890" w:rsidP="007925F1">
            <w:pPr>
              <w:jc w:val="center"/>
              <w:rPr>
                <w:rFonts w:ascii="Calibri" w:hAnsi="Calibri" w:cs="Calibri"/>
                <w:color w:val="000000"/>
                <w:sz w:val="24"/>
                <w:szCs w:val="24"/>
              </w:rPr>
            </w:pPr>
            <w:r>
              <w:rPr>
                <w:rFonts w:ascii="Calibri" w:hAnsi="Calibri" w:cs="Calibri"/>
                <w:color w:val="000000"/>
              </w:rPr>
              <w:t>bm</w:t>
            </w:r>
          </w:p>
        </w:tc>
        <w:tc>
          <w:tcPr>
            <w:tcW w:w="1110" w:type="dxa"/>
            <w:vAlign w:val="bottom"/>
          </w:tcPr>
          <w:p w:rsidR="00185890" w:rsidRPr="00E1753A" w:rsidRDefault="00185890" w:rsidP="007925F1">
            <w:pPr>
              <w:jc w:val="center"/>
              <w:rPr>
                <w:rFonts w:ascii="Calibri" w:hAnsi="Calibri" w:cs="Calibri"/>
                <w:color w:val="000000"/>
              </w:rPr>
            </w:pPr>
            <w:r>
              <w:rPr>
                <w:rFonts w:ascii="Calibri" w:hAnsi="Calibri" w:cs="Calibri"/>
                <w:color w:val="000000"/>
              </w:rPr>
              <w:t>100</w:t>
            </w:r>
          </w:p>
        </w:tc>
      </w:tr>
    </w:tbl>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(dále jen „</w:t>
      </w:r>
      <w:r w:rsidRPr="00185890">
        <w:rPr>
          <w:rFonts w:ascii="Arial" w:eastAsia="Arial Unicode MS" w:hAnsi="Arial" w:cs="Arial"/>
          <w:b/>
          <w:szCs w:val="24"/>
          <w:lang w:eastAsia="cs-CZ"/>
        </w:rPr>
        <w:t>managementová opatření</w:t>
      </w:r>
      <w:r w:rsidRPr="00185890">
        <w:rPr>
          <w:rFonts w:ascii="Arial" w:eastAsia="Arial Unicode MS" w:hAnsi="Arial" w:cs="Arial"/>
          <w:szCs w:val="24"/>
          <w:lang w:eastAsia="cs-CZ"/>
        </w:rPr>
        <w:t>“)</w:t>
      </w:r>
    </w:p>
    <w:p w:rsidR="00185890" w:rsidRDefault="00185890" w:rsidP="00185890">
      <w:pPr>
        <w:spacing w:after="0" w:line="240" w:lineRule="auto"/>
        <w:jc w:val="center"/>
        <w:rPr>
          <w:rFonts w:ascii="Arial" w:eastAsia="Arial Unicode MS" w:hAnsi="Arial" w:cs="Arial"/>
          <w:b/>
          <w:szCs w:val="24"/>
          <w:lang w:eastAsia="cs-CZ"/>
        </w:rPr>
      </w:pP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lastRenderedPageBreak/>
        <w:t>Čl. III.</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t>Poskytnutí finančního příspěvku na péči</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1. Účastníci Dohody se dohodli, že nájemce zrealizuje managementová opatření specifikovaná v čl. II této Dohody za finanční příspěvek na péči ve výši 112 443,- Kč (slovy stodvanácttisícčtyřistačtyřicettři korun českých).</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2. AOPK ČR provede před vyplacením finančního příspěvku kontrolu realizovaných managementových opatření ve smyslu </w:t>
      </w:r>
      <w:proofErr w:type="gramStart"/>
      <w:r w:rsidRPr="00185890">
        <w:rPr>
          <w:rFonts w:ascii="Arial" w:eastAsia="Arial Unicode MS" w:hAnsi="Arial" w:cs="Arial"/>
          <w:szCs w:val="24"/>
          <w:lang w:eastAsia="cs-CZ"/>
        </w:rPr>
        <w:t>ust.§ 19</w:t>
      </w:r>
      <w:proofErr w:type="gramEnd"/>
      <w:r w:rsidRPr="00185890">
        <w:rPr>
          <w:rFonts w:ascii="Arial" w:eastAsia="Arial Unicode MS" w:hAnsi="Arial" w:cs="Arial"/>
          <w:szCs w:val="24"/>
          <w:lang w:eastAsia="cs-CZ"/>
        </w:rPr>
        <w:t xml:space="preserve"> odst. 4 vyhl. č. 395/1992 Sb., kterou se provádějí některá ustanovení zákona České národní rady č. 114/1992 Sb., o ochraně přírody a krajiny, přičemž předmětem kontroly bude především splnění podmínek dle čl. II. této Dohody (dále jen „</w:t>
      </w:r>
      <w:r w:rsidRPr="00185890">
        <w:rPr>
          <w:rFonts w:ascii="Arial" w:eastAsia="Arial Unicode MS" w:hAnsi="Arial" w:cs="Arial"/>
          <w:b/>
          <w:szCs w:val="24"/>
          <w:lang w:eastAsia="cs-CZ"/>
        </w:rPr>
        <w:t>kontrola</w:t>
      </w:r>
      <w:r w:rsidRPr="00185890">
        <w:rPr>
          <w:rFonts w:ascii="Arial" w:eastAsia="Arial Unicode MS" w:hAnsi="Arial" w:cs="Arial"/>
          <w:szCs w:val="24"/>
          <w:lang w:eastAsia="cs-CZ"/>
        </w:rPr>
        <w:t>“). O této kontrole bude sepsán mezi účastníky Dohody písemný protokol podepsaný oprávněnými zástupci účastníků Dohody.</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3. AOPK ČR se zavazuje po provedení kontroly za řádně, včas a v souladu s ostatními podmínkami této Dohody provedená managementová opatření uhradit nájemci finanční příspěvek na péči v celkové výši 112 443,-</w:t>
      </w:r>
      <w:r>
        <w:rPr>
          <w:rFonts w:ascii="Arial" w:eastAsia="Arial Unicode MS" w:hAnsi="Arial" w:cs="Arial"/>
          <w:szCs w:val="24"/>
          <w:lang w:eastAsia="cs-CZ"/>
        </w:rPr>
        <w:t xml:space="preserve"> Kč</w:t>
      </w:r>
      <w:r w:rsidRPr="00185890">
        <w:rPr>
          <w:rFonts w:ascii="Arial" w:eastAsia="Arial Unicode MS" w:hAnsi="Arial" w:cs="Arial"/>
          <w:szCs w:val="24"/>
          <w:lang w:eastAsia="cs-CZ"/>
        </w:rPr>
        <w:t xml:space="preserve"> (cena slovy stodvanácttisícčtyřistačtyřicettři korun českých), podle pravidel dohodnutých v tomto článku Dohody a v souladu s ust. § 69 zák. č. 114/1992 Sb., o ochraně přírody a krajiny, v platném znění za užití ust. § 19 odst. 4 vyhl. č. 395/1992 Sb., kterou se provádějí některá ustanovení zákona č. 114/1992 Sb., o ochraně přírody a krajiny. Nebudou-li managementová opatření realizována v souladu s čl. II této Dohody, finanční příspěvek na péči se nájemci nevyplatí, budou-li managementová opatření realizována dle čl. II této Dohody pouze částečně, příspěvek se přiměřeně zkrátí, a to v souladu s ust. § 19 odst. 4 vyhl. č. 395/1992 Sb.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4. Pokud ve lhůtě do </w:t>
      </w:r>
      <w:r>
        <w:rPr>
          <w:rFonts w:ascii="Arial" w:eastAsia="Arial Unicode MS" w:hAnsi="Arial" w:cs="Arial"/>
          <w:szCs w:val="24"/>
          <w:lang w:eastAsia="cs-CZ"/>
        </w:rPr>
        <w:t>24</w:t>
      </w:r>
      <w:r w:rsidRPr="00185890">
        <w:rPr>
          <w:rFonts w:ascii="Arial" w:eastAsia="Arial Unicode MS" w:hAnsi="Arial" w:cs="Arial"/>
          <w:szCs w:val="24"/>
          <w:lang w:eastAsia="cs-CZ"/>
        </w:rPr>
        <w:t xml:space="preserve"> měsíců ode dne provedení kontroly managementových opatření vyjde najevo, že nájemce neprovedl tato opatření řádně (</w:t>
      </w:r>
      <w:r w:rsidRPr="00185890">
        <w:rPr>
          <w:rFonts w:ascii="Arial" w:eastAsia="Arial Unicode MS" w:hAnsi="Arial" w:cs="Arial"/>
          <w:i/>
          <w:szCs w:val="24"/>
          <w:lang w:eastAsia="cs-CZ"/>
        </w:rPr>
        <w:t>např. vymezenou metodou, postupem</w:t>
      </w:r>
      <w:r w:rsidRPr="00185890">
        <w:rPr>
          <w:rFonts w:ascii="Arial" w:eastAsia="Arial Unicode MS" w:hAnsi="Arial" w:cs="Arial"/>
          <w:szCs w:val="24"/>
          <w:lang w:eastAsia="cs-CZ"/>
        </w:rPr>
        <w:t xml:space="preserve">), je nájemce povinen učinit opatření k nápravě takového stavu, v souladu s pokyny AOPK ČR, je-li tento postup dle konzultace s AOPK ČR možný a účelný. Pokud ne, je nájemce povinen vrátit poskytnutý příspěvek či jeho přiměřenou část v souladu s ust. § 19 odst. 4 vyhl. č. 395/1992 Sb.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5. Vyúčtování nájemce vystaví a doručí AOPK ČR nejpozději do 10 pracovních dnů po provedení kontroly realizovaných managementových opatření. Vyúčtování musí mít tyto náležitosti: jméno a adresa/název a sídlo nájemce, IČ/</w:t>
      </w:r>
      <w:r w:rsidRPr="00185890">
        <w:rPr>
          <w:rFonts w:ascii="Arial" w:eastAsia="Times New Roman" w:hAnsi="Arial" w:cs="Arial"/>
          <w:szCs w:val="24"/>
          <w:lang w:eastAsia="cs-CZ"/>
        </w:rPr>
        <w:t xml:space="preserve">datum narození, bankovní spojení a číslo účtu, předmět a číslo Dohody, výše finančního příspěvku.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6. Účastníci Dohody se dohodli, že vyúčtování vystavené nájemcem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br/>
        <w:t>Čl. IV.</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t xml:space="preserve">Trvání a ukončení Dohody </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1.</w:t>
      </w:r>
      <w:r w:rsidRPr="00185890">
        <w:rPr>
          <w:rFonts w:ascii="Arial" w:eastAsia="Arial Unicode MS" w:hAnsi="Arial" w:cs="Arial"/>
          <w:szCs w:val="24"/>
          <w:lang w:eastAsia="cs-CZ"/>
        </w:rPr>
        <w:t xml:space="preserve"> Tato Dohoda se uzavírá na dobu do </w:t>
      </w:r>
      <w:proofErr w:type="gramStart"/>
      <w:r>
        <w:rPr>
          <w:rFonts w:ascii="Arial" w:eastAsia="Arial Unicode MS" w:hAnsi="Arial" w:cs="Arial"/>
          <w:szCs w:val="24"/>
          <w:lang w:eastAsia="cs-CZ"/>
        </w:rPr>
        <w:t>31.12.2020</w:t>
      </w:r>
      <w:proofErr w:type="gramEnd"/>
      <w:r w:rsidRPr="00185890">
        <w:rPr>
          <w:rFonts w:ascii="Arial" w:eastAsia="Arial Unicode MS" w:hAnsi="Arial" w:cs="Arial"/>
          <w:szCs w:val="24"/>
          <w:lang w:eastAsia="cs-CZ"/>
        </w:rPr>
        <w:t xml:space="preserve">.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2. Účastníci Dohody jsou oprávněni tuto Dohodu vypovědět jednostranně učiněnou výpovědí bez udání důvodu doručenou na adresu druhého účastníka Dohody specifikovanou v záhlaví </w:t>
      </w:r>
      <w:r w:rsidRPr="00185890">
        <w:rPr>
          <w:rFonts w:ascii="Arial" w:eastAsia="Arial Unicode MS" w:hAnsi="Arial" w:cs="Arial"/>
          <w:szCs w:val="24"/>
          <w:lang w:eastAsia="cs-CZ"/>
        </w:rPr>
        <w:lastRenderedPageBreak/>
        <w:t xml:space="preserve">Dohody. Výpovědní lhůta je jednoměsíční a počíná běžet prvním dnem následujícího měsíce po měsíci, v němž byla výpověď druhému účastníku doručena. </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br/>
        <w:t>Čl. V.</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Arial Unicode MS" w:hAnsi="Arial" w:cs="Arial"/>
          <w:b/>
          <w:szCs w:val="24"/>
          <w:lang w:eastAsia="cs-CZ"/>
        </w:rPr>
        <w:t>Ostatní a závěrečná ujednání</w:t>
      </w:r>
    </w:p>
    <w:p w:rsidR="00185890" w:rsidRPr="00185890" w:rsidRDefault="00185890" w:rsidP="00185890">
      <w:pPr>
        <w:spacing w:after="0" w:line="240" w:lineRule="auto"/>
        <w:jc w:val="both"/>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p w:rsidR="00185890" w:rsidRPr="00185890" w:rsidRDefault="00185890" w:rsidP="0018589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 xml:space="preserve">1. V rozsahu touto Dohodou neupraveném se tato řídí </w:t>
      </w:r>
      <w:proofErr w:type="gramStart"/>
      <w:r w:rsidRPr="00185890">
        <w:rPr>
          <w:rFonts w:ascii="Arial" w:eastAsia="Times New Roman" w:hAnsi="Arial" w:cs="Arial"/>
          <w:szCs w:val="24"/>
          <w:lang w:eastAsia="cs-CZ"/>
        </w:rPr>
        <w:t>zák.č.</w:t>
      </w:r>
      <w:proofErr w:type="gramEnd"/>
      <w:r w:rsidRPr="00185890">
        <w:rPr>
          <w:rFonts w:ascii="Arial" w:eastAsia="Times New Roman" w:hAnsi="Arial" w:cs="Arial"/>
          <w:szCs w:val="24"/>
          <w:lang w:eastAsia="cs-CZ"/>
        </w:rPr>
        <w:t xml:space="preserve"> 500/2004 Sb., správním řádem, v platném znění.</w:t>
      </w:r>
    </w:p>
    <w:p w:rsidR="00185890" w:rsidRPr="00185890" w:rsidRDefault="00185890" w:rsidP="0018589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2. Nájemce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185890" w:rsidRPr="00185890" w:rsidRDefault="00185890" w:rsidP="0018589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3. Nedílnou součástí Dohody jsou přílohy:</w:t>
      </w:r>
    </w:p>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příloha </w:t>
      </w:r>
      <w:proofErr w:type="gramStart"/>
      <w:r w:rsidRPr="00185890">
        <w:rPr>
          <w:rFonts w:ascii="Arial" w:eastAsia="Arial Unicode MS" w:hAnsi="Arial" w:cs="Arial"/>
          <w:szCs w:val="24"/>
          <w:lang w:eastAsia="cs-CZ"/>
        </w:rPr>
        <w:t>č.1 kalkulace</w:t>
      </w:r>
      <w:proofErr w:type="gramEnd"/>
      <w:r w:rsidRPr="00185890">
        <w:rPr>
          <w:rFonts w:ascii="Arial" w:eastAsia="Arial Unicode MS" w:hAnsi="Arial" w:cs="Arial"/>
          <w:szCs w:val="24"/>
          <w:lang w:eastAsia="cs-CZ"/>
        </w:rPr>
        <w:t xml:space="preserve"> nákladů</w:t>
      </w:r>
    </w:p>
    <w:p w:rsidR="00185890" w:rsidRPr="00185890" w:rsidRDefault="00185890" w:rsidP="00185890">
      <w:pPr>
        <w:spacing w:after="100" w:line="240" w:lineRule="auto"/>
        <w:rPr>
          <w:rFonts w:ascii="Times New Roman" w:eastAsia="Times New Roman" w:hAnsi="Times New Roman" w:cs="Times New Roman"/>
          <w:sz w:val="24"/>
          <w:szCs w:val="24"/>
          <w:lang w:eastAsia="cs-CZ"/>
        </w:rPr>
      </w:pPr>
      <w:r w:rsidRPr="00185890">
        <w:rPr>
          <w:rFonts w:ascii="Arial" w:eastAsia="Arial Unicode MS" w:hAnsi="Arial" w:cs="Arial"/>
          <w:szCs w:val="24"/>
          <w:lang w:eastAsia="cs-CZ"/>
        </w:rPr>
        <w:t xml:space="preserve">příloha </w:t>
      </w:r>
      <w:proofErr w:type="gramStart"/>
      <w:r w:rsidRPr="00185890">
        <w:rPr>
          <w:rFonts w:ascii="Arial" w:eastAsia="Arial Unicode MS" w:hAnsi="Arial" w:cs="Arial"/>
          <w:szCs w:val="24"/>
          <w:lang w:eastAsia="cs-CZ"/>
        </w:rPr>
        <w:t>č.2 mapa</w:t>
      </w:r>
      <w:proofErr w:type="gramEnd"/>
      <w:r w:rsidRPr="00185890">
        <w:rPr>
          <w:rFonts w:ascii="Arial" w:eastAsia="Arial Unicode MS" w:hAnsi="Arial" w:cs="Arial"/>
          <w:szCs w:val="24"/>
          <w:lang w:eastAsia="cs-CZ"/>
        </w:rPr>
        <w:t xml:space="preserve"> se zákresem lokalizace prováděných opatření</w:t>
      </w:r>
    </w:p>
    <w:p w:rsidR="00185890" w:rsidRPr="00185890" w:rsidRDefault="00185890" w:rsidP="0018589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 xml:space="preserve">4. Nájemce bezvýhradně souhlasí se zveřejněním své identifikace a dalších parametrů Dohody. </w:t>
      </w:r>
    </w:p>
    <w:p w:rsidR="00185890" w:rsidRPr="00185890" w:rsidRDefault="00185890" w:rsidP="0018589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5. Tato Dohoda se vyhotovuje ve 3 stejnopisech, z nichž AOPK ČR obdrží 2 vyhotovení a nájemce obdrží 1 vyhotovení.</w:t>
      </w:r>
    </w:p>
    <w:p w:rsidR="00185890" w:rsidRPr="00185890" w:rsidRDefault="00185890" w:rsidP="0018589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6. Tato Dohoda může být měněna a doplňována pouze písemnými a očíslovanými dodatky podepsanými oprávněnými zástupci účastníků Dohody.</w:t>
      </w:r>
    </w:p>
    <w:p w:rsidR="00185890" w:rsidRDefault="00185890" w:rsidP="00185890">
      <w:pPr>
        <w:spacing w:before="100" w:beforeAutospacing="1" w:after="100" w:afterAutospacing="1" w:line="240" w:lineRule="auto"/>
        <w:jc w:val="both"/>
        <w:rPr>
          <w:rFonts w:ascii="Arial" w:eastAsia="Times New Roman" w:hAnsi="Arial" w:cs="Arial"/>
          <w:szCs w:val="24"/>
          <w:lang w:eastAsia="cs-CZ"/>
        </w:rPr>
      </w:pPr>
      <w:r w:rsidRPr="00185890">
        <w:rPr>
          <w:rFonts w:ascii="Arial" w:eastAsia="Times New Roman" w:hAnsi="Arial" w:cs="Arial"/>
          <w:szCs w:val="24"/>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p w:rsidR="00185890" w:rsidRDefault="00185890" w:rsidP="00185890">
      <w:pPr>
        <w:spacing w:before="100" w:beforeAutospacing="1" w:after="100" w:afterAutospacing="1" w:line="240" w:lineRule="auto"/>
        <w:jc w:val="both"/>
        <w:rPr>
          <w:rFonts w:ascii="Arial" w:eastAsia="Times New Roman" w:hAnsi="Arial" w:cs="Arial"/>
          <w:szCs w:val="24"/>
          <w:lang w:eastAsia="cs-CZ"/>
        </w:rPr>
      </w:pPr>
    </w:p>
    <w:p w:rsidR="00185890" w:rsidRDefault="00185890" w:rsidP="00185890">
      <w:pPr>
        <w:spacing w:before="100" w:beforeAutospacing="1" w:after="100" w:afterAutospacing="1" w:line="240" w:lineRule="auto"/>
        <w:jc w:val="both"/>
        <w:rPr>
          <w:rFonts w:ascii="Arial" w:eastAsia="Times New Roman" w:hAnsi="Arial" w:cs="Arial"/>
          <w:szCs w:val="24"/>
          <w:lang w:eastAsia="cs-CZ"/>
        </w:rPr>
      </w:pPr>
    </w:p>
    <w:p w:rsidR="00185890" w:rsidRDefault="00185890" w:rsidP="00185890">
      <w:pPr>
        <w:spacing w:before="100" w:beforeAutospacing="1" w:after="100" w:afterAutospacing="1" w:line="240" w:lineRule="auto"/>
        <w:jc w:val="both"/>
        <w:rPr>
          <w:rFonts w:ascii="Arial" w:eastAsia="Times New Roman" w:hAnsi="Arial" w:cs="Arial"/>
          <w:szCs w:val="24"/>
          <w:lang w:eastAsia="cs-CZ"/>
        </w:rPr>
      </w:pPr>
    </w:p>
    <w:p w:rsidR="00185890" w:rsidRPr="00185890" w:rsidRDefault="00185890" w:rsidP="00185890">
      <w:pPr>
        <w:spacing w:before="100" w:beforeAutospacing="1" w:after="100" w:afterAutospacing="1" w:line="240" w:lineRule="auto"/>
        <w:jc w:val="both"/>
        <w:rPr>
          <w:rFonts w:ascii="Times New Roman" w:eastAsia="Times New Roman" w:hAnsi="Times New Roman" w:cs="Times New Roman"/>
          <w:sz w:val="24"/>
          <w:szCs w:val="24"/>
          <w:lang w:eastAsia="cs-CZ"/>
        </w:rPr>
      </w:pPr>
    </w:p>
    <w:tbl>
      <w:tblPr>
        <w:tblW w:w="0" w:type="auto"/>
        <w:jc w:val="center"/>
        <w:tblLayout w:type="fixed"/>
        <w:tblCellMar>
          <w:left w:w="0" w:type="dxa"/>
          <w:right w:w="0" w:type="dxa"/>
        </w:tblCellMar>
        <w:tblLook w:val="04A0" w:firstRow="1" w:lastRow="0" w:firstColumn="1" w:lastColumn="0" w:noHBand="0" w:noVBand="1"/>
      </w:tblPr>
      <w:tblGrid>
        <w:gridCol w:w="946"/>
        <w:gridCol w:w="1020"/>
        <w:gridCol w:w="540"/>
        <w:gridCol w:w="150"/>
        <w:gridCol w:w="2032"/>
        <w:gridCol w:w="240"/>
        <w:gridCol w:w="1383"/>
        <w:gridCol w:w="2025"/>
        <w:gridCol w:w="540"/>
        <w:gridCol w:w="150"/>
        <w:gridCol w:w="375"/>
        <w:gridCol w:w="1755"/>
        <w:gridCol w:w="390"/>
        <w:gridCol w:w="150"/>
      </w:tblGrid>
      <w:tr w:rsidR="00185890" w:rsidRPr="00185890" w:rsidTr="00185890">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lastRenderedPageBreak/>
              <w:t>V</w:t>
            </w:r>
            <w:r>
              <w:rPr>
                <w:rFonts w:ascii="Arial" w:eastAsia="Times New Roman" w:hAnsi="Arial" w:cs="Arial"/>
                <w:szCs w:val="24"/>
                <w:lang w:eastAsia="cs-CZ"/>
              </w:rPr>
              <w:t xml:space="preserve"> Rychnově </w:t>
            </w:r>
            <w:proofErr w:type="gramStart"/>
            <w:r>
              <w:rPr>
                <w:rFonts w:ascii="Arial" w:eastAsia="Times New Roman" w:hAnsi="Arial" w:cs="Arial"/>
                <w:szCs w:val="24"/>
                <w:lang w:eastAsia="cs-CZ"/>
              </w:rPr>
              <w:t>n.K.</w:t>
            </w:r>
            <w:proofErr w:type="gramEnd"/>
          </w:p>
        </w:tc>
        <w:tc>
          <w:tcPr>
            <w:tcW w:w="54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proofErr w:type="gramStart"/>
            <w:r w:rsidRPr="00185890">
              <w:rPr>
                <w:rFonts w:ascii="Arial" w:eastAsia="Times New Roman" w:hAnsi="Arial" w:cs="Arial"/>
                <w:szCs w:val="24"/>
                <w:lang w:eastAsia="cs-CZ"/>
              </w:rPr>
              <w:t>dne ...................</w:t>
            </w:r>
            <w:proofErr w:type="gramEnd"/>
          </w:p>
        </w:tc>
        <w:tc>
          <w:tcPr>
            <w:tcW w:w="1287"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proofErr w:type="gramStart"/>
            <w:r w:rsidRPr="00185890">
              <w:rPr>
                <w:rFonts w:ascii="Arial" w:eastAsia="Times New Roman" w:hAnsi="Arial" w:cs="Arial"/>
                <w:szCs w:val="24"/>
                <w:lang w:eastAsia="cs-CZ"/>
              </w:rPr>
              <w:t>V ...................</w:t>
            </w:r>
            <w:proofErr w:type="gramEnd"/>
          </w:p>
        </w:tc>
        <w:tc>
          <w:tcPr>
            <w:tcW w:w="539"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proofErr w:type="gramStart"/>
            <w:r w:rsidRPr="00185890">
              <w:rPr>
                <w:rFonts w:ascii="Arial" w:eastAsia="Times New Roman" w:hAnsi="Arial" w:cs="Arial"/>
                <w:szCs w:val="24"/>
                <w:lang w:eastAsia="cs-CZ"/>
              </w:rPr>
              <w:t>dne ...................</w:t>
            </w:r>
            <w:proofErr w:type="gramEnd"/>
          </w:p>
        </w:tc>
      </w:tr>
      <w:tr w:rsidR="00185890" w:rsidRPr="00185890" w:rsidTr="00185890">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185890" w:rsidRPr="00185890" w:rsidRDefault="00185890" w:rsidP="00185890">
            <w:pPr>
              <w:spacing w:after="0" w:line="186" w:lineRule="atLeast"/>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186" w:lineRule="atLeast"/>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186" w:lineRule="atLeast"/>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r>
      <w:tr w:rsidR="00185890" w:rsidRPr="00185890" w:rsidTr="00185890">
        <w:trPr>
          <w:gridAfter w:val="2"/>
          <w:wAfter w:w="310" w:type="dxa"/>
          <w:jc w:val="center"/>
        </w:trPr>
        <w:tc>
          <w:tcPr>
            <w:tcW w:w="4583" w:type="dxa"/>
            <w:gridSpan w:val="5"/>
            <w:tcBorders>
              <w:top w:val="nil"/>
              <w:left w:val="nil"/>
              <w:bottom w:val="nil"/>
              <w:right w:val="nil"/>
            </w:tcBorders>
            <w:shd w:val="clear" w:color="auto" w:fill="auto"/>
            <w:vAlign w:val="center"/>
            <w:hideMark/>
          </w:tcPr>
          <w:p w:rsidR="00185890" w:rsidRPr="00185890" w:rsidRDefault="00185890" w:rsidP="0018589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890">
              <w:rPr>
                <w:rFonts w:ascii="Arial" w:eastAsia="Times New Roman" w:hAnsi="Arial" w:cs="Arial"/>
                <w:b/>
                <w:bCs/>
                <w:szCs w:val="24"/>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85890">
              <w:rPr>
                <w:rFonts w:ascii="Arial" w:eastAsia="Times New Roman" w:hAnsi="Arial" w:cs="Arial"/>
                <w:b/>
                <w:bCs/>
                <w:szCs w:val="24"/>
                <w:lang w:eastAsia="cs-CZ"/>
              </w:rPr>
              <w:t>Nájemce:</w:t>
            </w:r>
          </w:p>
        </w:tc>
      </w:tr>
      <w:tr w:rsidR="00185890" w:rsidRPr="00185890" w:rsidTr="00185890">
        <w:trPr>
          <w:gridAfter w:val="2"/>
          <w:wAfter w:w="310" w:type="dxa"/>
          <w:trHeight w:val="388"/>
          <w:jc w:val="center"/>
        </w:trPr>
        <w:tc>
          <w:tcPr>
            <w:tcW w:w="946"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r>
      <w:tr w:rsidR="00185890" w:rsidRPr="00185890" w:rsidTr="00185890">
        <w:trPr>
          <w:gridAfter w:val="2"/>
          <w:wAfter w:w="310" w:type="dxa"/>
          <w:trHeight w:val="1268"/>
          <w:jc w:val="center"/>
        </w:trPr>
        <w:tc>
          <w:tcPr>
            <w:tcW w:w="946"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r>
      <w:tr w:rsidR="00185890" w:rsidRPr="00185890" w:rsidTr="00185890">
        <w:trPr>
          <w:gridAfter w:val="2"/>
          <w:wAfter w:w="310" w:type="dxa"/>
          <w:jc w:val="center"/>
        </w:trPr>
        <w:tc>
          <w:tcPr>
            <w:tcW w:w="4583" w:type="dxa"/>
            <w:gridSpan w:val="5"/>
            <w:tcBorders>
              <w:top w:val="nil"/>
              <w:left w:val="nil"/>
              <w:bottom w:val="nil"/>
              <w:right w:val="nil"/>
            </w:tcBorders>
            <w:shd w:val="clear" w:color="auto" w:fill="auto"/>
            <w:vAlign w:val="center"/>
            <w:hideMark/>
          </w:tcPr>
          <w:p w:rsidR="00185890" w:rsidRDefault="00185890" w:rsidP="00185890">
            <w:pPr>
              <w:spacing w:after="0" w:line="240" w:lineRule="auto"/>
              <w:jc w:val="center"/>
              <w:rPr>
                <w:rFonts w:ascii="Arial" w:eastAsia="Times New Roman" w:hAnsi="Arial" w:cs="Arial"/>
                <w:szCs w:val="24"/>
                <w:lang w:eastAsia="cs-CZ"/>
              </w:rPr>
            </w:pPr>
            <w:r w:rsidRPr="00185890">
              <w:rPr>
                <w:rFonts w:ascii="Arial" w:eastAsia="Times New Roman" w:hAnsi="Arial" w:cs="Arial"/>
                <w:szCs w:val="24"/>
                <w:lang w:eastAsia="cs-CZ"/>
              </w:rPr>
              <w:t xml:space="preserve">Ing. David Rešl </w:t>
            </w:r>
            <w:r w:rsidRPr="00185890">
              <w:rPr>
                <w:rFonts w:ascii="Arial" w:eastAsia="Times New Roman" w:hAnsi="Arial" w:cs="Arial"/>
                <w:szCs w:val="24"/>
                <w:lang w:eastAsia="cs-CZ"/>
              </w:rPr>
              <w:br/>
              <w:t xml:space="preserve">vedoucí oddělení SCHKO Orlické hory </w:t>
            </w:r>
            <w:r>
              <w:rPr>
                <w:rFonts w:ascii="Arial" w:eastAsia="Times New Roman" w:hAnsi="Arial" w:cs="Arial"/>
                <w:szCs w:val="24"/>
                <w:lang w:eastAsia="cs-CZ"/>
              </w:rPr>
              <w:t>–</w:t>
            </w:r>
            <w:r w:rsidRPr="00185890">
              <w:rPr>
                <w:rFonts w:ascii="Arial" w:eastAsia="Times New Roman" w:hAnsi="Arial" w:cs="Arial"/>
                <w:szCs w:val="24"/>
                <w:lang w:eastAsia="cs-CZ"/>
              </w:rPr>
              <w:t xml:space="preserve"> </w:t>
            </w:r>
          </w:p>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185890" w:rsidRPr="00185890" w:rsidRDefault="00185890" w:rsidP="00185890">
            <w:pPr>
              <w:spacing w:after="0" w:line="240" w:lineRule="auto"/>
              <w:jc w:val="center"/>
              <w:rPr>
                <w:rFonts w:ascii="Times New Roman" w:eastAsia="Times New Roman" w:hAnsi="Times New Roman" w:cs="Times New Roman"/>
                <w:sz w:val="24"/>
                <w:szCs w:val="24"/>
                <w:lang w:eastAsia="cs-CZ"/>
              </w:rPr>
            </w:pPr>
            <w:r w:rsidRPr="00185890">
              <w:rPr>
                <w:rFonts w:ascii="Arial" w:eastAsia="Times New Roman" w:hAnsi="Arial" w:cs="Arial"/>
                <w:szCs w:val="24"/>
                <w:lang w:eastAsia="cs-CZ"/>
              </w:rPr>
              <w:t>Ing. Stanislav Maršík</w:t>
            </w:r>
          </w:p>
        </w:tc>
      </w:tr>
      <w:tr w:rsidR="00185890" w:rsidRPr="00185890" w:rsidTr="00185890">
        <w:trPr>
          <w:jc w:val="center"/>
        </w:trPr>
        <w:tc>
          <w:tcPr>
            <w:tcW w:w="946"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r>
      <w:tr w:rsidR="00185890" w:rsidRPr="00185890" w:rsidTr="00185890">
        <w:trPr>
          <w:jc w:val="center"/>
        </w:trPr>
        <w:tc>
          <w:tcPr>
            <w:tcW w:w="945"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02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4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38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375"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755"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39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185890" w:rsidRPr="00185890" w:rsidRDefault="00185890" w:rsidP="00185890">
            <w:pPr>
              <w:spacing w:after="0" w:line="240" w:lineRule="auto"/>
              <w:rPr>
                <w:rFonts w:ascii="Times New Roman" w:eastAsia="Times New Roman" w:hAnsi="Times New Roman" w:cs="Times New Roman"/>
                <w:sz w:val="24"/>
                <w:szCs w:val="24"/>
                <w:lang w:eastAsia="cs-CZ"/>
              </w:rPr>
            </w:pPr>
            <w:r w:rsidRPr="00185890">
              <w:rPr>
                <w:rFonts w:ascii="Times New Roman" w:eastAsia="Times New Roman" w:hAnsi="Times New Roman" w:cs="Times New Roman"/>
                <w:sz w:val="24"/>
                <w:szCs w:val="24"/>
                <w:lang w:eastAsia="cs-CZ"/>
              </w:rPr>
              <w:t> </w:t>
            </w:r>
          </w:p>
        </w:tc>
      </w:tr>
    </w:tbl>
    <w:p w:rsidR="00185890" w:rsidRPr="00185890" w:rsidRDefault="00185890" w:rsidP="00185890">
      <w:pPr>
        <w:spacing w:before="100" w:beforeAutospacing="1" w:after="240" w:line="240" w:lineRule="auto"/>
        <w:jc w:val="both"/>
        <w:rPr>
          <w:rFonts w:ascii="Times New Roman" w:eastAsia="Times New Roman" w:hAnsi="Times New Roman" w:cs="Times New Roman"/>
          <w:sz w:val="24"/>
          <w:szCs w:val="24"/>
          <w:lang w:eastAsia="cs-CZ"/>
        </w:rPr>
      </w:pPr>
    </w:p>
    <w:p w:rsidR="00185890" w:rsidRDefault="00185890" w:rsidP="00185890">
      <w:pPr>
        <w:spacing w:after="0" w:line="240" w:lineRule="auto"/>
        <w:rPr>
          <w:rFonts w:ascii="Arial" w:eastAsia="Arial Unicode MS" w:hAnsi="Arial" w:cs="Arial"/>
          <w:szCs w:val="24"/>
          <w:lang w:eastAsia="cs-CZ"/>
        </w:rPr>
      </w:pPr>
    </w:p>
    <w:p w:rsidR="00185890" w:rsidRDefault="00185890" w:rsidP="00185890">
      <w:pPr>
        <w:spacing w:after="0" w:line="240" w:lineRule="auto"/>
        <w:rPr>
          <w:rFonts w:ascii="Arial" w:eastAsia="Arial Unicode MS" w:hAnsi="Arial" w:cs="Arial"/>
          <w:szCs w:val="24"/>
          <w:lang w:eastAsia="cs-CZ"/>
        </w:rPr>
      </w:pPr>
    </w:p>
    <w:p w:rsidR="00185890" w:rsidRDefault="00185890" w:rsidP="00185890">
      <w:pPr>
        <w:spacing w:after="0" w:line="240" w:lineRule="auto"/>
        <w:rPr>
          <w:rFonts w:ascii="Arial" w:eastAsia="Arial Unicode MS" w:hAnsi="Arial" w:cs="Arial"/>
          <w:szCs w:val="24"/>
          <w:lang w:eastAsia="cs-CZ"/>
        </w:rPr>
      </w:pPr>
      <w:r>
        <w:rPr>
          <w:rFonts w:ascii="Arial" w:eastAsia="Arial Unicode MS" w:hAnsi="Arial" w:cs="Arial"/>
          <w:szCs w:val="24"/>
          <w:lang w:eastAsia="cs-CZ"/>
        </w:rPr>
        <w:t>P</w:t>
      </w:r>
      <w:r w:rsidRPr="00185890">
        <w:rPr>
          <w:rFonts w:ascii="Arial" w:eastAsia="Arial Unicode MS" w:hAnsi="Arial" w:cs="Arial"/>
          <w:szCs w:val="24"/>
          <w:lang w:eastAsia="cs-CZ"/>
        </w:rPr>
        <w:t xml:space="preserve">říloha </w:t>
      </w:r>
      <w:proofErr w:type="gramStart"/>
      <w:r w:rsidRPr="00185890">
        <w:rPr>
          <w:rFonts w:ascii="Arial" w:eastAsia="Arial Unicode MS" w:hAnsi="Arial" w:cs="Arial"/>
          <w:szCs w:val="24"/>
          <w:lang w:eastAsia="cs-CZ"/>
        </w:rPr>
        <w:t>č.1 kalkulace</w:t>
      </w:r>
      <w:proofErr w:type="gramEnd"/>
      <w:r w:rsidRPr="00185890">
        <w:rPr>
          <w:rFonts w:ascii="Arial" w:eastAsia="Arial Unicode MS" w:hAnsi="Arial" w:cs="Arial"/>
          <w:szCs w:val="24"/>
          <w:lang w:eastAsia="cs-CZ"/>
        </w:rPr>
        <w:t xml:space="preserve"> nákladů</w:t>
      </w:r>
    </w:p>
    <w:p w:rsidR="00185890" w:rsidRDefault="00185890" w:rsidP="00185890">
      <w:pPr>
        <w:spacing w:after="0" w:line="240" w:lineRule="auto"/>
        <w:rPr>
          <w:rFonts w:ascii="Arial" w:eastAsia="Arial Unicode MS" w:hAnsi="Arial" w:cs="Arial"/>
          <w:szCs w:val="24"/>
          <w:lang w:eastAsia="cs-CZ"/>
        </w:rPr>
      </w:pPr>
    </w:p>
    <w:tbl>
      <w:tblPr>
        <w:tblW w:w="9799" w:type="dxa"/>
        <w:tblInd w:w="45" w:type="dxa"/>
        <w:tblCellMar>
          <w:left w:w="70" w:type="dxa"/>
          <w:right w:w="70" w:type="dxa"/>
        </w:tblCellMar>
        <w:tblLook w:val="04A0" w:firstRow="1" w:lastRow="0" w:firstColumn="1" w:lastColumn="0" w:noHBand="0" w:noVBand="1"/>
      </w:tblPr>
      <w:tblGrid>
        <w:gridCol w:w="4500"/>
        <w:gridCol w:w="1420"/>
        <w:gridCol w:w="1660"/>
        <w:gridCol w:w="979"/>
        <w:gridCol w:w="1240"/>
      </w:tblGrid>
      <w:tr w:rsidR="00185890" w:rsidRPr="008559A4" w:rsidTr="007925F1">
        <w:trPr>
          <w:trHeight w:val="915"/>
        </w:trPr>
        <w:tc>
          <w:tcPr>
            <w:tcW w:w="4500" w:type="dxa"/>
            <w:tcBorders>
              <w:top w:val="single" w:sz="4" w:space="0" w:color="auto"/>
              <w:left w:val="nil"/>
              <w:bottom w:val="double" w:sz="6" w:space="0" w:color="auto"/>
              <w:right w:val="nil"/>
            </w:tcBorders>
            <w:shd w:val="clear" w:color="auto" w:fill="auto"/>
            <w:vAlign w:val="bottom"/>
            <w:hideMark/>
          </w:tcPr>
          <w:p w:rsidR="00185890" w:rsidRPr="008559A4" w:rsidRDefault="00185890" w:rsidP="007925F1">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Popis</w:t>
            </w:r>
          </w:p>
        </w:tc>
        <w:tc>
          <w:tcPr>
            <w:tcW w:w="1420" w:type="dxa"/>
            <w:tcBorders>
              <w:top w:val="single" w:sz="4" w:space="0" w:color="auto"/>
              <w:left w:val="nil"/>
              <w:bottom w:val="double" w:sz="6" w:space="0" w:color="auto"/>
              <w:right w:val="nil"/>
            </w:tcBorders>
            <w:shd w:val="clear" w:color="auto" w:fill="auto"/>
            <w:vAlign w:val="center"/>
            <w:hideMark/>
          </w:tcPr>
          <w:p w:rsidR="00185890" w:rsidRPr="008559A4" w:rsidRDefault="00185890" w:rsidP="007925F1">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Měr. Jednotka</w:t>
            </w:r>
          </w:p>
        </w:tc>
        <w:tc>
          <w:tcPr>
            <w:tcW w:w="1660" w:type="dxa"/>
            <w:tcBorders>
              <w:top w:val="single" w:sz="4" w:space="0" w:color="auto"/>
              <w:left w:val="nil"/>
              <w:bottom w:val="double" w:sz="6" w:space="0" w:color="auto"/>
              <w:right w:val="nil"/>
            </w:tcBorders>
            <w:shd w:val="clear" w:color="auto" w:fill="auto"/>
            <w:vAlign w:val="center"/>
            <w:hideMark/>
          </w:tcPr>
          <w:p w:rsidR="00185890" w:rsidRPr="008559A4" w:rsidRDefault="00185890" w:rsidP="007925F1">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Cena za jednotku</w:t>
            </w:r>
          </w:p>
        </w:tc>
        <w:tc>
          <w:tcPr>
            <w:tcW w:w="979" w:type="dxa"/>
            <w:tcBorders>
              <w:top w:val="single" w:sz="4" w:space="0" w:color="auto"/>
              <w:left w:val="nil"/>
              <w:bottom w:val="double" w:sz="6" w:space="0" w:color="auto"/>
              <w:right w:val="nil"/>
            </w:tcBorders>
            <w:shd w:val="clear" w:color="auto" w:fill="auto"/>
            <w:vAlign w:val="center"/>
            <w:hideMark/>
          </w:tcPr>
          <w:p w:rsidR="00185890" w:rsidRPr="008559A4" w:rsidRDefault="00185890" w:rsidP="007925F1">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Množství</w:t>
            </w:r>
            <w:r>
              <w:rPr>
                <w:rFonts w:ascii="Calibri" w:eastAsia="Times New Roman" w:hAnsi="Calibri" w:cs="Times New Roman"/>
                <w:b/>
                <w:bCs/>
                <w:color w:val="000000"/>
                <w:lang w:eastAsia="cs-CZ"/>
              </w:rPr>
              <w:t xml:space="preserve"> (m3, ks, ha)</w:t>
            </w:r>
          </w:p>
        </w:tc>
        <w:tc>
          <w:tcPr>
            <w:tcW w:w="1240" w:type="dxa"/>
            <w:tcBorders>
              <w:top w:val="single" w:sz="4" w:space="0" w:color="auto"/>
              <w:left w:val="nil"/>
              <w:bottom w:val="double" w:sz="6" w:space="0" w:color="auto"/>
              <w:right w:val="nil"/>
            </w:tcBorders>
            <w:shd w:val="clear" w:color="auto" w:fill="auto"/>
            <w:vAlign w:val="center"/>
            <w:hideMark/>
          </w:tcPr>
          <w:p w:rsidR="00185890" w:rsidRPr="008559A4" w:rsidRDefault="00185890" w:rsidP="007925F1">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Cena celkem</w:t>
            </w:r>
          </w:p>
        </w:tc>
      </w:tr>
      <w:tr w:rsidR="00185890" w:rsidRPr="009D2B02" w:rsidTr="007925F1">
        <w:trPr>
          <w:trHeight w:val="315"/>
        </w:trPr>
        <w:tc>
          <w:tcPr>
            <w:tcW w:w="4500" w:type="dxa"/>
            <w:tcBorders>
              <w:top w:val="nil"/>
              <w:left w:val="nil"/>
              <w:right w:val="nil"/>
            </w:tcBorders>
            <w:shd w:val="clear" w:color="auto" w:fill="auto"/>
            <w:noWrap/>
            <w:vAlign w:val="bottom"/>
            <w:hideMark/>
          </w:tcPr>
          <w:p w:rsidR="00185890" w:rsidRPr="009D2B02" w:rsidRDefault="00185890" w:rsidP="007925F1">
            <w:pPr>
              <w:spacing w:after="0" w:line="240" w:lineRule="auto"/>
              <w:rPr>
                <w:rFonts w:ascii="Calibri" w:eastAsia="Times New Roman" w:hAnsi="Calibri" w:cs="Times New Roman"/>
                <w:bCs/>
                <w:color w:val="000000"/>
                <w:lang w:eastAsia="cs-CZ"/>
              </w:rPr>
            </w:pPr>
            <w:r>
              <w:rPr>
                <w:rFonts w:ascii="Calibri" w:eastAsia="Times New Roman" w:hAnsi="Calibri" w:cs="Times New Roman"/>
                <w:bCs/>
                <w:color w:val="000000"/>
                <w:lang w:eastAsia="cs-CZ"/>
              </w:rPr>
              <w:t>Vyklizení kůrovcové hmoty lanovkou</w:t>
            </w:r>
          </w:p>
        </w:tc>
        <w:tc>
          <w:tcPr>
            <w:tcW w:w="1420" w:type="dxa"/>
            <w:tcBorders>
              <w:top w:val="nil"/>
              <w:left w:val="nil"/>
              <w:right w:val="nil"/>
            </w:tcBorders>
            <w:shd w:val="clear" w:color="auto" w:fill="auto"/>
            <w:noWrap/>
            <w:vAlign w:val="bottom"/>
            <w:hideMark/>
          </w:tcPr>
          <w:p w:rsidR="00185890" w:rsidRPr="00745E5B" w:rsidRDefault="00185890" w:rsidP="007925F1">
            <w:pPr>
              <w:spacing w:after="0" w:line="240" w:lineRule="auto"/>
              <w:rPr>
                <w:rFonts w:ascii="Calibri" w:eastAsia="Times New Roman" w:hAnsi="Calibri" w:cs="Times New Roman"/>
                <w:color w:val="000000"/>
                <w:vertAlign w:val="superscript"/>
                <w:lang w:eastAsia="cs-CZ"/>
              </w:rPr>
            </w:pPr>
            <w:r>
              <w:rPr>
                <w:rFonts w:ascii="Calibri" w:eastAsia="Times New Roman" w:hAnsi="Calibri" w:cs="Times New Roman"/>
                <w:color w:val="000000"/>
                <w:lang w:eastAsia="cs-CZ"/>
              </w:rPr>
              <w:t>m</w:t>
            </w:r>
            <w:r>
              <w:rPr>
                <w:rFonts w:ascii="Calibri" w:eastAsia="Times New Roman" w:hAnsi="Calibri" w:cs="Times New Roman"/>
                <w:color w:val="000000"/>
                <w:vertAlign w:val="superscript"/>
                <w:lang w:eastAsia="cs-CZ"/>
              </w:rPr>
              <w:t>3</w:t>
            </w:r>
          </w:p>
        </w:tc>
        <w:tc>
          <w:tcPr>
            <w:tcW w:w="1660" w:type="dxa"/>
            <w:tcBorders>
              <w:top w:val="nil"/>
              <w:left w:val="nil"/>
              <w:right w:val="nil"/>
            </w:tcBorders>
            <w:shd w:val="clear" w:color="auto" w:fill="auto"/>
            <w:noWrap/>
            <w:vAlign w:val="bottom"/>
            <w:hideMark/>
          </w:tcPr>
          <w:p w:rsidR="00185890" w:rsidRPr="009D2B02" w:rsidRDefault="00185890" w:rsidP="007925F1">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325 </w:t>
            </w:r>
            <w:r w:rsidRPr="009D2B02">
              <w:rPr>
                <w:rFonts w:ascii="Calibri" w:eastAsia="Times New Roman" w:hAnsi="Calibri" w:cs="Times New Roman"/>
                <w:color w:val="000000"/>
                <w:lang w:eastAsia="cs-CZ"/>
              </w:rPr>
              <w:t>Kč</w:t>
            </w:r>
          </w:p>
        </w:tc>
        <w:tc>
          <w:tcPr>
            <w:tcW w:w="979" w:type="dxa"/>
            <w:tcBorders>
              <w:top w:val="nil"/>
              <w:left w:val="nil"/>
              <w:right w:val="nil"/>
            </w:tcBorders>
            <w:shd w:val="clear" w:color="auto" w:fill="auto"/>
            <w:noWrap/>
            <w:vAlign w:val="bottom"/>
            <w:hideMark/>
          </w:tcPr>
          <w:p w:rsidR="00185890" w:rsidRPr="009D2B02" w:rsidRDefault="00185890" w:rsidP="007925F1">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273,67</w:t>
            </w:r>
          </w:p>
        </w:tc>
        <w:tc>
          <w:tcPr>
            <w:tcW w:w="1240" w:type="dxa"/>
            <w:tcBorders>
              <w:top w:val="nil"/>
              <w:left w:val="nil"/>
              <w:right w:val="nil"/>
            </w:tcBorders>
            <w:shd w:val="clear" w:color="auto" w:fill="auto"/>
            <w:noWrap/>
            <w:vAlign w:val="bottom"/>
            <w:hideMark/>
          </w:tcPr>
          <w:p w:rsidR="00185890" w:rsidRPr="009D2B02" w:rsidRDefault="00185890" w:rsidP="007925F1">
            <w:pPr>
              <w:spacing w:after="0" w:line="240" w:lineRule="auto"/>
              <w:jc w:val="right"/>
              <w:rPr>
                <w:rFonts w:ascii="Calibri" w:eastAsia="Times New Roman" w:hAnsi="Calibri" w:cs="Times New Roman"/>
                <w:bCs/>
                <w:color w:val="000000"/>
                <w:lang w:eastAsia="cs-CZ"/>
              </w:rPr>
            </w:pPr>
            <w:r>
              <w:rPr>
                <w:rFonts w:ascii="Calibri" w:eastAsia="Times New Roman" w:hAnsi="Calibri" w:cs="Times New Roman"/>
                <w:bCs/>
                <w:color w:val="000000"/>
                <w:lang w:eastAsia="cs-CZ"/>
              </w:rPr>
              <w:t>88</w:t>
            </w:r>
            <w:r w:rsidRPr="009D2B02">
              <w:rPr>
                <w:rFonts w:ascii="Calibri" w:eastAsia="Times New Roman" w:hAnsi="Calibri" w:cs="Times New Roman"/>
                <w:bCs/>
                <w:color w:val="000000"/>
                <w:lang w:eastAsia="cs-CZ"/>
              </w:rPr>
              <w:t> </w:t>
            </w:r>
            <w:r>
              <w:rPr>
                <w:rFonts w:ascii="Calibri" w:eastAsia="Times New Roman" w:hAnsi="Calibri" w:cs="Times New Roman"/>
                <w:bCs/>
                <w:color w:val="000000"/>
                <w:lang w:eastAsia="cs-CZ"/>
              </w:rPr>
              <w:t>943</w:t>
            </w:r>
            <w:r w:rsidRPr="009D2B02">
              <w:rPr>
                <w:rFonts w:ascii="Calibri" w:eastAsia="Times New Roman" w:hAnsi="Calibri" w:cs="Times New Roman"/>
                <w:bCs/>
                <w:color w:val="000000"/>
                <w:lang w:eastAsia="cs-CZ"/>
              </w:rPr>
              <w:t xml:space="preserve"> Kč</w:t>
            </w:r>
          </w:p>
        </w:tc>
      </w:tr>
      <w:tr w:rsidR="00185890" w:rsidRPr="008559A4" w:rsidTr="007925F1">
        <w:trPr>
          <w:trHeight w:val="315"/>
        </w:trPr>
        <w:tc>
          <w:tcPr>
            <w:tcW w:w="4500"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Výsadba sazenic BK</w:t>
            </w:r>
          </w:p>
        </w:tc>
        <w:tc>
          <w:tcPr>
            <w:tcW w:w="1420"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ks</w:t>
            </w:r>
          </w:p>
        </w:tc>
        <w:tc>
          <w:tcPr>
            <w:tcW w:w="1660"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20</w:t>
            </w:r>
            <w:r w:rsidRPr="008559A4">
              <w:rPr>
                <w:rFonts w:ascii="Calibri" w:eastAsia="Times New Roman" w:hAnsi="Calibri" w:cs="Times New Roman"/>
                <w:color w:val="000000"/>
                <w:lang w:eastAsia="cs-CZ"/>
              </w:rPr>
              <w:t xml:space="preserve"> Kč</w:t>
            </w:r>
          </w:p>
        </w:tc>
        <w:tc>
          <w:tcPr>
            <w:tcW w:w="979"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650</w:t>
            </w:r>
          </w:p>
        </w:tc>
        <w:tc>
          <w:tcPr>
            <w:tcW w:w="1240"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13 000</w:t>
            </w:r>
            <w:r w:rsidRPr="008559A4">
              <w:rPr>
                <w:rFonts w:ascii="Calibri" w:eastAsia="Times New Roman" w:hAnsi="Calibri" w:cs="Times New Roman"/>
                <w:color w:val="000000"/>
                <w:lang w:eastAsia="cs-CZ"/>
              </w:rPr>
              <w:t xml:space="preserve"> Kč</w:t>
            </w:r>
          </w:p>
        </w:tc>
      </w:tr>
      <w:tr w:rsidR="00185890" w:rsidRPr="008559A4" w:rsidTr="007925F1">
        <w:trPr>
          <w:trHeight w:val="300"/>
        </w:trPr>
        <w:tc>
          <w:tcPr>
            <w:tcW w:w="4500"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Výstavba oplocenky</w:t>
            </w:r>
          </w:p>
        </w:tc>
        <w:tc>
          <w:tcPr>
            <w:tcW w:w="1420"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bm</w:t>
            </w:r>
          </w:p>
        </w:tc>
        <w:tc>
          <w:tcPr>
            <w:tcW w:w="1660"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105</w:t>
            </w:r>
            <w:r w:rsidRPr="008559A4">
              <w:rPr>
                <w:rFonts w:ascii="Calibri" w:eastAsia="Times New Roman" w:hAnsi="Calibri" w:cs="Times New Roman"/>
                <w:color w:val="000000"/>
                <w:lang w:eastAsia="cs-CZ"/>
              </w:rPr>
              <w:t xml:space="preserve"> Kč</w:t>
            </w:r>
          </w:p>
        </w:tc>
        <w:tc>
          <w:tcPr>
            <w:tcW w:w="979"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100</w:t>
            </w:r>
          </w:p>
        </w:tc>
        <w:tc>
          <w:tcPr>
            <w:tcW w:w="1240" w:type="dxa"/>
            <w:tcBorders>
              <w:top w:val="nil"/>
              <w:left w:val="nil"/>
              <w:bottom w:val="nil"/>
              <w:right w:val="nil"/>
            </w:tcBorders>
            <w:shd w:val="clear" w:color="auto" w:fill="auto"/>
            <w:noWrap/>
            <w:vAlign w:val="bottom"/>
            <w:hideMark/>
          </w:tcPr>
          <w:p w:rsidR="00185890" w:rsidRPr="008559A4" w:rsidRDefault="00185890" w:rsidP="007925F1">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10 500</w:t>
            </w:r>
            <w:r w:rsidRPr="008559A4">
              <w:rPr>
                <w:rFonts w:ascii="Calibri" w:eastAsia="Times New Roman" w:hAnsi="Calibri" w:cs="Times New Roman"/>
                <w:color w:val="000000"/>
                <w:lang w:eastAsia="cs-CZ"/>
              </w:rPr>
              <w:t xml:space="preserve"> Kč</w:t>
            </w:r>
          </w:p>
        </w:tc>
      </w:tr>
      <w:tr w:rsidR="00185890" w:rsidRPr="008559A4" w:rsidTr="007925F1">
        <w:trPr>
          <w:trHeight w:val="315"/>
        </w:trPr>
        <w:tc>
          <w:tcPr>
            <w:tcW w:w="4500" w:type="dxa"/>
            <w:tcBorders>
              <w:top w:val="nil"/>
              <w:left w:val="nil"/>
              <w:bottom w:val="single" w:sz="4" w:space="0" w:color="auto"/>
              <w:right w:val="nil"/>
            </w:tcBorders>
            <w:shd w:val="clear" w:color="auto" w:fill="auto"/>
            <w:noWrap/>
            <w:vAlign w:val="bottom"/>
            <w:hideMark/>
          </w:tcPr>
          <w:p w:rsidR="00185890" w:rsidRPr="008559A4" w:rsidRDefault="00185890" w:rsidP="007925F1">
            <w:pPr>
              <w:spacing w:after="0" w:line="240" w:lineRule="auto"/>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Celkem</w:t>
            </w:r>
          </w:p>
        </w:tc>
        <w:tc>
          <w:tcPr>
            <w:tcW w:w="1420" w:type="dxa"/>
            <w:tcBorders>
              <w:top w:val="nil"/>
              <w:left w:val="nil"/>
              <w:bottom w:val="single" w:sz="4" w:space="0" w:color="auto"/>
              <w:right w:val="nil"/>
            </w:tcBorders>
            <w:shd w:val="clear" w:color="auto" w:fill="auto"/>
            <w:noWrap/>
            <w:vAlign w:val="bottom"/>
            <w:hideMark/>
          </w:tcPr>
          <w:p w:rsidR="00185890" w:rsidRPr="008559A4" w:rsidRDefault="00185890" w:rsidP="007925F1">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 xml:space="preserve"> </w:t>
            </w:r>
          </w:p>
        </w:tc>
        <w:tc>
          <w:tcPr>
            <w:tcW w:w="1660" w:type="dxa"/>
            <w:tcBorders>
              <w:top w:val="nil"/>
              <w:left w:val="nil"/>
              <w:bottom w:val="single" w:sz="4" w:space="0" w:color="auto"/>
              <w:right w:val="nil"/>
            </w:tcBorders>
            <w:shd w:val="clear" w:color="auto" w:fill="auto"/>
            <w:noWrap/>
            <w:vAlign w:val="bottom"/>
            <w:hideMark/>
          </w:tcPr>
          <w:p w:rsidR="00185890" w:rsidRPr="008559A4" w:rsidRDefault="00185890" w:rsidP="007925F1">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 xml:space="preserve"> </w:t>
            </w:r>
          </w:p>
        </w:tc>
        <w:tc>
          <w:tcPr>
            <w:tcW w:w="979" w:type="dxa"/>
            <w:tcBorders>
              <w:top w:val="nil"/>
              <w:left w:val="nil"/>
              <w:bottom w:val="single" w:sz="4" w:space="0" w:color="auto"/>
              <w:right w:val="nil"/>
            </w:tcBorders>
            <w:shd w:val="clear" w:color="auto" w:fill="auto"/>
            <w:noWrap/>
            <w:vAlign w:val="bottom"/>
            <w:hideMark/>
          </w:tcPr>
          <w:p w:rsidR="00185890" w:rsidRPr="008559A4" w:rsidRDefault="00185890" w:rsidP="007925F1">
            <w:pPr>
              <w:spacing w:after="0" w:line="240" w:lineRule="auto"/>
              <w:rPr>
                <w:rFonts w:ascii="Calibri" w:eastAsia="Times New Roman" w:hAnsi="Calibri" w:cs="Times New Roman"/>
                <w:color w:val="000000"/>
                <w:lang w:eastAsia="cs-CZ"/>
              </w:rPr>
            </w:pPr>
            <w:r w:rsidRPr="008559A4">
              <w:rPr>
                <w:rFonts w:ascii="Calibri" w:eastAsia="Times New Roman" w:hAnsi="Calibri" w:cs="Times New Roman"/>
                <w:color w:val="000000"/>
                <w:lang w:eastAsia="cs-CZ"/>
              </w:rPr>
              <w:t> </w:t>
            </w:r>
          </w:p>
        </w:tc>
        <w:tc>
          <w:tcPr>
            <w:tcW w:w="1240" w:type="dxa"/>
            <w:tcBorders>
              <w:top w:val="nil"/>
              <w:left w:val="nil"/>
              <w:bottom w:val="single" w:sz="4" w:space="0" w:color="auto"/>
              <w:right w:val="nil"/>
            </w:tcBorders>
            <w:shd w:val="clear" w:color="auto" w:fill="auto"/>
            <w:noWrap/>
            <w:vAlign w:val="bottom"/>
            <w:hideMark/>
          </w:tcPr>
          <w:p w:rsidR="00185890" w:rsidRPr="008559A4" w:rsidRDefault="00185890" w:rsidP="007925F1">
            <w:pPr>
              <w:spacing w:after="0" w:line="240" w:lineRule="auto"/>
              <w:jc w:val="righ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112 443</w:t>
            </w:r>
            <w:r w:rsidRPr="008559A4">
              <w:rPr>
                <w:rFonts w:ascii="Calibri" w:eastAsia="Times New Roman" w:hAnsi="Calibri" w:cs="Times New Roman"/>
                <w:b/>
                <w:bCs/>
                <w:color w:val="000000"/>
                <w:lang w:eastAsia="cs-CZ"/>
              </w:rPr>
              <w:t xml:space="preserve"> Kč</w:t>
            </w:r>
          </w:p>
        </w:tc>
      </w:tr>
    </w:tbl>
    <w:p w:rsidR="00185890" w:rsidRPr="00185890" w:rsidRDefault="00185890" w:rsidP="00185890">
      <w:pPr>
        <w:spacing w:after="0" w:line="240" w:lineRule="auto"/>
        <w:rPr>
          <w:rFonts w:ascii="Times New Roman" w:eastAsia="Times New Roman" w:hAnsi="Times New Roman" w:cs="Times New Roman"/>
          <w:sz w:val="24"/>
          <w:szCs w:val="24"/>
          <w:lang w:eastAsia="cs-CZ"/>
        </w:rPr>
      </w:pPr>
    </w:p>
    <w:p w:rsidR="00185890" w:rsidRDefault="00185890">
      <w:pPr>
        <w:rPr>
          <w:rFonts w:ascii="Arial" w:eastAsia="Arial Unicode MS" w:hAnsi="Arial" w:cs="Arial"/>
          <w:szCs w:val="24"/>
          <w:lang w:eastAsia="cs-CZ"/>
        </w:rPr>
      </w:pPr>
      <w:r>
        <w:rPr>
          <w:rFonts w:ascii="Arial" w:eastAsia="Arial Unicode MS" w:hAnsi="Arial" w:cs="Arial"/>
          <w:szCs w:val="24"/>
          <w:lang w:eastAsia="cs-CZ"/>
        </w:rPr>
        <w:br w:type="page"/>
      </w:r>
    </w:p>
    <w:p w:rsidR="00185890" w:rsidRDefault="00185890" w:rsidP="00185890">
      <w:pPr>
        <w:spacing w:after="100" w:line="240" w:lineRule="auto"/>
        <w:rPr>
          <w:rFonts w:ascii="Arial" w:eastAsia="Arial Unicode MS" w:hAnsi="Arial" w:cs="Arial"/>
          <w:szCs w:val="24"/>
          <w:lang w:eastAsia="cs-CZ"/>
        </w:rPr>
        <w:sectPr w:rsidR="00185890" w:rsidSect="001B52C3">
          <w:pgSz w:w="11906" w:h="16838"/>
          <w:pgMar w:top="1417" w:right="1417" w:bottom="1417" w:left="1417" w:header="708" w:footer="708" w:gutter="0"/>
          <w:cols w:space="708"/>
          <w:docGrid w:linePitch="360"/>
        </w:sectPr>
      </w:pPr>
    </w:p>
    <w:p w:rsidR="00185890" w:rsidRDefault="00185890" w:rsidP="00185890">
      <w:pPr>
        <w:spacing w:after="100" w:line="240" w:lineRule="auto"/>
        <w:rPr>
          <w:rFonts w:ascii="Arial" w:eastAsia="Arial Unicode MS" w:hAnsi="Arial" w:cs="Arial"/>
          <w:szCs w:val="24"/>
          <w:lang w:eastAsia="cs-CZ"/>
        </w:rPr>
      </w:pPr>
      <w:r>
        <w:rPr>
          <w:rFonts w:ascii="Arial" w:eastAsia="Arial Unicode MS" w:hAnsi="Arial" w:cs="Arial"/>
          <w:szCs w:val="24"/>
          <w:lang w:eastAsia="cs-CZ"/>
        </w:rPr>
        <w:lastRenderedPageBreak/>
        <w:t>P</w:t>
      </w:r>
      <w:r w:rsidRPr="00185890">
        <w:rPr>
          <w:rFonts w:ascii="Arial" w:eastAsia="Arial Unicode MS" w:hAnsi="Arial" w:cs="Arial"/>
          <w:szCs w:val="24"/>
          <w:lang w:eastAsia="cs-CZ"/>
        </w:rPr>
        <w:t xml:space="preserve">říloha </w:t>
      </w:r>
      <w:proofErr w:type="gramStart"/>
      <w:r w:rsidRPr="00185890">
        <w:rPr>
          <w:rFonts w:ascii="Arial" w:eastAsia="Arial Unicode MS" w:hAnsi="Arial" w:cs="Arial"/>
          <w:szCs w:val="24"/>
          <w:lang w:eastAsia="cs-CZ"/>
        </w:rPr>
        <w:t>č.2 mapa</w:t>
      </w:r>
      <w:proofErr w:type="gramEnd"/>
      <w:r w:rsidRPr="00185890">
        <w:rPr>
          <w:rFonts w:ascii="Arial" w:eastAsia="Arial Unicode MS" w:hAnsi="Arial" w:cs="Arial"/>
          <w:szCs w:val="24"/>
          <w:lang w:eastAsia="cs-CZ"/>
        </w:rPr>
        <w:t xml:space="preserve"> se zákresem lokalizace prováděných opatření</w:t>
      </w:r>
      <w:r>
        <w:rPr>
          <w:rFonts w:ascii="Arial" w:eastAsia="Arial Unicode MS" w:hAnsi="Arial" w:cs="Arial"/>
          <w:szCs w:val="24"/>
          <w:lang w:eastAsia="cs-CZ"/>
        </w:rPr>
        <w:t xml:space="preserve"> – vyklízení kůrovcové hmoty lanovkou</w:t>
      </w:r>
    </w:p>
    <w:p w:rsidR="00185890" w:rsidRPr="00185890" w:rsidRDefault="00185890" w:rsidP="00185890">
      <w:pPr>
        <w:spacing w:after="10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8891270" cy="5452609"/>
            <wp:effectExtent l="1905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891270" cy="5452609"/>
                    </a:xfrm>
                    <a:prstGeom prst="rect">
                      <a:avLst/>
                    </a:prstGeom>
                    <a:noFill/>
                    <a:ln w="9525">
                      <a:noFill/>
                      <a:miter lim="800000"/>
                      <a:headEnd/>
                      <a:tailEnd/>
                    </a:ln>
                  </pic:spPr>
                </pic:pic>
              </a:graphicData>
            </a:graphic>
          </wp:inline>
        </w:drawing>
      </w:r>
    </w:p>
    <w:p w:rsidR="001B52C3" w:rsidRDefault="00185890">
      <w:pPr>
        <w:rPr>
          <w:rFonts w:ascii="Arial" w:hAnsi="Arial" w:cs="Arial"/>
        </w:rPr>
      </w:pPr>
      <w:r w:rsidRPr="00185890">
        <w:rPr>
          <w:rFonts w:ascii="Arial" w:hAnsi="Arial" w:cs="Arial"/>
        </w:rPr>
        <w:lastRenderedPageBreak/>
        <w:t>Výsadby a výstavba oplocenky</w:t>
      </w:r>
    </w:p>
    <w:p w:rsidR="00185890" w:rsidRPr="00185890" w:rsidRDefault="00185890">
      <w:pPr>
        <w:rPr>
          <w:rFonts w:ascii="Arial" w:hAnsi="Arial" w:cs="Arial"/>
        </w:rPr>
      </w:pPr>
      <w:r>
        <w:rPr>
          <w:rFonts w:ascii="Arial" w:hAnsi="Arial" w:cs="Arial"/>
          <w:noProof/>
          <w:lang w:eastAsia="cs-CZ"/>
        </w:rPr>
        <w:drawing>
          <wp:inline distT="0" distB="0" distL="0" distR="0">
            <wp:extent cx="8604329" cy="5317978"/>
            <wp:effectExtent l="19050" t="0" r="6271"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8604329" cy="5317978"/>
                    </a:xfrm>
                    <a:prstGeom prst="rect">
                      <a:avLst/>
                    </a:prstGeom>
                    <a:noFill/>
                    <a:ln w="9525">
                      <a:noFill/>
                      <a:miter lim="800000"/>
                      <a:headEnd/>
                      <a:tailEnd/>
                    </a:ln>
                  </pic:spPr>
                </pic:pic>
              </a:graphicData>
            </a:graphic>
          </wp:inline>
        </w:drawing>
      </w:r>
    </w:p>
    <w:sectPr w:rsidR="00185890" w:rsidRPr="00185890" w:rsidSect="00185890">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9F2AE4"/>
    <w:multiLevelType w:val="hybridMultilevel"/>
    <w:tmpl w:val="7444B2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hyphenationZone w:val="425"/>
  <w:characterSpacingControl w:val="doNotCompress"/>
  <w:compat>
    <w:compatSetting w:name="compatibilityMode" w:uri="http://schemas.microsoft.com/office/word" w:val="12"/>
  </w:compat>
  <w:rsids>
    <w:rsidRoot w:val="00185890"/>
    <w:rsid w:val="001820AB"/>
    <w:rsid w:val="00185890"/>
    <w:rsid w:val="001B52C3"/>
    <w:rsid w:val="00825194"/>
    <w:rsid w:val="00F85A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C8CA81-17AD-48DB-AEE8-ED601C2E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8589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18589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185890"/>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85890"/>
    <w:rPr>
      <w:b/>
      <w:bCs/>
    </w:rPr>
  </w:style>
  <w:style w:type="character" w:styleId="Zdraznn">
    <w:name w:val="Emphasis"/>
    <w:basedOn w:val="Standardnpsmoodstavce"/>
    <w:uiPriority w:val="20"/>
    <w:qFormat/>
    <w:rsid w:val="00185890"/>
    <w:rPr>
      <w:i/>
      <w:iCs/>
    </w:rPr>
  </w:style>
  <w:style w:type="paragraph" w:styleId="Zkladntext">
    <w:name w:val="Body Text"/>
    <w:basedOn w:val="Normln"/>
    <w:link w:val="ZkladntextChar"/>
    <w:uiPriority w:val="99"/>
    <w:semiHidden/>
    <w:unhideWhenUsed/>
    <w:rsid w:val="0018589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185890"/>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185890"/>
    <w:pPr>
      <w:ind w:left="720"/>
      <w:contextualSpacing/>
    </w:pPr>
  </w:style>
  <w:style w:type="table" w:styleId="Mkatabulky">
    <w:name w:val="Table Grid"/>
    <w:basedOn w:val="Normlntabulka"/>
    <w:uiPriority w:val="59"/>
    <w:rsid w:val="00185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858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858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858089">
      <w:bodyDiv w:val="1"/>
      <w:marLeft w:val="0"/>
      <w:marRight w:val="0"/>
      <w:marTop w:val="0"/>
      <w:marBottom w:val="0"/>
      <w:divBdr>
        <w:top w:val="none" w:sz="0" w:space="0" w:color="auto"/>
        <w:left w:val="none" w:sz="0" w:space="0" w:color="auto"/>
        <w:bottom w:val="none" w:sz="0" w:space="0" w:color="auto"/>
        <w:right w:val="none" w:sz="0" w:space="0" w:color="auto"/>
      </w:divBdr>
      <w:divsChild>
        <w:div w:id="887642566">
          <w:blockQuote w:val="1"/>
          <w:marLeft w:val="720"/>
          <w:marRight w:val="0"/>
          <w:marTop w:val="100"/>
          <w:marBottom w:val="100"/>
          <w:divBdr>
            <w:top w:val="none" w:sz="0" w:space="0" w:color="auto"/>
            <w:left w:val="none" w:sz="0" w:space="0" w:color="auto"/>
            <w:bottom w:val="none" w:sz="0" w:space="0" w:color="auto"/>
            <w:right w:val="none" w:sz="0" w:space="0" w:color="auto"/>
          </w:divBdr>
        </w:div>
        <w:div w:id="42600406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1482</Words>
  <Characters>8748</Characters>
  <Application>Microsoft Office Word</Application>
  <DocSecurity>0</DocSecurity>
  <Lines>72</Lines>
  <Paragraphs>20</Paragraphs>
  <ScaleCrop>false</ScaleCrop>
  <Company>Microsoft</Company>
  <LinksUpToDate>false</LinksUpToDate>
  <CharactersWithSpaces>10210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Stepanka Haldova</dc:creator>
  <cp:keywords/>
  <dc:description/>
  <cp:lastModifiedBy>Alena Rolejčková</cp:lastModifiedBy>
  <cp:revision>4</cp:revision>
  <dcterms:created xsi:type="dcterms:W3CDTF">2020-11-04T08:58:00Z</dcterms:created>
  <dcterms:modified xsi:type="dcterms:W3CDTF">2020-11-11T16:14:00Z</dcterms:modified>
</cp:coreProperties>
</file>