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EDA1F" w14:textId="3EE164C2" w:rsidR="00B61328" w:rsidRPr="00733356" w:rsidRDefault="000A2970" w:rsidP="00B61328">
      <w:pPr>
        <w:spacing w:after="120" w:line="240" w:lineRule="auto"/>
        <w:jc w:val="center"/>
        <w:rPr>
          <w:b/>
          <w:sz w:val="44"/>
          <w:szCs w:val="40"/>
        </w:rPr>
      </w:pPr>
      <w:r w:rsidRPr="00733356">
        <w:rPr>
          <w:b/>
          <w:sz w:val="44"/>
          <w:szCs w:val="40"/>
        </w:rPr>
        <w:t xml:space="preserve">RÁMCOVÁ </w:t>
      </w:r>
      <w:r w:rsidR="004948ED" w:rsidRPr="00733356">
        <w:rPr>
          <w:b/>
          <w:sz w:val="44"/>
          <w:szCs w:val="40"/>
        </w:rPr>
        <w:t>KUPNÍ SMLOUVA</w:t>
      </w:r>
    </w:p>
    <w:p w14:paraId="6552B658" w14:textId="77777777" w:rsidR="00B61328" w:rsidRDefault="00B61328" w:rsidP="004948ED">
      <w:pPr>
        <w:spacing w:after="120" w:line="240" w:lineRule="auto"/>
        <w:jc w:val="both"/>
        <w:rPr>
          <w:sz w:val="24"/>
          <w:szCs w:val="24"/>
        </w:rPr>
      </w:pPr>
      <w:r w:rsidRPr="008351EC">
        <w:rPr>
          <w:sz w:val="24"/>
          <w:szCs w:val="24"/>
        </w:rPr>
        <w:t>uzavřená níže uvedeného dne, měsíce a roku podle ustanovení § 2079 a násl. zákona č.</w:t>
      </w:r>
      <w:r w:rsidR="008351EC" w:rsidRPr="008351EC">
        <w:rPr>
          <w:sz w:val="24"/>
          <w:szCs w:val="24"/>
        </w:rPr>
        <w:t> </w:t>
      </w:r>
      <w:r w:rsidRPr="008351EC">
        <w:rPr>
          <w:sz w:val="24"/>
          <w:szCs w:val="24"/>
        </w:rPr>
        <w:t>89/2012 Sb., občanský zákoník, v platném znění (dále jen jako „Občanský zákoník“) a</w:t>
      </w:r>
      <w:r w:rsidR="008351EC">
        <w:rPr>
          <w:sz w:val="24"/>
          <w:szCs w:val="24"/>
        </w:rPr>
        <w:t> </w:t>
      </w:r>
      <w:r w:rsidRPr="008351EC">
        <w:rPr>
          <w:sz w:val="24"/>
          <w:szCs w:val="24"/>
        </w:rPr>
        <w:t>zákona č. 13</w:t>
      </w:r>
      <w:r w:rsidR="008351EC" w:rsidRPr="008351EC">
        <w:rPr>
          <w:sz w:val="24"/>
          <w:szCs w:val="24"/>
        </w:rPr>
        <w:t>4</w:t>
      </w:r>
      <w:r w:rsidRPr="008351EC">
        <w:rPr>
          <w:sz w:val="24"/>
          <w:szCs w:val="24"/>
        </w:rPr>
        <w:t>/20</w:t>
      </w:r>
      <w:r w:rsidR="008351EC" w:rsidRPr="008351EC">
        <w:rPr>
          <w:sz w:val="24"/>
          <w:szCs w:val="24"/>
        </w:rPr>
        <w:t>16</w:t>
      </w:r>
      <w:r w:rsidRPr="008351EC">
        <w:rPr>
          <w:sz w:val="24"/>
          <w:szCs w:val="24"/>
        </w:rPr>
        <w:t xml:space="preserve"> Sb., </w:t>
      </w:r>
      <w:r w:rsidR="008351EC" w:rsidRPr="008351EC">
        <w:rPr>
          <w:sz w:val="24"/>
          <w:szCs w:val="24"/>
        </w:rPr>
        <w:t>o zadávání veřejných zakázek, v platném znění (dále jen „zákon“ nebo „ZZVZ“)</w:t>
      </w:r>
      <w:r w:rsidRPr="008351EC">
        <w:rPr>
          <w:sz w:val="24"/>
          <w:szCs w:val="24"/>
        </w:rPr>
        <w:t>, mezi smluvními stranami:</w:t>
      </w:r>
    </w:p>
    <w:p w14:paraId="312A3B11" w14:textId="77777777" w:rsidR="00B61328" w:rsidRDefault="00B61328" w:rsidP="004948ED">
      <w:pPr>
        <w:spacing w:after="0" w:line="240" w:lineRule="auto"/>
        <w:jc w:val="both"/>
        <w:rPr>
          <w:sz w:val="24"/>
          <w:szCs w:val="24"/>
        </w:rPr>
      </w:pPr>
    </w:p>
    <w:p w14:paraId="032B301E" w14:textId="77777777" w:rsidR="00733356" w:rsidRDefault="00733356" w:rsidP="004948ED">
      <w:pPr>
        <w:spacing w:after="0" w:line="240" w:lineRule="auto"/>
        <w:jc w:val="both"/>
        <w:rPr>
          <w:sz w:val="24"/>
          <w:szCs w:val="24"/>
        </w:rPr>
      </w:pPr>
    </w:p>
    <w:p w14:paraId="3C28C0A3" w14:textId="77777777" w:rsidR="008351EC" w:rsidRPr="00733356" w:rsidRDefault="008351EC" w:rsidP="00404799">
      <w:pPr>
        <w:keepNext/>
        <w:spacing w:after="240" w:line="240" w:lineRule="auto"/>
        <w:outlineLvl w:val="0"/>
        <w:rPr>
          <w:rFonts w:eastAsia="Times New Roman" w:cs="Times New Roman"/>
          <w:b/>
          <w:iCs/>
          <w:sz w:val="32"/>
          <w:szCs w:val="24"/>
          <w:lang w:eastAsia="cs-CZ"/>
        </w:rPr>
      </w:pPr>
      <w:r w:rsidRPr="00733356">
        <w:rPr>
          <w:rFonts w:eastAsia="Times New Roman" w:cs="Times New Roman"/>
          <w:b/>
          <w:iCs/>
          <w:sz w:val="32"/>
          <w:szCs w:val="24"/>
          <w:lang w:eastAsia="cs-CZ"/>
        </w:rPr>
        <w:t>Karlovarská krajská nemocnice a.s.</w:t>
      </w:r>
    </w:p>
    <w:p w14:paraId="0272EF4E" w14:textId="77777777" w:rsidR="008351EC" w:rsidRPr="004948ED" w:rsidRDefault="008351EC" w:rsidP="008351EC">
      <w:pPr>
        <w:spacing w:after="0" w:line="240" w:lineRule="auto"/>
        <w:rPr>
          <w:rFonts w:eastAsia="Times New Roman" w:cs="Times New Roman"/>
          <w:sz w:val="24"/>
          <w:szCs w:val="24"/>
          <w:lang w:eastAsia="cs-CZ"/>
        </w:rPr>
      </w:pPr>
      <w:r w:rsidRPr="004948ED">
        <w:rPr>
          <w:rFonts w:eastAsia="Times New Roman" w:cs="Times New Roman"/>
          <w:sz w:val="24"/>
          <w:szCs w:val="24"/>
          <w:lang w:eastAsia="cs-CZ"/>
        </w:rPr>
        <w:t xml:space="preserve">se sídlem: </w:t>
      </w:r>
      <w:r w:rsidRPr="004948ED">
        <w:rPr>
          <w:rFonts w:eastAsia="Times New Roman" w:cs="Times New Roman"/>
          <w:sz w:val="24"/>
          <w:szCs w:val="24"/>
          <w:lang w:eastAsia="cs-CZ"/>
        </w:rPr>
        <w:tab/>
      </w:r>
      <w:r w:rsidRPr="004948ED">
        <w:rPr>
          <w:rFonts w:eastAsia="Times New Roman" w:cs="Times New Roman"/>
          <w:sz w:val="24"/>
          <w:szCs w:val="24"/>
          <w:lang w:eastAsia="cs-CZ"/>
        </w:rPr>
        <w:tab/>
      </w:r>
      <w:r w:rsidRPr="004948ED">
        <w:rPr>
          <w:rFonts w:eastAsia="Times New Roman" w:cs="Times New Roman"/>
          <w:iCs/>
          <w:sz w:val="24"/>
          <w:szCs w:val="24"/>
          <w:lang w:eastAsia="cs-CZ"/>
        </w:rPr>
        <w:t>Bezručova 1190/19, 360 01 Karlovy Vary</w:t>
      </w:r>
    </w:p>
    <w:p w14:paraId="0E533EC2" w14:textId="77777777" w:rsidR="008351EC" w:rsidRPr="004948ED" w:rsidRDefault="008351EC" w:rsidP="008351EC">
      <w:pPr>
        <w:spacing w:after="0" w:line="240" w:lineRule="auto"/>
        <w:rPr>
          <w:rFonts w:eastAsia="Times New Roman" w:cs="Times New Roman"/>
          <w:sz w:val="24"/>
          <w:szCs w:val="24"/>
          <w:lang w:eastAsia="cs-CZ"/>
        </w:rPr>
      </w:pPr>
      <w:r w:rsidRPr="004948ED">
        <w:rPr>
          <w:rFonts w:eastAsia="Times New Roman" w:cs="Times New Roman"/>
          <w:sz w:val="24"/>
          <w:szCs w:val="24"/>
          <w:lang w:eastAsia="cs-CZ"/>
        </w:rPr>
        <w:t xml:space="preserve">IČ: </w:t>
      </w:r>
      <w:r w:rsidRPr="004948ED">
        <w:rPr>
          <w:rFonts w:eastAsia="Times New Roman" w:cs="Times New Roman"/>
          <w:sz w:val="24"/>
          <w:szCs w:val="24"/>
          <w:lang w:eastAsia="cs-CZ"/>
        </w:rPr>
        <w:tab/>
      </w:r>
      <w:r w:rsidRPr="004948ED">
        <w:rPr>
          <w:rFonts w:eastAsia="Times New Roman" w:cs="Times New Roman"/>
          <w:sz w:val="24"/>
          <w:szCs w:val="24"/>
          <w:lang w:eastAsia="cs-CZ"/>
        </w:rPr>
        <w:tab/>
      </w:r>
      <w:r w:rsidRPr="004948ED">
        <w:rPr>
          <w:rFonts w:eastAsia="Times New Roman" w:cs="Times New Roman"/>
          <w:sz w:val="24"/>
          <w:szCs w:val="24"/>
          <w:lang w:eastAsia="cs-CZ"/>
        </w:rPr>
        <w:tab/>
        <w:t>26365804</w:t>
      </w:r>
    </w:p>
    <w:p w14:paraId="2A9B4D88" w14:textId="77777777" w:rsidR="008351EC" w:rsidRPr="004948ED" w:rsidRDefault="008351EC" w:rsidP="008351EC">
      <w:pPr>
        <w:spacing w:after="0" w:line="240" w:lineRule="auto"/>
        <w:rPr>
          <w:rFonts w:eastAsia="Times New Roman" w:cs="Times New Roman"/>
          <w:sz w:val="24"/>
          <w:szCs w:val="24"/>
          <w:lang w:eastAsia="cs-CZ"/>
        </w:rPr>
      </w:pPr>
      <w:r w:rsidRPr="004948ED">
        <w:rPr>
          <w:rFonts w:eastAsia="Times New Roman" w:cs="Times New Roman"/>
          <w:sz w:val="24"/>
          <w:szCs w:val="24"/>
          <w:lang w:eastAsia="cs-CZ"/>
        </w:rPr>
        <w:t xml:space="preserve">DIČ: </w:t>
      </w:r>
      <w:r w:rsidRPr="004948ED">
        <w:rPr>
          <w:rFonts w:eastAsia="Times New Roman" w:cs="Times New Roman"/>
          <w:sz w:val="24"/>
          <w:szCs w:val="24"/>
          <w:lang w:eastAsia="cs-CZ"/>
        </w:rPr>
        <w:tab/>
      </w:r>
      <w:r w:rsidRPr="004948ED">
        <w:rPr>
          <w:rFonts w:eastAsia="Times New Roman" w:cs="Times New Roman"/>
          <w:sz w:val="24"/>
          <w:szCs w:val="24"/>
          <w:lang w:eastAsia="cs-CZ"/>
        </w:rPr>
        <w:tab/>
      </w:r>
      <w:r w:rsidRPr="004948ED">
        <w:rPr>
          <w:rFonts w:eastAsia="Times New Roman" w:cs="Times New Roman"/>
          <w:sz w:val="24"/>
          <w:szCs w:val="24"/>
          <w:lang w:eastAsia="cs-CZ"/>
        </w:rPr>
        <w:tab/>
        <w:t>CZ26365804</w:t>
      </w:r>
    </w:p>
    <w:p w14:paraId="22FA159A" w14:textId="2934EEC7" w:rsidR="008351EC" w:rsidRPr="004948ED" w:rsidRDefault="008351EC" w:rsidP="008351EC">
      <w:pPr>
        <w:spacing w:after="0" w:line="240" w:lineRule="auto"/>
        <w:rPr>
          <w:rFonts w:eastAsia="Times New Roman" w:cs="Times New Roman"/>
          <w:sz w:val="24"/>
          <w:szCs w:val="24"/>
          <w:lang w:eastAsia="cs-CZ"/>
        </w:rPr>
      </w:pPr>
      <w:r w:rsidRPr="004948ED">
        <w:rPr>
          <w:rFonts w:eastAsia="Times New Roman" w:cs="Times New Roman"/>
          <w:sz w:val="24"/>
          <w:szCs w:val="24"/>
          <w:lang w:eastAsia="cs-CZ"/>
        </w:rPr>
        <w:t xml:space="preserve">zastoupena:  </w:t>
      </w:r>
      <w:r w:rsidRPr="004948ED">
        <w:rPr>
          <w:rFonts w:eastAsia="Times New Roman" w:cs="Times New Roman"/>
          <w:sz w:val="24"/>
          <w:szCs w:val="24"/>
          <w:lang w:eastAsia="cs-CZ"/>
        </w:rPr>
        <w:tab/>
      </w:r>
      <w:r w:rsidRPr="004948ED">
        <w:rPr>
          <w:rFonts w:eastAsia="Times New Roman" w:cs="Times New Roman"/>
          <w:sz w:val="24"/>
          <w:szCs w:val="24"/>
          <w:lang w:eastAsia="cs-CZ"/>
        </w:rPr>
        <w:tab/>
      </w:r>
      <w:r w:rsidR="00404799">
        <w:rPr>
          <w:rFonts w:eastAsia="Times New Roman" w:cs="Times New Roman"/>
          <w:sz w:val="24"/>
          <w:szCs w:val="24"/>
          <w:lang w:eastAsia="cs-CZ"/>
        </w:rPr>
        <w:t xml:space="preserve">Ing. Jitkou Samákovou, předsedkyní </w:t>
      </w:r>
      <w:r w:rsidRPr="004948ED">
        <w:rPr>
          <w:rFonts w:eastAsia="Times New Roman" w:cs="Times New Roman"/>
          <w:sz w:val="24"/>
          <w:szCs w:val="24"/>
          <w:lang w:eastAsia="cs-CZ"/>
        </w:rPr>
        <w:t>představenstva</w:t>
      </w:r>
      <w:r w:rsidR="00404799">
        <w:rPr>
          <w:rFonts w:eastAsia="Times New Roman" w:cs="Times New Roman"/>
          <w:sz w:val="24"/>
          <w:szCs w:val="24"/>
          <w:lang w:eastAsia="cs-CZ"/>
        </w:rPr>
        <w:t xml:space="preserve"> a</w:t>
      </w:r>
    </w:p>
    <w:p w14:paraId="6F1B7B73" w14:textId="38B4EBD2" w:rsidR="008351EC" w:rsidRPr="004948ED" w:rsidRDefault="008351EC" w:rsidP="008351EC">
      <w:pPr>
        <w:spacing w:after="0" w:line="240" w:lineRule="auto"/>
        <w:rPr>
          <w:rFonts w:eastAsia="Times New Roman" w:cs="Times New Roman"/>
          <w:sz w:val="24"/>
          <w:szCs w:val="24"/>
          <w:lang w:eastAsia="cs-CZ"/>
        </w:rPr>
      </w:pPr>
      <w:r w:rsidRPr="004948ED">
        <w:rPr>
          <w:rFonts w:eastAsia="Times New Roman" w:cs="Times New Roman"/>
          <w:iCs/>
          <w:sz w:val="24"/>
          <w:szCs w:val="24"/>
          <w:lang w:eastAsia="cs-CZ"/>
        </w:rPr>
        <w:tab/>
      </w:r>
      <w:r w:rsidRPr="004948ED">
        <w:rPr>
          <w:rFonts w:eastAsia="Times New Roman" w:cs="Times New Roman"/>
          <w:iCs/>
          <w:sz w:val="24"/>
          <w:szCs w:val="24"/>
          <w:lang w:eastAsia="cs-CZ"/>
        </w:rPr>
        <w:tab/>
      </w:r>
      <w:r w:rsidRPr="004948ED">
        <w:rPr>
          <w:rFonts w:eastAsia="Times New Roman" w:cs="Times New Roman"/>
          <w:iCs/>
          <w:sz w:val="24"/>
          <w:szCs w:val="24"/>
          <w:lang w:eastAsia="cs-CZ"/>
        </w:rPr>
        <w:tab/>
      </w:r>
      <w:r>
        <w:rPr>
          <w:rFonts w:eastAsia="Times New Roman" w:cs="Times New Roman"/>
          <w:sz w:val="24"/>
          <w:szCs w:val="24"/>
          <w:lang w:eastAsia="cs-CZ"/>
        </w:rPr>
        <w:t>Mgr. Davidem Bracháčkem,</w:t>
      </w:r>
      <w:r w:rsidRPr="008351EC">
        <w:rPr>
          <w:rFonts w:eastAsia="Times New Roman" w:cs="Times New Roman"/>
          <w:sz w:val="24"/>
          <w:szCs w:val="24"/>
          <w:lang w:eastAsia="cs-CZ"/>
        </w:rPr>
        <w:t xml:space="preserve"> </w:t>
      </w:r>
      <w:r w:rsidR="00404799">
        <w:rPr>
          <w:rFonts w:eastAsia="Times New Roman" w:cs="Times New Roman"/>
          <w:sz w:val="24"/>
          <w:szCs w:val="24"/>
          <w:lang w:eastAsia="cs-CZ"/>
        </w:rPr>
        <w:t>místopředsedou</w:t>
      </w:r>
      <w:r w:rsidRPr="004948ED">
        <w:rPr>
          <w:rFonts w:eastAsia="Times New Roman" w:cs="Times New Roman"/>
          <w:sz w:val="24"/>
          <w:szCs w:val="24"/>
          <w:lang w:eastAsia="cs-CZ"/>
        </w:rPr>
        <w:t xml:space="preserve"> představenstva</w:t>
      </w:r>
    </w:p>
    <w:p w14:paraId="0C5BE810" w14:textId="1E9EB34B" w:rsidR="008351EC" w:rsidRPr="004948ED" w:rsidRDefault="008351EC" w:rsidP="008351EC">
      <w:pPr>
        <w:spacing w:after="0" w:line="240" w:lineRule="auto"/>
        <w:ind w:left="2127" w:hanging="2127"/>
        <w:jc w:val="both"/>
        <w:rPr>
          <w:rFonts w:eastAsia="Times New Roman" w:cs="Times New Roman"/>
          <w:sz w:val="24"/>
          <w:szCs w:val="24"/>
          <w:lang w:eastAsia="cs-CZ"/>
        </w:rPr>
      </w:pPr>
      <w:r w:rsidRPr="004948ED">
        <w:rPr>
          <w:rFonts w:eastAsia="Times New Roman" w:cs="Times New Roman"/>
          <w:sz w:val="24"/>
          <w:szCs w:val="24"/>
          <w:lang w:eastAsia="cs-CZ"/>
        </w:rPr>
        <w:t xml:space="preserve">bankovní spojení: </w:t>
      </w:r>
      <w:r w:rsidRPr="004948ED">
        <w:rPr>
          <w:rFonts w:eastAsia="Times New Roman" w:cs="Times New Roman"/>
          <w:sz w:val="24"/>
          <w:szCs w:val="24"/>
          <w:lang w:eastAsia="cs-CZ"/>
        </w:rPr>
        <w:tab/>
      </w:r>
      <w:r w:rsidR="00D61739">
        <w:rPr>
          <w:szCs w:val="11"/>
        </w:rPr>
        <w:t>XXXXXXXXXX</w:t>
      </w:r>
    </w:p>
    <w:p w14:paraId="3CE255E6" w14:textId="685A0339" w:rsidR="008351EC" w:rsidRPr="004948ED" w:rsidRDefault="008351EC" w:rsidP="008351EC">
      <w:pPr>
        <w:spacing w:after="0" w:line="240" w:lineRule="auto"/>
        <w:ind w:left="2127" w:hanging="2127"/>
        <w:jc w:val="both"/>
        <w:rPr>
          <w:rFonts w:eastAsia="Times New Roman" w:cs="Times New Roman"/>
          <w:iCs/>
          <w:sz w:val="24"/>
          <w:szCs w:val="24"/>
          <w:lang w:eastAsia="cs-CZ"/>
        </w:rPr>
      </w:pPr>
      <w:r w:rsidRPr="004948ED">
        <w:rPr>
          <w:rFonts w:eastAsia="Times New Roman" w:cs="Times New Roman"/>
          <w:sz w:val="24"/>
          <w:szCs w:val="24"/>
          <w:lang w:eastAsia="cs-CZ"/>
        </w:rPr>
        <w:t xml:space="preserve">číslo účtu: </w:t>
      </w:r>
      <w:r w:rsidRPr="004948ED">
        <w:rPr>
          <w:rFonts w:eastAsia="Times New Roman" w:cs="Times New Roman"/>
          <w:sz w:val="24"/>
          <w:szCs w:val="24"/>
          <w:lang w:eastAsia="cs-CZ"/>
        </w:rPr>
        <w:tab/>
      </w:r>
      <w:r w:rsidR="00D61739">
        <w:rPr>
          <w:szCs w:val="11"/>
        </w:rPr>
        <w:t>XXXXXXXXXX</w:t>
      </w:r>
    </w:p>
    <w:p w14:paraId="52063936" w14:textId="77777777" w:rsidR="008351EC" w:rsidRPr="004948ED" w:rsidRDefault="008351EC" w:rsidP="008351EC">
      <w:pPr>
        <w:spacing w:after="0" w:line="240" w:lineRule="auto"/>
        <w:rPr>
          <w:rFonts w:eastAsia="Times New Roman" w:cs="Times New Roman"/>
          <w:sz w:val="24"/>
          <w:szCs w:val="24"/>
          <w:lang w:eastAsia="cs-CZ"/>
        </w:rPr>
      </w:pPr>
      <w:r w:rsidRPr="004948ED">
        <w:rPr>
          <w:rFonts w:eastAsia="Times New Roman" w:cs="Times New Roman"/>
          <w:sz w:val="24"/>
          <w:szCs w:val="24"/>
          <w:lang w:eastAsia="cs-CZ"/>
        </w:rPr>
        <w:t>společnost zapsaná v OR vedeném KS v Plzni, oddíl B, vložka 1205</w:t>
      </w:r>
    </w:p>
    <w:p w14:paraId="1549533A" w14:textId="289427B3" w:rsidR="008351EC" w:rsidRDefault="008351EC" w:rsidP="008351EC">
      <w:pPr>
        <w:spacing w:after="0" w:line="240" w:lineRule="auto"/>
        <w:jc w:val="both"/>
        <w:rPr>
          <w:sz w:val="24"/>
          <w:szCs w:val="24"/>
        </w:rPr>
      </w:pPr>
      <w:r>
        <w:rPr>
          <w:sz w:val="24"/>
          <w:szCs w:val="24"/>
        </w:rPr>
        <w:t>(dále jen „Kupující“)</w:t>
      </w:r>
    </w:p>
    <w:p w14:paraId="390AA206" w14:textId="77777777" w:rsidR="008351EC" w:rsidRDefault="008351EC" w:rsidP="004948ED">
      <w:pPr>
        <w:spacing w:after="0" w:line="240" w:lineRule="auto"/>
        <w:jc w:val="both"/>
        <w:rPr>
          <w:sz w:val="24"/>
          <w:szCs w:val="24"/>
        </w:rPr>
      </w:pPr>
    </w:p>
    <w:p w14:paraId="67F6A4BB" w14:textId="77777777" w:rsidR="008351EC" w:rsidRDefault="008351EC" w:rsidP="004948ED">
      <w:pPr>
        <w:spacing w:after="0" w:line="240" w:lineRule="auto"/>
        <w:jc w:val="both"/>
        <w:rPr>
          <w:sz w:val="24"/>
          <w:szCs w:val="24"/>
        </w:rPr>
      </w:pPr>
      <w:r>
        <w:rPr>
          <w:sz w:val="24"/>
          <w:szCs w:val="24"/>
        </w:rPr>
        <w:t>a</w:t>
      </w:r>
    </w:p>
    <w:p w14:paraId="7C1A90FE" w14:textId="77777777" w:rsidR="008351EC" w:rsidRDefault="008351EC" w:rsidP="004948ED">
      <w:pPr>
        <w:spacing w:after="0" w:line="240" w:lineRule="auto"/>
        <w:jc w:val="both"/>
        <w:rPr>
          <w:sz w:val="24"/>
          <w:szCs w:val="24"/>
        </w:rPr>
      </w:pPr>
    </w:p>
    <w:p w14:paraId="5044B7BB" w14:textId="77777777" w:rsidR="00252FCB" w:rsidRDefault="00252FCB" w:rsidP="004948ED">
      <w:pPr>
        <w:spacing w:after="0" w:line="240" w:lineRule="auto"/>
        <w:rPr>
          <w:rFonts w:eastAsia="Times New Roman" w:cs="Times New Roman"/>
          <w:b/>
          <w:iCs/>
          <w:sz w:val="32"/>
          <w:szCs w:val="24"/>
          <w:lang w:eastAsia="cs-CZ"/>
        </w:rPr>
      </w:pPr>
      <w:r w:rsidRPr="00252FCB">
        <w:rPr>
          <w:rFonts w:eastAsia="Times New Roman" w:cs="Times New Roman"/>
          <w:b/>
          <w:iCs/>
          <w:sz w:val="32"/>
          <w:szCs w:val="24"/>
          <w:lang w:eastAsia="cs-CZ"/>
        </w:rPr>
        <w:t>Fesenius Kabi s.r.o.</w:t>
      </w:r>
    </w:p>
    <w:p w14:paraId="0C11F2B2" w14:textId="45C663FE" w:rsidR="004948ED" w:rsidRPr="004948ED" w:rsidRDefault="004948ED" w:rsidP="004948ED">
      <w:pPr>
        <w:spacing w:after="0" w:line="240" w:lineRule="auto"/>
        <w:rPr>
          <w:rFonts w:eastAsia="Times New Roman" w:cs="Times New Roman"/>
          <w:sz w:val="24"/>
          <w:szCs w:val="24"/>
          <w:lang w:eastAsia="cs-CZ"/>
        </w:rPr>
      </w:pPr>
      <w:r w:rsidRPr="004948ED">
        <w:rPr>
          <w:rFonts w:eastAsia="Times New Roman" w:cs="Times New Roman"/>
          <w:sz w:val="24"/>
          <w:szCs w:val="24"/>
          <w:lang w:eastAsia="cs-CZ"/>
        </w:rPr>
        <w:t xml:space="preserve">se sídlem: </w:t>
      </w:r>
      <w:r w:rsidRPr="004948ED">
        <w:rPr>
          <w:rFonts w:eastAsia="Times New Roman" w:cs="Times New Roman"/>
          <w:sz w:val="24"/>
          <w:szCs w:val="24"/>
          <w:lang w:eastAsia="cs-CZ"/>
        </w:rPr>
        <w:tab/>
      </w:r>
      <w:r w:rsidRPr="004948ED">
        <w:rPr>
          <w:rFonts w:eastAsia="Times New Roman" w:cs="Times New Roman"/>
          <w:sz w:val="24"/>
          <w:szCs w:val="24"/>
          <w:lang w:eastAsia="cs-CZ"/>
        </w:rPr>
        <w:tab/>
      </w:r>
      <w:r w:rsidR="00252FCB" w:rsidRPr="00252FCB">
        <w:rPr>
          <w:rFonts w:eastAsia="Times New Roman" w:cs="Times New Roman"/>
          <w:iCs/>
          <w:sz w:val="24"/>
          <w:szCs w:val="24"/>
          <w:lang w:eastAsia="cs-CZ"/>
        </w:rPr>
        <w:t>Na Strži 1702/65, 140 00  Praha 4</w:t>
      </w:r>
    </w:p>
    <w:p w14:paraId="27985D8C" w14:textId="29C96802" w:rsidR="004948ED" w:rsidRPr="004948ED" w:rsidRDefault="004948ED" w:rsidP="004948ED">
      <w:pPr>
        <w:spacing w:after="0" w:line="240" w:lineRule="auto"/>
        <w:rPr>
          <w:rFonts w:eastAsia="Times New Roman" w:cs="Times New Roman"/>
          <w:sz w:val="24"/>
          <w:szCs w:val="24"/>
          <w:lang w:eastAsia="cs-CZ"/>
        </w:rPr>
      </w:pPr>
      <w:r w:rsidRPr="004948ED">
        <w:rPr>
          <w:rFonts w:eastAsia="Times New Roman" w:cs="Times New Roman"/>
          <w:sz w:val="24"/>
          <w:szCs w:val="24"/>
          <w:lang w:eastAsia="cs-CZ"/>
        </w:rPr>
        <w:t xml:space="preserve">IČ: </w:t>
      </w:r>
      <w:r w:rsidRPr="004948ED">
        <w:rPr>
          <w:rFonts w:eastAsia="Times New Roman" w:cs="Times New Roman"/>
          <w:sz w:val="24"/>
          <w:szCs w:val="24"/>
          <w:lang w:eastAsia="cs-CZ"/>
        </w:rPr>
        <w:tab/>
      </w:r>
      <w:r w:rsidRPr="004948ED">
        <w:rPr>
          <w:rFonts w:eastAsia="Times New Roman" w:cs="Times New Roman"/>
          <w:sz w:val="24"/>
          <w:szCs w:val="24"/>
          <w:lang w:eastAsia="cs-CZ"/>
        </w:rPr>
        <w:tab/>
      </w:r>
      <w:r w:rsidRPr="004948ED">
        <w:rPr>
          <w:rFonts w:eastAsia="Times New Roman" w:cs="Times New Roman"/>
          <w:sz w:val="24"/>
          <w:szCs w:val="24"/>
          <w:lang w:eastAsia="cs-CZ"/>
        </w:rPr>
        <w:tab/>
      </w:r>
      <w:r w:rsidR="00252FCB" w:rsidRPr="00252FCB">
        <w:rPr>
          <w:rFonts w:eastAsia="Times New Roman" w:cs="Times New Roman"/>
          <w:iCs/>
          <w:sz w:val="24"/>
          <w:szCs w:val="24"/>
          <w:lang w:eastAsia="cs-CZ"/>
        </w:rPr>
        <w:t>25135228</w:t>
      </w:r>
    </w:p>
    <w:p w14:paraId="1B499742" w14:textId="7225C25D" w:rsidR="004948ED" w:rsidRPr="004948ED" w:rsidRDefault="004948ED" w:rsidP="004948ED">
      <w:pPr>
        <w:spacing w:after="0" w:line="240" w:lineRule="auto"/>
        <w:rPr>
          <w:rFonts w:eastAsia="Times New Roman" w:cs="Times New Roman"/>
          <w:iCs/>
          <w:sz w:val="24"/>
          <w:szCs w:val="24"/>
          <w:lang w:eastAsia="cs-CZ"/>
        </w:rPr>
      </w:pPr>
      <w:r w:rsidRPr="004948ED">
        <w:rPr>
          <w:rFonts w:eastAsia="Times New Roman" w:cs="Times New Roman"/>
          <w:sz w:val="24"/>
          <w:szCs w:val="24"/>
          <w:lang w:eastAsia="cs-CZ"/>
        </w:rPr>
        <w:t xml:space="preserve">DIČ: </w:t>
      </w:r>
      <w:r w:rsidRPr="004948ED">
        <w:rPr>
          <w:rFonts w:eastAsia="Times New Roman" w:cs="Times New Roman"/>
          <w:sz w:val="24"/>
          <w:szCs w:val="24"/>
          <w:lang w:eastAsia="cs-CZ"/>
        </w:rPr>
        <w:tab/>
      </w:r>
      <w:r w:rsidRPr="004948ED">
        <w:rPr>
          <w:rFonts w:eastAsia="Times New Roman" w:cs="Times New Roman"/>
          <w:sz w:val="24"/>
          <w:szCs w:val="24"/>
          <w:lang w:eastAsia="cs-CZ"/>
        </w:rPr>
        <w:tab/>
      </w:r>
      <w:r w:rsidRPr="004948ED">
        <w:rPr>
          <w:rFonts w:eastAsia="Times New Roman" w:cs="Times New Roman"/>
          <w:sz w:val="24"/>
          <w:szCs w:val="24"/>
          <w:lang w:eastAsia="cs-CZ"/>
        </w:rPr>
        <w:tab/>
      </w:r>
      <w:r w:rsidR="00252FCB" w:rsidRPr="00252FCB">
        <w:rPr>
          <w:rFonts w:eastAsia="Times New Roman" w:cs="Times New Roman"/>
          <w:iCs/>
          <w:sz w:val="24"/>
          <w:szCs w:val="24"/>
          <w:lang w:eastAsia="cs-CZ"/>
        </w:rPr>
        <w:t>CZ25135228</w:t>
      </w:r>
    </w:p>
    <w:p w14:paraId="713C78D2" w14:textId="12A927BA" w:rsidR="004948ED" w:rsidRPr="004948ED" w:rsidRDefault="004948ED" w:rsidP="004948ED">
      <w:pPr>
        <w:spacing w:after="0" w:line="240" w:lineRule="auto"/>
        <w:rPr>
          <w:rFonts w:eastAsia="Times New Roman" w:cs="Times New Roman"/>
          <w:iCs/>
          <w:sz w:val="24"/>
          <w:szCs w:val="24"/>
          <w:lang w:eastAsia="cs-CZ"/>
        </w:rPr>
      </w:pPr>
      <w:r w:rsidRPr="004948ED">
        <w:rPr>
          <w:rFonts w:eastAsia="Times New Roman" w:cs="Times New Roman"/>
          <w:sz w:val="24"/>
          <w:szCs w:val="24"/>
          <w:lang w:eastAsia="cs-CZ"/>
        </w:rPr>
        <w:t xml:space="preserve">zastoupena:  </w:t>
      </w:r>
      <w:r w:rsidRPr="004948ED">
        <w:rPr>
          <w:rFonts w:eastAsia="Times New Roman" w:cs="Times New Roman"/>
          <w:sz w:val="24"/>
          <w:szCs w:val="24"/>
          <w:lang w:eastAsia="cs-CZ"/>
        </w:rPr>
        <w:tab/>
      </w:r>
      <w:r w:rsidRPr="004948ED">
        <w:rPr>
          <w:rFonts w:eastAsia="Times New Roman" w:cs="Times New Roman"/>
          <w:sz w:val="24"/>
          <w:szCs w:val="24"/>
          <w:lang w:eastAsia="cs-CZ"/>
        </w:rPr>
        <w:tab/>
      </w:r>
      <w:r w:rsidR="00CB3B85">
        <w:rPr>
          <w:rFonts w:eastAsia="Times New Roman" w:cs="Times New Roman"/>
          <w:iCs/>
          <w:sz w:val="24"/>
          <w:szCs w:val="24"/>
          <w:lang w:eastAsia="cs-CZ"/>
        </w:rPr>
        <w:t>Radmilou Jelínkovou, na základě Plné moci</w:t>
      </w:r>
    </w:p>
    <w:p w14:paraId="37F3F2D2" w14:textId="47DF49D0" w:rsidR="004948ED" w:rsidRPr="004948ED" w:rsidRDefault="004948ED" w:rsidP="004948ED">
      <w:pPr>
        <w:spacing w:after="0" w:line="240" w:lineRule="auto"/>
        <w:ind w:left="2127" w:hanging="2127"/>
        <w:jc w:val="both"/>
        <w:rPr>
          <w:rFonts w:eastAsia="Times New Roman" w:cs="Times New Roman"/>
          <w:iCs/>
          <w:sz w:val="24"/>
          <w:szCs w:val="24"/>
          <w:lang w:eastAsia="cs-CZ"/>
        </w:rPr>
      </w:pPr>
      <w:r w:rsidRPr="004948ED">
        <w:rPr>
          <w:rFonts w:eastAsia="Times New Roman" w:cs="Times New Roman"/>
          <w:sz w:val="24"/>
          <w:szCs w:val="24"/>
          <w:lang w:eastAsia="cs-CZ"/>
        </w:rPr>
        <w:t xml:space="preserve">bankovní spojení: </w:t>
      </w:r>
      <w:r w:rsidRPr="004948ED">
        <w:rPr>
          <w:rFonts w:eastAsia="Times New Roman" w:cs="Times New Roman"/>
          <w:sz w:val="24"/>
          <w:szCs w:val="24"/>
          <w:lang w:eastAsia="cs-CZ"/>
        </w:rPr>
        <w:tab/>
      </w:r>
      <w:r w:rsidR="00D61739">
        <w:rPr>
          <w:szCs w:val="11"/>
        </w:rPr>
        <w:t>XXXXXXXXXX</w:t>
      </w:r>
    </w:p>
    <w:p w14:paraId="24B736BC" w14:textId="449BEA17" w:rsidR="004948ED" w:rsidRPr="004948ED" w:rsidRDefault="004948ED" w:rsidP="004948ED">
      <w:pPr>
        <w:spacing w:after="0" w:line="240" w:lineRule="auto"/>
        <w:ind w:left="2127" w:hanging="2127"/>
        <w:jc w:val="both"/>
        <w:rPr>
          <w:rFonts w:eastAsia="Times New Roman" w:cs="Times New Roman"/>
          <w:iCs/>
          <w:sz w:val="24"/>
          <w:szCs w:val="24"/>
          <w:lang w:eastAsia="cs-CZ"/>
        </w:rPr>
      </w:pPr>
      <w:r w:rsidRPr="004948ED">
        <w:rPr>
          <w:rFonts w:eastAsia="Times New Roman" w:cs="Times New Roman"/>
          <w:sz w:val="24"/>
          <w:szCs w:val="24"/>
          <w:lang w:eastAsia="cs-CZ"/>
        </w:rPr>
        <w:t xml:space="preserve">číslo účtu: </w:t>
      </w:r>
      <w:r w:rsidRPr="004948ED">
        <w:rPr>
          <w:rFonts w:eastAsia="Times New Roman" w:cs="Times New Roman"/>
          <w:sz w:val="24"/>
          <w:szCs w:val="24"/>
          <w:lang w:eastAsia="cs-CZ"/>
        </w:rPr>
        <w:tab/>
      </w:r>
      <w:r w:rsidR="00D61739">
        <w:rPr>
          <w:szCs w:val="11"/>
        </w:rPr>
        <w:t>XXXXXXXXXX</w:t>
      </w:r>
    </w:p>
    <w:p w14:paraId="23BB98F9" w14:textId="67CE8BDD" w:rsidR="004948ED" w:rsidRPr="004948ED" w:rsidRDefault="004948ED" w:rsidP="004948ED">
      <w:pPr>
        <w:spacing w:after="0" w:line="240" w:lineRule="auto"/>
        <w:rPr>
          <w:rFonts w:eastAsia="Times New Roman" w:cs="Times New Roman"/>
          <w:sz w:val="24"/>
          <w:szCs w:val="24"/>
          <w:lang w:eastAsia="cs-CZ"/>
        </w:rPr>
      </w:pPr>
      <w:r w:rsidRPr="004948ED">
        <w:rPr>
          <w:rFonts w:eastAsia="Times New Roman" w:cs="Times New Roman"/>
          <w:sz w:val="24"/>
          <w:szCs w:val="24"/>
          <w:lang w:eastAsia="cs-CZ"/>
        </w:rPr>
        <w:t xml:space="preserve">společnost zapsaná v OR </w:t>
      </w:r>
      <w:r w:rsidR="00252FCB" w:rsidRPr="00252FCB">
        <w:rPr>
          <w:rFonts w:eastAsia="Times New Roman" w:cs="Times New Roman"/>
          <w:iCs/>
          <w:sz w:val="24"/>
          <w:szCs w:val="24"/>
          <w:lang w:eastAsia="cs-CZ"/>
        </w:rPr>
        <w:t>vedeném MS v Praze, oddíl C, vložka 52618</w:t>
      </w:r>
    </w:p>
    <w:p w14:paraId="6277A1A5" w14:textId="77777777" w:rsidR="00B61328" w:rsidRDefault="00B61328" w:rsidP="004948ED">
      <w:pPr>
        <w:spacing w:after="0" w:line="240" w:lineRule="auto"/>
        <w:jc w:val="both"/>
        <w:rPr>
          <w:sz w:val="24"/>
          <w:szCs w:val="24"/>
        </w:rPr>
      </w:pPr>
      <w:r>
        <w:rPr>
          <w:sz w:val="24"/>
          <w:szCs w:val="24"/>
        </w:rPr>
        <w:t>(dále jen „Prodávající“)</w:t>
      </w:r>
    </w:p>
    <w:p w14:paraId="22811A13" w14:textId="77777777" w:rsidR="00B61328" w:rsidRDefault="00B61328" w:rsidP="004948ED">
      <w:pPr>
        <w:spacing w:after="0" w:line="240" w:lineRule="auto"/>
        <w:jc w:val="both"/>
        <w:rPr>
          <w:sz w:val="24"/>
          <w:szCs w:val="24"/>
        </w:rPr>
      </w:pPr>
    </w:p>
    <w:p w14:paraId="496F668F" w14:textId="77777777" w:rsidR="00404799" w:rsidRDefault="00404799" w:rsidP="00B61328">
      <w:pPr>
        <w:spacing w:after="120" w:line="240" w:lineRule="auto"/>
        <w:jc w:val="both"/>
        <w:rPr>
          <w:sz w:val="24"/>
          <w:szCs w:val="24"/>
        </w:rPr>
      </w:pPr>
    </w:p>
    <w:p w14:paraId="05E518AC" w14:textId="77777777" w:rsidR="00252FCB" w:rsidRDefault="00252FCB" w:rsidP="00B61328">
      <w:pPr>
        <w:spacing w:after="120" w:line="240" w:lineRule="auto"/>
        <w:jc w:val="both"/>
        <w:rPr>
          <w:sz w:val="24"/>
          <w:szCs w:val="24"/>
        </w:rPr>
      </w:pPr>
    </w:p>
    <w:p w14:paraId="779FAAC2" w14:textId="77777777" w:rsidR="003D2B39" w:rsidRDefault="003D2B39" w:rsidP="00B61328">
      <w:pPr>
        <w:spacing w:after="120" w:line="240" w:lineRule="auto"/>
        <w:jc w:val="both"/>
        <w:rPr>
          <w:sz w:val="24"/>
          <w:szCs w:val="24"/>
        </w:rPr>
      </w:pPr>
    </w:p>
    <w:p w14:paraId="4366BA28" w14:textId="77777777" w:rsidR="003D2B39" w:rsidRDefault="003D2B39" w:rsidP="00B61328">
      <w:pPr>
        <w:spacing w:after="120" w:line="240" w:lineRule="auto"/>
        <w:jc w:val="both"/>
        <w:rPr>
          <w:sz w:val="24"/>
          <w:szCs w:val="24"/>
        </w:rPr>
      </w:pPr>
    </w:p>
    <w:p w14:paraId="0DE1AC5A" w14:textId="77777777" w:rsidR="00B61328" w:rsidRPr="00733356" w:rsidRDefault="00B61328" w:rsidP="00B61328">
      <w:pPr>
        <w:pStyle w:val="Odstavecseseznamem"/>
        <w:numPr>
          <w:ilvl w:val="0"/>
          <w:numId w:val="8"/>
        </w:numPr>
        <w:spacing w:after="120" w:line="240" w:lineRule="auto"/>
        <w:contextualSpacing w:val="0"/>
        <w:jc w:val="center"/>
        <w:rPr>
          <w:b/>
          <w:sz w:val="28"/>
          <w:szCs w:val="24"/>
        </w:rPr>
      </w:pPr>
      <w:r w:rsidRPr="00733356">
        <w:rPr>
          <w:b/>
          <w:sz w:val="28"/>
          <w:szCs w:val="24"/>
        </w:rPr>
        <w:t>Předmět smlouvy</w:t>
      </w:r>
    </w:p>
    <w:p w14:paraId="259DA8A7" w14:textId="56C00105" w:rsidR="00B61328" w:rsidRDefault="00B61328" w:rsidP="000A2970">
      <w:pPr>
        <w:pStyle w:val="Odstavecseseznamem"/>
        <w:numPr>
          <w:ilvl w:val="0"/>
          <w:numId w:val="2"/>
        </w:numPr>
        <w:spacing w:after="120" w:line="240" w:lineRule="auto"/>
        <w:ind w:left="426"/>
        <w:contextualSpacing w:val="0"/>
        <w:jc w:val="both"/>
        <w:rPr>
          <w:sz w:val="24"/>
          <w:szCs w:val="24"/>
        </w:rPr>
      </w:pPr>
      <w:r>
        <w:rPr>
          <w:sz w:val="24"/>
          <w:szCs w:val="24"/>
        </w:rPr>
        <w:t xml:space="preserve">Tato </w:t>
      </w:r>
      <w:r w:rsidR="000A2970">
        <w:rPr>
          <w:sz w:val="24"/>
          <w:szCs w:val="24"/>
        </w:rPr>
        <w:t xml:space="preserve">rámcová </w:t>
      </w:r>
      <w:r>
        <w:rPr>
          <w:sz w:val="24"/>
          <w:szCs w:val="24"/>
        </w:rPr>
        <w:t xml:space="preserve">smlouva </w:t>
      </w:r>
      <w:r w:rsidR="000A2970">
        <w:rPr>
          <w:sz w:val="24"/>
          <w:szCs w:val="24"/>
        </w:rPr>
        <w:t xml:space="preserve">(dále jen „smlouva“) </w:t>
      </w:r>
      <w:r>
        <w:rPr>
          <w:sz w:val="24"/>
          <w:szCs w:val="24"/>
        </w:rPr>
        <w:t>je uzavřena na základě zadávacího řízení k veřejné zakázce, ze dne</w:t>
      </w:r>
      <w:r w:rsidR="00252FCB">
        <w:rPr>
          <w:sz w:val="24"/>
          <w:szCs w:val="24"/>
        </w:rPr>
        <w:t xml:space="preserve"> </w:t>
      </w:r>
      <w:r w:rsidR="00252FCB" w:rsidRPr="00252FCB">
        <w:rPr>
          <w:sz w:val="24"/>
          <w:szCs w:val="24"/>
        </w:rPr>
        <w:t xml:space="preserve">1. 9. 2020 </w:t>
      </w:r>
      <w:r>
        <w:rPr>
          <w:sz w:val="24"/>
          <w:szCs w:val="24"/>
        </w:rPr>
        <w:t>s </w:t>
      </w:r>
      <w:r w:rsidRPr="00295F43">
        <w:rPr>
          <w:sz w:val="24"/>
          <w:szCs w:val="24"/>
        </w:rPr>
        <w:t>názvem „</w:t>
      </w:r>
      <w:r w:rsidR="00884323">
        <w:rPr>
          <w:b/>
          <w:sz w:val="24"/>
          <w:szCs w:val="24"/>
        </w:rPr>
        <w:t>Komplexní řešení enterální výživy</w:t>
      </w:r>
      <w:r w:rsidR="0000638D">
        <w:rPr>
          <w:sz w:val="24"/>
          <w:szCs w:val="24"/>
        </w:rPr>
        <w:t>“</w:t>
      </w:r>
      <w:r w:rsidRPr="00295F43">
        <w:rPr>
          <w:sz w:val="24"/>
          <w:szCs w:val="24"/>
        </w:rPr>
        <w:t>, uveřejněné pod ev. č.:</w:t>
      </w:r>
      <w:r w:rsidR="00604C88" w:rsidRPr="00295F43">
        <w:rPr>
          <w:sz w:val="24"/>
          <w:szCs w:val="24"/>
        </w:rPr>
        <w:t xml:space="preserve"> </w:t>
      </w:r>
      <w:r w:rsidR="00252FCB" w:rsidRPr="000041D3">
        <w:rPr>
          <w:sz w:val="24"/>
          <w:szCs w:val="24"/>
        </w:rPr>
        <w:t>P20V00000522</w:t>
      </w:r>
      <w:r w:rsidR="00252FCB" w:rsidRPr="00295F43">
        <w:rPr>
          <w:sz w:val="24"/>
          <w:szCs w:val="24"/>
        </w:rPr>
        <w:t xml:space="preserve"> </w:t>
      </w:r>
      <w:r w:rsidRPr="00295F43">
        <w:rPr>
          <w:sz w:val="24"/>
          <w:szCs w:val="24"/>
        </w:rPr>
        <w:t>(dále jen „</w:t>
      </w:r>
      <w:r w:rsidR="00500FDA">
        <w:rPr>
          <w:sz w:val="24"/>
          <w:szCs w:val="24"/>
        </w:rPr>
        <w:t>v</w:t>
      </w:r>
      <w:r w:rsidRPr="00295F43">
        <w:rPr>
          <w:sz w:val="24"/>
          <w:szCs w:val="24"/>
        </w:rPr>
        <w:t>eřejná</w:t>
      </w:r>
      <w:r>
        <w:rPr>
          <w:sz w:val="24"/>
          <w:szCs w:val="24"/>
        </w:rPr>
        <w:t xml:space="preserve"> zakázka“).</w:t>
      </w:r>
    </w:p>
    <w:p w14:paraId="4DA62281" w14:textId="1EA4636D" w:rsidR="0000638D" w:rsidRDefault="0000638D" w:rsidP="0000638D">
      <w:pPr>
        <w:pStyle w:val="Odstavecseseznamem"/>
        <w:numPr>
          <w:ilvl w:val="0"/>
          <w:numId w:val="2"/>
        </w:numPr>
        <w:spacing w:after="120" w:line="240" w:lineRule="auto"/>
        <w:ind w:left="426"/>
        <w:contextualSpacing w:val="0"/>
        <w:jc w:val="both"/>
        <w:rPr>
          <w:sz w:val="24"/>
          <w:szCs w:val="24"/>
        </w:rPr>
      </w:pPr>
      <w:r w:rsidRPr="0000638D">
        <w:rPr>
          <w:sz w:val="24"/>
          <w:szCs w:val="24"/>
        </w:rPr>
        <w:lastRenderedPageBreak/>
        <w:t xml:space="preserve">Podkladem pro uzavření smlouvy je nabídka </w:t>
      </w:r>
      <w:r>
        <w:rPr>
          <w:sz w:val="24"/>
          <w:szCs w:val="24"/>
        </w:rPr>
        <w:t>prodávajícího</w:t>
      </w:r>
      <w:r w:rsidRPr="0000638D">
        <w:rPr>
          <w:sz w:val="24"/>
          <w:szCs w:val="24"/>
        </w:rPr>
        <w:t xml:space="preserve"> ze dne </w:t>
      </w:r>
      <w:r w:rsidR="00B73DA4" w:rsidRPr="0076207B">
        <w:rPr>
          <w:sz w:val="24"/>
          <w:szCs w:val="24"/>
        </w:rPr>
        <w:t>2</w:t>
      </w:r>
      <w:r w:rsidR="0076207B" w:rsidRPr="0076207B">
        <w:rPr>
          <w:sz w:val="24"/>
          <w:szCs w:val="24"/>
        </w:rPr>
        <w:t>9</w:t>
      </w:r>
      <w:r w:rsidR="00B73DA4" w:rsidRPr="0076207B">
        <w:rPr>
          <w:sz w:val="24"/>
          <w:szCs w:val="24"/>
        </w:rPr>
        <w:t>. 9. 2020,</w:t>
      </w:r>
      <w:r w:rsidR="00B73DA4">
        <w:rPr>
          <w:sz w:val="24"/>
          <w:szCs w:val="24"/>
        </w:rPr>
        <w:t xml:space="preserve"> </w:t>
      </w:r>
      <w:r w:rsidRPr="0000638D">
        <w:rPr>
          <w:sz w:val="24"/>
          <w:szCs w:val="24"/>
        </w:rPr>
        <w:t>která je uložena u objednatele jako externí příloha smlouvy a zadávací dokumentace na veřejnou zakázku na akci „</w:t>
      </w:r>
      <w:r w:rsidR="00884323">
        <w:rPr>
          <w:sz w:val="24"/>
          <w:szCs w:val="24"/>
        </w:rPr>
        <w:t>Komplexní řešení enterální výživy</w:t>
      </w:r>
      <w:r w:rsidRPr="0000638D">
        <w:rPr>
          <w:sz w:val="24"/>
          <w:szCs w:val="24"/>
        </w:rPr>
        <w:t>“.</w:t>
      </w:r>
    </w:p>
    <w:p w14:paraId="2C5BCBBC" w14:textId="7CC2CC90" w:rsidR="00B61328" w:rsidRPr="00396B88" w:rsidRDefault="007174AE" w:rsidP="00396B88">
      <w:pPr>
        <w:pStyle w:val="Odstavecseseznamem"/>
        <w:numPr>
          <w:ilvl w:val="0"/>
          <w:numId w:val="2"/>
        </w:numPr>
        <w:spacing w:after="120" w:line="240" w:lineRule="auto"/>
        <w:ind w:left="426"/>
        <w:contextualSpacing w:val="0"/>
        <w:jc w:val="both"/>
        <w:rPr>
          <w:sz w:val="24"/>
          <w:szCs w:val="24"/>
        </w:rPr>
      </w:pPr>
      <w:r w:rsidRPr="007174AE">
        <w:rPr>
          <w:sz w:val="24"/>
          <w:szCs w:val="24"/>
        </w:rPr>
        <w:t xml:space="preserve">Předmětem této </w:t>
      </w:r>
      <w:r w:rsidRPr="00BD783D">
        <w:rPr>
          <w:sz w:val="24"/>
          <w:szCs w:val="24"/>
        </w:rPr>
        <w:t xml:space="preserve">smlouvy je rámcová úprava </w:t>
      </w:r>
      <w:r w:rsidRPr="00404799">
        <w:rPr>
          <w:sz w:val="24"/>
          <w:szCs w:val="24"/>
        </w:rPr>
        <w:t>podmínek</w:t>
      </w:r>
      <w:r w:rsidRPr="00404799">
        <w:rPr>
          <w:b/>
          <w:sz w:val="24"/>
          <w:szCs w:val="24"/>
        </w:rPr>
        <w:t xml:space="preserve"> dodávek </w:t>
      </w:r>
      <w:r w:rsidR="00884323" w:rsidRPr="00404799">
        <w:rPr>
          <w:b/>
          <w:sz w:val="24"/>
          <w:szCs w:val="24"/>
        </w:rPr>
        <w:t>enterální výživy, sippingu, setů</w:t>
      </w:r>
      <w:r w:rsidR="00B44E5C" w:rsidRPr="00404799">
        <w:rPr>
          <w:b/>
          <w:sz w:val="24"/>
          <w:szCs w:val="24"/>
        </w:rPr>
        <w:t xml:space="preserve"> a</w:t>
      </w:r>
      <w:r w:rsidR="00884323" w:rsidRPr="00404799">
        <w:rPr>
          <w:b/>
          <w:sz w:val="24"/>
          <w:szCs w:val="24"/>
        </w:rPr>
        <w:t xml:space="preserve"> sond </w:t>
      </w:r>
      <w:r w:rsidR="00B44E5C" w:rsidRPr="00404799">
        <w:rPr>
          <w:b/>
          <w:sz w:val="24"/>
          <w:szCs w:val="24"/>
        </w:rPr>
        <w:t>pro enterální pumpy</w:t>
      </w:r>
      <w:r w:rsidR="00884323" w:rsidRPr="00404799">
        <w:rPr>
          <w:sz w:val="24"/>
          <w:szCs w:val="24"/>
        </w:rPr>
        <w:t xml:space="preserve"> </w:t>
      </w:r>
      <w:r w:rsidR="00B61328" w:rsidRPr="00404799">
        <w:rPr>
          <w:sz w:val="24"/>
          <w:szCs w:val="24"/>
        </w:rPr>
        <w:t>podle potřeb</w:t>
      </w:r>
      <w:r w:rsidR="00B61328" w:rsidRPr="007174AE">
        <w:rPr>
          <w:sz w:val="24"/>
          <w:szCs w:val="24"/>
        </w:rPr>
        <w:t xml:space="preserve"> kupujícího (dále jen „zboží“)</w:t>
      </w:r>
      <w:r w:rsidRPr="007174AE">
        <w:rPr>
          <w:sz w:val="24"/>
          <w:szCs w:val="24"/>
        </w:rPr>
        <w:t>, a</w:t>
      </w:r>
      <w:r w:rsidR="00396B88">
        <w:rPr>
          <w:sz w:val="24"/>
          <w:szCs w:val="24"/>
        </w:rPr>
        <w:t> </w:t>
      </w:r>
      <w:r w:rsidRPr="007174AE">
        <w:rPr>
          <w:sz w:val="24"/>
          <w:szCs w:val="24"/>
        </w:rPr>
        <w:t xml:space="preserve">to na základě jednotlivých objednávek kupujícího. </w:t>
      </w:r>
      <w:r w:rsidRPr="00BD783D">
        <w:rPr>
          <w:sz w:val="24"/>
          <w:szCs w:val="24"/>
        </w:rPr>
        <w:t>P</w:t>
      </w:r>
      <w:r w:rsidR="00B61328" w:rsidRPr="00BD783D">
        <w:rPr>
          <w:sz w:val="24"/>
          <w:szCs w:val="24"/>
        </w:rPr>
        <w:t>odrobná</w:t>
      </w:r>
      <w:r w:rsidR="00B61328" w:rsidRPr="00A372D0">
        <w:rPr>
          <w:b/>
          <w:sz w:val="24"/>
          <w:szCs w:val="24"/>
        </w:rPr>
        <w:t xml:space="preserve"> </w:t>
      </w:r>
      <w:r w:rsidR="00BD783D">
        <w:rPr>
          <w:b/>
          <w:sz w:val="24"/>
          <w:szCs w:val="24"/>
        </w:rPr>
        <w:t xml:space="preserve">produktová </w:t>
      </w:r>
      <w:r w:rsidR="00B61328" w:rsidRPr="00A372D0">
        <w:rPr>
          <w:b/>
          <w:sz w:val="24"/>
          <w:szCs w:val="24"/>
        </w:rPr>
        <w:t>specifikace zboží je uvedena v příloze č.</w:t>
      </w:r>
      <w:r w:rsidR="00A372D0" w:rsidRPr="00A372D0">
        <w:rPr>
          <w:b/>
          <w:sz w:val="24"/>
          <w:szCs w:val="24"/>
        </w:rPr>
        <w:t> </w:t>
      </w:r>
      <w:r w:rsidR="003B589D" w:rsidRPr="00A372D0">
        <w:rPr>
          <w:b/>
          <w:sz w:val="24"/>
          <w:szCs w:val="24"/>
        </w:rPr>
        <w:t>2</w:t>
      </w:r>
      <w:r w:rsidR="00B61328" w:rsidRPr="00A372D0">
        <w:rPr>
          <w:b/>
          <w:sz w:val="24"/>
          <w:szCs w:val="24"/>
        </w:rPr>
        <w:t xml:space="preserve"> této smlouvy</w:t>
      </w:r>
      <w:r w:rsidR="00B61328" w:rsidRPr="00396B88">
        <w:rPr>
          <w:sz w:val="24"/>
          <w:szCs w:val="24"/>
        </w:rPr>
        <w:t>.</w:t>
      </w:r>
    </w:p>
    <w:p w14:paraId="00B7059A" w14:textId="2504E75F" w:rsidR="007174AE" w:rsidRDefault="007174AE" w:rsidP="00A372D0">
      <w:pPr>
        <w:pStyle w:val="Odstavecseseznamem"/>
        <w:numPr>
          <w:ilvl w:val="0"/>
          <w:numId w:val="2"/>
        </w:numPr>
        <w:spacing w:after="120" w:line="240" w:lineRule="auto"/>
        <w:ind w:left="426"/>
        <w:contextualSpacing w:val="0"/>
        <w:jc w:val="both"/>
        <w:rPr>
          <w:sz w:val="24"/>
          <w:szCs w:val="24"/>
        </w:rPr>
      </w:pPr>
      <w:r w:rsidRPr="007174AE">
        <w:rPr>
          <w:sz w:val="24"/>
          <w:szCs w:val="24"/>
        </w:rPr>
        <w:t>Na základě jednotlivých objednávek se prodávající zavazuje dodávat kupujícímu zboží v</w:t>
      </w:r>
      <w:r>
        <w:rPr>
          <w:sz w:val="24"/>
          <w:szCs w:val="24"/>
        </w:rPr>
        <w:t> </w:t>
      </w:r>
      <w:r w:rsidRPr="007174AE">
        <w:rPr>
          <w:sz w:val="24"/>
          <w:szCs w:val="24"/>
        </w:rPr>
        <w:t>množství, druhu, kvalitě a za podmínek stanovených touto smlouvou.</w:t>
      </w:r>
    </w:p>
    <w:p w14:paraId="45757C18" w14:textId="6D7DA358" w:rsidR="00764D51" w:rsidRPr="00764D51" w:rsidRDefault="00764D51" w:rsidP="00764D51">
      <w:pPr>
        <w:pStyle w:val="Odstavecseseznamem"/>
        <w:numPr>
          <w:ilvl w:val="0"/>
          <w:numId w:val="2"/>
        </w:numPr>
        <w:spacing w:after="120" w:line="240" w:lineRule="auto"/>
        <w:ind w:left="426"/>
        <w:contextualSpacing w:val="0"/>
        <w:jc w:val="both"/>
        <w:rPr>
          <w:sz w:val="24"/>
          <w:szCs w:val="24"/>
        </w:rPr>
      </w:pPr>
      <w:r w:rsidRPr="00764D51">
        <w:rPr>
          <w:sz w:val="24"/>
          <w:szCs w:val="24"/>
        </w:rPr>
        <w:t>Pokud prodávající využívá pro svoji činnost distribuční firmu, všechny</w:t>
      </w:r>
      <w:r>
        <w:rPr>
          <w:sz w:val="24"/>
          <w:szCs w:val="24"/>
        </w:rPr>
        <w:t xml:space="preserve"> práva a povinnosti prodávajícího se vztahují i na tuto distribuční firmu.</w:t>
      </w:r>
      <w:r w:rsidRPr="00764D51">
        <w:rPr>
          <w:sz w:val="24"/>
          <w:szCs w:val="24"/>
        </w:rPr>
        <w:t xml:space="preserve"> </w:t>
      </w:r>
    </w:p>
    <w:p w14:paraId="4291DB29" w14:textId="5127EA8B" w:rsidR="00DA59E4" w:rsidRPr="00DA59E4" w:rsidRDefault="00DA59E4" w:rsidP="00A372D0">
      <w:pPr>
        <w:pStyle w:val="Odstavecseseznamem"/>
        <w:numPr>
          <w:ilvl w:val="0"/>
          <w:numId w:val="2"/>
        </w:numPr>
        <w:spacing w:after="120" w:line="240" w:lineRule="auto"/>
        <w:ind w:left="426"/>
        <w:contextualSpacing w:val="0"/>
        <w:jc w:val="both"/>
        <w:rPr>
          <w:sz w:val="24"/>
          <w:szCs w:val="24"/>
        </w:rPr>
      </w:pPr>
      <w:r w:rsidRPr="00DA59E4">
        <w:rPr>
          <w:sz w:val="24"/>
          <w:szCs w:val="24"/>
        </w:rPr>
        <w:t>Kupující má právo objednat konkrétní množství zboží</w:t>
      </w:r>
      <w:r w:rsidR="00A372D0">
        <w:rPr>
          <w:sz w:val="24"/>
          <w:szCs w:val="24"/>
        </w:rPr>
        <w:t xml:space="preserve"> </w:t>
      </w:r>
      <w:r w:rsidRPr="00DA59E4">
        <w:rPr>
          <w:sz w:val="24"/>
          <w:szCs w:val="24"/>
        </w:rPr>
        <w:t>podle svých aktuálních potřeb bez penalizace či jiného postihu ze strany prodávajícího.</w:t>
      </w:r>
    </w:p>
    <w:p w14:paraId="541BB475" w14:textId="40962A41" w:rsidR="00A372D0" w:rsidRDefault="00DA59E4" w:rsidP="00A372D0">
      <w:pPr>
        <w:pStyle w:val="Odstavecseseznamem"/>
        <w:numPr>
          <w:ilvl w:val="0"/>
          <w:numId w:val="2"/>
        </w:numPr>
        <w:spacing w:after="120" w:line="240" w:lineRule="auto"/>
        <w:ind w:left="426"/>
        <w:contextualSpacing w:val="0"/>
        <w:jc w:val="both"/>
        <w:rPr>
          <w:sz w:val="24"/>
          <w:szCs w:val="24"/>
        </w:rPr>
      </w:pPr>
      <w:r w:rsidRPr="00A372D0">
        <w:rPr>
          <w:sz w:val="24"/>
          <w:szCs w:val="24"/>
        </w:rPr>
        <w:t xml:space="preserve">Kupující si vyhrazuje právo neodebrat některou z položek </w:t>
      </w:r>
      <w:r w:rsidR="00A372D0" w:rsidRPr="00A372D0">
        <w:rPr>
          <w:sz w:val="24"/>
          <w:szCs w:val="24"/>
        </w:rPr>
        <w:t>p</w:t>
      </w:r>
      <w:r w:rsidRPr="00A372D0">
        <w:rPr>
          <w:sz w:val="24"/>
          <w:szCs w:val="24"/>
        </w:rPr>
        <w:t>řílohy č.</w:t>
      </w:r>
      <w:r w:rsidR="00A372D0">
        <w:rPr>
          <w:sz w:val="24"/>
          <w:szCs w:val="24"/>
        </w:rPr>
        <w:t> </w:t>
      </w:r>
      <w:r w:rsidR="00A372D0" w:rsidRPr="00A372D0">
        <w:rPr>
          <w:sz w:val="24"/>
          <w:szCs w:val="24"/>
        </w:rPr>
        <w:t>2</w:t>
      </w:r>
      <w:r w:rsidRPr="00A372D0">
        <w:rPr>
          <w:sz w:val="24"/>
          <w:szCs w:val="24"/>
        </w:rPr>
        <w:t xml:space="preserve"> této smlouvy vůbec a zároveň možnost odebrat zboží, které není uvedeno v </w:t>
      </w:r>
      <w:r w:rsidR="00A372D0">
        <w:rPr>
          <w:sz w:val="24"/>
          <w:szCs w:val="24"/>
        </w:rPr>
        <w:t>p</w:t>
      </w:r>
      <w:r w:rsidRPr="00A372D0">
        <w:rPr>
          <w:sz w:val="24"/>
          <w:szCs w:val="24"/>
        </w:rPr>
        <w:t>říloze č.</w:t>
      </w:r>
      <w:r w:rsidR="00A372D0">
        <w:rPr>
          <w:sz w:val="24"/>
          <w:szCs w:val="24"/>
        </w:rPr>
        <w:t> </w:t>
      </w:r>
      <w:r w:rsidR="00A372D0" w:rsidRPr="00A372D0">
        <w:rPr>
          <w:sz w:val="24"/>
          <w:szCs w:val="24"/>
        </w:rPr>
        <w:t>2</w:t>
      </w:r>
      <w:r w:rsidRPr="00A372D0">
        <w:rPr>
          <w:sz w:val="24"/>
          <w:szCs w:val="24"/>
        </w:rPr>
        <w:t xml:space="preserve"> této smlouvy a</w:t>
      </w:r>
      <w:r w:rsidR="00A372D0">
        <w:rPr>
          <w:sz w:val="24"/>
          <w:szCs w:val="24"/>
        </w:rPr>
        <w:t> </w:t>
      </w:r>
      <w:r w:rsidRPr="00A372D0">
        <w:rPr>
          <w:sz w:val="24"/>
          <w:szCs w:val="24"/>
        </w:rPr>
        <w:t>je uvedeno v ročním katalogu sortimentu prodávajícího.</w:t>
      </w:r>
    </w:p>
    <w:p w14:paraId="70D5CA17" w14:textId="57F321AB" w:rsidR="00500FDA" w:rsidRPr="00A372D0" w:rsidRDefault="00500FDA" w:rsidP="00A372D0">
      <w:pPr>
        <w:pStyle w:val="Odstavecseseznamem"/>
        <w:numPr>
          <w:ilvl w:val="0"/>
          <w:numId w:val="2"/>
        </w:numPr>
        <w:spacing w:after="120" w:line="240" w:lineRule="auto"/>
        <w:ind w:left="426"/>
        <w:contextualSpacing w:val="0"/>
        <w:jc w:val="both"/>
        <w:rPr>
          <w:sz w:val="24"/>
          <w:szCs w:val="24"/>
        </w:rPr>
      </w:pPr>
      <w:r w:rsidRPr="00A372D0">
        <w:rPr>
          <w:sz w:val="24"/>
          <w:szCs w:val="24"/>
        </w:rPr>
        <w:t xml:space="preserve">Součástí předmětu plnění je </w:t>
      </w:r>
      <w:r w:rsidRPr="00A372D0">
        <w:rPr>
          <w:b/>
          <w:sz w:val="24"/>
          <w:szCs w:val="24"/>
        </w:rPr>
        <w:t xml:space="preserve">bezplatná výpůjčka </w:t>
      </w:r>
      <w:r w:rsidR="00474156" w:rsidRPr="00474156">
        <w:rPr>
          <w:b/>
          <w:sz w:val="24"/>
          <w:szCs w:val="24"/>
        </w:rPr>
        <w:t>61</w:t>
      </w:r>
      <w:r w:rsidRPr="00474156">
        <w:rPr>
          <w:b/>
          <w:sz w:val="24"/>
          <w:szCs w:val="24"/>
        </w:rPr>
        <w:t xml:space="preserve"> kusů</w:t>
      </w:r>
      <w:r w:rsidRPr="00A372D0">
        <w:rPr>
          <w:b/>
          <w:sz w:val="24"/>
          <w:szCs w:val="24"/>
        </w:rPr>
        <w:t xml:space="preserve"> </w:t>
      </w:r>
      <w:r w:rsidR="00884323" w:rsidRPr="00A372D0">
        <w:rPr>
          <w:b/>
          <w:sz w:val="24"/>
          <w:szCs w:val="24"/>
        </w:rPr>
        <w:t>enterálních pump</w:t>
      </w:r>
      <w:r w:rsidR="00884323" w:rsidRPr="00A372D0">
        <w:rPr>
          <w:sz w:val="24"/>
          <w:szCs w:val="24"/>
        </w:rPr>
        <w:t xml:space="preserve"> </w:t>
      </w:r>
      <w:r w:rsidRPr="00A372D0">
        <w:rPr>
          <w:sz w:val="24"/>
          <w:szCs w:val="24"/>
        </w:rPr>
        <w:t xml:space="preserve">podle samostatné smlouvy o výpůjčce; </w:t>
      </w:r>
      <w:r w:rsidR="00884323" w:rsidRPr="00A372D0">
        <w:rPr>
          <w:sz w:val="24"/>
          <w:szCs w:val="24"/>
        </w:rPr>
        <w:t>enterální pumpy</w:t>
      </w:r>
      <w:r w:rsidRPr="00A372D0">
        <w:rPr>
          <w:sz w:val="24"/>
          <w:szCs w:val="24"/>
        </w:rPr>
        <w:t xml:space="preserve"> budou bezplatně vypůjčeny po celou dobu trvání této smlouvy.</w:t>
      </w:r>
    </w:p>
    <w:p w14:paraId="070B0A1B" w14:textId="77777777" w:rsidR="00246025" w:rsidRPr="005A6BFB" w:rsidRDefault="00246025" w:rsidP="004948ED">
      <w:pPr>
        <w:spacing w:after="120" w:line="240" w:lineRule="auto"/>
        <w:jc w:val="both"/>
        <w:rPr>
          <w:sz w:val="24"/>
          <w:szCs w:val="24"/>
        </w:rPr>
      </w:pPr>
    </w:p>
    <w:p w14:paraId="61E66122" w14:textId="77777777" w:rsidR="00B61328" w:rsidRPr="00733356" w:rsidRDefault="00B61328" w:rsidP="00B61328">
      <w:pPr>
        <w:pStyle w:val="Odstavecseseznamem"/>
        <w:numPr>
          <w:ilvl w:val="0"/>
          <w:numId w:val="8"/>
        </w:numPr>
        <w:spacing w:after="120" w:line="240" w:lineRule="auto"/>
        <w:contextualSpacing w:val="0"/>
        <w:jc w:val="center"/>
        <w:rPr>
          <w:b/>
          <w:sz w:val="28"/>
          <w:szCs w:val="24"/>
        </w:rPr>
      </w:pPr>
      <w:r w:rsidRPr="00733356">
        <w:rPr>
          <w:b/>
          <w:sz w:val="28"/>
          <w:szCs w:val="24"/>
        </w:rPr>
        <w:t>Doba, místo a další podmínky plnění</w:t>
      </w:r>
    </w:p>
    <w:p w14:paraId="5E295148" w14:textId="77777777" w:rsidR="00B61328" w:rsidRPr="00100654" w:rsidRDefault="00B61328" w:rsidP="00B61328">
      <w:pPr>
        <w:numPr>
          <w:ilvl w:val="0"/>
          <w:numId w:val="9"/>
        </w:numPr>
        <w:tabs>
          <w:tab w:val="clear" w:pos="720"/>
          <w:tab w:val="num" w:pos="360"/>
        </w:tabs>
        <w:spacing w:after="120" w:line="240" w:lineRule="auto"/>
        <w:ind w:left="360"/>
        <w:jc w:val="both"/>
        <w:rPr>
          <w:rFonts w:cs="Arial"/>
          <w:sz w:val="24"/>
          <w:szCs w:val="24"/>
          <w:lang w:bidi="en-US"/>
        </w:rPr>
      </w:pPr>
      <w:r w:rsidRPr="005A6BFB">
        <w:rPr>
          <w:rFonts w:cs="Arial"/>
          <w:sz w:val="24"/>
          <w:szCs w:val="24"/>
          <w:lang w:bidi="en-US"/>
        </w:rPr>
        <w:t>Kupující bude kdykoli v době účinnosti</w:t>
      </w:r>
      <w:r w:rsidRPr="001C1116">
        <w:rPr>
          <w:rFonts w:cs="Arial"/>
          <w:sz w:val="24"/>
          <w:szCs w:val="24"/>
          <w:lang w:bidi="en-US"/>
        </w:rPr>
        <w:t xml:space="preserve"> této smlouvy </w:t>
      </w:r>
      <w:r>
        <w:rPr>
          <w:rFonts w:cs="Arial"/>
          <w:sz w:val="24"/>
          <w:szCs w:val="24"/>
          <w:lang w:bidi="en-US"/>
        </w:rPr>
        <w:t>objednávat</w:t>
      </w:r>
      <w:r w:rsidRPr="001C1116">
        <w:rPr>
          <w:rFonts w:cs="Arial"/>
          <w:sz w:val="24"/>
          <w:szCs w:val="24"/>
          <w:lang w:bidi="en-US"/>
        </w:rPr>
        <w:t xml:space="preserve"> konkrétní požadované zboží a jeho množství</w:t>
      </w:r>
      <w:r>
        <w:rPr>
          <w:rFonts w:cs="Arial"/>
          <w:sz w:val="24"/>
          <w:szCs w:val="24"/>
          <w:lang w:bidi="en-US"/>
        </w:rPr>
        <w:t xml:space="preserve"> podle svých aktuálních potřeb</w:t>
      </w:r>
      <w:r w:rsidRPr="001C1116">
        <w:rPr>
          <w:rFonts w:cs="Arial"/>
          <w:sz w:val="24"/>
          <w:szCs w:val="24"/>
          <w:lang w:bidi="en-US"/>
        </w:rPr>
        <w:t>. Objednávka musí být kupujícím u</w:t>
      </w:r>
      <w:r w:rsidRPr="00100654">
        <w:rPr>
          <w:rFonts w:cs="Arial"/>
          <w:sz w:val="24"/>
          <w:szCs w:val="24"/>
          <w:lang w:bidi="en-US"/>
        </w:rPr>
        <w:t>činěna písemně. Za písemnou formu se považuje rovněž její elektronická forma.</w:t>
      </w:r>
      <w:r w:rsidRPr="00100654">
        <w:rPr>
          <w:rFonts w:cs="Arial"/>
          <w:sz w:val="24"/>
          <w:szCs w:val="24"/>
        </w:rPr>
        <w:t xml:space="preserve"> </w:t>
      </w:r>
    </w:p>
    <w:p w14:paraId="3FC0DD43" w14:textId="77777777" w:rsidR="00B416D1" w:rsidRDefault="00B61328" w:rsidP="00B61328">
      <w:pPr>
        <w:numPr>
          <w:ilvl w:val="0"/>
          <w:numId w:val="9"/>
        </w:numPr>
        <w:tabs>
          <w:tab w:val="clear" w:pos="720"/>
          <w:tab w:val="num" w:pos="360"/>
        </w:tabs>
        <w:spacing w:after="120" w:line="240" w:lineRule="auto"/>
        <w:ind w:left="360"/>
        <w:jc w:val="both"/>
        <w:rPr>
          <w:rFonts w:cs="Arial"/>
          <w:sz w:val="24"/>
          <w:szCs w:val="24"/>
          <w:lang w:bidi="en-US"/>
        </w:rPr>
      </w:pPr>
      <w:r w:rsidRPr="00100654">
        <w:rPr>
          <w:rFonts w:cs="Arial"/>
          <w:sz w:val="24"/>
          <w:szCs w:val="24"/>
        </w:rPr>
        <w:t xml:space="preserve">Zboží bude objednávat </w:t>
      </w:r>
      <w:r w:rsidR="00BE5CED" w:rsidRPr="00396B88">
        <w:rPr>
          <w:rFonts w:cs="Arial"/>
          <w:sz w:val="24"/>
          <w:szCs w:val="24"/>
        </w:rPr>
        <w:t>oddělení</w:t>
      </w:r>
      <w:r w:rsidR="00396B88">
        <w:rPr>
          <w:rFonts w:cs="Arial"/>
          <w:sz w:val="24"/>
          <w:szCs w:val="24"/>
        </w:rPr>
        <w:t xml:space="preserve"> </w:t>
      </w:r>
      <w:r w:rsidR="00396B88" w:rsidRPr="00396B88">
        <w:rPr>
          <w:rFonts w:cs="Arial"/>
          <w:sz w:val="24"/>
          <w:szCs w:val="24"/>
        </w:rPr>
        <w:t>ústavní lékárny</w:t>
      </w:r>
      <w:r w:rsidR="00BE5CED" w:rsidRPr="00396B88">
        <w:rPr>
          <w:rFonts w:cs="Arial"/>
          <w:sz w:val="24"/>
          <w:szCs w:val="24"/>
        </w:rPr>
        <w:t xml:space="preserve"> </w:t>
      </w:r>
      <w:r w:rsidRPr="00396B88">
        <w:rPr>
          <w:rFonts w:cs="Arial"/>
          <w:sz w:val="24"/>
          <w:szCs w:val="24"/>
        </w:rPr>
        <w:t>kupujícího</w:t>
      </w:r>
      <w:r w:rsidR="00396B88" w:rsidRPr="00396B88">
        <w:rPr>
          <w:rFonts w:cs="Arial"/>
          <w:sz w:val="24"/>
          <w:szCs w:val="24"/>
        </w:rPr>
        <w:t xml:space="preserve"> (</w:t>
      </w:r>
      <w:r w:rsidR="00396B88" w:rsidRPr="00396B88">
        <w:rPr>
          <w:sz w:val="24"/>
          <w:szCs w:val="24"/>
        </w:rPr>
        <w:t>enterální výživ</w:t>
      </w:r>
      <w:r w:rsidR="009643B6">
        <w:rPr>
          <w:sz w:val="24"/>
          <w:szCs w:val="24"/>
        </w:rPr>
        <w:t>a</w:t>
      </w:r>
      <w:r w:rsidR="00396B88" w:rsidRPr="00396B88">
        <w:rPr>
          <w:sz w:val="24"/>
          <w:szCs w:val="24"/>
        </w:rPr>
        <w:t xml:space="preserve"> a sipping) a</w:t>
      </w:r>
      <w:r w:rsidR="00B416D1">
        <w:rPr>
          <w:sz w:val="24"/>
          <w:szCs w:val="24"/>
        </w:rPr>
        <w:t> </w:t>
      </w:r>
      <w:r w:rsidR="009643B6">
        <w:rPr>
          <w:sz w:val="24"/>
          <w:szCs w:val="24"/>
        </w:rPr>
        <w:t xml:space="preserve">jednotlivá </w:t>
      </w:r>
      <w:r w:rsidR="00396B88" w:rsidRPr="00396B88">
        <w:rPr>
          <w:sz w:val="24"/>
          <w:szCs w:val="24"/>
        </w:rPr>
        <w:t>oddělení</w:t>
      </w:r>
      <w:r w:rsidR="00B416D1">
        <w:rPr>
          <w:sz w:val="24"/>
          <w:szCs w:val="24"/>
        </w:rPr>
        <w:t xml:space="preserve"> kupujícího </w:t>
      </w:r>
      <w:r w:rsidR="00396B88" w:rsidRPr="00396B88">
        <w:rPr>
          <w:sz w:val="24"/>
          <w:szCs w:val="24"/>
        </w:rPr>
        <w:t>(sety a s</w:t>
      </w:r>
      <w:r w:rsidR="00396B88">
        <w:rPr>
          <w:sz w:val="24"/>
          <w:szCs w:val="24"/>
        </w:rPr>
        <w:t>o</w:t>
      </w:r>
      <w:r w:rsidR="00396B88" w:rsidRPr="00396B88">
        <w:rPr>
          <w:sz w:val="24"/>
          <w:szCs w:val="24"/>
        </w:rPr>
        <w:t xml:space="preserve">ndy pro enterální </w:t>
      </w:r>
      <w:r w:rsidR="00B416D1">
        <w:rPr>
          <w:sz w:val="24"/>
          <w:szCs w:val="24"/>
        </w:rPr>
        <w:t>pumpy</w:t>
      </w:r>
      <w:r w:rsidR="00396B88" w:rsidRPr="00396B88">
        <w:rPr>
          <w:sz w:val="24"/>
          <w:szCs w:val="24"/>
        </w:rPr>
        <w:t>)</w:t>
      </w:r>
      <w:r w:rsidR="00B416D1">
        <w:rPr>
          <w:sz w:val="24"/>
          <w:szCs w:val="24"/>
        </w:rPr>
        <w:t>, prostřednictvím objednávkového systému kupujícího NEOS</w:t>
      </w:r>
      <w:r w:rsidRPr="00396B88">
        <w:rPr>
          <w:rFonts w:cs="Arial"/>
          <w:sz w:val="24"/>
          <w:szCs w:val="24"/>
        </w:rPr>
        <w:t>.</w:t>
      </w:r>
    </w:p>
    <w:p w14:paraId="706F5598" w14:textId="7B25E46D" w:rsidR="00B61328" w:rsidRPr="005A6BFB" w:rsidRDefault="00B61328" w:rsidP="00B61328">
      <w:pPr>
        <w:numPr>
          <w:ilvl w:val="0"/>
          <w:numId w:val="9"/>
        </w:numPr>
        <w:tabs>
          <w:tab w:val="clear" w:pos="720"/>
          <w:tab w:val="num" w:pos="360"/>
        </w:tabs>
        <w:spacing w:after="120" w:line="240" w:lineRule="auto"/>
        <w:ind w:left="360"/>
        <w:jc w:val="both"/>
        <w:rPr>
          <w:rFonts w:cs="Arial"/>
          <w:sz w:val="24"/>
          <w:szCs w:val="24"/>
        </w:rPr>
      </w:pPr>
      <w:r w:rsidRPr="00100654">
        <w:rPr>
          <w:rFonts w:cs="Arial"/>
          <w:sz w:val="24"/>
          <w:szCs w:val="24"/>
          <w:lang w:bidi="en-US"/>
        </w:rPr>
        <w:t>Prodávající</w:t>
      </w:r>
      <w:r w:rsidR="00764D51">
        <w:rPr>
          <w:rFonts w:cs="Arial"/>
          <w:sz w:val="24"/>
          <w:szCs w:val="24"/>
          <w:lang w:bidi="en-US"/>
        </w:rPr>
        <w:t xml:space="preserve"> (distribuční firma)</w:t>
      </w:r>
      <w:r w:rsidRPr="00100654">
        <w:rPr>
          <w:rFonts w:cs="Arial"/>
          <w:sz w:val="24"/>
          <w:szCs w:val="24"/>
          <w:lang w:bidi="en-US"/>
        </w:rPr>
        <w:t xml:space="preserve"> je povinen dodávat jednotlivá dílčí plnění podle objednávek </w:t>
      </w:r>
      <w:r w:rsidR="00DA59E4">
        <w:rPr>
          <w:rFonts w:cs="Arial"/>
          <w:sz w:val="24"/>
          <w:szCs w:val="24"/>
          <w:lang w:bidi="en-US"/>
        </w:rPr>
        <w:t xml:space="preserve">kupujícího </w:t>
      </w:r>
      <w:r w:rsidRPr="00100654">
        <w:rPr>
          <w:rFonts w:cs="Arial"/>
          <w:sz w:val="24"/>
          <w:szCs w:val="24"/>
          <w:lang w:bidi="en-US"/>
        </w:rPr>
        <w:t>v</w:t>
      </w:r>
      <w:r w:rsidR="00DA59E4">
        <w:rPr>
          <w:rFonts w:cs="Arial"/>
          <w:sz w:val="24"/>
          <w:szCs w:val="24"/>
          <w:lang w:bidi="en-US"/>
        </w:rPr>
        <w:t> </w:t>
      </w:r>
      <w:r w:rsidRPr="00100654">
        <w:rPr>
          <w:rFonts w:cs="Arial"/>
          <w:sz w:val="24"/>
          <w:szCs w:val="24"/>
          <w:lang w:bidi="en-US"/>
        </w:rPr>
        <w:t>celém rozsahu na místa určení uveden</w:t>
      </w:r>
      <w:r w:rsidRPr="001C1116">
        <w:rPr>
          <w:rFonts w:cs="Arial"/>
          <w:sz w:val="24"/>
          <w:szCs w:val="24"/>
          <w:lang w:bidi="en-US"/>
        </w:rPr>
        <w:t xml:space="preserve">á </w:t>
      </w:r>
      <w:r w:rsidR="00DA59E4">
        <w:rPr>
          <w:rFonts w:cs="Arial"/>
          <w:sz w:val="24"/>
          <w:szCs w:val="24"/>
          <w:lang w:bidi="en-US"/>
        </w:rPr>
        <w:t>v </w:t>
      </w:r>
      <w:r w:rsidRPr="001C1116">
        <w:rPr>
          <w:rFonts w:cs="Arial"/>
          <w:sz w:val="24"/>
          <w:szCs w:val="24"/>
          <w:lang w:bidi="en-US"/>
        </w:rPr>
        <w:t>objednávce</w:t>
      </w:r>
      <w:r w:rsidR="00DA59E4">
        <w:rPr>
          <w:rFonts w:cs="Arial"/>
          <w:sz w:val="24"/>
          <w:szCs w:val="24"/>
          <w:lang w:bidi="en-US"/>
        </w:rPr>
        <w:t>,</w:t>
      </w:r>
      <w:r w:rsidRPr="001C1116">
        <w:rPr>
          <w:rFonts w:cs="Arial"/>
          <w:sz w:val="24"/>
          <w:szCs w:val="24"/>
          <w:lang w:bidi="en-US"/>
        </w:rPr>
        <w:t xml:space="preserve"> na vlastní náklady</w:t>
      </w:r>
      <w:r w:rsidR="00DA59E4">
        <w:rPr>
          <w:rFonts w:cs="Arial"/>
          <w:sz w:val="24"/>
          <w:szCs w:val="24"/>
          <w:lang w:bidi="en-US"/>
        </w:rPr>
        <w:t>,</w:t>
      </w:r>
      <w:r w:rsidRPr="001C1116">
        <w:rPr>
          <w:rFonts w:cs="Arial"/>
          <w:sz w:val="24"/>
          <w:szCs w:val="24"/>
          <w:lang w:bidi="en-US"/>
        </w:rPr>
        <w:t xml:space="preserve"> </w:t>
      </w:r>
      <w:r w:rsidRPr="005A6BFB">
        <w:rPr>
          <w:rFonts w:cs="Arial"/>
          <w:sz w:val="24"/>
          <w:szCs w:val="24"/>
          <w:lang w:bidi="en-US"/>
        </w:rPr>
        <w:t xml:space="preserve">nejpozději </w:t>
      </w:r>
      <w:r w:rsidRPr="005B2DE5">
        <w:rPr>
          <w:rFonts w:cs="Arial"/>
          <w:b/>
          <w:sz w:val="24"/>
          <w:szCs w:val="24"/>
          <w:lang w:bidi="en-US"/>
        </w:rPr>
        <w:t xml:space="preserve">do </w:t>
      </w:r>
      <w:r w:rsidR="00404799">
        <w:rPr>
          <w:rFonts w:cs="Arial"/>
          <w:b/>
          <w:sz w:val="24"/>
          <w:szCs w:val="24"/>
          <w:lang w:bidi="en-US"/>
        </w:rPr>
        <w:t>24 hodin</w:t>
      </w:r>
      <w:r w:rsidRPr="005A6BFB">
        <w:rPr>
          <w:rFonts w:cs="Arial"/>
          <w:sz w:val="24"/>
          <w:szCs w:val="24"/>
          <w:lang w:bidi="en-US"/>
        </w:rPr>
        <w:t xml:space="preserve"> od data objednávky. </w:t>
      </w:r>
      <w:r w:rsidRPr="005A6BFB">
        <w:rPr>
          <w:rFonts w:cs="Arial"/>
          <w:sz w:val="24"/>
          <w:szCs w:val="24"/>
        </w:rPr>
        <w:t>Jako doklad o řádném předání a</w:t>
      </w:r>
      <w:r w:rsidR="008D72A9">
        <w:rPr>
          <w:rFonts w:cs="Arial"/>
          <w:sz w:val="24"/>
          <w:szCs w:val="24"/>
        </w:rPr>
        <w:t> </w:t>
      </w:r>
      <w:r w:rsidRPr="005A6BFB">
        <w:rPr>
          <w:rFonts w:cs="Arial"/>
          <w:sz w:val="24"/>
          <w:szCs w:val="24"/>
        </w:rPr>
        <w:t>převzetí zboží kupujícímu slouží dodací list.</w:t>
      </w:r>
      <w:r w:rsidRPr="005A6BFB">
        <w:rPr>
          <w:rFonts w:cs="Arial"/>
          <w:sz w:val="24"/>
          <w:szCs w:val="24"/>
          <w:lang w:bidi="en-US"/>
        </w:rPr>
        <w:t xml:space="preserve"> </w:t>
      </w:r>
    </w:p>
    <w:p w14:paraId="2686FA63" w14:textId="43E289DB" w:rsidR="00B61328" w:rsidRPr="001C1116" w:rsidRDefault="00B61328" w:rsidP="00B61328">
      <w:pPr>
        <w:numPr>
          <w:ilvl w:val="0"/>
          <w:numId w:val="9"/>
        </w:numPr>
        <w:tabs>
          <w:tab w:val="clear" w:pos="720"/>
          <w:tab w:val="num" w:pos="360"/>
        </w:tabs>
        <w:spacing w:after="120" w:line="240" w:lineRule="auto"/>
        <w:ind w:left="360"/>
        <w:jc w:val="both"/>
        <w:rPr>
          <w:rFonts w:cs="Arial"/>
          <w:sz w:val="24"/>
          <w:szCs w:val="24"/>
        </w:rPr>
      </w:pPr>
      <w:r w:rsidRPr="001C1116">
        <w:rPr>
          <w:rFonts w:cs="Arial"/>
          <w:sz w:val="24"/>
          <w:szCs w:val="24"/>
        </w:rPr>
        <w:t xml:space="preserve">Prodávající </w:t>
      </w:r>
      <w:r w:rsidR="00764D51">
        <w:rPr>
          <w:rFonts w:cs="Arial"/>
          <w:sz w:val="24"/>
          <w:szCs w:val="24"/>
          <w:lang w:bidi="en-US"/>
        </w:rPr>
        <w:t>(distribuční firma)</w:t>
      </w:r>
      <w:r w:rsidR="00764D51" w:rsidRPr="00100654">
        <w:rPr>
          <w:rFonts w:cs="Arial"/>
          <w:sz w:val="24"/>
          <w:szCs w:val="24"/>
          <w:lang w:bidi="en-US"/>
        </w:rPr>
        <w:t xml:space="preserve"> </w:t>
      </w:r>
      <w:r w:rsidRPr="001C1116">
        <w:rPr>
          <w:rFonts w:cs="Arial"/>
          <w:sz w:val="24"/>
          <w:szCs w:val="24"/>
        </w:rPr>
        <w:t>je povinen spolu se zbožím předat kupujícímu veškeré listiny, jichž je třeba k</w:t>
      </w:r>
      <w:r w:rsidR="0068725C">
        <w:rPr>
          <w:rFonts w:cs="Arial"/>
          <w:sz w:val="24"/>
          <w:szCs w:val="24"/>
        </w:rPr>
        <w:t> </w:t>
      </w:r>
      <w:r w:rsidRPr="001C1116">
        <w:rPr>
          <w:rFonts w:cs="Arial"/>
          <w:sz w:val="24"/>
          <w:szCs w:val="24"/>
        </w:rPr>
        <w:t>nakládání se zbožím a k jeho řádnému užívání.</w:t>
      </w:r>
    </w:p>
    <w:p w14:paraId="23406363" w14:textId="77777777" w:rsidR="00B61328" w:rsidRPr="0068725C" w:rsidRDefault="00B61328" w:rsidP="00B61328">
      <w:pPr>
        <w:numPr>
          <w:ilvl w:val="0"/>
          <w:numId w:val="9"/>
        </w:numPr>
        <w:tabs>
          <w:tab w:val="clear" w:pos="720"/>
          <w:tab w:val="num" w:pos="360"/>
        </w:tabs>
        <w:spacing w:after="120" w:line="240" w:lineRule="auto"/>
        <w:ind w:left="360"/>
        <w:jc w:val="both"/>
        <w:rPr>
          <w:rFonts w:cs="Arial"/>
          <w:sz w:val="24"/>
          <w:szCs w:val="24"/>
          <w:lang w:bidi="en-US"/>
        </w:rPr>
      </w:pPr>
      <w:r w:rsidRPr="001C1116">
        <w:rPr>
          <w:rFonts w:cs="Arial"/>
          <w:sz w:val="24"/>
          <w:szCs w:val="24"/>
        </w:rPr>
        <w:t xml:space="preserve">Okamžikem řádného předání a převzetí zboží přechází na kupujícího vlastnické právo ke zboží a nebezpečí škody na zboží. Kupující není povinen převzít zboží či jeho část, která je </w:t>
      </w:r>
      <w:r w:rsidRPr="0068725C">
        <w:rPr>
          <w:rFonts w:cs="Arial"/>
          <w:sz w:val="24"/>
          <w:szCs w:val="24"/>
        </w:rPr>
        <w:t>poškozená nebo která jinak nesplňuje podmínky této smlouvy, zejména pak jakost zboží.</w:t>
      </w:r>
    </w:p>
    <w:p w14:paraId="559B8260" w14:textId="7F0D5657" w:rsidR="00B61328" w:rsidRDefault="00B61328" w:rsidP="00B61328">
      <w:pPr>
        <w:numPr>
          <w:ilvl w:val="0"/>
          <w:numId w:val="9"/>
        </w:numPr>
        <w:tabs>
          <w:tab w:val="clear" w:pos="720"/>
          <w:tab w:val="num" w:pos="360"/>
        </w:tabs>
        <w:autoSpaceDN w:val="0"/>
        <w:spacing w:after="120" w:line="240" w:lineRule="auto"/>
        <w:ind w:left="360"/>
        <w:jc w:val="both"/>
        <w:rPr>
          <w:rFonts w:cs="Arial"/>
          <w:sz w:val="24"/>
          <w:szCs w:val="24"/>
        </w:rPr>
      </w:pPr>
      <w:r w:rsidRPr="001C1116">
        <w:rPr>
          <w:rFonts w:cs="Arial"/>
          <w:sz w:val="24"/>
          <w:szCs w:val="24"/>
        </w:rPr>
        <w:t>Prodávající</w:t>
      </w:r>
      <w:r w:rsidR="00764D51">
        <w:rPr>
          <w:rFonts w:cs="Arial"/>
          <w:sz w:val="24"/>
          <w:szCs w:val="24"/>
        </w:rPr>
        <w:t xml:space="preserve"> </w:t>
      </w:r>
      <w:r w:rsidR="00764D51">
        <w:rPr>
          <w:rFonts w:cs="Arial"/>
          <w:sz w:val="24"/>
          <w:szCs w:val="24"/>
          <w:lang w:bidi="en-US"/>
        </w:rPr>
        <w:t>(distribuční firma)</w:t>
      </w:r>
      <w:r w:rsidR="00764D51" w:rsidRPr="00100654">
        <w:rPr>
          <w:rFonts w:cs="Arial"/>
          <w:sz w:val="24"/>
          <w:szCs w:val="24"/>
          <w:lang w:bidi="en-US"/>
        </w:rPr>
        <w:t xml:space="preserve"> </w:t>
      </w:r>
      <w:r w:rsidRPr="001C1116">
        <w:rPr>
          <w:rFonts w:cs="Arial"/>
          <w:sz w:val="24"/>
          <w:szCs w:val="24"/>
        </w:rPr>
        <w:t xml:space="preserve">se zavazuje dodat kupujícímu zboží v obalu nebo obalech, umožňující bezpečnou dopravu zboží tak, aby nedošlo k jeho poškození či zničení. </w:t>
      </w:r>
    </w:p>
    <w:p w14:paraId="0383B698" w14:textId="77777777" w:rsidR="00B61328" w:rsidRPr="00733356" w:rsidRDefault="00B61328" w:rsidP="00B61328">
      <w:pPr>
        <w:pStyle w:val="Odstavecseseznamem"/>
        <w:numPr>
          <w:ilvl w:val="0"/>
          <w:numId w:val="8"/>
        </w:numPr>
        <w:spacing w:after="120" w:line="240" w:lineRule="auto"/>
        <w:contextualSpacing w:val="0"/>
        <w:jc w:val="center"/>
        <w:rPr>
          <w:b/>
          <w:sz w:val="28"/>
          <w:szCs w:val="24"/>
        </w:rPr>
      </w:pPr>
      <w:r w:rsidRPr="00733356">
        <w:rPr>
          <w:b/>
          <w:sz w:val="28"/>
          <w:szCs w:val="24"/>
        </w:rPr>
        <w:lastRenderedPageBreak/>
        <w:t>Kupní cena</w:t>
      </w:r>
    </w:p>
    <w:p w14:paraId="6F00A6DA" w14:textId="12DA9F87" w:rsidR="00B61328" w:rsidRPr="00A334ED" w:rsidRDefault="00B61328" w:rsidP="00B61328">
      <w:pPr>
        <w:pStyle w:val="Odstavecseseznamem"/>
        <w:numPr>
          <w:ilvl w:val="0"/>
          <w:numId w:val="3"/>
        </w:numPr>
        <w:spacing w:after="120" w:line="240" w:lineRule="auto"/>
        <w:ind w:left="426"/>
        <w:contextualSpacing w:val="0"/>
        <w:jc w:val="both"/>
        <w:rPr>
          <w:sz w:val="24"/>
          <w:szCs w:val="24"/>
        </w:rPr>
      </w:pPr>
      <w:r w:rsidRPr="00A334ED">
        <w:rPr>
          <w:sz w:val="24"/>
          <w:szCs w:val="24"/>
        </w:rPr>
        <w:t xml:space="preserve">Kupující se zavazuje uhradit </w:t>
      </w:r>
      <w:r>
        <w:rPr>
          <w:sz w:val="24"/>
          <w:szCs w:val="24"/>
        </w:rPr>
        <w:t>p</w:t>
      </w:r>
      <w:r w:rsidRPr="00A334ED">
        <w:rPr>
          <w:sz w:val="24"/>
          <w:szCs w:val="24"/>
        </w:rPr>
        <w:t xml:space="preserve">rodávajícímu kupní cenu za dodané zboží. Kupní cena za dodávky </w:t>
      </w:r>
      <w:r w:rsidR="00DA59E4">
        <w:rPr>
          <w:sz w:val="24"/>
          <w:szCs w:val="24"/>
        </w:rPr>
        <w:t>z</w:t>
      </w:r>
      <w:r w:rsidRPr="00A334ED">
        <w:rPr>
          <w:sz w:val="24"/>
          <w:szCs w:val="24"/>
        </w:rPr>
        <w:t>boží dle konkrétní objednávky bude odpovídat jednotkovým cenám uvedeným v této smlouv</w:t>
      </w:r>
      <w:r>
        <w:rPr>
          <w:sz w:val="24"/>
          <w:szCs w:val="24"/>
        </w:rPr>
        <w:t>ě</w:t>
      </w:r>
      <w:r w:rsidRPr="00A334ED">
        <w:rPr>
          <w:sz w:val="24"/>
          <w:szCs w:val="24"/>
        </w:rPr>
        <w:t xml:space="preserve">. </w:t>
      </w:r>
      <w:r w:rsidRPr="00295F43">
        <w:rPr>
          <w:b/>
          <w:sz w:val="24"/>
          <w:szCs w:val="24"/>
        </w:rPr>
        <w:t>Jednotkové ceny za zboží jsou uvedeny v příloze č. 1 této smlouvy</w:t>
      </w:r>
      <w:r w:rsidRPr="00A334ED">
        <w:rPr>
          <w:sz w:val="24"/>
          <w:szCs w:val="24"/>
        </w:rPr>
        <w:t>.</w:t>
      </w:r>
    </w:p>
    <w:p w14:paraId="070DFDE6" w14:textId="4714C9E3" w:rsidR="00B61328" w:rsidRDefault="00B61328" w:rsidP="00B61328">
      <w:pPr>
        <w:pStyle w:val="Odstavecseseznamem"/>
        <w:numPr>
          <w:ilvl w:val="0"/>
          <w:numId w:val="3"/>
        </w:numPr>
        <w:spacing w:after="120" w:line="240" w:lineRule="auto"/>
        <w:ind w:left="426"/>
        <w:contextualSpacing w:val="0"/>
        <w:jc w:val="both"/>
        <w:rPr>
          <w:sz w:val="24"/>
          <w:szCs w:val="24"/>
        </w:rPr>
      </w:pPr>
      <w:r w:rsidRPr="00A334ED">
        <w:rPr>
          <w:sz w:val="24"/>
          <w:szCs w:val="24"/>
        </w:rPr>
        <w:t xml:space="preserve">Sjednaná </w:t>
      </w:r>
      <w:r w:rsidRPr="00764D51">
        <w:rPr>
          <w:sz w:val="24"/>
          <w:szCs w:val="24"/>
        </w:rPr>
        <w:t xml:space="preserve">kupní cena </w:t>
      </w:r>
      <w:r w:rsidR="00DA59E4" w:rsidRPr="00764D51">
        <w:rPr>
          <w:sz w:val="24"/>
          <w:szCs w:val="24"/>
        </w:rPr>
        <w:t xml:space="preserve">(jednotková cena) </w:t>
      </w:r>
      <w:r w:rsidRPr="00764D51">
        <w:rPr>
          <w:sz w:val="24"/>
          <w:szCs w:val="24"/>
        </w:rPr>
        <w:t xml:space="preserve">uvedená v příloze č. 1 této smlouvy je </w:t>
      </w:r>
      <w:r w:rsidRPr="00764D51">
        <w:rPr>
          <w:b/>
          <w:sz w:val="24"/>
          <w:szCs w:val="24"/>
        </w:rPr>
        <w:t>ce</w:t>
      </w:r>
      <w:r w:rsidR="005A6BFB" w:rsidRPr="00764D51">
        <w:rPr>
          <w:b/>
          <w:sz w:val="24"/>
          <w:szCs w:val="24"/>
        </w:rPr>
        <w:t>na maximální, nejvýše přípustná, platná po celou dobu trvání smlouvy</w:t>
      </w:r>
      <w:r w:rsidR="005A6BFB">
        <w:rPr>
          <w:sz w:val="24"/>
          <w:szCs w:val="24"/>
        </w:rPr>
        <w:t xml:space="preserve"> </w:t>
      </w:r>
      <w:r w:rsidRPr="00A334ED">
        <w:rPr>
          <w:sz w:val="24"/>
          <w:szCs w:val="24"/>
        </w:rPr>
        <w:t xml:space="preserve">a obsahuje veškeré náklady </w:t>
      </w:r>
      <w:r>
        <w:rPr>
          <w:sz w:val="24"/>
          <w:szCs w:val="24"/>
        </w:rPr>
        <w:t>p</w:t>
      </w:r>
      <w:r w:rsidRPr="00A334ED">
        <w:rPr>
          <w:sz w:val="24"/>
          <w:szCs w:val="24"/>
        </w:rPr>
        <w:t xml:space="preserve">rodávajícího, tzn. </w:t>
      </w:r>
      <w:r w:rsidR="00DA59E4">
        <w:rPr>
          <w:sz w:val="24"/>
          <w:szCs w:val="24"/>
        </w:rPr>
        <w:t xml:space="preserve">zejména </w:t>
      </w:r>
      <w:r w:rsidRPr="00A334ED">
        <w:rPr>
          <w:sz w:val="24"/>
          <w:szCs w:val="24"/>
        </w:rPr>
        <w:t xml:space="preserve">náklady na dopravu do místa plnění, </w:t>
      </w:r>
      <w:r w:rsidR="00DA59E4">
        <w:rPr>
          <w:sz w:val="24"/>
          <w:szCs w:val="24"/>
        </w:rPr>
        <w:t xml:space="preserve">náklady na </w:t>
      </w:r>
      <w:r w:rsidR="00DA59E4" w:rsidRPr="00764D51">
        <w:rPr>
          <w:sz w:val="24"/>
          <w:szCs w:val="24"/>
        </w:rPr>
        <w:t xml:space="preserve">odevzdání zboží a jeho převzetí, </w:t>
      </w:r>
      <w:r w:rsidRPr="00764D51">
        <w:rPr>
          <w:sz w:val="24"/>
          <w:szCs w:val="24"/>
        </w:rPr>
        <w:t>pojištění, obal</w:t>
      </w:r>
      <w:r w:rsidR="00DA59E4" w:rsidRPr="00764D51">
        <w:rPr>
          <w:sz w:val="24"/>
          <w:szCs w:val="24"/>
        </w:rPr>
        <w:t>y,</w:t>
      </w:r>
      <w:r w:rsidRPr="00764D51">
        <w:rPr>
          <w:sz w:val="24"/>
          <w:szCs w:val="24"/>
        </w:rPr>
        <w:t xml:space="preserve"> a všechny ostatní poplatky.</w:t>
      </w:r>
      <w:r w:rsidR="00764D51" w:rsidRPr="00764D51">
        <w:rPr>
          <w:sz w:val="24"/>
          <w:szCs w:val="24"/>
        </w:rPr>
        <w:t xml:space="preserve"> Jedná se o</w:t>
      </w:r>
      <w:r w:rsidR="00764D51">
        <w:rPr>
          <w:sz w:val="24"/>
          <w:szCs w:val="24"/>
        </w:rPr>
        <w:t> </w:t>
      </w:r>
      <w:r w:rsidR="00764D51" w:rsidRPr="00764D51">
        <w:rPr>
          <w:b/>
          <w:sz w:val="24"/>
          <w:szCs w:val="24"/>
        </w:rPr>
        <w:t>cenu distribuční, tzn. včetně distribuční přirážky</w:t>
      </w:r>
      <w:r w:rsidR="00764D51" w:rsidRPr="00764D51">
        <w:rPr>
          <w:sz w:val="24"/>
          <w:szCs w:val="24"/>
        </w:rPr>
        <w:t>.</w:t>
      </w:r>
    </w:p>
    <w:p w14:paraId="3ED2080B" w14:textId="65055390" w:rsidR="00B61328" w:rsidRDefault="00B61328" w:rsidP="00B61328">
      <w:pPr>
        <w:pStyle w:val="Odstavecseseznamem"/>
        <w:numPr>
          <w:ilvl w:val="0"/>
          <w:numId w:val="3"/>
        </w:numPr>
        <w:spacing w:after="120" w:line="240" w:lineRule="auto"/>
        <w:ind w:left="426"/>
        <w:contextualSpacing w:val="0"/>
        <w:jc w:val="both"/>
        <w:rPr>
          <w:sz w:val="24"/>
          <w:szCs w:val="24"/>
        </w:rPr>
      </w:pPr>
      <w:r>
        <w:rPr>
          <w:sz w:val="24"/>
          <w:szCs w:val="24"/>
        </w:rPr>
        <w:t xml:space="preserve">V případě, že dojde na trhu ke snížení cen </w:t>
      </w:r>
      <w:r w:rsidR="00AF6762">
        <w:rPr>
          <w:sz w:val="24"/>
          <w:szCs w:val="24"/>
        </w:rPr>
        <w:t>zboží</w:t>
      </w:r>
      <w:r>
        <w:rPr>
          <w:sz w:val="24"/>
          <w:szCs w:val="24"/>
        </w:rPr>
        <w:t xml:space="preserve">, je prodávající povinen snížit </w:t>
      </w:r>
      <w:r w:rsidR="00AF6762">
        <w:rPr>
          <w:sz w:val="24"/>
          <w:szCs w:val="24"/>
        </w:rPr>
        <w:t xml:space="preserve">kupní cenu zboží </w:t>
      </w:r>
      <w:r>
        <w:rPr>
          <w:sz w:val="24"/>
          <w:szCs w:val="24"/>
        </w:rPr>
        <w:t>na srovnatelnou úroveň.</w:t>
      </w:r>
    </w:p>
    <w:p w14:paraId="762E39D9" w14:textId="07B2FCBB" w:rsidR="00AF6762" w:rsidRPr="00AF6762" w:rsidRDefault="00AF6762" w:rsidP="00AF6762">
      <w:pPr>
        <w:pStyle w:val="Odstavecseseznamem"/>
        <w:numPr>
          <w:ilvl w:val="0"/>
          <w:numId w:val="3"/>
        </w:numPr>
        <w:spacing w:after="120" w:line="240" w:lineRule="auto"/>
        <w:ind w:left="426"/>
        <w:contextualSpacing w:val="0"/>
        <w:jc w:val="both"/>
        <w:rPr>
          <w:sz w:val="24"/>
          <w:szCs w:val="24"/>
        </w:rPr>
      </w:pPr>
      <w:r w:rsidRPr="00AF6762">
        <w:rPr>
          <w:sz w:val="24"/>
          <w:szCs w:val="24"/>
        </w:rPr>
        <w:t xml:space="preserve">Kupující si vyhrazuje právo realizovat zakázku u jiného dodavatele, v případě, že u daného </w:t>
      </w:r>
      <w:r>
        <w:rPr>
          <w:sz w:val="24"/>
          <w:szCs w:val="24"/>
        </w:rPr>
        <w:t>zboží</w:t>
      </w:r>
      <w:r w:rsidRPr="00AF6762">
        <w:rPr>
          <w:sz w:val="24"/>
          <w:szCs w:val="24"/>
        </w:rPr>
        <w:t xml:space="preserve"> došlo v posledním období k poklesu ceny </w:t>
      </w:r>
      <w:r>
        <w:rPr>
          <w:sz w:val="24"/>
          <w:szCs w:val="24"/>
        </w:rPr>
        <w:t xml:space="preserve">zboží </w:t>
      </w:r>
      <w:r w:rsidRPr="00AF6762">
        <w:rPr>
          <w:sz w:val="24"/>
          <w:szCs w:val="24"/>
        </w:rPr>
        <w:t xml:space="preserve">a prodávající toto snížení ceny </w:t>
      </w:r>
      <w:r>
        <w:rPr>
          <w:sz w:val="24"/>
          <w:szCs w:val="24"/>
        </w:rPr>
        <w:t xml:space="preserve">zboží </w:t>
      </w:r>
      <w:r w:rsidRPr="00AF6762">
        <w:rPr>
          <w:sz w:val="24"/>
          <w:szCs w:val="24"/>
        </w:rPr>
        <w:t>nezohledňuje ve svých nabídkách.</w:t>
      </w:r>
    </w:p>
    <w:p w14:paraId="1A8B5D46" w14:textId="77777777" w:rsidR="00B61328" w:rsidRDefault="00B61328" w:rsidP="00B61328">
      <w:pPr>
        <w:pStyle w:val="Odstavecseseznamem"/>
        <w:numPr>
          <w:ilvl w:val="0"/>
          <w:numId w:val="3"/>
        </w:numPr>
        <w:spacing w:after="120" w:line="240" w:lineRule="auto"/>
        <w:ind w:left="426"/>
        <w:contextualSpacing w:val="0"/>
        <w:jc w:val="both"/>
        <w:rPr>
          <w:sz w:val="24"/>
          <w:szCs w:val="24"/>
        </w:rPr>
      </w:pPr>
      <w:r>
        <w:rPr>
          <w:sz w:val="24"/>
          <w:szCs w:val="24"/>
        </w:rPr>
        <w:t>Kupující si vyhrazuje právo odebírat inovované či nové výrobky, pokud budou odpovídat svými charakteristikami podmínkám sjednaným touto smlouvou.</w:t>
      </w:r>
    </w:p>
    <w:p w14:paraId="6F8600A5" w14:textId="0E3FCD78" w:rsidR="00B61328" w:rsidRPr="00C94A9F" w:rsidRDefault="00052118" w:rsidP="00B61328">
      <w:pPr>
        <w:pStyle w:val="Odstavecseseznamem"/>
        <w:numPr>
          <w:ilvl w:val="0"/>
          <w:numId w:val="3"/>
        </w:numPr>
        <w:spacing w:after="120" w:line="240" w:lineRule="auto"/>
        <w:ind w:left="426"/>
        <w:contextualSpacing w:val="0"/>
        <w:jc w:val="both"/>
        <w:rPr>
          <w:rFonts w:cstheme="minorHAnsi"/>
          <w:sz w:val="24"/>
          <w:szCs w:val="24"/>
        </w:rPr>
      </w:pPr>
      <w:r w:rsidRPr="00C94A9F">
        <w:rPr>
          <w:rFonts w:eastAsia="Times New Roman" w:cstheme="minorHAnsi"/>
          <w:iCs/>
          <w:sz w:val="24"/>
          <w:szCs w:val="24"/>
          <w:lang w:eastAsia="cs-CZ"/>
        </w:rPr>
        <w:t>V případě nemožnosti plnění ze strany Prodávajícího je Prodávající povinen písemně uvědomit Kupujícího o přerušení dodávek. Následně je Prodávající oprávněn nabídnout Kupujícímu alternativní předmět plnění v souladu s touto smlouvou, není-li tato možnost, je Kupující oprávněn po dobu přerušení dodávek nakupovat předmět plnění u jiného dodavatele za ceny obvyklé. Rozdíl v nákupních cenách, jenž vznikne mezi cenami sjednanými touto smlouvou a cenami alternativního dodavatele, uhradí Prodávající Kupujícímu do 14 dnů po obdržení faktury s vyúčtováním rozdílu v nákupních cenách.</w:t>
      </w:r>
    </w:p>
    <w:p w14:paraId="00B02CEA" w14:textId="65890DB6" w:rsidR="00052118" w:rsidRPr="00C94A9F" w:rsidRDefault="00052118" w:rsidP="00B61328">
      <w:pPr>
        <w:pStyle w:val="Odstavecseseznamem"/>
        <w:numPr>
          <w:ilvl w:val="0"/>
          <w:numId w:val="3"/>
        </w:numPr>
        <w:spacing w:after="120" w:line="240" w:lineRule="auto"/>
        <w:ind w:left="426"/>
        <w:contextualSpacing w:val="0"/>
        <w:jc w:val="both"/>
        <w:rPr>
          <w:rFonts w:cstheme="minorHAnsi"/>
          <w:sz w:val="24"/>
          <w:szCs w:val="24"/>
        </w:rPr>
      </w:pPr>
      <w:r w:rsidRPr="00C94A9F">
        <w:rPr>
          <w:rFonts w:eastAsia="Times New Roman" w:cstheme="minorHAnsi"/>
          <w:iCs/>
          <w:sz w:val="24"/>
          <w:szCs w:val="24"/>
          <w:lang w:eastAsia="cs-CZ"/>
        </w:rPr>
        <w:t>V případě nemožnosti plnění ze strany Prodávajícího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5FF55135" w14:textId="77777777" w:rsidR="00733356" w:rsidRDefault="00733356" w:rsidP="00B61328">
      <w:pPr>
        <w:spacing w:after="120" w:line="240" w:lineRule="auto"/>
        <w:ind w:left="66"/>
        <w:jc w:val="both"/>
        <w:rPr>
          <w:sz w:val="24"/>
          <w:szCs w:val="24"/>
        </w:rPr>
      </w:pPr>
    </w:p>
    <w:p w14:paraId="105F4631" w14:textId="77777777" w:rsidR="00B61328" w:rsidRPr="00733356" w:rsidRDefault="00B61328" w:rsidP="00733356">
      <w:pPr>
        <w:pStyle w:val="Odstavecseseznamem"/>
        <w:numPr>
          <w:ilvl w:val="0"/>
          <w:numId w:val="8"/>
        </w:numPr>
        <w:spacing w:after="120" w:line="240" w:lineRule="auto"/>
        <w:contextualSpacing w:val="0"/>
        <w:jc w:val="center"/>
        <w:rPr>
          <w:b/>
          <w:sz w:val="28"/>
          <w:szCs w:val="24"/>
        </w:rPr>
      </w:pPr>
      <w:r w:rsidRPr="00733356">
        <w:rPr>
          <w:b/>
          <w:sz w:val="28"/>
          <w:szCs w:val="24"/>
        </w:rPr>
        <w:t>Fakturační a platební podmínky</w:t>
      </w:r>
    </w:p>
    <w:p w14:paraId="32148F62" w14:textId="77777777" w:rsidR="00B61328" w:rsidRPr="00A334ED" w:rsidRDefault="00B61328" w:rsidP="00B61328">
      <w:pPr>
        <w:pStyle w:val="Odstavecseseznamem"/>
        <w:numPr>
          <w:ilvl w:val="0"/>
          <w:numId w:val="4"/>
        </w:numPr>
        <w:spacing w:after="120" w:line="240" w:lineRule="auto"/>
        <w:ind w:left="426"/>
        <w:contextualSpacing w:val="0"/>
        <w:jc w:val="both"/>
        <w:rPr>
          <w:sz w:val="24"/>
          <w:szCs w:val="24"/>
        </w:rPr>
      </w:pPr>
      <w:r w:rsidRPr="00A334ED">
        <w:rPr>
          <w:sz w:val="24"/>
          <w:szCs w:val="24"/>
        </w:rPr>
        <w:t>Kupující neposkytuje k úhradě kupní ceny zálohy</w:t>
      </w:r>
      <w:r>
        <w:rPr>
          <w:sz w:val="24"/>
          <w:szCs w:val="24"/>
        </w:rPr>
        <w:t>.</w:t>
      </w:r>
    </w:p>
    <w:p w14:paraId="59CD7B51" w14:textId="77777777" w:rsidR="00B61328" w:rsidRPr="001B5F60" w:rsidRDefault="00B61328" w:rsidP="00B61328">
      <w:pPr>
        <w:pStyle w:val="Odstavecseseznamem"/>
        <w:numPr>
          <w:ilvl w:val="0"/>
          <w:numId w:val="4"/>
        </w:numPr>
        <w:spacing w:after="120" w:line="240" w:lineRule="auto"/>
        <w:ind w:left="426"/>
        <w:contextualSpacing w:val="0"/>
        <w:jc w:val="both"/>
        <w:rPr>
          <w:sz w:val="24"/>
          <w:szCs w:val="24"/>
        </w:rPr>
      </w:pPr>
      <w:r w:rsidRPr="00A334ED">
        <w:rPr>
          <w:sz w:val="24"/>
          <w:szCs w:val="24"/>
        </w:rPr>
        <w:t xml:space="preserve">Společně s dodávkou </w:t>
      </w:r>
      <w:r>
        <w:rPr>
          <w:sz w:val="24"/>
          <w:szCs w:val="24"/>
        </w:rPr>
        <w:t>z</w:t>
      </w:r>
      <w:r w:rsidRPr="00A334ED">
        <w:rPr>
          <w:sz w:val="24"/>
          <w:szCs w:val="24"/>
        </w:rPr>
        <w:t xml:space="preserve">boží bude předán </w:t>
      </w:r>
      <w:r>
        <w:rPr>
          <w:sz w:val="24"/>
          <w:szCs w:val="24"/>
        </w:rPr>
        <w:t>dodací list</w:t>
      </w:r>
      <w:r w:rsidRPr="00A334ED">
        <w:rPr>
          <w:sz w:val="24"/>
          <w:szCs w:val="24"/>
        </w:rPr>
        <w:t xml:space="preserve">. Na základě </w:t>
      </w:r>
      <w:r>
        <w:rPr>
          <w:sz w:val="24"/>
          <w:szCs w:val="24"/>
        </w:rPr>
        <w:t xml:space="preserve">kupujícím potvrzeného dodacího listu </w:t>
      </w:r>
      <w:r w:rsidRPr="001B5F60">
        <w:rPr>
          <w:sz w:val="24"/>
          <w:szCs w:val="24"/>
        </w:rPr>
        <w:t>vystaví prodávající daňový a účetní doklad (fakturu), který bude kupujícímu doručen nejpozději do deseti dnů od převzetí zboží kupujícím.</w:t>
      </w:r>
    </w:p>
    <w:p w14:paraId="3B00AEAA" w14:textId="77777777" w:rsidR="00B61328" w:rsidRPr="001B5F60" w:rsidRDefault="00B61328" w:rsidP="00733356">
      <w:pPr>
        <w:pStyle w:val="Odstavecseseznamem"/>
        <w:numPr>
          <w:ilvl w:val="0"/>
          <w:numId w:val="4"/>
        </w:numPr>
        <w:spacing w:after="0" w:line="240" w:lineRule="auto"/>
        <w:ind w:left="425" w:hanging="357"/>
        <w:contextualSpacing w:val="0"/>
        <w:jc w:val="both"/>
        <w:rPr>
          <w:sz w:val="24"/>
          <w:szCs w:val="24"/>
        </w:rPr>
      </w:pPr>
      <w:r w:rsidRPr="001B5F60">
        <w:rPr>
          <w:sz w:val="24"/>
          <w:szCs w:val="24"/>
        </w:rPr>
        <w:t>Faktura musí splňovat náležitosti daňového účetního dokladu dle zákona č. 235/2004 Sb., o dani z přidané hodnoty, ve znění pozdějších předpisů. Účetní a daňový doklad musí krom toho obsahovat zejména tyto náležitosti:</w:t>
      </w:r>
    </w:p>
    <w:p w14:paraId="24397A3D" w14:textId="77777777" w:rsidR="00B61328" w:rsidRPr="001B5F60" w:rsidRDefault="00B61328" w:rsidP="005A6BFB">
      <w:pPr>
        <w:pStyle w:val="Odstavecseseznamem"/>
        <w:numPr>
          <w:ilvl w:val="0"/>
          <w:numId w:val="12"/>
        </w:numPr>
        <w:spacing w:after="0" w:line="240" w:lineRule="auto"/>
        <w:ind w:left="851" w:hanging="284"/>
        <w:contextualSpacing w:val="0"/>
        <w:jc w:val="both"/>
        <w:rPr>
          <w:sz w:val="24"/>
          <w:szCs w:val="24"/>
        </w:rPr>
      </w:pPr>
      <w:r w:rsidRPr="001B5F60">
        <w:rPr>
          <w:sz w:val="24"/>
          <w:szCs w:val="24"/>
        </w:rPr>
        <w:lastRenderedPageBreak/>
        <w:t>název dodávky, označení části dodávky;</w:t>
      </w:r>
    </w:p>
    <w:p w14:paraId="4C133EC4" w14:textId="77777777" w:rsidR="00B61328" w:rsidRPr="001B5F60" w:rsidRDefault="00B61328" w:rsidP="005A6BFB">
      <w:pPr>
        <w:pStyle w:val="Odstavecseseznamem"/>
        <w:numPr>
          <w:ilvl w:val="0"/>
          <w:numId w:val="12"/>
        </w:numPr>
        <w:spacing w:after="0" w:line="240" w:lineRule="auto"/>
        <w:ind w:left="851" w:hanging="284"/>
        <w:contextualSpacing w:val="0"/>
        <w:jc w:val="both"/>
        <w:rPr>
          <w:sz w:val="24"/>
          <w:szCs w:val="24"/>
        </w:rPr>
      </w:pPr>
      <w:r w:rsidRPr="001B5F60">
        <w:rPr>
          <w:sz w:val="24"/>
          <w:szCs w:val="24"/>
        </w:rPr>
        <w:t>důvod účtování s odvoláním na smlouvu;</w:t>
      </w:r>
    </w:p>
    <w:p w14:paraId="195BBF6B" w14:textId="77777777" w:rsidR="00B61328" w:rsidRPr="001B5F60" w:rsidRDefault="00B61328" w:rsidP="005A6BFB">
      <w:pPr>
        <w:pStyle w:val="Odstavecseseznamem"/>
        <w:numPr>
          <w:ilvl w:val="0"/>
          <w:numId w:val="12"/>
        </w:numPr>
        <w:spacing w:after="0" w:line="240" w:lineRule="auto"/>
        <w:ind w:left="851" w:hanging="284"/>
        <w:contextualSpacing w:val="0"/>
        <w:jc w:val="both"/>
        <w:rPr>
          <w:sz w:val="24"/>
          <w:szCs w:val="24"/>
        </w:rPr>
      </w:pPr>
      <w:r w:rsidRPr="001B5F60">
        <w:rPr>
          <w:sz w:val="24"/>
          <w:szCs w:val="24"/>
        </w:rPr>
        <w:t>seznam příloh;</w:t>
      </w:r>
    </w:p>
    <w:p w14:paraId="6FCB3A05" w14:textId="77777777" w:rsidR="00B61328" w:rsidRPr="001B5F60" w:rsidRDefault="00B61328" w:rsidP="00733356">
      <w:pPr>
        <w:pStyle w:val="Odstavecseseznamem"/>
        <w:numPr>
          <w:ilvl w:val="0"/>
          <w:numId w:val="12"/>
        </w:numPr>
        <w:spacing w:after="120" w:line="240" w:lineRule="auto"/>
        <w:ind w:left="851" w:hanging="284"/>
        <w:contextualSpacing w:val="0"/>
        <w:jc w:val="both"/>
        <w:rPr>
          <w:sz w:val="24"/>
          <w:szCs w:val="24"/>
        </w:rPr>
      </w:pPr>
      <w:r w:rsidRPr="001B5F60">
        <w:rPr>
          <w:sz w:val="24"/>
          <w:szCs w:val="24"/>
        </w:rPr>
        <w:t>další náležitosti, pokud je stanoví jiný obecně závazný předpis.</w:t>
      </w:r>
    </w:p>
    <w:p w14:paraId="627DBCF6" w14:textId="77777777" w:rsidR="00B61328" w:rsidRPr="00A334ED" w:rsidRDefault="00B61328" w:rsidP="00B61328">
      <w:pPr>
        <w:pStyle w:val="Odstavecseseznamem"/>
        <w:numPr>
          <w:ilvl w:val="0"/>
          <w:numId w:val="4"/>
        </w:numPr>
        <w:spacing w:after="120" w:line="240" w:lineRule="auto"/>
        <w:ind w:left="426"/>
        <w:contextualSpacing w:val="0"/>
        <w:jc w:val="both"/>
        <w:rPr>
          <w:sz w:val="24"/>
          <w:szCs w:val="24"/>
        </w:rPr>
      </w:pPr>
      <w:r w:rsidRPr="001B5F60">
        <w:rPr>
          <w:sz w:val="24"/>
          <w:szCs w:val="24"/>
        </w:rPr>
        <w:t>V případě, že</w:t>
      </w:r>
      <w:r w:rsidRPr="00A334ED">
        <w:rPr>
          <w:sz w:val="24"/>
          <w:szCs w:val="24"/>
        </w:rPr>
        <w:t xml:space="preserve"> daňový účetní doklad (faktura) nebude obsahovat náležitosti výše uvedené nebo k němu nebudou přiloženy řádné doklady (přílohy) smlo</w:t>
      </w:r>
      <w:r w:rsidR="00F348DB">
        <w:rPr>
          <w:sz w:val="24"/>
          <w:szCs w:val="24"/>
        </w:rPr>
        <w:t>u</w:t>
      </w:r>
      <w:r w:rsidRPr="00A334ED">
        <w:rPr>
          <w:sz w:val="24"/>
          <w:szCs w:val="24"/>
        </w:rPr>
        <w:t xml:space="preserve">vou vyžadované, je </w:t>
      </w:r>
      <w:r>
        <w:rPr>
          <w:sz w:val="24"/>
          <w:szCs w:val="24"/>
        </w:rPr>
        <w:t>k</w:t>
      </w:r>
      <w:r w:rsidRPr="00A334ED">
        <w:rPr>
          <w:sz w:val="24"/>
          <w:szCs w:val="24"/>
        </w:rPr>
        <w:t xml:space="preserve">upující oprávněn vrátit jej </w:t>
      </w:r>
      <w:r>
        <w:rPr>
          <w:sz w:val="24"/>
          <w:szCs w:val="24"/>
        </w:rPr>
        <w:t>p</w:t>
      </w:r>
      <w:r w:rsidRPr="00A334ED">
        <w:rPr>
          <w:sz w:val="24"/>
          <w:szCs w:val="24"/>
        </w:rPr>
        <w:t xml:space="preserve">rodávajícímu a požadovat vystavení nového řádného daňového účetního dokladu (faktury). Právo vrátit tento doklad </w:t>
      </w:r>
      <w:r>
        <w:rPr>
          <w:sz w:val="24"/>
          <w:szCs w:val="24"/>
        </w:rPr>
        <w:t>p</w:t>
      </w:r>
      <w:r w:rsidRPr="00A334ED">
        <w:rPr>
          <w:sz w:val="24"/>
          <w:szCs w:val="24"/>
        </w:rPr>
        <w:t xml:space="preserve">rodávajícímu zaniká, neuplatní-li jej </w:t>
      </w:r>
      <w:r>
        <w:rPr>
          <w:sz w:val="24"/>
          <w:szCs w:val="24"/>
        </w:rPr>
        <w:t>k</w:t>
      </w:r>
      <w:r w:rsidRPr="00A334ED">
        <w:rPr>
          <w:sz w:val="24"/>
          <w:szCs w:val="24"/>
        </w:rPr>
        <w:t xml:space="preserve">upující do </w:t>
      </w:r>
      <w:r w:rsidRPr="00520D8B">
        <w:rPr>
          <w:b/>
          <w:sz w:val="24"/>
          <w:szCs w:val="24"/>
        </w:rPr>
        <w:t>15 pracovních dnů</w:t>
      </w:r>
      <w:r w:rsidRPr="00A334ED">
        <w:rPr>
          <w:sz w:val="24"/>
          <w:szCs w:val="24"/>
        </w:rPr>
        <w:t xml:space="preserve"> ode dne doručení takového dokladu </w:t>
      </w:r>
      <w:r>
        <w:rPr>
          <w:sz w:val="24"/>
          <w:szCs w:val="24"/>
        </w:rPr>
        <w:t>p</w:t>
      </w:r>
      <w:r w:rsidRPr="00A334ED">
        <w:rPr>
          <w:sz w:val="24"/>
          <w:szCs w:val="24"/>
        </w:rPr>
        <w:t xml:space="preserve">rodávajícím. Počínaje dnem doručení opraveného daňového účetního dokladu (faktury) </w:t>
      </w:r>
      <w:r>
        <w:rPr>
          <w:sz w:val="24"/>
          <w:szCs w:val="24"/>
        </w:rPr>
        <w:t>k</w:t>
      </w:r>
      <w:r w:rsidRPr="00A334ED">
        <w:rPr>
          <w:sz w:val="24"/>
          <w:szCs w:val="24"/>
        </w:rPr>
        <w:t>upujícímu začn</w:t>
      </w:r>
      <w:r>
        <w:rPr>
          <w:sz w:val="24"/>
          <w:szCs w:val="24"/>
        </w:rPr>
        <w:t>e plynout nová lhůty spla</w:t>
      </w:r>
      <w:r w:rsidRPr="00A334ED">
        <w:rPr>
          <w:sz w:val="24"/>
          <w:szCs w:val="24"/>
        </w:rPr>
        <w:t>t</w:t>
      </w:r>
      <w:r>
        <w:rPr>
          <w:sz w:val="24"/>
          <w:szCs w:val="24"/>
        </w:rPr>
        <w:t>n</w:t>
      </w:r>
      <w:r w:rsidRPr="00A334ED">
        <w:rPr>
          <w:sz w:val="24"/>
          <w:szCs w:val="24"/>
        </w:rPr>
        <w:t>osti. Prodávající je však povinen opravit vady dokladu nebo doklad doplnit o požadov</w:t>
      </w:r>
      <w:r>
        <w:rPr>
          <w:sz w:val="24"/>
          <w:szCs w:val="24"/>
        </w:rPr>
        <w:t>an</w:t>
      </w:r>
      <w:r w:rsidRPr="00A334ED">
        <w:rPr>
          <w:sz w:val="24"/>
          <w:szCs w:val="24"/>
        </w:rPr>
        <w:t xml:space="preserve">é přílohy, je-li k tomu </w:t>
      </w:r>
      <w:r>
        <w:rPr>
          <w:sz w:val="24"/>
          <w:szCs w:val="24"/>
        </w:rPr>
        <w:t>k</w:t>
      </w:r>
      <w:r w:rsidRPr="00A334ED">
        <w:rPr>
          <w:sz w:val="24"/>
          <w:szCs w:val="24"/>
        </w:rPr>
        <w:t>upujícím dodatečně vyzván i po lhůtě výše uvedené s tím, že však takováto výzva nemá účinky spojené s vrácením daň</w:t>
      </w:r>
      <w:r>
        <w:rPr>
          <w:sz w:val="24"/>
          <w:szCs w:val="24"/>
        </w:rPr>
        <w:t>o</w:t>
      </w:r>
      <w:r w:rsidR="00F348DB">
        <w:rPr>
          <w:sz w:val="24"/>
          <w:szCs w:val="24"/>
        </w:rPr>
        <w:t>vého účetního dokladu (fak</w:t>
      </w:r>
      <w:r w:rsidRPr="00A334ED">
        <w:rPr>
          <w:sz w:val="24"/>
          <w:szCs w:val="24"/>
        </w:rPr>
        <w:t>t</w:t>
      </w:r>
      <w:r w:rsidR="00F348DB">
        <w:rPr>
          <w:sz w:val="24"/>
          <w:szCs w:val="24"/>
        </w:rPr>
        <w:t>u</w:t>
      </w:r>
      <w:r w:rsidRPr="00A334ED">
        <w:rPr>
          <w:sz w:val="24"/>
          <w:szCs w:val="24"/>
        </w:rPr>
        <w:t>ry) dle tohoto odstavce.</w:t>
      </w:r>
    </w:p>
    <w:p w14:paraId="0CC71FFB" w14:textId="77777777" w:rsidR="00B61328" w:rsidRDefault="00B61328" w:rsidP="00B61328">
      <w:pPr>
        <w:pStyle w:val="Odstavecseseznamem"/>
        <w:numPr>
          <w:ilvl w:val="0"/>
          <w:numId w:val="4"/>
        </w:numPr>
        <w:spacing w:after="120" w:line="240" w:lineRule="auto"/>
        <w:ind w:left="426"/>
        <w:contextualSpacing w:val="0"/>
        <w:jc w:val="both"/>
        <w:rPr>
          <w:sz w:val="24"/>
          <w:szCs w:val="24"/>
        </w:rPr>
      </w:pPr>
      <w:r w:rsidRPr="00A334ED">
        <w:rPr>
          <w:sz w:val="24"/>
          <w:szCs w:val="24"/>
        </w:rPr>
        <w:t xml:space="preserve">Doba splatnosti faktury je stanovena na </w:t>
      </w:r>
      <w:r w:rsidRPr="00153FDA">
        <w:rPr>
          <w:b/>
          <w:sz w:val="24"/>
          <w:szCs w:val="24"/>
        </w:rPr>
        <w:t>60 kalendářních dnů</w:t>
      </w:r>
      <w:r w:rsidRPr="00A334ED">
        <w:rPr>
          <w:sz w:val="24"/>
          <w:szCs w:val="24"/>
        </w:rPr>
        <w:t xml:space="preserve"> ode dne doručení faktury </w:t>
      </w:r>
      <w:r>
        <w:rPr>
          <w:sz w:val="24"/>
          <w:szCs w:val="24"/>
        </w:rPr>
        <w:t>k</w:t>
      </w:r>
      <w:r w:rsidRPr="00A334ED">
        <w:rPr>
          <w:sz w:val="24"/>
          <w:szCs w:val="24"/>
        </w:rPr>
        <w:t>upujícímu.</w:t>
      </w:r>
      <w:r>
        <w:rPr>
          <w:sz w:val="24"/>
          <w:szCs w:val="24"/>
        </w:rPr>
        <w:t xml:space="preserve"> </w:t>
      </w:r>
    </w:p>
    <w:p w14:paraId="4E22A844" w14:textId="499ECA6F" w:rsidR="00B61328" w:rsidRDefault="00B61328" w:rsidP="00B61328">
      <w:pPr>
        <w:pStyle w:val="Odstavecseseznamem"/>
        <w:numPr>
          <w:ilvl w:val="0"/>
          <w:numId w:val="4"/>
        </w:numPr>
        <w:spacing w:after="120" w:line="240" w:lineRule="auto"/>
        <w:ind w:left="426"/>
        <w:contextualSpacing w:val="0"/>
        <w:jc w:val="both"/>
        <w:rPr>
          <w:sz w:val="24"/>
          <w:szCs w:val="24"/>
        </w:rPr>
      </w:pPr>
      <w:r>
        <w:rPr>
          <w:sz w:val="24"/>
          <w:szCs w:val="24"/>
        </w:rPr>
        <w:t>Přílohou faktury musí být dodací list.</w:t>
      </w:r>
    </w:p>
    <w:p w14:paraId="0E7A7761" w14:textId="77777777" w:rsidR="00246025" w:rsidRPr="00A334ED" w:rsidRDefault="00246025" w:rsidP="004948ED">
      <w:pPr>
        <w:pStyle w:val="Odstavecseseznamem"/>
        <w:spacing w:after="120" w:line="240" w:lineRule="auto"/>
        <w:ind w:left="426"/>
        <w:contextualSpacing w:val="0"/>
        <w:jc w:val="both"/>
        <w:rPr>
          <w:sz w:val="24"/>
          <w:szCs w:val="24"/>
        </w:rPr>
      </w:pPr>
    </w:p>
    <w:p w14:paraId="23B90180" w14:textId="77777777" w:rsidR="00B61328" w:rsidRPr="00733356" w:rsidRDefault="00B61328" w:rsidP="00B61328">
      <w:pPr>
        <w:pStyle w:val="Odstavecseseznamem"/>
        <w:numPr>
          <w:ilvl w:val="0"/>
          <w:numId w:val="8"/>
        </w:numPr>
        <w:spacing w:after="120" w:line="240" w:lineRule="auto"/>
        <w:contextualSpacing w:val="0"/>
        <w:jc w:val="center"/>
        <w:rPr>
          <w:b/>
          <w:sz w:val="28"/>
          <w:szCs w:val="24"/>
        </w:rPr>
      </w:pPr>
      <w:r w:rsidRPr="00733356">
        <w:rPr>
          <w:b/>
          <w:sz w:val="28"/>
          <w:szCs w:val="24"/>
        </w:rPr>
        <w:t>Záruka za jakost</w:t>
      </w:r>
    </w:p>
    <w:p w14:paraId="0B7B4DAA" w14:textId="77777777" w:rsidR="00B61328" w:rsidRDefault="00B61328" w:rsidP="005D53B1">
      <w:pPr>
        <w:pStyle w:val="Odstavecseseznamem"/>
        <w:numPr>
          <w:ilvl w:val="0"/>
          <w:numId w:val="17"/>
        </w:numPr>
        <w:spacing w:after="120" w:line="240" w:lineRule="auto"/>
        <w:ind w:left="426" w:hanging="284"/>
        <w:contextualSpacing w:val="0"/>
        <w:jc w:val="both"/>
        <w:rPr>
          <w:sz w:val="24"/>
          <w:szCs w:val="24"/>
        </w:rPr>
      </w:pPr>
      <w:r w:rsidRPr="001B5F60">
        <w:rPr>
          <w:sz w:val="24"/>
          <w:szCs w:val="24"/>
        </w:rPr>
        <w:t>Prodávající je povinen dodat zboží v nejvyšší jakosti prosté jakýchkoliv faktických či právních vad. Dále se zavazuje nedodávat zboží, které by vzhledem k předpokládané lhůtě expirace nebylo upotřebitelné.</w:t>
      </w:r>
    </w:p>
    <w:p w14:paraId="53590612" w14:textId="30BC2FFB" w:rsidR="005D53B1" w:rsidRDefault="005D53B1" w:rsidP="005D53B1">
      <w:pPr>
        <w:pStyle w:val="Odstavecseseznamem"/>
        <w:numPr>
          <w:ilvl w:val="0"/>
          <w:numId w:val="17"/>
        </w:numPr>
        <w:spacing w:after="120" w:line="240" w:lineRule="auto"/>
        <w:ind w:left="426" w:hanging="284"/>
        <w:contextualSpacing w:val="0"/>
        <w:jc w:val="both"/>
        <w:rPr>
          <w:sz w:val="24"/>
          <w:szCs w:val="24"/>
        </w:rPr>
      </w:pPr>
      <w:r w:rsidRPr="005D53B1">
        <w:rPr>
          <w:sz w:val="24"/>
          <w:szCs w:val="24"/>
        </w:rPr>
        <w:t xml:space="preserve">Prodávající se zavazuje odstranit oprávněně reklamované vady nejpozději do </w:t>
      </w:r>
      <w:r w:rsidR="00520D8B" w:rsidRPr="00520D8B">
        <w:rPr>
          <w:b/>
          <w:sz w:val="24"/>
          <w:szCs w:val="24"/>
        </w:rPr>
        <w:t>20</w:t>
      </w:r>
      <w:r w:rsidRPr="00520D8B">
        <w:rPr>
          <w:b/>
          <w:sz w:val="24"/>
          <w:szCs w:val="24"/>
        </w:rPr>
        <w:t xml:space="preserve"> pracovních dnů</w:t>
      </w:r>
      <w:r w:rsidRPr="005D53B1">
        <w:rPr>
          <w:sz w:val="24"/>
          <w:szCs w:val="24"/>
        </w:rPr>
        <w:t xml:space="preserve"> od reklamace, nebude-li v konkrétním případě dohodnuto jinak. Za odstranění vady se rozumí dodání shodného nebo obdobného náhradního zboží, popř. dodání chybějícího zboží. Nebude-li to možné nebo účelné, pak bude kupující moci požadovat přiměřenou slevu z ceny daného vadného zboží.</w:t>
      </w:r>
    </w:p>
    <w:p w14:paraId="0CE47B4D" w14:textId="2EA82701" w:rsidR="005D53B1" w:rsidRDefault="005D53B1" w:rsidP="005D53B1">
      <w:pPr>
        <w:spacing w:after="120" w:line="240" w:lineRule="auto"/>
        <w:jc w:val="both"/>
        <w:rPr>
          <w:sz w:val="24"/>
          <w:szCs w:val="24"/>
        </w:rPr>
      </w:pPr>
    </w:p>
    <w:p w14:paraId="03ED2BF5" w14:textId="3CBBFA45" w:rsidR="006C47B6" w:rsidRDefault="006C47B6" w:rsidP="005D53B1">
      <w:pPr>
        <w:spacing w:after="120" w:line="240" w:lineRule="auto"/>
        <w:jc w:val="both"/>
        <w:rPr>
          <w:sz w:val="24"/>
          <w:szCs w:val="24"/>
        </w:rPr>
      </w:pPr>
    </w:p>
    <w:p w14:paraId="127CFF9D" w14:textId="77777777" w:rsidR="006C47B6" w:rsidRDefault="006C47B6" w:rsidP="005D53B1">
      <w:pPr>
        <w:spacing w:after="120" w:line="240" w:lineRule="auto"/>
        <w:jc w:val="both"/>
        <w:rPr>
          <w:sz w:val="24"/>
          <w:szCs w:val="24"/>
        </w:rPr>
      </w:pPr>
    </w:p>
    <w:p w14:paraId="79CC7C6E" w14:textId="77777777" w:rsidR="005D53B1" w:rsidRPr="005D53B1" w:rsidRDefault="005D53B1" w:rsidP="005D53B1">
      <w:pPr>
        <w:pStyle w:val="Odstavecseseznamem"/>
        <w:numPr>
          <w:ilvl w:val="0"/>
          <w:numId w:val="8"/>
        </w:numPr>
        <w:spacing w:after="120" w:line="240" w:lineRule="auto"/>
        <w:contextualSpacing w:val="0"/>
        <w:jc w:val="center"/>
        <w:rPr>
          <w:b/>
          <w:sz w:val="28"/>
          <w:szCs w:val="24"/>
        </w:rPr>
      </w:pPr>
      <w:r w:rsidRPr="005D53B1">
        <w:rPr>
          <w:b/>
          <w:sz w:val="28"/>
          <w:szCs w:val="24"/>
        </w:rPr>
        <w:t>Práva z vad</w:t>
      </w:r>
    </w:p>
    <w:p w14:paraId="228E56BB" w14:textId="038744D5" w:rsidR="005D53B1" w:rsidRPr="005D53B1" w:rsidRDefault="005D53B1" w:rsidP="005D53B1">
      <w:pPr>
        <w:pStyle w:val="Odstavecseseznamem"/>
        <w:numPr>
          <w:ilvl w:val="0"/>
          <w:numId w:val="21"/>
        </w:numPr>
        <w:spacing w:after="120" w:line="240" w:lineRule="auto"/>
        <w:ind w:left="426" w:hanging="284"/>
        <w:contextualSpacing w:val="0"/>
        <w:jc w:val="both"/>
        <w:rPr>
          <w:sz w:val="24"/>
          <w:szCs w:val="24"/>
        </w:rPr>
      </w:pPr>
      <w:r w:rsidRPr="005D53B1">
        <w:rPr>
          <w:sz w:val="24"/>
          <w:szCs w:val="24"/>
        </w:rPr>
        <w:t xml:space="preserve">Prodávající je povinen realizovat veškerá plnění dodávek </w:t>
      </w:r>
      <w:r>
        <w:rPr>
          <w:sz w:val="24"/>
          <w:szCs w:val="24"/>
        </w:rPr>
        <w:t xml:space="preserve">zboží </w:t>
      </w:r>
      <w:r w:rsidRPr="005D53B1">
        <w:rPr>
          <w:sz w:val="24"/>
          <w:szCs w:val="24"/>
        </w:rPr>
        <w:t xml:space="preserve">sjednaných touto smlouvou na svůj náklad a na své nebezpečí, v ujednaném množství, jakosti a provedení. </w:t>
      </w:r>
    </w:p>
    <w:p w14:paraId="68A28607" w14:textId="7F72C24D" w:rsidR="005D53B1" w:rsidRPr="005D53B1" w:rsidRDefault="005D53B1" w:rsidP="005D53B1">
      <w:pPr>
        <w:pStyle w:val="Odstavecseseznamem"/>
        <w:numPr>
          <w:ilvl w:val="0"/>
          <w:numId w:val="21"/>
        </w:numPr>
        <w:spacing w:after="120" w:line="240" w:lineRule="auto"/>
        <w:ind w:left="426" w:hanging="284"/>
        <w:contextualSpacing w:val="0"/>
        <w:jc w:val="both"/>
        <w:rPr>
          <w:sz w:val="24"/>
          <w:szCs w:val="24"/>
        </w:rPr>
      </w:pPr>
      <w:r w:rsidRPr="005D53B1">
        <w:rPr>
          <w:sz w:val="24"/>
          <w:szCs w:val="24"/>
        </w:rPr>
        <w:t>Prodávající se zavazuje dodávat kupujícímu zboží v kvalitě vhodné pro účel patrný z této smlouvy, zabalené způsobem potřebným pro uchování věci a její kvalitu, a</w:t>
      </w:r>
      <w:r w:rsidR="00520D8B">
        <w:rPr>
          <w:sz w:val="24"/>
          <w:szCs w:val="24"/>
        </w:rPr>
        <w:t> </w:t>
      </w:r>
      <w:r w:rsidRPr="005D53B1">
        <w:rPr>
          <w:sz w:val="24"/>
          <w:szCs w:val="24"/>
        </w:rPr>
        <w:t xml:space="preserve">v dohodnutých lhůtách. Případné vady zakázky nebo konkrétního druhu zboží je kupující povinen písemně reklamovat do </w:t>
      </w:r>
      <w:r w:rsidR="00520D8B">
        <w:rPr>
          <w:b/>
          <w:sz w:val="24"/>
          <w:szCs w:val="24"/>
        </w:rPr>
        <w:t>5</w:t>
      </w:r>
      <w:r w:rsidRPr="00520D8B">
        <w:rPr>
          <w:b/>
          <w:sz w:val="24"/>
          <w:szCs w:val="24"/>
        </w:rPr>
        <w:t xml:space="preserve"> pracovních dnů</w:t>
      </w:r>
      <w:r w:rsidRPr="005D53B1">
        <w:rPr>
          <w:sz w:val="24"/>
          <w:szCs w:val="24"/>
        </w:rPr>
        <w:t xml:space="preserve"> od jejich zjištění. </w:t>
      </w:r>
    </w:p>
    <w:p w14:paraId="1E5C5F33" w14:textId="77777777" w:rsidR="005D53B1" w:rsidRPr="005D53B1" w:rsidRDefault="005D53B1" w:rsidP="005D53B1">
      <w:pPr>
        <w:pStyle w:val="Odstavecseseznamem"/>
        <w:numPr>
          <w:ilvl w:val="0"/>
          <w:numId w:val="21"/>
        </w:numPr>
        <w:spacing w:after="120" w:line="240" w:lineRule="auto"/>
        <w:ind w:left="426" w:hanging="284"/>
        <w:contextualSpacing w:val="0"/>
        <w:jc w:val="both"/>
        <w:rPr>
          <w:sz w:val="24"/>
          <w:szCs w:val="24"/>
        </w:rPr>
      </w:pPr>
      <w:r w:rsidRPr="005D53B1">
        <w:rPr>
          <w:sz w:val="24"/>
          <w:szCs w:val="24"/>
        </w:rPr>
        <w:lastRenderedPageBreak/>
        <w:t>Odpovědnost za vady a práva z ní vyplývající se řídí ustanovením § 2099 a násl. občanského zákoníku v platném znění.</w:t>
      </w:r>
    </w:p>
    <w:p w14:paraId="0B427AA4" w14:textId="77777777" w:rsidR="00246025" w:rsidRPr="001B5F60" w:rsidRDefault="00246025" w:rsidP="00B61328">
      <w:pPr>
        <w:spacing w:after="120" w:line="240" w:lineRule="auto"/>
        <w:ind w:left="360"/>
        <w:jc w:val="both"/>
        <w:rPr>
          <w:sz w:val="24"/>
          <w:szCs w:val="24"/>
        </w:rPr>
      </w:pPr>
    </w:p>
    <w:p w14:paraId="2386A3BC" w14:textId="77777777" w:rsidR="00B61328" w:rsidRPr="00733356" w:rsidRDefault="00B61328" w:rsidP="00520D8B">
      <w:pPr>
        <w:pStyle w:val="Odstavecseseznamem"/>
        <w:numPr>
          <w:ilvl w:val="0"/>
          <w:numId w:val="8"/>
        </w:numPr>
        <w:spacing w:after="120" w:line="240" w:lineRule="auto"/>
        <w:contextualSpacing w:val="0"/>
        <w:jc w:val="center"/>
        <w:rPr>
          <w:b/>
          <w:sz w:val="28"/>
          <w:szCs w:val="24"/>
        </w:rPr>
      </w:pPr>
      <w:r w:rsidRPr="00733356">
        <w:rPr>
          <w:b/>
          <w:sz w:val="28"/>
          <w:szCs w:val="24"/>
        </w:rPr>
        <w:t>Smluvní pokuta a úrok z prodlení</w:t>
      </w:r>
    </w:p>
    <w:p w14:paraId="7F442E39" w14:textId="77777777" w:rsidR="00B61328" w:rsidRPr="00A334ED" w:rsidRDefault="00B61328" w:rsidP="0037252E">
      <w:pPr>
        <w:pStyle w:val="Odstavecseseznamem"/>
        <w:numPr>
          <w:ilvl w:val="0"/>
          <w:numId w:val="14"/>
        </w:numPr>
        <w:spacing w:after="120" w:line="240" w:lineRule="auto"/>
        <w:ind w:left="426" w:hanging="426"/>
        <w:contextualSpacing w:val="0"/>
        <w:jc w:val="both"/>
        <w:rPr>
          <w:sz w:val="24"/>
          <w:szCs w:val="24"/>
        </w:rPr>
      </w:pPr>
      <w:r w:rsidRPr="00A334ED">
        <w:rPr>
          <w:sz w:val="24"/>
          <w:szCs w:val="24"/>
        </w:rPr>
        <w:t xml:space="preserve">V případě, že Prodávající nedodá </w:t>
      </w:r>
      <w:r>
        <w:rPr>
          <w:sz w:val="24"/>
          <w:szCs w:val="24"/>
        </w:rPr>
        <w:t>z</w:t>
      </w:r>
      <w:r w:rsidRPr="00A334ED">
        <w:rPr>
          <w:sz w:val="24"/>
          <w:szCs w:val="24"/>
        </w:rPr>
        <w:t>boží včas a ve lhůtě dle této smlouvy nebo objednávky</w:t>
      </w:r>
      <w:r>
        <w:rPr>
          <w:sz w:val="24"/>
          <w:szCs w:val="24"/>
        </w:rPr>
        <w:t>,</w:t>
      </w:r>
      <w:r w:rsidRPr="00A334ED">
        <w:rPr>
          <w:sz w:val="24"/>
          <w:szCs w:val="24"/>
        </w:rPr>
        <w:t xml:space="preserve"> je povinen zaplatit </w:t>
      </w:r>
      <w:r>
        <w:rPr>
          <w:sz w:val="24"/>
          <w:szCs w:val="24"/>
        </w:rPr>
        <w:t>k</w:t>
      </w:r>
      <w:r w:rsidRPr="00A334ED">
        <w:rPr>
          <w:sz w:val="24"/>
          <w:szCs w:val="24"/>
        </w:rPr>
        <w:t>upujícímu smluvní pokutu ve výši 0,05% z ceny nedodaného Zboží za každý započatý den prodlení až do řádného splnění závazku.</w:t>
      </w:r>
    </w:p>
    <w:p w14:paraId="75AE331F" w14:textId="77777777" w:rsidR="00B61328" w:rsidRPr="00A334ED" w:rsidRDefault="00B61328" w:rsidP="0037252E">
      <w:pPr>
        <w:pStyle w:val="Odstavecseseznamem"/>
        <w:numPr>
          <w:ilvl w:val="0"/>
          <w:numId w:val="14"/>
        </w:numPr>
        <w:spacing w:after="120" w:line="240" w:lineRule="auto"/>
        <w:ind w:left="426" w:hanging="426"/>
        <w:contextualSpacing w:val="0"/>
        <w:jc w:val="both"/>
        <w:rPr>
          <w:sz w:val="24"/>
          <w:szCs w:val="24"/>
        </w:rPr>
      </w:pPr>
      <w:r w:rsidRPr="00A334ED">
        <w:rPr>
          <w:sz w:val="24"/>
          <w:szCs w:val="24"/>
        </w:rPr>
        <w:t>V případě pro</w:t>
      </w:r>
      <w:r>
        <w:rPr>
          <w:sz w:val="24"/>
          <w:szCs w:val="24"/>
        </w:rPr>
        <w:t>dl</w:t>
      </w:r>
      <w:r w:rsidRPr="00A334ED">
        <w:rPr>
          <w:sz w:val="24"/>
          <w:szCs w:val="24"/>
        </w:rPr>
        <w:t xml:space="preserve">ení </w:t>
      </w:r>
      <w:r>
        <w:rPr>
          <w:sz w:val="24"/>
          <w:szCs w:val="24"/>
        </w:rPr>
        <w:t>k</w:t>
      </w:r>
      <w:r w:rsidRPr="00A334ED">
        <w:rPr>
          <w:sz w:val="24"/>
          <w:szCs w:val="24"/>
        </w:rPr>
        <w:t xml:space="preserve">upujícího s úhradou ceny dodaného </w:t>
      </w:r>
      <w:r>
        <w:rPr>
          <w:sz w:val="24"/>
          <w:szCs w:val="24"/>
        </w:rPr>
        <w:t>z</w:t>
      </w:r>
      <w:r w:rsidRPr="00A334ED">
        <w:rPr>
          <w:sz w:val="24"/>
          <w:szCs w:val="24"/>
        </w:rPr>
        <w:t>boží</w:t>
      </w:r>
      <w:r>
        <w:rPr>
          <w:sz w:val="24"/>
          <w:szCs w:val="24"/>
        </w:rPr>
        <w:t>,</w:t>
      </w:r>
      <w:r w:rsidRPr="00A334ED">
        <w:rPr>
          <w:sz w:val="24"/>
          <w:szCs w:val="24"/>
        </w:rPr>
        <w:t xml:space="preserve"> je </w:t>
      </w:r>
      <w:r>
        <w:rPr>
          <w:sz w:val="24"/>
          <w:szCs w:val="24"/>
        </w:rPr>
        <w:t>k</w:t>
      </w:r>
      <w:r w:rsidRPr="00A334ED">
        <w:rPr>
          <w:sz w:val="24"/>
          <w:szCs w:val="24"/>
        </w:rPr>
        <w:t xml:space="preserve">upující povinen zaplatit Prodávajícímu smluvní pokutu ve výši </w:t>
      </w:r>
      <w:r w:rsidRPr="00520D8B">
        <w:rPr>
          <w:b/>
          <w:sz w:val="24"/>
          <w:szCs w:val="24"/>
        </w:rPr>
        <w:t>0,02%</w:t>
      </w:r>
      <w:r w:rsidRPr="00A334ED">
        <w:rPr>
          <w:sz w:val="24"/>
          <w:szCs w:val="24"/>
        </w:rPr>
        <w:t xml:space="preserve"> z fakturované částky za každý započatý den prodlení až do úplného zaplacení.</w:t>
      </w:r>
    </w:p>
    <w:p w14:paraId="36EC1430" w14:textId="77777777" w:rsidR="00B61328" w:rsidRPr="00A334ED" w:rsidRDefault="00B61328" w:rsidP="0037252E">
      <w:pPr>
        <w:pStyle w:val="Odstavecseseznamem"/>
        <w:numPr>
          <w:ilvl w:val="0"/>
          <w:numId w:val="14"/>
        </w:numPr>
        <w:spacing w:after="120" w:line="240" w:lineRule="auto"/>
        <w:ind w:left="426" w:hanging="426"/>
        <w:contextualSpacing w:val="0"/>
        <w:jc w:val="both"/>
        <w:rPr>
          <w:sz w:val="24"/>
          <w:szCs w:val="24"/>
        </w:rPr>
      </w:pPr>
      <w:r w:rsidRPr="00A334ED">
        <w:rPr>
          <w:sz w:val="24"/>
          <w:szCs w:val="24"/>
        </w:rPr>
        <w:t>Uplatněním jakékoli smluvní pokuty není nijak dotčeno právo na náhradu vzniklé škody.</w:t>
      </w:r>
    </w:p>
    <w:p w14:paraId="19CF4CE2" w14:textId="77777777" w:rsidR="00B61328" w:rsidRDefault="00B61328" w:rsidP="0037252E">
      <w:pPr>
        <w:pStyle w:val="Odstavecseseznamem"/>
        <w:numPr>
          <w:ilvl w:val="0"/>
          <w:numId w:val="14"/>
        </w:numPr>
        <w:spacing w:after="120" w:line="240" w:lineRule="auto"/>
        <w:ind w:left="426" w:hanging="426"/>
        <w:contextualSpacing w:val="0"/>
        <w:jc w:val="both"/>
        <w:rPr>
          <w:sz w:val="24"/>
          <w:szCs w:val="24"/>
        </w:rPr>
      </w:pPr>
      <w:r w:rsidRPr="00A334ED">
        <w:rPr>
          <w:sz w:val="24"/>
          <w:szCs w:val="24"/>
        </w:rPr>
        <w:t xml:space="preserve">Smluvní pokuta je splatná ve lhůtě </w:t>
      </w:r>
      <w:r w:rsidRPr="00520D8B">
        <w:rPr>
          <w:b/>
          <w:sz w:val="24"/>
          <w:szCs w:val="24"/>
        </w:rPr>
        <w:t>30 dnů</w:t>
      </w:r>
      <w:r w:rsidRPr="00A334ED">
        <w:rPr>
          <w:sz w:val="24"/>
          <w:szCs w:val="24"/>
        </w:rPr>
        <w:t xml:space="preserve"> ode dne doručení vyúčtování smluvní pokut</w:t>
      </w:r>
      <w:r>
        <w:rPr>
          <w:sz w:val="24"/>
          <w:szCs w:val="24"/>
        </w:rPr>
        <w:t>y</w:t>
      </w:r>
      <w:r w:rsidRPr="00A334ED">
        <w:rPr>
          <w:sz w:val="24"/>
          <w:szCs w:val="24"/>
        </w:rPr>
        <w:t>.</w:t>
      </w:r>
    </w:p>
    <w:p w14:paraId="1067941D" w14:textId="784D1535" w:rsidR="00246025" w:rsidRPr="00C94A9F" w:rsidRDefault="00392ADC" w:rsidP="003D2B39">
      <w:pPr>
        <w:pStyle w:val="Odstavecseseznamem"/>
        <w:numPr>
          <w:ilvl w:val="0"/>
          <w:numId w:val="14"/>
        </w:numPr>
        <w:spacing w:after="120" w:line="240" w:lineRule="auto"/>
        <w:ind w:left="426" w:hanging="426"/>
        <w:contextualSpacing w:val="0"/>
        <w:jc w:val="both"/>
        <w:rPr>
          <w:rFonts w:cstheme="minorHAnsi"/>
          <w:sz w:val="24"/>
          <w:szCs w:val="24"/>
        </w:rPr>
      </w:pPr>
      <w:r w:rsidRPr="00C94A9F">
        <w:rPr>
          <w:rFonts w:cstheme="minorHAnsi"/>
          <w:iCs/>
          <w:sz w:val="24"/>
          <w:szCs w:val="24"/>
        </w:rPr>
        <w:t>V případě, že Prodávající nedodá zboží včas a ve lhůtě dle této smlouvy nebo objednávky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p w14:paraId="7C15567C" w14:textId="77777777" w:rsidR="008D72A9" w:rsidRPr="00C94A9F" w:rsidRDefault="008D72A9" w:rsidP="004948ED">
      <w:pPr>
        <w:pStyle w:val="Odstavecseseznamem"/>
        <w:spacing w:after="120" w:line="240" w:lineRule="auto"/>
        <w:contextualSpacing w:val="0"/>
        <w:jc w:val="both"/>
        <w:rPr>
          <w:sz w:val="24"/>
          <w:szCs w:val="24"/>
        </w:rPr>
      </w:pPr>
    </w:p>
    <w:p w14:paraId="674CFA1E" w14:textId="25BF3643" w:rsidR="00B61328" w:rsidRPr="00C94A9F" w:rsidRDefault="00B61328" w:rsidP="00520D8B">
      <w:pPr>
        <w:pStyle w:val="Odstavecseseznamem"/>
        <w:numPr>
          <w:ilvl w:val="0"/>
          <w:numId w:val="8"/>
        </w:numPr>
        <w:spacing w:after="120" w:line="240" w:lineRule="auto"/>
        <w:contextualSpacing w:val="0"/>
        <w:jc w:val="center"/>
        <w:rPr>
          <w:b/>
          <w:sz w:val="28"/>
          <w:szCs w:val="24"/>
        </w:rPr>
      </w:pPr>
      <w:r w:rsidRPr="00C94A9F">
        <w:rPr>
          <w:b/>
          <w:sz w:val="28"/>
          <w:szCs w:val="24"/>
        </w:rPr>
        <w:t>Doba trvání smlouvy</w:t>
      </w:r>
    </w:p>
    <w:p w14:paraId="1CB20C5F" w14:textId="55997B20" w:rsidR="00764D51" w:rsidRPr="00C94A9F" w:rsidRDefault="00764D51" w:rsidP="00764D51">
      <w:pPr>
        <w:pStyle w:val="Odstavecseseznamem"/>
        <w:numPr>
          <w:ilvl w:val="0"/>
          <w:numId w:val="6"/>
        </w:numPr>
        <w:spacing w:after="120" w:line="240" w:lineRule="auto"/>
        <w:ind w:left="426" w:hanging="426"/>
        <w:contextualSpacing w:val="0"/>
        <w:jc w:val="both"/>
        <w:rPr>
          <w:sz w:val="24"/>
          <w:szCs w:val="24"/>
        </w:rPr>
      </w:pPr>
      <w:r w:rsidRPr="00C94A9F">
        <w:rPr>
          <w:sz w:val="24"/>
          <w:szCs w:val="24"/>
        </w:rPr>
        <w:t>Tato Kupní smlouva nabývá platnosti dnem jejího podpisu Prodávajícím a Kupujícím a</w:t>
      </w:r>
      <w:r w:rsidR="008D72A9" w:rsidRPr="00C94A9F">
        <w:rPr>
          <w:sz w:val="24"/>
          <w:szCs w:val="24"/>
        </w:rPr>
        <w:t> </w:t>
      </w:r>
      <w:r w:rsidRPr="00C94A9F">
        <w:rPr>
          <w:sz w:val="24"/>
          <w:szCs w:val="24"/>
        </w:rPr>
        <w:t>účinnosti dnem uveřejnění v Registru smluv, dle § 6 Zák. č. 340/2015 Sb., o zvláštních podmínkách účinnosti některých smluv, uveřejňování těchto smluv a o registru smluv.</w:t>
      </w:r>
    </w:p>
    <w:p w14:paraId="5AC9588D" w14:textId="77777777" w:rsidR="00D17E1C" w:rsidRPr="00C94A9F" w:rsidRDefault="00D17E1C" w:rsidP="00D17E1C">
      <w:pPr>
        <w:pStyle w:val="Odstavecseseznamem"/>
        <w:spacing w:after="120" w:line="240" w:lineRule="auto"/>
        <w:ind w:left="426"/>
        <w:contextualSpacing w:val="0"/>
        <w:jc w:val="both"/>
        <w:rPr>
          <w:rFonts w:eastAsia="Times New Roman" w:cstheme="minorHAnsi"/>
          <w:iCs/>
          <w:sz w:val="24"/>
          <w:szCs w:val="24"/>
          <w:lang w:eastAsia="cs-CZ"/>
        </w:rPr>
      </w:pPr>
      <w:r w:rsidRPr="00C94A9F">
        <w:rPr>
          <w:iCs/>
          <w:sz w:val="24"/>
        </w:rPr>
        <w:t>Prodávající považuje údaje o jednotkových cenách a množství (tj. počtu balení, za předpokladu, že je možné jednotkovou cenu zjistit výpočtem z celkové kupní ceny a předpokládaného odběru balení) enterální výživy, která je uvedená v příloze č. 1 smlouvy, za informace významné ve smyslu zákonné definice obchodního tajemství (§ 504 zákona č. 89/2012 Sb., občanský zákoník), neboť všeobecný přístup k těmto informacím může mít podstatný dopad na ekonomické výsledky a tržní postavení Prodávajícího (popř. výrobce léčivých přípravků)</w:t>
      </w:r>
      <w:r w:rsidRPr="00C94A9F">
        <w:rPr>
          <w:sz w:val="24"/>
        </w:rPr>
        <w:t>.</w:t>
      </w:r>
      <w:r w:rsidRPr="00C94A9F">
        <w:rPr>
          <w:rFonts w:eastAsia="Times New Roman" w:cstheme="minorHAnsi"/>
          <w:iCs/>
          <w:sz w:val="24"/>
          <w:szCs w:val="24"/>
          <w:lang w:eastAsia="cs-CZ"/>
        </w:rPr>
        <w:t xml:space="preserve"> </w:t>
      </w:r>
    </w:p>
    <w:p w14:paraId="1918F22B" w14:textId="5DA66E9A" w:rsidR="00D17E1C" w:rsidRPr="00D17E1C" w:rsidRDefault="00D17E1C" w:rsidP="00D17E1C">
      <w:pPr>
        <w:pStyle w:val="Odstavecseseznamem"/>
        <w:spacing w:after="120" w:line="240" w:lineRule="auto"/>
        <w:ind w:left="426"/>
        <w:contextualSpacing w:val="0"/>
        <w:jc w:val="both"/>
        <w:rPr>
          <w:rFonts w:cstheme="minorHAnsi"/>
          <w:sz w:val="24"/>
          <w:szCs w:val="24"/>
        </w:rPr>
      </w:pPr>
      <w:r w:rsidRPr="00C94A9F">
        <w:rPr>
          <w:rFonts w:eastAsia="Times New Roman" w:cstheme="minorHAnsi"/>
          <w:iCs/>
          <w:sz w:val="24"/>
          <w:szCs w:val="24"/>
          <w:lang w:eastAsia="cs-CZ"/>
        </w:rPr>
        <w:t>Smluvní strany se zavazují, že informace označené jako obchodní tajemství zůstanou utajeny.</w:t>
      </w:r>
    </w:p>
    <w:p w14:paraId="0BD0016C" w14:textId="75915A5F" w:rsidR="0037252E" w:rsidRPr="005B2DE5" w:rsidRDefault="00B61328" w:rsidP="00764D51">
      <w:pPr>
        <w:pStyle w:val="Odstavecseseznamem"/>
        <w:numPr>
          <w:ilvl w:val="0"/>
          <w:numId w:val="6"/>
        </w:numPr>
        <w:spacing w:after="120" w:line="240" w:lineRule="auto"/>
        <w:ind w:left="426" w:hanging="426"/>
        <w:contextualSpacing w:val="0"/>
        <w:jc w:val="both"/>
        <w:rPr>
          <w:sz w:val="24"/>
          <w:szCs w:val="24"/>
        </w:rPr>
      </w:pPr>
      <w:r w:rsidRPr="005B2DE5">
        <w:rPr>
          <w:sz w:val="24"/>
          <w:szCs w:val="24"/>
        </w:rPr>
        <w:t xml:space="preserve">Tato </w:t>
      </w:r>
      <w:r w:rsidR="0037252E" w:rsidRPr="005B2DE5">
        <w:rPr>
          <w:sz w:val="24"/>
          <w:szCs w:val="24"/>
        </w:rPr>
        <w:t xml:space="preserve">smlouva se uzavírá na dobu </w:t>
      </w:r>
      <w:r w:rsidR="0037252E" w:rsidRPr="008D72A9">
        <w:rPr>
          <w:b/>
          <w:sz w:val="24"/>
          <w:szCs w:val="24"/>
        </w:rPr>
        <w:t>určitou</w:t>
      </w:r>
      <w:r w:rsidR="0037252E" w:rsidRPr="00764D51">
        <w:rPr>
          <w:sz w:val="24"/>
          <w:szCs w:val="24"/>
        </w:rPr>
        <w:t xml:space="preserve">, a to na </w:t>
      </w:r>
      <w:r w:rsidR="0037252E" w:rsidRPr="008D72A9">
        <w:rPr>
          <w:b/>
          <w:sz w:val="24"/>
          <w:szCs w:val="24"/>
        </w:rPr>
        <w:t>období 2 let</w:t>
      </w:r>
      <w:r w:rsidR="0037252E" w:rsidRPr="005B2DE5">
        <w:rPr>
          <w:sz w:val="24"/>
          <w:szCs w:val="24"/>
        </w:rPr>
        <w:t xml:space="preserve"> od podpisu této smlouvy.</w:t>
      </w:r>
    </w:p>
    <w:p w14:paraId="5CFA20BA" w14:textId="77777777" w:rsidR="00B61328" w:rsidRPr="005B2DE5" w:rsidRDefault="00B61328" w:rsidP="005B2DE5">
      <w:pPr>
        <w:pStyle w:val="Odstavecseseznamem"/>
        <w:numPr>
          <w:ilvl w:val="0"/>
          <w:numId w:val="6"/>
        </w:numPr>
        <w:spacing w:after="120" w:line="240" w:lineRule="auto"/>
        <w:ind w:left="426" w:hanging="426"/>
        <w:contextualSpacing w:val="0"/>
        <w:jc w:val="both"/>
        <w:rPr>
          <w:sz w:val="24"/>
          <w:szCs w:val="24"/>
        </w:rPr>
      </w:pPr>
      <w:r w:rsidRPr="005B2DE5">
        <w:rPr>
          <w:sz w:val="24"/>
          <w:szCs w:val="24"/>
        </w:rPr>
        <w:t>Tuto smlouvu lze ukončit dohodou smluvních stran, výpovědí nebo odstoupením.</w:t>
      </w:r>
    </w:p>
    <w:p w14:paraId="02C67164" w14:textId="77777777" w:rsidR="00B61328" w:rsidRPr="005B2DE5" w:rsidRDefault="00B61328" w:rsidP="005B2DE5">
      <w:pPr>
        <w:pStyle w:val="Odstavecseseznamem"/>
        <w:numPr>
          <w:ilvl w:val="0"/>
          <w:numId w:val="6"/>
        </w:numPr>
        <w:spacing w:after="120" w:line="240" w:lineRule="auto"/>
        <w:ind w:left="426" w:hanging="426"/>
        <w:contextualSpacing w:val="0"/>
        <w:jc w:val="both"/>
        <w:rPr>
          <w:sz w:val="24"/>
          <w:szCs w:val="24"/>
        </w:rPr>
      </w:pPr>
      <w:r w:rsidRPr="005B2DE5">
        <w:rPr>
          <w:sz w:val="24"/>
          <w:szCs w:val="24"/>
        </w:rPr>
        <w:t>Kupující je oprávněn písemně odstoupit od této smlouvy, pokud:</w:t>
      </w:r>
    </w:p>
    <w:p w14:paraId="11F8B96F" w14:textId="77777777" w:rsidR="00B61328" w:rsidRPr="00BA71AD" w:rsidRDefault="00B61328" w:rsidP="005B2DE5">
      <w:pPr>
        <w:pStyle w:val="Odstavecseseznamem"/>
        <w:numPr>
          <w:ilvl w:val="0"/>
          <w:numId w:val="10"/>
        </w:numPr>
        <w:spacing w:after="0" w:line="240" w:lineRule="auto"/>
        <w:ind w:left="851" w:hanging="425"/>
        <w:contextualSpacing w:val="0"/>
        <w:jc w:val="both"/>
        <w:rPr>
          <w:sz w:val="24"/>
          <w:szCs w:val="24"/>
        </w:rPr>
      </w:pPr>
      <w:r w:rsidRPr="005B2DE5">
        <w:rPr>
          <w:sz w:val="24"/>
          <w:szCs w:val="24"/>
        </w:rPr>
        <w:t xml:space="preserve">na </w:t>
      </w:r>
      <w:r w:rsidRPr="00BA71AD">
        <w:rPr>
          <w:sz w:val="24"/>
          <w:szCs w:val="24"/>
        </w:rPr>
        <w:t>majetek prodávajícího bylo zahájeno insolvenční řízení;</w:t>
      </w:r>
    </w:p>
    <w:p w14:paraId="0DEEA255" w14:textId="77777777" w:rsidR="00B61328" w:rsidRPr="00BA71AD" w:rsidRDefault="00B61328" w:rsidP="005B2DE5">
      <w:pPr>
        <w:pStyle w:val="Odstavecseseznamem"/>
        <w:numPr>
          <w:ilvl w:val="0"/>
          <w:numId w:val="10"/>
        </w:numPr>
        <w:spacing w:after="0" w:line="240" w:lineRule="auto"/>
        <w:ind w:left="851" w:hanging="425"/>
        <w:contextualSpacing w:val="0"/>
        <w:jc w:val="both"/>
        <w:rPr>
          <w:sz w:val="24"/>
          <w:szCs w:val="24"/>
        </w:rPr>
      </w:pPr>
      <w:r w:rsidRPr="00BA71AD">
        <w:rPr>
          <w:sz w:val="24"/>
          <w:szCs w:val="24"/>
        </w:rPr>
        <w:lastRenderedPageBreak/>
        <w:t>návrh na prohlášení konkursu byl zamítnut pro nedostatek majetku prodávajícího;</w:t>
      </w:r>
    </w:p>
    <w:p w14:paraId="16D65A8B" w14:textId="77777777" w:rsidR="00B61328" w:rsidRPr="00BA71AD" w:rsidRDefault="00B61328" w:rsidP="005B2DE5">
      <w:pPr>
        <w:pStyle w:val="Odstavecseseznamem"/>
        <w:numPr>
          <w:ilvl w:val="0"/>
          <w:numId w:val="10"/>
        </w:numPr>
        <w:spacing w:after="0" w:line="240" w:lineRule="auto"/>
        <w:ind w:left="851" w:hanging="425"/>
        <w:contextualSpacing w:val="0"/>
        <w:jc w:val="both"/>
        <w:rPr>
          <w:sz w:val="24"/>
          <w:szCs w:val="24"/>
        </w:rPr>
      </w:pPr>
      <w:r w:rsidRPr="00BA71AD">
        <w:rPr>
          <w:sz w:val="24"/>
          <w:szCs w:val="24"/>
        </w:rPr>
        <w:t>prodávající vstoupí do likvidace;</w:t>
      </w:r>
    </w:p>
    <w:p w14:paraId="385C3ACC" w14:textId="7E53AE7E" w:rsidR="00B61328" w:rsidRPr="00BA71AD" w:rsidRDefault="00B61328" w:rsidP="005B2DE5">
      <w:pPr>
        <w:pStyle w:val="Odstavecseseznamem"/>
        <w:numPr>
          <w:ilvl w:val="0"/>
          <w:numId w:val="10"/>
        </w:numPr>
        <w:spacing w:after="0" w:line="240" w:lineRule="auto"/>
        <w:ind w:left="851" w:hanging="425"/>
        <w:contextualSpacing w:val="0"/>
        <w:jc w:val="both"/>
        <w:rPr>
          <w:sz w:val="24"/>
          <w:szCs w:val="24"/>
        </w:rPr>
      </w:pPr>
      <w:r w:rsidRPr="00BA71AD">
        <w:rPr>
          <w:sz w:val="24"/>
          <w:szCs w:val="24"/>
        </w:rPr>
        <w:t>nastane vyšší moc, kdy dojde k okolnostem, které nemohou smluvní strany ovlivnit a</w:t>
      </w:r>
      <w:r w:rsidR="005B2DE5" w:rsidRPr="00BA71AD">
        <w:rPr>
          <w:sz w:val="24"/>
          <w:szCs w:val="24"/>
        </w:rPr>
        <w:t> </w:t>
      </w:r>
      <w:r w:rsidRPr="00BA71AD">
        <w:rPr>
          <w:sz w:val="24"/>
          <w:szCs w:val="24"/>
        </w:rPr>
        <w:t xml:space="preserve">které zcela a na dobu delší než </w:t>
      </w:r>
      <w:r w:rsidRPr="00520D8B">
        <w:rPr>
          <w:b/>
          <w:sz w:val="24"/>
          <w:szCs w:val="24"/>
        </w:rPr>
        <w:t>90 dnů</w:t>
      </w:r>
      <w:r w:rsidRPr="00BA71AD">
        <w:rPr>
          <w:sz w:val="24"/>
          <w:szCs w:val="24"/>
        </w:rPr>
        <w:t xml:space="preserve"> znemožní některé ze smluvních stran plnit své závazky z této smlouvy;</w:t>
      </w:r>
    </w:p>
    <w:p w14:paraId="454875B5" w14:textId="3861D3F7" w:rsidR="00B61328" w:rsidRPr="00BA71AD" w:rsidRDefault="00B61328" w:rsidP="005B2DE5">
      <w:pPr>
        <w:pStyle w:val="Odstavecseseznamem"/>
        <w:numPr>
          <w:ilvl w:val="0"/>
          <w:numId w:val="10"/>
        </w:numPr>
        <w:spacing w:after="0" w:line="240" w:lineRule="auto"/>
        <w:ind w:left="851" w:hanging="425"/>
        <w:contextualSpacing w:val="0"/>
        <w:jc w:val="both"/>
        <w:rPr>
          <w:sz w:val="24"/>
          <w:szCs w:val="24"/>
        </w:rPr>
      </w:pPr>
      <w:r w:rsidRPr="00BA71AD">
        <w:rPr>
          <w:sz w:val="24"/>
          <w:szCs w:val="24"/>
        </w:rPr>
        <w:t xml:space="preserve">prodávající neobnoví dodávku zboží ani do </w:t>
      </w:r>
      <w:r w:rsidRPr="00520D8B">
        <w:rPr>
          <w:b/>
          <w:sz w:val="24"/>
          <w:szCs w:val="24"/>
        </w:rPr>
        <w:t>30 dnů</w:t>
      </w:r>
      <w:r w:rsidRPr="00BA71AD">
        <w:rPr>
          <w:sz w:val="24"/>
          <w:szCs w:val="24"/>
        </w:rPr>
        <w:t xml:space="preserve"> od přerušení dodávek (čl. III. odst. </w:t>
      </w:r>
      <w:r w:rsidR="00BA71AD" w:rsidRPr="00BA71AD">
        <w:rPr>
          <w:sz w:val="24"/>
          <w:szCs w:val="24"/>
        </w:rPr>
        <w:t>6</w:t>
      </w:r>
      <w:r w:rsidR="005B2DE5" w:rsidRPr="00BA71AD">
        <w:rPr>
          <w:sz w:val="24"/>
          <w:szCs w:val="24"/>
        </w:rPr>
        <w:t> </w:t>
      </w:r>
      <w:r w:rsidRPr="00BA71AD">
        <w:rPr>
          <w:sz w:val="24"/>
          <w:szCs w:val="24"/>
        </w:rPr>
        <w:t>této smlouvy);</w:t>
      </w:r>
    </w:p>
    <w:p w14:paraId="07D8732E" w14:textId="1361AA0C" w:rsidR="00B61328" w:rsidRPr="00BA71AD" w:rsidRDefault="00B61328" w:rsidP="005B2DE5">
      <w:pPr>
        <w:pStyle w:val="Odstavecseseznamem"/>
        <w:numPr>
          <w:ilvl w:val="0"/>
          <w:numId w:val="10"/>
        </w:numPr>
        <w:spacing w:after="0" w:line="240" w:lineRule="auto"/>
        <w:ind w:left="851" w:hanging="425"/>
        <w:contextualSpacing w:val="0"/>
        <w:jc w:val="both"/>
        <w:rPr>
          <w:sz w:val="24"/>
          <w:szCs w:val="24"/>
        </w:rPr>
      </w:pPr>
      <w:r>
        <w:rPr>
          <w:sz w:val="24"/>
          <w:szCs w:val="24"/>
        </w:rPr>
        <w:t xml:space="preserve">prodávající se ocitne v prodlení s dodáním zboží trvajícím </w:t>
      </w:r>
      <w:r w:rsidRPr="00BA71AD">
        <w:rPr>
          <w:sz w:val="24"/>
          <w:szCs w:val="24"/>
        </w:rPr>
        <w:t xml:space="preserve">déle než </w:t>
      </w:r>
      <w:r w:rsidR="00AF6762" w:rsidRPr="00520D8B">
        <w:rPr>
          <w:b/>
          <w:sz w:val="24"/>
          <w:szCs w:val="24"/>
        </w:rPr>
        <w:t>20</w:t>
      </w:r>
      <w:r w:rsidRPr="00520D8B">
        <w:rPr>
          <w:b/>
          <w:sz w:val="24"/>
          <w:szCs w:val="24"/>
        </w:rPr>
        <w:t xml:space="preserve"> dnů</w:t>
      </w:r>
      <w:r w:rsidRPr="00BA71AD">
        <w:rPr>
          <w:sz w:val="24"/>
          <w:szCs w:val="24"/>
        </w:rPr>
        <w:t>;</w:t>
      </w:r>
    </w:p>
    <w:p w14:paraId="15C757B2" w14:textId="6F0D55BC" w:rsidR="00B61328" w:rsidRDefault="00B61328" w:rsidP="005B2DE5">
      <w:pPr>
        <w:pStyle w:val="Odstavecseseznamem"/>
        <w:numPr>
          <w:ilvl w:val="0"/>
          <w:numId w:val="10"/>
        </w:numPr>
        <w:spacing w:after="0" w:line="240" w:lineRule="auto"/>
        <w:ind w:left="851" w:hanging="425"/>
        <w:contextualSpacing w:val="0"/>
        <w:jc w:val="both"/>
        <w:rPr>
          <w:sz w:val="24"/>
          <w:szCs w:val="24"/>
        </w:rPr>
      </w:pPr>
      <w:r>
        <w:rPr>
          <w:sz w:val="24"/>
          <w:szCs w:val="24"/>
        </w:rPr>
        <w:t>prodávající opakovaně dodá</w:t>
      </w:r>
      <w:r w:rsidR="00100654">
        <w:rPr>
          <w:sz w:val="24"/>
          <w:szCs w:val="24"/>
        </w:rPr>
        <w:t xml:space="preserve"> </w:t>
      </w:r>
      <w:r>
        <w:rPr>
          <w:sz w:val="24"/>
          <w:szCs w:val="24"/>
        </w:rPr>
        <w:t>zboží v</w:t>
      </w:r>
      <w:r w:rsidR="00100654">
        <w:rPr>
          <w:sz w:val="24"/>
          <w:szCs w:val="24"/>
        </w:rPr>
        <w:t xml:space="preserve"> kvalitě</w:t>
      </w:r>
      <w:r>
        <w:rPr>
          <w:sz w:val="24"/>
          <w:szCs w:val="24"/>
        </w:rPr>
        <w:t xml:space="preserve"> neodpovídající požadavkům na jakost </w:t>
      </w:r>
      <w:r w:rsidR="005B2DE5">
        <w:rPr>
          <w:sz w:val="24"/>
          <w:szCs w:val="24"/>
        </w:rPr>
        <w:t>zboží;</w:t>
      </w:r>
    </w:p>
    <w:p w14:paraId="3B455CFE" w14:textId="7F225C49" w:rsidR="005B2DE5" w:rsidRDefault="005B2DE5" w:rsidP="005B2DE5">
      <w:pPr>
        <w:pStyle w:val="Odstavecseseznamem"/>
        <w:numPr>
          <w:ilvl w:val="0"/>
          <w:numId w:val="10"/>
        </w:numPr>
        <w:spacing w:after="120" w:line="240" w:lineRule="auto"/>
        <w:ind w:left="851" w:hanging="425"/>
        <w:contextualSpacing w:val="0"/>
        <w:jc w:val="both"/>
        <w:rPr>
          <w:sz w:val="24"/>
          <w:szCs w:val="24"/>
        </w:rPr>
      </w:pPr>
      <w:r>
        <w:rPr>
          <w:sz w:val="24"/>
          <w:szCs w:val="24"/>
        </w:rPr>
        <w:t>prodávající zvýší jednotkové ceny.</w:t>
      </w:r>
    </w:p>
    <w:p w14:paraId="5169B6D9" w14:textId="2E11065E" w:rsidR="003D2B39" w:rsidRPr="00C94A9F" w:rsidRDefault="00B61328" w:rsidP="003D2B39">
      <w:pPr>
        <w:pStyle w:val="Odstavecseseznamem"/>
        <w:numPr>
          <w:ilvl w:val="0"/>
          <w:numId w:val="6"/>
        </w:numPr>
        <w:spacing w:after="120" w:line="240" w:lineRule="auto"/>
        <w:ind w:left="426" w:hanging="426"/>
        <w:contextualSpacing w:val="0"/>
        <w:jc w:val="both"/>
        <w:rPr>
          <w:sz w:val="24"/>
          <w:szCs w:val="24"/>
        </w:rPr>
      </w:pPr>
      <w:r w:rsidRPr="00A334ED">
        <w:rPr>
          <w:sz w:val="24"/>
          <w:szCs w:val="24"/>
        </w:rPr>
        <w:t xml:space="preserve">Kupující je dále oprávněn odstoupit od této smlouvy nebo objednávky, vznikla-li mu činností nebo nečinností </w:t>
      </w:r>
      <w:r>
        <w:rPr>
          <w:sz w:val="24"/>
          <w:szCs w:val="24"/>
        </w:rPr>
        <w:t>p</w:t>
      </w:r>
      <w:r w:rsidRPr="00A334ED">
        <w:rPr>
          <w:sz w:val="24"/>
          <w:szCs w:val="24"/>
        </w:rPr>
        <w:t>rodávajícího ško</w:t>
      </w:r>
      <w:r>
        <w:rPr>
          <w:sz w:val="24"/>
          <w:szCs w:val="24"/>
        </w:rPr>
        <w:t>d</w:t>
      </w:r>
      <w:r w:rsidRPr="00A334ED">
        <w:rPr>
          <w:sz w:val="24"/>
          <w:szCs w:val="24"/>
        </w:rPr>
        <w:t xml:space="preserve">a nebo vznik škody hrozí nebo bylo-li </w:t>
      </w:r>
      <w:r w:rsidRPr="00C94A9F">
        <w:rPr>
          <w:sz w:val="24"/>
          <w:szCs w:val="24"/>
        </w:rPr>
        <w:t>poškozeno dobré jméno k</w:t>
      </w:r>
      <w:r w:rsidR="003D2B39" w:rsidRPr="00C94A9F">
        <w:rPr>
          <w:sz w:val="24"/>
          <w:szCs w:val="24"/>
        </w:rPr>
        <w:t>upujícího.</w:t>
      </w:r>
    </w:p>
    <w:p w14:paraId="6C3489BA" w14:textId="77777777" w:rsidR="003D2B39" w:rsidRPr="00C94A9F" w:rsidRDefault="003D2B39" w:rsidP="003D2B39">
      <w:pPr>
        <w:pStyle w:val="Odstavecseseznamem"/>
        <w:numPr>
          <w:ilvl w:val="0"/>
          <w:numId w:val="6"/>
        </w:numPr>
        <w:spacing w:after="120" w:line="240" w:lineRule="auto"/>
        <w:ind w:left="426" w:hanging="426"/>
        <w:jc w:val="both"/>
        <w:rPr>
          <w:sz w:val="24"/>
          <w:szCs w:val="24"/>
        </w:rPr>
      </w:pPr>
      <w:r w:rsidRPr="00C94A9F">
        <w:rPr>
          <w:sz w:val="24"/>
          <w:szCs w:val="24"/>
        </w:rPr>
        <w:t xml:space="preserve">Prodávající je oprávněn písemně odstoupit od této smlouvy, pokud: </w:t>
      </w:r>
    </w:p>
    <w:p w14:paraId="3694938A" w14:textId="4B1BF38E" w:rsidR="003D2B39" w:rsidRPr="00C94A9F" w:rsidRDefault="003D2B39" w:rsidP="003D2B39">
      <w:pPr>
        <w:pStyle w:val="Odstavecseseznamem"/>
        <w:numPr>
          <w:ilvl w:val="0"/>
          <w:numId w:val="22"/>
        </w:numPr>
        <w:spacing w:after="0" w:line="240" w:lineRule="auto"/>
        <w:ind w:left="851" w:hanging="425"/>
        <w:contextualSpacing w:val="0"/>
        <w:jc w:val="both"/>
        <w:rPr>
          <w:sz w:val="24"/>
          <w:szCs w:val="24"/>
        </w:rPr>
      </w:pPr>
      <w:r w:rsidRPr="00C94A9F">
        <w:rPr>
          <w:sz w:val="24"/>
          <w:szCs w:val="24"/>
        </w:rPr>
        <w:t xml:space="preserve">na majetek kupujícího bylo zahájeno insolvenční řízení; </w:t>
      </w:r>
    </w:p>
    <w:p w14:paraId="7CECEF6B" w14:textId="1E4E00E9" w:rsidR="003D2B39" w:rsidRPr="00C94A9F" w:rsidRDefault="003D2B39" w:rsidP="003D2B39">
      <w:pPr>
        <w:pStyle w:val="Odstavecseseznamem"/>
        <w:numPr>
          <w:ilvl w:val="0"/>
          <w:numId w:val="22"/>
        </w:numPr>
        <w:spacing w:after="0" w:line="240" w:lineRule="auto"/>
        <w:ind w:left="851" w:hanging="425"/>
        <w:contextualSpacing w:val="0"/>
        <w:jc w:val="both"/>
        <w:rPr>
          <w:sz w:val="24"/>
          <w:szCs w:val="24"/>
        </w:rPr>
      </w:pPr>
      <w:r w:rsidRPr="00C94A9F">
        <w:rPr>
          <w:sz w:val="24"/>
          <w:szCs w:val="24"/>
        </w:rPr>
        <w:t xml:space="preserve">návrh na prohlášení konkursu byl zamítnut pro nedostatek majetku kupujícího; </w:t>
      </w:r>
    </w:p>
    <w:p w14:paraId="28A9D75B" w14:textId="38011CD1" w:rsidR="003D2B39" w:rsidRPr="00C94A9F" w:rsidRDefault="003D2B39" w:rsidP="003D2B39">
      <w:pPr>
        <w:pStyle w:val="Odstavecseseznamem"/>
        <w:numPr>
          <w:ilvl w:val="0"/>
          <w:numId w:val="22"/>
        </w:numPr>
        <w:spacing w:after="0" w:line="240" w:lineRule="auto"/>
        <w:ind w:left="851" w:hanging="425"/>
        <w:contextualSpacing w:val="0"/>
        <w:jc w:val="both"/>
        <w:rPr>
          <w:sz w:val="24"/>
          <w:szCs w:val="24"/>
        </w:rPr>
      </w:pPr>
      <w:r w:rsidRPr="00C94A9F">
        <w:rPr>
          <w:sz w:val="24"/>
          <w:szCs w:val="24"/>
        </w:rPr>
        <w:t xml:space="preserve">kupující vstoupí do likvidace; </w:t>
      </w:r>
    </w:p>
    <w:p w14:paraId="16B77EB9" w14:textId="75BE5B4F" w:rsidR="003D2B39" w:rsidRPr="00C94A9F" w:rsidRDefault="003D2B39" w:rsidP="003D2B39">
      <w:pPr>
        <w:pStyle w:val="Odstavecseseznamem"/>
        <w:numPr>
          <w:ilvl w:val="0"/>
          <w:numId w:val="22"/>
        </w:numPr>
        <w:spacing w:after="0" w:line="240" w:lineRule="auto"/>
        <w:ind w:left="851" w:hanging="425"/>
        <w:contextualSpacing w:val="0"/>
        <w:jc w:val="both"/>
        <w:rPr>
          <w:sz w:val="24"/>
          <w:szCs w:val="24"/>
        </w:rPr>
      </w:pPr>
      <w:r w:rsidRPr="00C94A9F">
        <w:rPr>
          <w:sz w:val="24"/>
          <w:szCs w:val="24"/>
        </w:rPr>
        <w:t xml:space="preserve">nastane vyšší moc, kdy dojde k okolnostem, které nemohou smluvní po dobu strany ovlivnit a které zcela a na dobu delší než 90 dnů znemožní některé ze smluvních stran plnit své závazky z této smlouvy; </w:t>
      </w:r>
    </w:p>
    <w:p w14:paraId="06FCDF59" w14:textId="5142F5F1" w:rsidR="003D2B39" w:rsidRPr="00C94A9F" w:rsidRDefault="003D2B39" w:rsidP="003D2B39">
      <w:pPr>
        <w:pStyle w:val="Odstavecseseznamem"/>
        <w:numPr>
          <w:ilvl w:val="0"/>
          <w:numId w:val="22"/>
        </w:numPr>
        <w:spacing w:after="0" w:line="240" w:lineRule="auto"/>
        <w:ind w:left="851" w:hanging="425"/>
        <w:contextualSpacing w:val="0"/>
        <w:jc w:val="both"/>
        <w:rPr>
          <w:sz w:val="24"/>
          <w:szCs w:val="24"/>
        </w:rPr>
      </w:pPr>
      <w:r w:rsidRPr="00C94A9F">
        <w:rPr>
          <w:sz w:val="24"/>
          <w:szCs w:val="24"/>
        </w:rPr>
        <w:t>kupující se dostane do prodlení s úhradou faktury za dodané zboží po dobu delší než 30 dnů.</w:t>
      </w:r>
    </w:p>
    <w:p w14:paraId="01F35C80" w14:textId="69557E19" w:rsidR="00B61328" w:rsidRPr="00A334ED" w:rsidRDefault="00B61328" w:rsidP="005B2DE5">
      <w:pPr>
        <w:pStyle w:val="Odstavecseseznamem"/>
        <w:numPr>
          <w:ilvl w:val="0"/>
          <w:numId w:val="6"/>
        </w:numPr>
        <w:spacing w:after="120" w:line="240" w:lineRule="auto"/>
        <w:ind w:left="426" w:hanging="426"/>
        <w:contextualSpacing w:val="0"/>
        <w:jc w:val="both"/>
        <w:rPr>
          <w:sz w:val="24"/>
          <w:szCs w:val="24"/>
        </w:rPr>
      </w:pPr>
      <w:r w:rsidRPr="00C94A9F">
        <w:rPr>
          <w:sz w:val="24"/>
          <w:szCs w:val="24"/>
        </w:rPr>
        <w:t>Odstoupení od smlouvy nebo objednávky musí být učiněno písemně a doručeno druhé</w:t>
      </w:r>
      <w:r w:rsidRPr="00A334ED">
        <w:rPr>
          <w:sz w:val="24"/>
          <w:szCs w:val="24"/>
        </w:rPr>
        <w:t xml:space="preserve"> straně, přičemž účinky odstoupení nastávají dnem doručení písemného oznámení o</w:t>
      </w:r>
      <w:r w:rsidR="005B2DE5">
        <w:rPr>
          <w:sz w:val="24"/>
          <w:szCs w:val="24"/>
        </w:rPr>
        <w:t> </w:t>
      </w:r>
      <w:r w:rsidRPr="00A334ED">
        <w:rPr>
          <w:sz w:val="24"/>
          <w:szCs w:val="24"/>
        </w:rPr>
        <w:t>odstoupení.</w:t>
      </w:r>
    </w:p>
    <w:p w14:paraId="51173A7A" w14:textId="6C6A3328" w:rsidR="00733356" w:rsidRPr="003D2B39" w:rsidRDefault="00BD1F1A" w:rsidP="003B589D">
      <w:pPr>
        <w:pStyle w:val="Odstavecseseznamem"/>
        <w:numPr>
          <w:ilvl w:val="0"/>
          <w:numId w:val="6"/>
        </w:numPr>
        <w:spacing w:after="120" w:line="240" w:lineRule="auto"/>
        <w:ind w:left="426" w:hanging="426"/>
        <w:contextualSpacing w:val="0"/>
        <w:jc w:val="both"/>
        <w:rPr>
          <w:sz w:val="24"/>
          <w:szCs w:val="24"/>
        </w:rPr>
      </w:pPr>
      <w:r>
        <w:rPr>
          <w:sz w:val="24"/>
          <w:szCs w:val="24"/>
        </w:rPr>
        <w:t>Tuto smlouvu lze vypovědět i bez udání důvodů</w:t>
      </w:r>
      <w:r w:rsidR="00B61328" w:rsidRPr="00A334ED">
        <w:rPr>
          <w:sz w:val="24"/>
          <w:szCs w:val="24"/>
        </w:rPr>
        <w:t xml:space="preserve">. Výpovědní doba činí </w:t>
      </w:r>
      <w:r w:rsidRPr="00AF6762">
        <w:rPr>
          <w:b/>
          <w:sz w:val="24"/>
          <w:szCs w:val="24"/>
        </w:rPr>
        <w:t>3</w:t>
      </w:r>
      <w:r w:rsidR="00B61328" w:rsidRPr="00AF6762">
        <w:rPr>
          <w:b/>
          <w:sz w:val="24"/>
          <w:szCs w:val="24"/>
        </w:rPr>
        <w:t xml:space="preserve"> měsíc</w:t>
      </w:r>
      <w:r w:rsidRPr="00AF6762">
        <w:rPr>
          <w:b/>
          <w:sz w:val="24"/>
          <w:szCs w:val="24"/>
        </w:rPr>
        <w:t>e</w:t>
      </w:r>
      <w:r w:rsidR="00B61328" w:rsidRPr="00A334ED">
        <w:rPr>
          <w:sz w:val="24"/>
          <w:szCs w:val="24"/>
        </w:rPr>
        <w:t>, přičemž tato doba začíná běžet dnem následujícího měsíce po doručení v</w:t>
      </w:r>
      <w:r w:rsidR="00B61328">
        <w:rPr>
          <w:sz w:val="24"/>
          <w:szCs w:val="24"/>
        </w:rPr>
        <w:t>ý</w:t>
      </w:r>
      <w:r w:rsidR="00B61328" w:rsidRPr="00A334ED">
        <w:rPr>
          <w:sz w:val="24"/>
          <w:szCs w:val="24"/>
        </w:rPr>
        <w:t xml:space="preserve">povědi </w:t>
      </w:r>
      <w:r>
        <w:rPr>
          <w:sz w:val="24"/>
          <w:szCs w:val="24"/>
        </w:rPr>
        <w:t>druhé smluvní straně</w:t>
      </w:r>
      <w:r w:rsidR="00B61328" w:rsidRPr="00A334ED">
        <w:rPr>
          <w:sz w:val="24"/>
          <w:szCs w:val="24"/>
        </w:rPr>
        <w:t>.</w:t>
      </w:r>
    </w:p>
    <w:p w14:paraId="70A9C84A" w14:textId="77777777" w:rsidR="00246025" w:rsidRDefault="00246025" w:rsidP="003B589D">
      <w:pPr>
        <w:spacing w:after="120" w:line="240" w:lineRule="auto"/>
        <w:jc w:val="both"/>
        <w:rPr>
          <w:sz w:val="24"/>
          <w:szCs w:val="24"/>
        </w:rPr>
      </w:pPr>
    </w:p>
    <w:p w14:paraId="0B8448CE" w14:textId="77777777" w:rsidR="00B61328" w:rsidRPr="00733356" w:rsidRDefault="00B61328" w:rsidP="00520D8B">
      <w:pPr>
        <w:pStyle w:val="Odstavecseseznamem"/>
        <w:numPr>
          <w:ilvl w:val="0"/>
          <w:numId w:val="8"/>
        </w:numPr>
        <w:spacing w:after="120" w:line="240" w:lineRule="auto"/>
        <w:contextualSpacing w:val="0"/>
        <w:jc w:val="center"/>
        <w:rPr>
          <w:b/>
          <w:sz w:val="28"/>
          <w:szCs w:val="24"/>
        </w:rPr>
      </w:pPr>
      <w:r w:rsidRPr="00733356">
        <w:rPr>
          <w:b/>
          <w:sz w:val="28"/>
          <w:szCs w:val="24"/>
        </w:rPr>
        <w:t>Závěrečná ustanovení</w:t>
      </w:r>
    </w:p>
    <w:p w14:paraId="6CE9BCC8" w14:textId="5235F951" w:rsidR="00B61328" w:rsidRPr="00A334ED" w:rsidRDefault="00B61328" w:rsidP="009D321E">
      <w:pPr>
        <w:pStyle w:val="Odstavecseseznamem"/>
        <w:numPr>
          <w:ilvl w:val="0"/>
          <w:numId w:val="7"/>
        </w:numPr>
        <w:spacing w:after="120" w:line="240" w:lineRule="auto"/>
        <w:ind w:left="426" w:hanging="426"/>
        <w:contextualSpacing w:val="0"/>
        <w:jc w:val="both"/>
        <w:rPr>
          <w:sz w:val="24"/>
          <w:szCs w:val="24"/>
        </w:rPr>
      </w:pPr>
      <w:r w:rsidRPr="00A334ED">
        <w:rPr>
          <w:sz w:val="24"/>
          <w:szCs w:val="24"/>
        </w:rPr>
        <w:t xml:space="preserve">Není-li v této smlouvě </w:t>
      </w:r>
      <w:r w:rsidRPr="005B2DE5">
        <w:rPr>
          <w:sz w:val="24"/>
          <w:szCs w:val="24"/>
        </w:rPr>
        <w:t>dohodnuto jinak, řídi se vzájemné vztahy obou smluvních stran ustanoveními zákona č. 89/2012 Sb., občanského zákoníku a zákona č. 13</w:t>
      </w:r>
      <w:r w:rsidR="005B2DE5" w:rsidRPr="005B2DE5">
        <w:rPr>
          <w:sz w:val="24"/>
          <w:szCs w:val="24"/>
        </w:rPr>
        <w:t>4</w:t>
      </w:r>
      <w:r w:rsidRPr="005B2DE5">
        <w:rPr>
          <w:sz w:val="24"/>
          <w:szCs w:val="24"/>
        </w:rPr>
        <w:t>/20</w:t>
      </w:r>
      <w:r w:rsidR="005B2DE5" w:rsidRPr="005B2DE5">
        <w:rPr>
          <w:sz w:val="24"/>
          <w:szCs w:val="24"/>
        </w:rPr>
        <w:t>16</w:t>
      </w:r>
      <w:r w:rsidRPr="005B2DE5">
        <w:rPr>
          <w:sz w:val="24"/>
          <w:szCs w:val="24"/>
        </w:rPr>
        <w:t xml:space="preserve"> Sb., </w:t>
      </w:r>
      <w:r w:rsidR="005B2DE5" w:rsidRPr="005B2DE5">
        <w:rPr>
          <w:sz w:val="24"/>
          <w:szCs w:val="24"/>
        </w:rPr>
        <w:t>o</w:t>
      </w:r>
      <w:r w:rsidR="00250E61">
        <w:rPr>
          <w:sz w:val="24"/>
          <w:szCs w:val="24"/>
        </w:rPr>
        <w:t> </w:t>
      </w:r>
      <w:r w:rsidR="005B2DE5" w:rsidRPr="005B2DE5">
        <w:rPr>
          <w:sz w:val="24"/>
          <w:szCs w:val="24"/>
        </w:rPr>
        <w:t>zadávání veřejných zakázek,</w:t>
      </w:r>
      <w:r w:rsidRPr="005B2DE5">
        <w:rPr>
          <w:sz w:val="24"/>
          <w:szCs w:val="24"/>
        </w:rPr>
        <w:t xml:space="preserve"> ve znění pozdějších</w:t>
      </w:r>
      <w:r w:rsidRPr="00A334ED">
        <w:rPr>
          <w:sz w:val="24"/>
          <w:szCs w:val="24"/>
        </w:rPr>
        <w:t xml:space="preserve"> předpisů.</w:t>
      </w:r>
    </w:p>
    <w:p w14:paraId="5DFC3C77" w14:textId="77777777" w:rsidR="00B61328" w:rsidRPr="00A334ED" w:rsidRDefault="00B61328" w:rsidP="009D321E">
      <w:pPr>
        <w:pStyle w:val="Odstavecseseznamem"/>
        <w:numPr>
          <w:ilvl w:val="0"/>
          <w:numId w:val="7"/>
        </w:numPr>
        <w:spacing w:after="120" w:line="240" w:lineRule="auto"/>
        <w:ind w:left="426" w:hanging="426"/>
        <w:contextualSpacing w:val="0"/>
        <w:jc w:val="both"/>
        <w:rPr>
          <w:sz w:val="24"/>
          <w:szCs w:val="24"/>
        </w:rPr>
      </w:pPr>
      <w:r w:rsidRPr="00A334ED">
        <w:rPr>
          <w:sz w:val="24"/>
          <w:szCs w:val="24"/>
        </w:rPr>
        <w:t>Tuto smlouvu lze doplňovat či měnit pouze formou písemného dodatku, podepsaného oprá</w:t>
      </w:r>
      <w:r w:rsidR="00F348DB">
        <w:rPr>
          <w:sz w:val="24"/>
          <w:szCs w:val="24"/>
        </w:rPr>
        <w:t>v</w:t>
      </w:r>
      <w:r w:rsidRPr="00A334ED">
        <w:rPr>
          <w:sz w:val="24"/>
          <w:szCs w:val="24"/>
        </w:rPr>
        <w:t>něnými zástupci obou smluvních stran.</w:t>
      </w:r>
    </w:p>
    <w:p w14:paraId="30A88C28" w14:textId="77777777" w:rsidR="00B61328" w:rsidRDefault="00B61328" w:rsidP="009D321E">
      <w:pPr>
        <w:pStyle w:val="Odstavecseseznamem"/>
        <w:numPr>
          <w:ilvl w:val="0"/>
          <w:numId w:val="7"/>
        </w:numPr>
        <w:spacing w:after="120" w:line="240" w:lineRule="auto"/>
        <w:ind w:left="426" w:hanging="426"/>
        <w:contextualSpacing w:val="0"/>
        <w:jc w:val="both"/>
        <w:rPr>
          <w:sz w:val="24"/>
          <w:szCs w:val="24"/>
        </w:rPr>
      </w:pPr>
      <w:r w:rsidRPr="008351EC">
        <w:rPr>
          <w:sz w:val="24"/>
          <w:szCs w:val="24"/>
        </w:rPr>
        <w:t xml:space="preserve">Tato smlouva je vyhotovena ve </w:t>
      </w:r>
      <w:r w:rsidR="008351EC" w:rsidRPr="005B2DE5">
        <w:rPr>
          <w:b/>
          <w:sz w:val="24"/>
          <w:szCs w:val="24"/>
        </w:rPr>
        <w:t>2</w:t>
      </w:r>
      <w:r w:rsidRPr="005B2DE5">
        <w:rPr>
          <w:b/>
          <w:sz w:val="24"/>
          <w:szCs w:val="24"/>
        </w:rPr>
        <w:t xml:space="preserve"> stejnopisech</w:t>
      </w:r>
      <w:r w:rsidRPr="008351EC">
        <w:rPr>
          <w:sz w:val="24"/>
          <w:szCs w:val="24"/>
        </w:rPr>
        <w:t xml:space="preserve">, z nichž každá smluvní strana obdrží po </w:t>
      </w:r>
      <w:r w:rsidR="008351EC" w:rsidRPr="008351EC">
        <w:rPr>
          <w:sz w:val="24"/>
          <w:szCs w:val="24"/>
        </w:rPr>
        <w:t>jednom</w:t>
      </w:r>
      <w:r w:rsidRPr="008351EC">
        <w:rPr>
          <w:sz w:val="24"/>
          <w:szCs w:val="24"/>
        </w:rPr>
        <w:t xml:space="preserve"> vyhotovení.</w:t>
      </w:r>
    </w:p>
    <w:p w14:paraId="1E70D149" w14:textId="69199830" w:rsidR="005B2DE5" w:rsidRDefault="005B2DE5" w:rsidP="009D321E">
      <w:pPr>
        <w:pStyle w:val="Odstavecseseznamem"/>
        <w:numPr>
          <w:ilvl w:val="0"/>
          <w:numId w:val="7"/>
        </w:numPr>
        <w:spacing w:after="120" w:line="240" w:lineRule="auto"/>
        <w:ind w:left="426" w:hanging="426"/>
        <w:contextualSpacing w:val="0"/>
        <w:jc w:val="both"/>
        <w:rPr>
          <w:sz w:val="24"/>
          <w:szCs w:val="24"/>
        </w:rPr>
      </w:pPr>
      <w:r w:rsidRPr="00A334ED">
        <w:rPr>
          <w:sz w:val="24"/>
          <w:szCs w:val="24"/>
        </w:rPr>
        <w:lastRenderedPageBreak/>
        <w:t>Smluvní strany potvrzují, že si tuto smlouvou před jejím podpisem přečetly a s jejím obsahem souhlasí, že nebyla uzavřena v tísni ani za nápadně nevýhodných podmínek. Na důkaz toho připojují své podpisy.</w:t>
      </w:r>
    </w:p>
    <w:p w14:paraId="59289BF1" w14:textId="021E7F3B" w:rsidR="005B2DE5" w:rsidRPr="00BA71AD" w:rsidRDefault="00B61328" w:rsidP="009D321E">
      <w:pPr>
        <w:pStyle w:val="Odstavecseseznamem"/>
        <w:numPr>
          <w:ilvl w:val="0"/>
          <w:numId w:val="7"/>
        </w:numPr>
        <w:spacing w:after="60" w:line="240" w:lineRule="auto"/>
        <w:ind w:left="425" w:hanging="425"/>
        <w:contextualSpacing w:val="0"/>
        <w:jc w:val="both"/>
        <w:rPr>
          <w:sz w:val="24"/>
          <w:szCs w:val="24"/>
        </w:rPr>
      </w:pPr>
      <w:r w:rsidRPr="00BA71AD">
        <w:rPr>
          <w:sz w:val="24"/>
          <w:szCs w:val="24"/>
        </w:rPr>
        <w:t>Přílohou a nedílnou součástí této smlouvy j</w:t>
      </w:r>
      <w:r w:rsidR="005D53B1">
        <w:rPr>
          <w:sz w:val="24"/>
          <w:szCs w:val="24"/>
        </w:rPr>
        <w:t>sou přílohy</w:t>
      </w:r>
      <w:r w:rsidR="005B2DE5" w:rsidRPr="00BA71AD">
        <w:rPr>
          <w:sz w:val="24"/>
          <w:szCs w:val="24"/>
        </w:rPr>
        <w:t>:</w:t>
      </w:r>
    </w:p>
    <w:p w14:paraId="4D1595B9" w14:textId="34E7A5B5" w:rsidR="00B61328" w:rsidRPr="005D53B1" w:rsidRDefault="005B2DE5" w:rsidP="009D321E">
      <w:pPr>
        <w:pStyle w:val="Odstavecseseznamem"/>
        <w:numPr>
          <w:ilvl w:val="0"/>
          <w:numId w:val="15"/>
        </w:numPr>
        <w:spacing w:after="0" w:line="240" w:lineRule="auto"/>
        <w:ind w:left="426" w:firstLine="0"/>
        <w:jc w:val="both"/>
        <w:rPr>
          <w:i/>
          <w:sz w:val="24"/>
          <w:szCs w:val="24"/>
        </w:rPr>
      </w:pPr>
      <w:r w:rsidRPr="005D53B1">
        <w:rPr>
          <w:i/>
          <w:sz w:val="24"/>
          <w:szCs w:val="24"/>
        </w:rPr>
        <w:t xml:space="preserve">Příloha č. 1 </w:t>
      </w:r>
      <w:r w:rsidR="00537B4C" w:rsidRPr="005D53B1">
        <w:rPr>
          <w:i/>
          <w:sz w:val="24"/>
          <w:szCs w:val="24"/>
        </w:rPr>
        <w:t>–</w:t>
      </w:r>
      <w:r w:rsidRPr="005D53B1">
        <w:rPr>
          <w:i/>
          <w:sz w:val="24"/>
          <w:szCs w:val="24"/>
        </w:rPr>
        <w:t xml:space="preserve"> cenová nabídka</w:t>
      </w:r>
      <w:r w:rsidR="00537B4C" w:rsidRPr="005D53B1">
        <w:rPr>
          <w:i/>
          <w:sz w:val="24"/>
          <w:szCs w:val="24"/>
        </w:rPr>
        <w:t xml:space="preserve"> zboží</w:t>
      </w:r>
      <w:r w:rsidRPr="005D53B1">
        <w:rPr>
          <w:i/>
          <w:sz w:val="24"/>
          <w:szCs w:val="24"/>
        </w:rPr>
        <w:t xml:space="preserve"> </w:t>
      </w:r>
    </w:p>
    <w:p w14:paraId="5853BCFE" w14:textId="06DA597F" w:rsidR="009D321E" w:rsidRPr="005D53B1" w:rsidRDefault="009D321E" w:rsidP="009D321E">
      <w:pPr>
        <w:pStyle w:val="Odstavecseseznamem"/>
        <w:numPr>
          <w:ilvl w:val="0"/>
          <w:numId w:val="15"/>
        </w:numPr>
        <w:spacing w:after="0" w:line="240" w:lineRule="auto"/>
        <w:ind w:left="426" w:firstLine="0"/>
        <w:jc w:val="both"/>
        <w:rPr>
          <w:i/>
          <w:sz w:val="24"/>
          <w:szCs w:val="24"/>
        </w:rPr>
      </w:pPr>
      <w:bookmarkStart w:id="0" w:name="_Hlk51857166"/>
      <w:r w:rsidRPr="005D53B1">
        <w:rPr>
          <w:i/>
          <w:sz w:val="24"/>
          <w:szCs w:val="24"/>
        </w:rPr>
        <w:t xml:space="preserve">Příloha č. </w:t>
      </w:r>
      <w:r w:rsidR="00733356" w:rsidRPr="005D53B1">
        <w:rPr>
          <w:i/>
          <w:sz w:val="24"/>
          <w:szCs w:val="24"/>
        </w:rPr>
        <w:t>2</w:t>
      </w:r>
      <w:r w:rsidRPr="005D53B1">
        <w:rPr>
          <w:i/>
          <w:sz w:val="24"/>
          <w:szCs w:val="24"/>
        </w:rPr>
        <w:t xml:space="preserve"> </w:t>
      </w:r>
      <w:r w:rsidR="00537B4C" w:rsidRPr="005D53B1">
        <w:rPr>
          <w:i/>
          <w:sz w:val="24"/>
          <w:szCs w:val="24"/>
        </w:rPr>
        <w:t>–</w:t>
      </w:r>
      <w:r w:rsidR="00BA71AD" w:rsidRPr="005D53B1">
        <w:rPr>
          <w:i/>
          <w:sz w:val="24"/>
          <w:szCs w:val="24"/>
        </w:rPr>
        <w:t xml:space="preserve"> produktová</w:t>
      </w:r>
      <w:r w:rsidRPr="005D53B1">
        <w:rPr>
          <w:i/>
          <w:sz w:val="24"/>
          <w:szCs w:val="24"/>
        </w:rPr>
        <w:t xml:space="preserve"> specifikace</w:t>
      </w:r>
      <w:r w:rsidR="00537B4C" w:rsidRPr="005D53B1">
        <w:rPr>
          <w:i/>
          <w:sz w:val="24"/>
          <w:szCs w:val="24"/>
        </w:rPr>
        <w:t xml:space="preserve"> zboží</w:t>
      </w:r>
      <w:r w:rsidRPr="005D53B1">
        <w:rPr>
          <w:i/>
          <w:sz w:val="24"/>
          <w:szCs w:val="24"/>
        </w:rPr>
        <w:t xml:space="preserve"> </w:t>
      </w:r>
    </w:p>
    <w:bookmarkEnd w:id="0"/>
    <w:p w14:paraId="69E37499" w14:textId="177E181C" w:rsidR="009D321E" w:rsidRPr="005D53B1" w:rsidRDefault="009D321E" w:rsidP="00246025">
      <w:pPr>
        <w:pStyle w:val="Odstavecseseznamem"/>
        <w:numPr>
          <w:ilvl w:val="0"/>
          <w:numId w:val="15"/>
        </w:numPr>
        <w:spacing w:after="0" w:line="240" w:lineRule="auto"/>
        <w:ind w:left="426" w:firstLine="0"/>
        <w:rPr>
          <w:i/>
          <w:sz w:val="24"/>
          <w:szCs w:val="24"/>
        </w:rPr>
      </w:pPr>
      <w:r w:rsidRPr="005D53B1">
        <w:rPr>
          <w:i/>
          <w:sz w:val="24"/>
          <w:szCs w:val="24"/>
        </w:rPr>
        <w:t xml:space="preserve">Zadávací dokumentace – jako externí příloha uložená </w:t>
      </w:r>
      <w:r w:rsidR="00733356" w:rsidRPr="005D53B1">
        <w:rPr>
          <w:i/>
          <w:sz w:val="24"/>
          <w:szCs w:val="24"/>
        </w:rPr>
        <w:t>u kupujícího</w:t>
      </w:r>
    </w:p>
    <w:p w14:paraId="62F97804" w14:textId="555307D9" w:rsidR="00733356" w:rsidRPr="005D53B1" w:rsidRDefault="00733356" w:rsidP="00246025">
      <w:pPr>
        <w:pStyle w:val="Odstavecseseznamem"/>
        <w:numPr>
          <w:ilvl w:val="0"/>
          <w:numId w:val="15"/>
        </w:numPr>
        <w:spacing w:after="0" w:line="240" w:lineRule="auto"/>
        <w:ind w:left="709" w:hanging="283"/>
        <w:rPr>
          <w:i/>
          <w:sz w:val="24"/>
          <w:szCs w:val="24"/>
        </w:rPr>
      </w:pPr>
      <w:r w:rsidRPr="005D53B1">
        <w:rPr>
          <w:i/>
          <w:sz w:val="24"/>
          <w:szCs w:val="24"/>
        </w:rPr>
        <w:t>Nabídka prodávajícího v rámci veřejné zakázky – jako externí příloha uložená u</w:t>
      </w:r>
      <w:r w:rsidR="00250E61" w:rsidRPr="005D53B1">
        <w:rPr>
          <w:i/>
          <w:sz w:val="24"/>
          <w:szCs w:val="24"/>
        </w:rPr>
        <w:t> </w:t>
      </w:r>
      <w:r w:rsidRPr="005D53B1">
        <w:rPr>
          <w:i/>
          <w:sz w:val="24"/>
          <w:szCs w:val="24"/>
        </w:rPr>
        <w:t>kupujícího</w:t>
      </w:r>
    </w:p>
    <w:p w14:paraId="1C027AF4" w14:textId="77777777" w:rsidR="00675C72" w:rsidRDefault="00675C72" w:rsidP="00B61328">
      <w:pPr>
        <w:spacing w:after="120" w:line="240" w:lineRule="auto"/>
        <w:ind w:left="360"/>
        <w:jc w:val="both"/>
        <w:rPr>
          <w:sz w:val="24"/>
          <w:szCs w:val="24"/>
        </w:rPr>
      </w:pPr>
    </w:p>
    <w:p w14:paraId="371AD038" w14:textId="77777777" w:rsidR="00B61328" w:rsidRDefault="00B61328" w:rsidP="00B61328">
      <w:pPr>
        <w:spacing w:after="120" w:line="240" w:lineRule="auto"/>
        <w:ind w:left="360"/>
        <w:jc w:val="both"/>
        <w:rPr>
          <w:sz w:val="24"/>
          <w:szCs w:val="24"/>
        </w:rPr>
      </w:pPr>
    </w:p>
    <w:p w14:paraId="77B92F44" w14:textId="77777777" w:rsidR="008D72A9" w:rsidRDefault="008D72A9" w:rsidP="00B61328">
      <w:pPr>
        <w:spacing w:after="120" w:line="240" w:lineRule="auto"/>
        <w:ind w:left="360"/>
        <w:jc w:val="both"/>
        <w:rPr>
          <w:sz w:val="24"/>
          <w:szCs w:val="24"/>
        </w:rPr>
      </w:pPr>
    </w:p>
    <w:p w14:paraId="1AB2D65A" w14:textId="5C1F8455" w:rsidR="00B61328" w:rsidRDefault="00B61328" w:rsidP="003B589D">
      <w:pPr>
        <w:spacing w:after="120" w:line="240" w:lineRule="auto"/>
        <w:ind w:left="284"/>
        <w:jc w:val="both"/>
        <w:rPr>
          <w:sz w:val="24"/>
          <w:szCs w:val="24"/>
        </w:rPr>
      </w:pPr>
      <w:r>
        <w:rPr>
          <w:sz w:val="24"/>
          <w:szCs w:val="24"/>
        </w:rPr>
        <w:t>V</w:t>
      </w:r>
      <w:r w:rsidR="004948ED">
        <w:rPr>
          <w:sz w:val="24"/>
          <w:szCs w:val="24"/>
        </w:rPr>
        <w:t> Karlových Varech</w:t>
      </w:r>
      <w:r>
        <w:rPr>
          <w:sz w:val="24"/>
          <w:szCs w:val="24"/>
        </w:rPr>
        <w:t xml:space="preserve"> dne</w:t>
      </w:r>
      <w:r w:rsidR="00674E20" w:rsidRPr="009D321E">
        <w:rPr>
          <w:sz w:val="12"/>
          <w:szCs w:val="24"/>
        </w:rPr>
        <w:t>……</w:t>
      </w:r>
      <w:r w:rsidR="009D321E">
        <w:rPr>
          <w:sz w:val="12"/>
          <w:szCs w:val="24"/>
        </w:rPr>
        <w:t>………………….</w:t>
      </w:r>
      <w:r w:rsidR="00674E20" w:rsidRPr="009D321E">
        <w:rPr>
          <w:sz w:val="12"/>
          <w:szCs w:val="24"/>
        </w:rPr>
        <w:t>……………</w:t>
      </w:r>
      <w:r>
        <w:rPr>
          <w:sz w:val="24"/>
          <w:szCs w:val="24"/>
        </w:rPr>
        <w:tab/>
      </w:r>
      <w:r>
        <w:rPr>
          <w:sz w:val="24"/>
          <w:szCs w:val="24"/>
        </w:rPr>
        <w:tab/>
        <w:t>V</w:t>
      </w:r>
      <w:r w:rsidR="00C31EF4">
        <w:rPr>
          <w:sz w:val="24"/>
          <w:szCs w:val="24"/>
        </w:rPr>
        <w:t> </w:t>
      </w:r>
      <w:r w:rsidR="00C31EF4" w:rsidRPr="00C31EF4">
        <w:rPr>
          <w:sz w:val="24"/>
          <w:szCs w:val="24"/>
        </w:rPr>
        <w:t>P</w:t>
      </w:r>
      <w:r w:rsidR="00D61739">
        <w:rPr>
          <w:sz w:val="24"/>
          <w:szCs w:val="24"/>
        </w:rPr>
        <w:t>r</w:t>
      </w:r>
      <w:r w:rsidR="00C31EF4" w:rsidRPr="00C31EF4">
        <w:rPr>
          <w:sz w:val="24"/>
          <w:szCs w:val="24"/>
        </w:rPr>
        <w:t xml:space="preserve">aze </w:t>
      </w:r>
      <w:r>
        <w:rPr>
          <w:sz w:val="24"/>
          <w:szCs w:val="24"/>
        </w:rPr>
        <w:t>dne</w:t>
      </w:r>
      <w:r w:rsidR="00C31EF4">
        <w:rPr>
          <w:sz w:val="24"/>
          <w:szCs w:val="24"/>
        </w:rPr>
        <w:t xml:space="preserve"> </w:t>
      </w:r>
      <w:r w:rsidR="00C94A9F" w:rsidRPr="000358E1">
        <w:rPr>
          <w:sz w:val="10"/>
          <w:szCs w:val="24"/>
        </w:rPr>
        <w:t>…………………………..………</w:t>
      </w:r>
      <w:r w:rsidR="00C94A9F" w:rsidRPr="000358E1">
        <w:rPr>
          <w:sz w:val="24"/>
          <w:szCs w:val="24"/>
        </w:rPr>
        <w:tab/>
      </w:r>
    </w:p>
    <w:p w14:paraId="59D604A6" w14:textId="77777777" w:rsidR="00B61328" w:rsidRDefault="00B61328" w:rsidP="00B61328">
      <w:pPr>
        <w:spacing w:after="120" w:line="240" w:lineRule="auto"/>
        <w:jc w:val="both"/>
        <w:rPr>
          <w:sz w:val="24"/>
          <w:szCs w:val="24"/>
        </w:rPr>
      </w:pPr>
    </w:p>
    <w:p w14:paraId="165745B5" w14:textId="77777777" w:rsidR="008D72A9" w:rsidRDefault="008D72A9" w:rsidP="00B61328">
      <w:pPr>
        <w:spacing w:after="120" w:line="240" w:lineRule="auto"/>
        <w:jc w:val="both"/>
        <w:rPr>
          <w:sz w:val="24"/>
          <w:szCs w:val="24"/>
        </w:rPr>
      </w:pPr>
    </w:p>
    <w:p w14:paraId="027D38DD" w14:textId="77777777" w:rsidR="00B61328" w:rsidRDefault="00B61328" w:rsidP="003B589D">
      <w:pPr>
        <w:tabs>
          <w:tab w:val="left" w:pos="4962"/>
        </w:tabs>
        <w:spacing w:after="120" w:line="240" w:lineRule="auto"/>
        <w:ind w:left="284"/>
        <w:jc w:val="both"/>
        <w:rPr>
          <w:sz w:val="24"/>
          <w:szCs w:val="24"/>
        </w:rPr>
      </w:pPr>
      <w:r>
        <w:rPr>
          <w:sz w:val="24"/>
          <w:szCs w:val="24"/>
        </w:rPr>
        <w:t>Za Kupujícího</w:t>
      </w:r>
      <w:r>
        <w:rPr>
          <w:sz w:val="24"/>
          <w:szCs w:val="24"/>
        </w:rPr>
        <w:tab/>
        <w:t>Za Prodávajícího</w:t>
      </w:r>
    </w:p>
    <w:p w14:paraId="18FB209F" w14:textId="77777777" w:rsidR="004948ED" w:rsidRDefault="004948ED" w:rsidP="004948ED">
      <w:pPr>
        <w:spacing w:after="0" w:line="240" w:lineRule="auto"/>
        <w:jc w:val="both"/>
        <w:rPr>
          <w:rFonts w:eastAsia="Times New Roman" w:cs="Times New Roman"/>
          <w:sz w:val="24"/>
          <w:szCs w:val="24"/>
          <w:lang w:eastAsia="cs-CZ"/>
        </w:rPr>
      </w:pPr>
    </w:p>
    <w:p w14:paraId="751F3F4A" w14:textId="77777777" w:rsidR="00674E20" w:rsidRDefault="00674E20" w:rsidP="004948ED">
      <w:pPr>
        <w:spacing w:after="0" w:line="240" w:lineRule="auto"/>
        <w:jc w:val="both"/>
        <w:rPr>
          <w:rFonts w:eastAsia="Times New Roman" w:cs="Times New Roman"/>
          <w:sz w:val="24"/>
          <w:szCs w:val="24"/>
          <w:lang w:eastAsia="cs-CZ"/>
        </w:rPr>
      </w:pPr>
    </w:p>
    <w:p w14:paraId="4ACBEE52" w14:textId="77777777" w:rsidR="00674E20" w:rsidRPr="004948ED" w:rsidRDefault="00674E20" w:rsidP="004948ED">
      <w:pPr>
        <w:spacing w:after="0" w:line="240" w:lineRule="auto"/>
        <w:jc w:val="both"/>
        <w:rPr>
          <w:rFonts w:eastAsia="Times New Roman" w:cs="Times New Roman"/>
          <w:sz w:val="24"/>
          <w:szCs w:val="24"/>
          <w:lang w:eastAsia="cs-CZ"/>
        </w:rPr>
      </w:pPr>
    </w:p>
    <w:p w14:paraId="0C82A41F" w14:textId="6C14F41C" w:rsidR="004948ED" w:rsidRPr="004948ED" w:rsidRDefault="009D321E" w:rsidP="003B589D">
      <w:pPr>
        <w:spacing w:after="120" w:line="240" w:lineRule="auto"/>
        <w:ind w:left="284"/>
        <w:jc w:val="both"/>
        <w:rPr>
          <w:rFonts w:eastAsia="Times New Roman" w:cs="Times New Roman"/>
          <w:b/>
          <w:sz w:val="24"/>
          <w:szCs w:val="24"/>
          <w:lang w:eastAsia="cs-CZ"/>
        </w:rPr>
      </w:pPr>
      <w:r w:rsidRPr="009D321E">
        <w:rPr>
          <w:sz w:val="12"/>
          <w:szCs w:val="24"/>
        </w:rPr>
        <w:t>……</w:t>
      </w:r>
      <w:r>
        <w:rPr>
          <w:sz w:val="12"/>
          <w:szCs w:val="24"/>
        </w:rPr>
        <w:t>………………….</w:t>
      </w:r>
      <w:r w:rsidRPr="009D321E">
        <w:rPr>
          <w:sz w:val="12"/>
          <w:szCs w:val="24"/>
        </w:rPr>
        <w:t>……</w:t>
      </w:r>
      <w:r>
        <w:rPr>
          <w:sz w:val="12"/>
          <w:szCs w:val="24"/>
        </w:rPr>
        <w:t>………………………………………………</w:t>
      </w:r>
      <w:r w:rsidRPr="009D321E">
        <w:rPr>
          <w:sz w:val="12"/>
          <w:szCs w:val="24"/>
        </w:rPr>
        <w:t>………</w:t>
      </w:r>
      <w:r w:rsidR="004948ED" w:rsidRPr="004948ED">
        <w:rPr>
          <w:rFonts w:eastAsia="Times New Roman" w:cs="Times New Roman"/>
          <w:sz w:val="24"/>
          <w:szCs w:val="24"/>
          <w:lang w:eastAsia="cs-CZ"/>
        </w:rPr>
        <w:tab/>
      </w:r>
      <w:r w:rsidR="004948ED" w:rsidRPr="004948ED">
        <w:rPr>
          <w:rFonts w:eastAsia="Times New Roman" w:cs="Times New Roman"/>
          <w:sz w:val="24"/>
          <w:szCs w:val="24"/>
          <w:lang w:eastAsia="cs-CZ"/>
        </w:rPr>
        <w:tab/>
      </w:r>
      <w:r w:rsidR="004948ED" w:rsidRPr="004948ED">
        <w:rPr>
          <w:rFonts w:eastAsia="Times New Roman" w:cs="Times New Roman"/>
          <w:sz w:val="24"/>
          <w:szCs w:val="24"/>
          <w:lang w:eastAsia="cs-CZ"/>
        </w:rPr>
        <w:tab/>
      </w:r>
      <w:r w:rsidRPr="009D321E">
        <w:rPr>
          <w:sz w:val="12"/>
          <w:szCs w:val="24"/>
        </w:rPr>
        <w:t>……</w:t>
      </w:r>
      <w:r>
        <w:rPr>
          <w:sz w:val="12"/>
          <w:szCs w:val="24"/>
        </w:rPr>
        <w:t>………………….</w:t>
      </w:r>
      <w:r w:rsidRPr="009D321E">
        <w:rPr>
          <w:sz w:val="12"/>
          <w:szCs w:val="24"/>
        </w:rPr>
        <w:t>……</w:t>
      </w:r>
      <w:r>
        <w:rPr>
          <w:sz w:val="12"/>
          <w:szCs w:val="24"/>
        </w:rPr>
        <w:t>………………………………………………</w:t>
      </w:r>
      <w:r w:rsidRPr="009D321E">
        <w:rPr>
          <w:sz w:val="12"/>
          <w:szCs w:val="24"/>
        </w:rPr>
        <w:t>………</w:t>
      </w:r>
    </w:p>
    <w:p w14:paraId="505AAD02" w14:textId="381709D1" w:rsidR="006C47B6" w:rsidRDefault="00404799" w:rsidP="006C47B6">
      <w:pPr>
        <w:spacing w:after="0" w:line="240" w:lineRule="auto"/>
        <w:ind w:left="284"/>
        <w:jc w:val="both"/>
        <w:rPr>
          <w:rFonts w:eastAsia="Times New Roman" w:cs="Times New Roman"/>
          <w:sz w:val="24"/>
          <w:szCs w:val="24"/>
          <w:lang w:eastAsia="cs-CZ"/>
        </w:rPr>
      </w:pPr>
      <w:r>
        <w:rPr>
          <w:rFonts w:eastAsia="Times New Roman" w:cs="Times New Roman"/>
          <w:sz w:val="24"/>
          <w:szCs w:val="24"/>
          <w:lang w:eastAsia="cs-CZ"/>
        </w:rPr>
        <w:t>Ing. Jitka Samáková</w:t>
      </w:r>
      <w:r w:rsidR="004948ED" w:rsidRPr="004948ED">
        <w:rPr>
          <w:rFonts w:eastAsia="Times New Roman" w:cs="Times New Roman"/>
          <w:b/>
          <w:sz w:val="24"/>
          <w:szCs w:val="24"/>
          <w:lang w:eastAsia="cs-CZ"/>
        </w:rPr>
        <w:tab/>
      </w:r>
      <w:r w:rsidR="004948ED" w:rsidRPr="004948ED">
        <w:rPr>
          <w:rFonts w:eastAsia="Times New Roman" w:cs="Times New Roman"/>
          <w:b/>
          <w:sz w:val="24"/>
          <w:szCs w:val="24"/>
          <w:lang w:eastAsia="cs-CZ"/>
        </w:rPr>
        <w:tab/>
      </w:r>
      <w:r w:rsidR="004948ED" w:rsidRPr="004948ED">
        <w:rPr>
          <w:rFonts w:eastAsia="Times New Roman" w:cs="Times New Roman"/>
          <w:b/>
          <w:sz w:val="24"/>
          <w:szCs w:val="24"/>
          <w:lang w:eastAsia="cs-CZ"/>
        </w:rPr>
        <w:tab/>
      </w:r>
      <w:r w:rsidR="004948ED" w:rsidRPr="004948ED">
        <w:rPr>
          <w:rFonts w:eastAsia="Times New Roman" w:cs="Times New Roman"/>
          <w:b/>
          <w:sz w:val="24"/>
          <w:szCs w:val="24"/>
          <w:lang w:eastAsia="cs-CZ"/>
        </w:rPr>
        <w:tab/>
      </w:r>
      <w:r w:rsidR="00CB3B85">
        <w:rPr>
          <w:rFonts w:eastAsia="Times New Roman" w:cs="Times New Roman"/>
          <w:sz w:val="24"/>
          <w:szCs w:val="24"/>
          <w:lang w:eastAsia="cs-CZ"/>
        </w:rPr>
        <w:t>Radmila Jelínková</w:t>
      </w:r>
    </w:p>
    <w:p w14:paraId="266BF1FB" w14:textId="2401E769" w:rsidR="004948ED" w:rsidRDefault="00D60E5A" w:rsidP="003B589D">
      <w:pPr>
        <w:spacing w:after="0" w:line="240" w:lineRule="auto"/>
        <w:ind w:left="284"/>
        <w:jc w:val="both"/>
        <w:rPr>
          <w:rFonts w:eastAsia="Times New Roman" w:cs="Times New Roman"/>
          <w:bCs/>
          <w:sz w:val="24"/>
          <w:szCs w:val="24"/>
          <w:lang w:eastAsia="cs-CZ"/>
        </w:rPr>
      </w:pPr>
      <w:r>
        <w:rPr>
          <w:rFonts w:eastAsia="Times New Roman" w:cs="Times New Roman"/>
          <w:snapToGrid w:val="0"/>
          <w:sz w:val="24"/>
          <w:szCs w:val="24"/>
          <w:lang w:eastAsia="cs-CZ"/>
        </w:rPr>
        <w:t>p</w:t>
      </w:r>
      <w:r w:rsidR="004948ED" w:rsidRPr="004948ED">
        <w:rPr>
          <w:rFonts w:eastAsia="Times New Roman" w:cs="Times New Roman"/>
          <w:snapToGrid w:val="0"/>
          <w:sz w:val="24"/>
          <w:szCs w:val="24"/>
          <w:lang w:eastAsia="cs-CZ"/>
        </w:rPr>
        <w:t>ředsed</w:t>
      </w:r>
      <w:r w:rsidR="00404799">
        <w:rPr>
          <w:rFonts w:eastAsia="Times New Roman" w:cs="Times New Roman"/>
          <w:snapToGrid w:val="0"/>
          <w:sz w:val="24"/>
          <w:szCs w:val="24"/>
          <w:lang w:eastAsia="cs-CZ"/>
        </w:rPr>
        <w:t xml:space="preserve">kyně </w:t>
      </w:r>
      <w:r w:rsidR="004948ED" w:rsidRPr="004948ED">
        <w:rPr>
          <w:rFonts w:eastAsia="Times New Roman" w:cs="Times New Roman"/>
          <w:snapToGrid w:val="0"/>
          <w:sz w:val="24"/>
          <w:szCs w:val="24"/>
          <w:lang w:eastAsia="cs-CZ"/>
        </w:rPr>
        <w:t>představenstva</w:t>
      </w:r>
      <w:r w:rsidR="004948ED" w:rsidRPr="004948ED">
        <w:rPr>
          <w:rFonts w:eastAsia="Times New Roman" w:cs="Times New Roman"/>
          <w:snapToGrid w:val="0"/>
          <w:sz w:val="24"/>
          <w:szCs w:val="24"/>
          <w:lang w:eastAsia="cs-CZ"/>
        </w:rPr>
        <w:tab/>
      </w:r>
      <w:r w:rsidR="004948ED" w:rsidRPr="004948ED">
        <w:rPr>
          <w:rFonts w:eastAsia="Times New Roman" w:cs="Times New Roman"/>
          <w:b/>
          <w:sz w:val="24"/>
          <w:szCs w:val="24"/>
          <w:lang w:eastAsia="cs-CZ"/>
        </w:rPr>
        <w:tab/>
      </w:r>
      <w:r w:rsidR="006C47B6">
        <w:rPr>
          <w:rFonts w:eastAsia="Times New Roman" w:cs="Times New Roman"/>
          <w:b/>
          <w:sz w:val="24"/>
          <w:szCs w:val="24"/>
          <w:lang w:eastAsia="cs-CZ"/>
        </w:rPr>
        <w:tab/>
      </w:r>
      <w:r w:rsidR="00CB3B85">
        <w:rPr>
          <w:rFonts w:eastAsia="Times New Roman" w:cs="Times New Roman"/>
          <w:bCs/>
          <w:sz w:val="24"/>
          <w:szCs w:val="24"/>
          <w:lang w:eastAsia="cs-CZ"/>
        </w:rPr>
        <w:t>Na základě Plné moci</w:t>
      </w:r>
    </w:p>
    <w:p w14:paraId="3984E0D9" w14:textId="628088E1" w:rsidR="00CB3B85" w:rsidRPr="004948ED" w:rsidRDefault="00CB3B85" w:rsidP="003B589D">
      <w:pPr>
        <w:spacing w:after="0" w:line="240" w:lineRule="auto"/>
        <w:ind w:left="284"/>
        <w:jc w:val="both"/>
        <w:rPr>
          <w:rFonts w:eastAsia="Times New Roman" w:cs="Times New Roman"/>
          <w:b/>
          <w:sz w:val="24"/>
          <w:szCs w:val="24"/>
          <w:lang w:eastAsia="cs-CZ"/>
        </w:rPr>
      </w:pPr>
      <w:r>
        <w:rPr>
          <w:rFonts w:eastAsia="Times New Roman" w:cs="Times New Roman"/>
          <w:bCs/>
          <w:sz w:val="24"/>
          <w:szCs w:val="24"/>
          <w:lang w:eastAsia="cs-CZ"/>
        </w:rPr>
        <w:tab/>
      </w:r>
      <w:r>
        <w:rPr>
          <w:rFonts w:eastAsia="Times New Roman" w:cs="Times New Roman"/>
          <w:bCs/>
          <w:sz w:val="24"/>
          <w:szCs w:val="24"/>
          <w:lang w:eastAsia="cs-CZ"/>
        </w:rPr>
        <w:tab/>
      </w:r>
      <w:r>
        <w:rPr>
          <w:rFonts w:eastAsia="Times New Roman" w:cs="Times New Roman"/>
          <w:bCs/>
          <w:sz w:val="24"/>
          <w:szCs w:val="24"/>
          <w:lang w:eastAsia="cs-CZ"/>
        </w:rPr>
        <w:tab/>
      </w:r>
      <w:r>
        <w:rPr>
          <w:rFonts w:eastAsia="Times New Roman" w:cs="Times New Roman"/>
          <w:bCs/>
          <w:sz w:val="24"/>
          <w:szCs w:val="24"/>
          <w:lang w:eastAsia="cs-CZ"/>
        </w:rPr>
        <w:tab/>
      </w:r>
      <w:r>
        <w:rPr>
          <w:rFonts w:eastAsia="Times New Roman" w:cs="Times New Roman"/>
          <w:bCs/>
          <w:sz w:val="24"/>
          <w:szCs w:val="24"/>
          <w:lang w:eastAsia="cs-CZ"/>
        </w:rPr>
        <w:tab/>
      </w:r>
      <w:r>
        <w:rPr>
          <w:rFonts w:eastAsia="Times New Roman" w:cs="Times New Roman"/>
          <w:bCs/>
          <w:sz w:val="24"/>
          <w:szCs w:val="24"/>
          <w:lang w:eastAsia="cs-CZ"/>
        </w:rPr>
        <w:tab/>
      </w:r>
      <w:r>
        <w:rPr>
          <w:rFonts w:eastAsia="Times New Roman" w:cs="Times New Roman"/>
          <w:bCs/>
          <w:sz w:val="24"/>
          <w:szCs w:val="24"/>
          <w:lang w:eastAsia="cs-CZ"/>
        </w:rPr>
        <w:tab/>
      </w:r>
      <w:r w:rsidRPr="004D7748">
        <w:rPr>
          <w:rFonts w:eastAsia="Times New Roman" w:cs="Times New Roman"/>
          <w:bCs/>
          <w:sz w:val="24"/>
          <w:szCs w:val="24"/>
          <w:lang w:eastAsia="cs-CZ"/>
        </w:rPr>
        <w:t>Fresenius Kabi s.r.o.</w:t>
      </w:r>
    </w:p>
    <w:p w14:paraId="162EE023" w14:textId="77777777" w:rsidR="004948ED" w:rsidRPr="004948ED" w:rsidRDefault="004948ED" w:rsidP="003B589D">
      <w:pPr>
        <w:spacing w:after="0" w:line="240" w:lineRule="auto"/>
        <w:ind w:left="284"/>
        <w:jc w:val="both"/>
        <w:rPr>
          <w:rFonts w:eastAsia="Times New Roman" w:cs="Times New Roman"/>
          <w:sz w:val="24"/>
          <w:szCs w:val="24"/>
          <w:lang w:eastAsia="cs-CZ"/>
        </w:rPr>
      </w:pPr>
      <w:r w:rsidRPr="004948ED">
        <w:rPr>
          <w:rFonts w:eastAsia="Times New Roman" w:cs="Times New Roman"/>
          <w:sz w:val="24"/>
          <w:szCs w:val="24"/>
          <w:lang w:eastAsia="cs-CZ"/>
        </w:rPr>
        <w:tab/>
      </w:r>
      <w:r w:rsidRPr="004948ED">
        <w:rPr>
          <w:rFonts w:eastAsia="Times New Roman" w:cs="Times New Roman"/>
          <w:sz w:val="24"/>
          <w:szCs w:val="24"/>
          <w:lang w:eastAsia="cs-CZ"/>
        </w:rPr>
        <w:tab/>
      </w:r>
      <w:r w:rsidRPr="004948ED">
        <w:rPr>
          <w:rFonts w:eastAsia="Times New Roman" w:cs="Times New Roman"/>
          <w:sz w:val="24"/>
          <w:szCs w:val="24"/>
          <w:lang w:eastAsia="cs-CZ"/>
        </w:rPr>
        <w:tab/>
        <w:t xml:space="preserve">   </w:t>
      </w:r>
      <w:r w:rsidRPr="004948ED">
        <w:rPr>
          <w:rFonts w:eastAsia="Times New Roman" w:cs="Times New Roman"/>
          <w:sz w:val="24"/>
          <w:szCs w:val="24"/>
          <w:lang w:eastAsia="cs-CZ"/>
        </w:rPr>
        <w:tab/>
      </w:r>
      <w:r w:rsidRPr="004948ED">
        <w:rPr>
          <w:rFonts w:eastAsia="Times New Roman" w:cs="Times New Roman"/>
          <w:sz w:val="24"/>
          <w:szCs w:val="24"/>
          <w:lang w:eastAsia="cs-CZ"/>
        </w:rPr>
        <w:tab/>
      </w:r>
      <w:r w:rsidRPr="004948ED">
        <w:rPr>
          <w:rFonts w:eastAsia="Times New Roman" w:cs="Times New Roman"/>
          <w:sz w:val="24"/>
          <w:szCs w:val="24"/>
          <w:lang w:eastAsia="cs-CZ"/>
        </w:rPr>
        <w:tab/>
      </w:r>
      <w:r w:rsidRPr="004948ED">
        <w:rPr>
          <w:rFonts w:eastAsia="Times New Roman" w:cs="Times New Roman"/>
          <w:sz w:val="24"/>
          <w:szCs w:val="24"/>
          <w:lang w:eastAsia="cs-CZ"/>
        </w:rPr>
        <w:tab/>
      </w:r>
      <w:r w:rsidRPr="004948ED">
        <w:rPr>
          <w:rFonts w:eastAsia="Times New Roman" w:cs="Times New Roman"/>
          <w:sz w:val="24"/>
          <w:szCs w:val="24"/>
          <w:lang w:eastAsia="cs-CZ"/>
        </w:rPr>
        <w:tab/>
      </w:r>
      <w:r w:rsidRPr="004948ED">
        <w:rPr>
          <w:rFonts w:eastAsia="Times New Roman" w:cs="Times New Roman"/>
          <w:sz w:val="24"/>
          <w:szCs w:val="24"/>
          <w:lang w:eastAsia="cs-CZ"/>
        </w:rPr>
        <w:tab/>
        <w:t xml:space="preserve"> </w:t>
      </w:r>
    </w:p>
    <w:p w14:paraId="1F5949CD" w14:textId="77777777" w:rsidR="004948ED" w:rsidRPr="004948ED" w:rsidRDefault="004948ED" w:rsidP="003B589D">
      <w:pPr>
        <w:spacing w:after="0" w:line="240" w:lineRule="auto"/>
        <w:ind w:left="284"/>
        <w:jc w:val="both"/>
        <w:rPr>
          <w:rFonts w:eastAsia="Times New Roman" w:cs="Times New Roman"/>
          <w:sz w:val="24"/>
          <w:szCs w:val="24"/>
          <w:lang w:eastAsia="cs-CZ"/>
        </w:rPr>
      </w:pPr>
    </w:p>
    <w:p w14:paraId="3F7101F5" w14:textId="77777777" w:rsidR="004948ED" w:rsidRPr="004948ED" w:rsidRDefault="004948ED" w:rsidP="003B589D">
      <w:pPr>
        <w:spacing w:after="0" w:line="240" w:lineRule="auto"/>
        <w:ind w:left="284"/>
        <w:jc w:val="both"/>
        <w:rPr>
          <w:rFonts w:eastAsia="Times New Roman" w:cs="Times New Roman"/>
          <w:sz w:val="24"/>
          <w:szCs w:val="24"/>
          <w:lang w:eastAsia="cs-CZ"/>
        </w:rPr>
      </w:pPr>
    </w:p>
    <w:p w14:paraId="542207D9" w14:textId="77777777" w:rsidR="004948ED" w:rsidRPr="004948ED" w:rsidRDefault="004948ED" w:rsidP="003B589D">
      <w:pPr>
        <w:spacing w:after="0" w:line="240" w:lineRule="auto"/>
        <w:ind w:left="284"/>
        <w:jc w:val="both"/>
        <w:rPr>
          <w:rFonts w:eastAsia="Times New Roman" w:cs="Times New Roman"/>
          <w:sz w:val="24"/>
          <w:szCs w:val="24"/>
          <w:lang w:eastAsia="cs-CZ"/>
        </w:rPr>
      </w:pPr>
      <w:r w:rsidRPr="004948ED">
        <w:rPr>
          <w:rFonts w:eastAsia="Times New Roman" w:cs="Times New Roman"/>
          <w:sz w:val="24"/>
          <w:szCs w:val="24"/>
          <w:lang w:eastAsia="cs-CZ"/>
        </w:rPr>
        <w:tab/>
      </w:r>
      <w:r w:rsidRPr="004948ED">
        <w:rPr>
          <w:rFonts w:eastAsia="Times New Roman" w:cs="Times New Roman"/>
          <w:sz w:val="24"/>
          <w:szCs w:val="24"/>
          <w:lang w:eastAsia="cs-CZ"/>
        </w:rPr>
        <w:tab/>
        <w:t xml:space="preserve">    </w:t>
      </w:r>
    </w:p>
    <w:p w14:paraId="024AF713" w14:textId="77777777" w:rsidR="009D321E" w:rsidRDefault="009D321E" w:rsidP="003B589D">
      <w:pPr>
        <w:spacing w:after="120" w:line="240" w:lineRule="auto"/>
        <w:ind w:left="284"/>
        <w:jc w:val="both"/>
        <w:rPr>
          <w:sz w:val="12"/>
          <w:szCs w:val="24"/>
        </w:rPr>
      </w:pPr>
      <w:r w:rsidRPr="009D321E">
        <w:rPr>
          <w:sz w:val="12"/>
          <w:szCs w:val="24"/>
        </w:rPr>
        <w:t>……</w:t>
      </w:r>
      <w:r>
        <w:rPr>
          <w:sz w:val="12"/>
          <w:szCs w:val="24"/>
        </w:rPr>
        <w:t>………………….</w:t>
      </w:r>
      <w:r w:rsidRPr="009D321E">
        <w:rPr>
          <w:sz w:val="12"/>
          <w:szCs w:val="24"/>
        </w:rPr>
        <w:t>……</w:t>
      </w:r>
      <w:r>
        <w:rPr>
          <w:sz w:val="12"/>
          <w:szCs w:val="24"/>
        </w:rPr>
        <w:t>………………………………………………</w:t>
      </w:r>
      <w:r w:rsidRPr="009D321E">
        <w:rPr>
          <w:sz w:val="12"/>
          <w:szCs w:val="24"/>
        </w:rPr>
        <w:t>………</w:t>
      </w:r>
    </w:p>
    <w:p w14:paraId="1CF9C2D9" w14:textId="10F54E20" w:rsidR="004948ED" w:rsidRPr="00926B3A" w:rsidRDefault="00A77EA6" w:rsidP="003B589D">
      <w:pPr>
        <w:spacing w:after="0" w:line="240" w:lineRule="auto"/>
        <w:ind w:left="284"/>
        <w:jc w:val="both"/>
        <w:rPr>
          <w:rFonts w:eastAsia="Times New Roman" w:cs="Times New Roman"/>
          <w:sz w:val="24"/>
          <w:szCs w:val="24"/>
          <w:lang w:eastAsia="cs-CZ"/>
        </w:rPr>
      </w:pPr>
      <w:r w:rsidRPr="00926B3A">
        <w:rPr>
          <w:rFonts w:eastAsia="Times New Roman" w:cs="Times New Roman"/>
          <w:sz w:val="24"/>
          <w:szCs w:val="24"/>
          <w:lang w:eastAsia="cs-CZ"/>
        </w:rPr>
        <w:t>Mgr. David Bracháček</w:t>
      </w:r>
    </w:p>
    <w:p w14:paraId="34B4CDBC" w14:textId="540404B6" w:rsidR="004948ED" w:rsidRPr="004948ED" w:rsidRDefault="00404799" w:rsidP="003B589D">
      <w:pPr>
        <w:spacing w:after="0" w:line="240" w:lineRule="auto"/>
        <w:ind w:left="284"/>
        <w:jc w:val="both"/>
        <w:rPr>
          <w:rFonts w:eastAsia="Times New Roman" w:cs="Times New Roman"/>
          <w:sz w:val="24"/>
          <w:szCs w:val="24"/>
          <w:lang w:eastAsia="cs-CZ"/>
        </w:rPr>
      </w:pPr>
      <w:r>
        <w:rPr>
          <w:rFonts w:eastAsia="Times New Roman" w:cs="Times New Roman"/>
          <w:sz w:val="24"/>
          <w:szCs w:val="24"/>
          <w:lang w:eastAsia="cs-CZ"/>
        </w:rPr>
        <w:t>místopředseda</w:t>
      </w:r>
      <w:r w:rsidR="004948ED" w:rsidRPr="004948ED">
        <w:rPr>
          <w:rFonts w:eastAsia="Times New Roman" w:cs="Times New Roman"/>
          <w:sz w:val="24"/>
          <w:szCs w:val="24"/>
          <w:lang w:eastAsia="cs-CZ"/>
        </w:rPr>
        <w:t xml:space="preserve"> představenstva </w:t>
      </w:r>
    </w:p>
    <w:p w14:paraId="1745630A" w14:textId="7991656F" w:rsidR="001770E2" w:rsidRDefault="001770E2" w:rsidP="003B589D">
      <w:pPr>
        <w:ind w:left="284"/>
        <w:rPr>
          <w:sz w:val="24"/>
          <w:szCs w:val="24"/>
        </w:rPr>
      </w:pPr>
    </w:p>
    <w:p w14:paraId="59ED5AF1" w14:textId="01C6C711" w:rsidR="004D3FE8" w:rsidRDefault="004D3FE8" w:rsidP="003B589D">
      <w:pPr>
        <w:ind w:left="284"/>
        <w:rPr>
          <w:sz w:val="24"/>
          <w:szCs w:val="24"/>
        </w:rPr>
      </w:pPr>
    </w:p>
    <w:p w14:paraId="41CF7FCA" w14:textId="50662D18" w:rsidR="004D3FE8" w:rsidRDefault="004D3FE8" w:rsidP="003B589D">
      <w:pPr>
        <w:ind w:left="284"/>
        <w:rPr>
          <w:sz w:val="24"/>
          <w:szCs w:val="24"/>
        </w:rPr>
      </w:pPr>
    </w:p>
    <w:p w14:paraId="7ADCD1D9" w14:textId="046B73C3" w:rsidR="004D3FE8" w:rsidRDefault="004D3FE8" w:rsidP="003B589D">
      <w:pPr>
        <w:ind w:left="284"/>
        <w:rPr>
          <w:sz w:val="24"/>
          <w:szCs w:val="24"/>
        </w:rPr>
      </w:pPr>
    </w:p>
    <w:p w14:paraId="3622D4EC" w14:textId="7FB4F52F" w:rsidR="004D3FE8" w:rsidRDefault="004D3FE8" w:rsidP="004D3FE8">
      <w:pPr>
        <w:rPr>
          <w:sz w:val="24"/>
          <w:szCs w:val="24"/>
        </w:rPr>
      </w:pPr>
    </w:p>
    <w:p w14:paraId="27F91809" w14:textId="7EFADEAD" w:rsidR="00F80834" w:rsidRDefault="00F80834" w:rsidP="00F80834">
      <w:pPr>
        <w:rPr>
          <w:sz w:val="24"/>
          <w:szCs w:val="24"/>
        </w:rPr>
        <w:sectPr w:rsidR="00F80834" w:rsidSect="00764D51">
          <w:headerReference w:type="default" r:id="rId8"/>
          <w:footerReference w:type="default" r:id="rId9"/>
          <w:pgSz w:w="11906" w:h="16838"/>
          <w:pgMar w:top="2127" w:right="1417" w:bottom="1701" w:left="1417" w:header="708" w:footer="708" w:gutter="0"/>
          <w:cols w:space="708"/>
          <w:docGrid w:linePitch="360"/>
        </w:sectPr>
      </w:pPr>
    </w:p>
    <w:p w14:paraId="64C22560" w14:textId="77777777" w:rsidR="00F80834" w:rsidRDefault="00F80834" w:rsidP="00F80834">
      <w:pPr>
        <w:rPr>
          <w:sz w:val="24"/>
          <w:szCs w:val="24"/>
        </w:rPr>
      </w:pPr>
      <w:r w:rsidRPr="004D3FE8">
        <w:rPr>
          <w:sz w:val="24"/>
          <w:szCs w:val="24"/>
        </w:rPr>
        <w:lastRenderedPageBreak/>
        <w:t>Příloha č. 1 – cenová nabídka zboží</w:t>
      </w:r>
    </w:p>
    <w:p w14:paraId="6F357A3C" w14:textId="64BD82F4" w:rsidR="004D3FE8" w:rsidRDefault="00F80834" w:rsidP="003B589D">
      <w:pPr>
        <w:ind w:left="284"/>
        <w:rPr>
          <w:sz w:val="24"/>
          <w:szCs w:val="24"/>
        </w:rPr>
      </w:pPr>
      <w:bookmarkStart w:id="1" w:name="_GoBack"/>
      <w:bookmarkEnd w:id="1"/>
      <w:r w:rsidRPr="00F80834">
        <w:rPr>
          <w:noProof/>
          <w:lang w:eastAsia="cs-CZ"/>
        </w:rPr>
        <w:drawing>
          <wp:inline distT="0" distB="0" distL="0" distR="0" wp14:anchorId="67C3FAEC" wp14:editId="620FEA48">
            <wp:extent cx="8261985" cy="33661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61985" cy="3366135"/>
                    </a:xfrm>
                    <a:prstGeom prst="rect">
                      <a:avLst/>
                    </a:prstGeom>
                    <a:noFill/>
                    <a:ln>
                      <a:noFill/>
                    </a:ln>
                  </pic:spPr>
                </pic:pic>
              </a:graphicData>
            </a:graphic>
          </wp:inline>
        </w:drawing>
      </w:r>
    </w:p>
    <w:p w14:paraId="08487C44" w14:textId="5FD3E5FD" w:rsidR="004D3FE8" w:rsidRDefault="004D3FE8" w:rsidP="003B589D">
      <w:pPr>
        <w:ind w:left="284"/>
        <w:rPr>
          <w:sz w:val="24"/>
          <w:szCs w:val="24"/>
        </w:rPr>
      </w:pPr>
    </w:p>
    <w:p w14:paraId="321D35A3" w14:textId="259F8CDA" w:rsidR="004D3FE8" w:rsidRDefault="004D3FE8" w:rsidP="003B589D">
      <w:pPr>
        <w:ind w:left="284"/>
        <w:rPr>
          <w:sz w:val="24"/>
          <w:szCs w:val="24"/>
        </w:rPr>
      </w:pPr>
    </w:p>
    <w:p w14:paraId="74EB4A7A" w14:textId="01952EDF" w:rsidR="004D3FE8" w:rsidRDefault="004D3FE8" w:rsidP="003B589D">
      <w:pPr>
        <w:ind w:left="284"/>
        <w:rPr>
          <w:sz w:val="24"/>
          <w:szCs w:val="24"/>
        </w:rPr>
      </w:pPr>
    </w:p>
    <w:p w14:paraId="5333E0ED" w14:textId="0848BB9E" w:rsidR="004D3FE8" w:rsidRDefault="004D3FE8" w:rsidP="003B589D">
      <w:pPr>
        <w:ind w:left="284"/>
        <w:rPr>
          <w:sz w:val="24"/>
          <w:szCs w:val="24"/>
        </w:rPr>
      </w:pPr>
    </w:p>
    <w:p w14:paraId="5E1077F0" w14:textId="7FECFF97" w:rsidR="004D3FE8" w:rsidRDefault="004D3FE8" w:rsidP="003B589D">
      <w:pPr>
        <w:ind w:left="284"/>
        <w:rPr>
          <w:sz w:val="24"/>
          <w:szCs w:val="24"/>
        </w:rPr>
      </w:pPr>
    </w:p>
    <w:p w14:paraId="529E8364" w14:textId="77777777" w:rsidR="004D3FE8" w:rsidRDefault="004D3FE8" w:rsidP="00F80834">
      <w:pPr>
        <w:rPr>
          <w:sz w:val="24"/>
          <w:szCs w:val="24"/>
        </w:rPr>
        <w:sectPr w:rsidR="004D3FE8" w:rsidSect="00F80834">
          <w:pgSz w:w="16838" w:h="11906" w:orient="landscape"/>
          <w:pgMar w:top="1418" w:right="2126" w:bottom="1418" w:left="1701" w:header="708" w:footer="708" w:gutter="0"/>
          <w:cols w:space="708"/>
          <w:docGrid w:linePitch="360"/>
        </w:sectPr>
      </w:pPr>
    </w:p>
    <w:p w14:paraId="02B04021" w14:textId="63DA02EC" w:rsidR="004D3FE8" w:rsidRDefault="004D3FE8" w:rsidP="00F80834">
      <w:pPr>
        <w:rPr>
          <w:sz w:val="24"/>
          <w:szCs w:val="24"/>
        </w:rPr>
      </w:pPr>
      <w:r w:rsidRPr="004D3FE8">
        <w:rPr>
          <w:sz w:val="24"/>
          <w:szCs w:val="24"/>
        </w:rPr>
        <w:lastRenderedPageBreak/>
        <w:t>•</w:t>
      </w:r>
      <w:r w:rsidRPr="004D3FE8">
        <w:rPr>
          <w:sz w:val="24"/>
          <w:szCs w:val="24"/>
        </w:rPr>
        <w:tab/>
        <w:t>Příloha č. 2 – produktová specifikace zboží</w:t>
      </w:r>
    </w:p>
    <w:p w14:paraId="094A1B2E" w14:textId="59E2E473" w:rsidR="004D3FE8" w:rsidRPr="004948ED" w:rsidRDefault="00F80834" w:rsidP="003B589D">
      <w:pPr>
        <w:ind w:left="284"/>
        <w:rPr>
          <w:sz w:val="24"/>
          <w:szCs w:val="24"/>
        </w:rPr>
      </w:pPr>
      <w:r w:rsidRPr="00F80834">
        <w:rPr>
          <w:noProof/>
          <w:lang w:eastAsia="cs-CZ"/>
        </w:rPr>
        <w:drawing>
          <wp:inline distT="0" distB="0" distL="0" distR="0" wp14:anchorId="503BEC2E" wp14:editId="338FEF27">
            <wp:extent cx="8261985" cy="422148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61985" cy="4221480"/>
                    </a:xfrm>
                    <a:prstGeom prst="rect">
                      <a:avLst/>
                    </a:prstGeom>
                    <a:noFill/>
                    <a:ln>
                      <a:noFill/>
                    </a:ln>
                  </pic:spPr>
                </pic:pic>
              </a:graphicData>
            </a:graphic>
          </wp:inline>
        </w:drawing>
      </w:r>
    </w:p>
    <w:sectPr w:rsidR="004D3FE8" w:rsidRPr="004948ED" w:rsidSect="00F80834">
      <w:pgSz w:w="16838" w:h="11906" w:orient="landscape"/>
      <w:pgMar w:top="1418" w:right="212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C0E8B" w14:textId="77777777" w:rsidR="00D9554C" w:rsidRDefault="00D9554C" w:rsidP="00853832">
      <w:pPr>
        <w:spacing w:after="0" w:line="240" w:lineRule="auto"/>
      </w:pPr>
      <w:r>
        <w:separator/>
      </w:r>
    </w:p>
  </w:endnote>
  <w:endnote w:type="continuationSeparator" w:id="0">
    <w:p w14:paraId="2CC1B1DB" w14:textId="77777777" w:rsidR="00D9554C" w:rsidRDefault="00D9554C" w:rsidP="0085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400587"/>
      <w:docPartObj>
        <w:docPartGallery w:val="Page Numbers (Bottom of Page)"/>
        <w:docPartUnique/>
      </w:docPartObj>
    </w:sdtPr>
    <w:sdtEndPr/>
    <w:sdtContent>
      <w:sdt>
        <w:sdtPr>
          <w:id w:val="1473095648"/>
          <w:docPartObj>
            <w:docPartGallery w:val="Page Numbers (Top of Page)"/>
            <w:docPartUnique/>
          </w:docPartObj>
        </w:sdtPr>
        <w:sdtEndPr/>
        <w:sdtContent>
          <w:p w14:paraId="487B15A9" w14:textId="77777777" w:rsidR="00853832" w:rsidRDefault="00853832" w:rsidP="00853832">
            <w:pPr>
              <w:pStyle w:val="Zpat"/>
              <w:jc w:val="center"/>
            </w:pPr>
            <w:r w:rsidRPr="00853832">
              <w:rPr>
                <w:bCs/>
                <w:sz w:val="20"/>
                <w:szCs w:val="20"/>
              </w:rPr>
              <w:fldChar w:fldCharType="begin"/>
            </w:r>
            <w:r w:rsidRPr="00853832">
              <w:rPr>
                <w:bCs/>
                <w:sz w:val="20"/>
                <w:szCs w:val="20"/>
              </w:rPr>
              <w:instrText>PAGE</w:instrText>
            </w:r>
            <w:r w:rsidRPr="00853832">
              <w:rPr>
                <w:bCs/>
                <w:sz w:val="20"/>
                <w:szCs w:val="20"/>
              </w:rPr>
              <w:fldChar w:fldCharType="separate"/>
            </w:r>
            <w:r w:rsidR="00D61739">
              <w:rPr>
                <w:bCs/>
                <w:noProof/>
                <w:sz w:val="20"/>
                <w:szCs w:val="20"/>
              </w:rPr>
              <w:t>7</w:t>
            </w:r>
            <w:r w:rsidRPr="00853832">
              <w:rPr>
                <w:bCs/>
                <w:sz w:val="20"/>
                <w:szCs w:val="20"/>
              </w:rPr>
              <w:fldChar w:fldCharType="end"/>
            </w:r>
            <w:r w:rsidRPr="00853832">
              <w:rPr>
                <w:sz w:val="20"/>
                <w:szCs w:val="20"/>
              </w:rPr>
              <w:t>/</w:t>
            </w:r>
            <w:r w:rsidRPr="00853832">
              <w:rPr>
                <w:bCs/>
                <w:sz w:val="20"/>
                <w:szCs w:val="20"/>
              </w:rPr>
              <w:fldChar w:fldCharType="begin"/>
            </w:r>
            <w:r w:rsidRPr="00853832">
              <w:rPr>
                <w:bCs/>
                <w:sz w:val="20"/>
                <w:szCs w:val="20"/>
              </w:rPr>
              <w:instrText>NUMPAGES</w:instrText>
            </w:r>
            <w:r w:rsidRPr="00853832">
              <w:rPr>
                <w:bCs/>
                <w:sz w:val="20"/>
                <w:szCs w:val="20"/>
              </w:rPr>
              <w:fldChar w:fldCharType="separate"/>
            </w:r>
            <w:r w:rsidR="00D61739">
              <w:rPr>
                <w:bCs/>
                <w:noProof/>
                <w:sz w:val="20"/>
                <w:szCs w:val="20"/>
              </w:rPr>
              <w:t>9</w:t>
            </w:r>
            <w:r w:rsidRPr="00853832">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69A16" w14:textId="77777777" w:rsidR="00D9554C" w:rsidRDefault="00D9554C" w:rsidP="00853832">
      <w:pPr>
        <w:spacing w:after="0" w:line="240" w:lineRule="auto"/>
      </w:pPr>
      <w:r>
        <w:separator/>
      </w:r>
    </w:p>
  </w:footnote>
  <w:footnote w:type="continuationSeparator" w:id="0">
    <w:p w14:paraId="39D35E76" w14:textId="77777777" w:rsidR="00D9554C" w:rsidRDefault="00D9554C" w:rsidP="00853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3025" w14:textId="77777777" w:rsidR="008351EC" w:rsidRDefault="008351EC">
    <w:pPr>
      <w:pStyle w:val="Zhlav"/>
    </w:pPr>
    <w:r>
      <w:rPr>
        <w:noProof/>
        <w:lang w:eastAsia="cs-CZ"/>
      </w:rPr>
      <w:drawing>
        <wp:anchor distT="0" distB="0" distL="114300" distR="114300" simplePos="0" relativeHeight="251657216" behindDoc="1" locked="0" layoutInCell="1" allowOverlap="1" wp14:anchorId="5950DFA1" wp14:editId="0EA01AA1">
          <wp:simplePos x="0" y="0"/>
          <wp:positionH relativeFrom="column">
            <wp:posOffset>-1119</wp:posOffset>
          </wp:positionH>
          <wp:positionV relativeFrom="paragraph">
            <wp:posOffset>-193789</wp:posOffset>
          </wp:positionV>
          <wp:extent cx="1617980" cy="48704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980" cy="487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7235"/>
    <w:multiLevelType w:val="hybridMultilevel"/>
    <w:tmpl w:val="81E6BE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0A12CA"/>
    <w:multiLevelType w:val="hybridMultilevel"/>
    <w:tmpl w:val="EBB2A9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832C26"/>
    <w:multiLevelType w:val="hybridMultilevel"/>
    <w:tmpl w:val="DEC60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B53B0F"/>
    <w:multiLevelType w:val="hybridMultilevel"/>
    <w:tmpl w:val="F9409E0C"/>
    <w:lvl w:ilvl="0" w:tplc="71EE5738">
      <w:start w:val="1"/>
      <w:numFmt w:val="decimal"/>
      <w:lvlText w:val="%1)"/>
      <w:lvlJc w:val="left"/>
      <w:pPr>
        <w:tabs>
          <w:tab w:val="num" w:pos="284"/>
        </w:tabs>
        <w:ind w:left="284" w:hanging="284"/>
      </w:pPr>
      <w:rPr>
        <w:rFonts w:ascii="Times New Roman" w:hAnsi="Times New Roman" w:hint="default"/>
        <w:b w:val="0"/>
        <w:i w:val="0"/>
      </w:rPr>
    </w:lvl>
    <w:lvl w:ilvl="1" w:tplc="8AEE6632">
      <w:start w:val="1"/>
      <w:numFmt w:val="bullet"/>
      <w:lvlText w:val=""/>
      <w:lvlJc w:val="left"/>
      <w:pPr>
        <w:tabs>
          <w:tab w:val="num" w:pos="567"/>
        </w:tabs>
        <w:ind w:left="567" w:hanging="283"/>
      </w:pPr>
      <w:rPr>
        <w:rFonts w:ascii="Symbol" w:hAnsi="Symbol"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88D0A3C"/>
    <w:multiLevelType w:val="hybridMultilevel"/>
    <w:tmpl w:val="DEC60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CE7CCC"/>
    <w:multiLevelType w:val="hybridMultilevel"/>
    <w:tmpl w:val="5DC0E7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72917C4"/>
    <w:multiLevelType w:val="hybridMultilevel"/>
    <w:tmpl w:val="1A941A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703C85"/>
    <w:multiLevelType w:val="hybridMultilevel"/>
    <w:tmpl w:val="E3DAD2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5C2CC9"/>
    <w:multiLevelType w:val="hybridMultilevel"/>
    <w:tmpl w:val="D19A8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5EC6287"/>
    <w:multiLevelType w:val="hybridMultilevel"/>
    <w:tmpl w:val="2BF01E9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6423AFE"/>
    <w:multiLevelType w:val="hybridMultilevel"/>
    <w:tmpl w:val="DEC60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C50C53"/>
    <w:multiLevelType w:val="hybridMultilevel"/>
    <w:tmpl w:val="DDF456BE"/>
    <w:lvl w:ilvl="0" w:tplc="DCDEB6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77651"/>
    <w:multiLevelType w:val="hybridMultilevel"/>
    <w:tmpl w:val="CC3483D8"/>
    <w:lvl w:ilvl="0" w:tplc="71EE5738">
      <w:start w:val="1"/>
      <w:numFmt w:val="decimal"/>
      <w:lvlText w:val="%1)"/>
      <w:lvlJc w:val="left"/>
      <w:pPr>
        <w:tabs>
          <w:tab w:val="num" w:pos="284"/>
        </w:tabs>
        <w:ind w:left="284" w:hanging="284"/>
      </w:pPr>
      <w:rPr>
        <w:rFonts w:ascii="Times New Roman" w:hAnsi="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20329D1"/>
    <w:multiLevelType w:val="hybridMultilevel"/>
    <w:tmpl w:val="266A3838"/>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4E234D8D"/>
    <w:multiLevelType w:val="hybridMultilevel"/>
    <w:tmpl w:val="D13697D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B360D8"/>
    <w:multiLevelType w:val="hybridMultilevel"/>
    <w:tmpl w:val="266A3838"/>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4FAC3FB7"/>
    <w:multiLevelType w:val="hybridMultilevel"/>
    <w:tmpl w:val="DDF456BE"/>
    <w:lvl w:ilvl="0" w:tplc="DCDEB6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7E82E65"/>
    <w:multiLevelType w:val="hybridMultilevel"/>
    <w:tmpl w:val="0C78D7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0224558"/>
    <w:multiLevelType w:val="hybridMultilevel"/>
    <w:tmpl w:val="EB76A266"/>
    <w:lvl w:ilvl="0" w:tplc="71EE5738">
      <w:start w:val="1"/>
      <w:numFmt w:val="decimal"/>
      <w:lvlText w:val="%1)"/>
      <w:lvlJc w:val="left"/>
      <w:pPr>
        <w:tabs>
          <w:tab w:val="num" w:pos="284"/>
        </w:tabs>
        <w:ind w:left="284" w:hanging="284"/>
      </w:pPr>
      <w:rPr>
        <w:rFonts w:ascii="Times New Roman" w:hAnsi="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10C64DF"/>
    <w:multiLevelType w:val="hybridMultilevel"/>
    <w:tmpl w:val="DEC60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E87588"/>
    <w:multiLevelType w:val="hybridMultilevel"/>
    <w:tmpl w:val="F28C7D96"/>
    <w:lvl w:ilvl="0" w:tplc="C2629D68">
      <w:start w:val="1"/>
      <w:numFmt w:val="decimal"/>
      <w:lvlText w:val="2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D185F71"/>
    <w:multiLevelType w:val="hybridMultilevel"/>
    <w:tmpl w:val="266A38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6"/>
  </w:num>
  <w:num w:numId="3">
    <w:abstractNumId w:val="0"/>
  </w:num>
  <w:num w:numId="4">
    <w:abstractNumId w:val="2"/>
  </w:num>
  <w:num w:numId="5">
    <w:abstractNumId w:val="5"/>
  </w:num>
  <w:num w:numId="6">
    <w:abstractNumId w:val="7"/>
  </w:num>
  <w:num w:numId="7">
    <w:abstractNumId w:val="9"/>
  </w:num>
  <w:num w:numId="8">
    <w:abstractNumId w:val="16"/>
  </w:num>
  <w:num w:numId="9">
    <w:abstractNumId w:val="17"/>
  </w:num>
  <w:num w:numId="10">
    <w:abstractNumId w:val="13"/>
  </w:num>
  <w:num w:numId="11">
    <w:abstractNumId w:val="20"/>
  </w:num>
  <w:num w:numId="12">
    <w:abstractNumId w:val="14"/>
  </w:num>
  <w:num w:numId="13">
    <w:abstractNumId w:val="1"/>
  </w:num>
  <w:num w:numId="14">
    <w:abstractNumId w:val="10"/>
  </w:num>
  <w:num w:numId="15">
    <w:abstractNumId w:val="8"/>
  </w:num>
  <w:num w:numId="16">
    <w:abstractNumId w:val="3"/>
  </w:num>
  <w:num w:numId="17">
    <w:abstractNumId w:val="4"/>
  </w:num>
  <w:num w:numId="18">
    <w:abstractNumId w:val="18"/>
  </w:num>
  <w:num w:numId="19">
    <w:abstractNumId w:val="12"/>
  </w:num>
  <w:num w:numId="20">
    <w:abstractNumId w:val="11"/>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1328"/>
    <w:rsid w:val="00004E85"/>
    <w:rsid w:val="0000638D"/>
    <w:rsid w:val="00037DFC"/>
    <w:rsid w:val="0004347F"/>
    <w:rsid w:val="00052118"/>
    <w:rsid w:val="00077780"/>
    <w:rsid w:val="000A2970"/>
    <w:rsid w:val="00100654"/>
    <w:rsid w:val="00153FDA"/>
    <w:rsid w:val="001725E9"/>
    <w:rsid w:val="001770E2"/>
    <w:rsid w:val="00192DE8"/>
    <w:rsid w:val="001A29B9"/>
    <w:rsid w:val="001D22F4"/>
    <w:rsid w:val="001E395C"/>
    <w:rsid w:val="001F35DA"/>
    <w:rsid w:val="00201BEA"/>
    <w:rsid w:val="00214BA8"/>
    <w:rsid w:val="002362CC"/>
    <w:rsid w:val="00246025"/>
    <w:rsid w:val="00250E61"/>
    <w:rsid w:val="00252FCB"/>
    <w:rsid w:val="00295F43"/>
    <w:rsid w:val="0030208D"/>
    <w:rsid w:val="0037252E"/>
    <w:rsid w:val="00392ADC"/>
    <w:rsid w:val="00396B88"/>
    <w:rsid w:val="003A1201"/>
    <w:rsid w:val="003B589D"/>
    <w:rsid w:val="003D2B39"/>
    <w:rsid w:val="00404799"/>
    <w:rsid w:val="0041064E"/>
    <w:rsid w:val="004153F7"/>
    <w:rsid w:val="00474156"/>
    <w:rsid w:val="004948ED"/>
    <w:rsid w:val="004A45C8"/>
    <w:rsid w:val="004D028D"/>
    <w:rsid w:val="004D3FE8"/>
    <w:rsid w:val="00500FDA"/>
    <w:rsid w:val="0051006D"/>
    <w:rsid w:val="00520D8B"/>
    <w:rsid w:val="00537B4C"/>
    <w:rsid w:val="00581BCF"/>
    <w:rsid w:val="005A4CDC"/>
    <w:rsid w:val="005A6BFB"/>
    <w:rsid w:val="005B2DE5"/>
    <w:rsid w:val="005D25F1"/>
    <w:rsid w:val="005D53B1"/>
    <w:rsid w:val="00604C88"/>
    <w:rsid w:val="00674E20"/>
    <w:rsid w:val="00675C72"/>
    <w:rsid w:val="0068284D"/>
    <w:rsid w:val="0068725C"/>
    <w:rsid w:val="006C47B6"/>
    <w:rsid w:val="007174AE"/>
    <w:rsid w:val="00722FD9"/>
    <w:rsid w:val="00733356"/>
    <w:rsid w:val="0076207B"/>
    <w:rsid w:val="00764D51"/>
    <w:rsid w:val="007A285D"/>
    <w:rsid w:val="008351EC"/>
    <w:rsid w:val="00840AA2"/>
    <w:rsid w:val="00853832"/>
    <w:rsid w:val="0085752A"/>
    <w:rsid w:val="00884323"/>
    <w:rsid w:val="008D72A9"/>
    <w:rsid w:val="008E164C"/>
    <w:rsid w:val="00926B3A"/>
    <w:rsid w:val="00936016"/>
    <w:rsid w:val="009643B6"/>
    <w:rsid w:val="009926EB"/>
    <w:rsid w:val="009C6C64"/>
    <w:rsid w:val="009D321E"/>
    <w:rsid w:val="009E0705"/>
    <w:rsid w:val="009E764F"/>
    <w:rsid w:val="009F62BB"/>
    <w:rsid w:val="00A07FD6"/>
    <w:rsid w:val="00A372D0"/>
    <w:rsid w:val="00A77EA6"/>
    <w:rsid w:val="00AD1DCF"/>
    <w:rsid w:val="00AF6762"/>
    <w:rsid w:val="00B416D1"/>
    <w:rsid w:val="00B44E5C"/>
    <w:rsid w:val="00B61328"/>
    <w:rsid w:val="00B73DA4"/>
    <w:rsid w:val="00B823F5"/>
    <w:rsid w:val="00B91E1C"/>
    <w:rsid w:val="00BA71AD"/>
    <w:rsid w:val="00BC7CF4"/>
    <w:rsid w:val="00BD1F1A"/>
    <w:rsid w:val="00BD783D"/>
    <w:rsid w:val="00BE5CED"/>
    <w:rsid w:val="00C31EF4"/>
    <w:rsid w:val="00C4183D"/>
    <w:rsid w:val="00C61D56"/>
    <w:rsid w:val="00C94A9F"/>
    <w:rsid w:val="00CB3B85"/>
    <w:rsid w:val="00CC23E8"/>
    <w:rsid w:val="00D17E1C"/>
    <w:rsid w:val="00D32E29"/>
    <w:rsid w:val="00D55B81"/>
    <w:rsid w:val="00D60E5A"/>
    <w:rsid w:val="00D61739"/>
    <w:rsid w:val="00D92BF8"/>
    <w:rsid w:val="00D9554C"/>
    <w:rsid w:val="00DA552C"/>
    <w:rsid w:val="00DA59E4"/>
    <w:rsid w:val="00DC42AF"/>
    <w:rsid w:val="00E051C7"/>
    <w:rsid w:val="00E6713E"/>
    <w:rsid w:val="00EB3B64"/>
    <w:rsid w:val="00F348DB"/>
    <w:rsid w:val="00F62884"/>
    <w:rsid w:val="00F652E3"/>
    <w:rsid w:val="00F808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13315"/>
  <w15:docId w15:val="{E049E451-033D-4F57-8069-48D758A7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48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1328"/>
    <w:pPr>
      <w:ind w:left="720"/>
      <w:contextualSpacing/>
    </w:pPr>
  </w:style>
  <w:style w:type="paragraph" w:styleId="Zhlav">
    <w:name w:val="header"/>
    <w:basedOn w:val="Normln"/>
    <w:link w:val="ZhlavChar"/>
    <w:uiPriority w:val="99"/>
    <w:unhideWhenUsed/>
    <w:rsid w:val="008538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3832"/>
  </w:style>
  <w:style w:type="paragraph" w:styleId="Zpat">
    <w:name w:val="footer"/>
    <w:basedOn w:val="Normln"/>
    <w:link w:val="ZpatChar"/>
    <w:uiPriority w:val="99"/>
    <w:unhideWhenUsed/>
    <w:rsid w:val="00853832"/>
    <w:pPr>
      <w:tabs>
        <w:tab w:val="center" w:pos="4536"/>
        <w:tab w:val="right" w:pos="9072"/>
      </w:tabs>
      <w:spacing w:after="0" w:line="240" w:lineRule="auto"/>
    </w:pPr>
  </w:style>
  <w:style w:type="character" w:customStyle="1" w:styleId="ZpatChar">
    <w:name w:val="Zápatí Char"/>
    <w:basedOn w:val="Standardnpsmoodstavce"/>
    <w:link w:val="Zpat"/>
    <w:uiPriority w:val="99"/>
    <w:rsid w:val="00853832"/>
  </w:style>
  <w:style w:type="character" w:styleId="Odkaznakoment">
    <w:name w:val="annotation reference"/>
    <w:basedOn w:val="Standardnpsmoodstavce"/>
    <w:uiPriority w:val="99"/>
    <w:semiHidden/>
    <w:unhideWhenUsed/>
    <w:rsid w:val="00295F43"/>
    <w:rPr>
      <w:sz w:val="16"/>
      <w:szCs w:val="16"/>
    </w:rPr>
  </w:style>
  <w:style w:type="paragraph" w:styleId="Textkomente">
    <w:name w:val="annotation text"/>
    <w:basedOn w:val="Normln"/>
    <w:link w:val="TextkomenteChar"/>
    <w:uiPriority w:val="99"/>
    <w:semiHidden/>
    <w:unhideWhenUsed/>
    <w:rsid w:val="00295F43"/>
    <w:pPr>
      <w:spacing w:line="240" w:lineRule="auto"/>
    </w:pPr>
    <w:rPr>
      <w:sz w:val="20"/>
      <w:szCs w:val="20"/>
    </w:rPr>
  </w:style>
  <w:style w:type="character" w:customStyle="1" w:styleId="TextkomenteChar">
    <w:name w:val="Text komentáře Char"/>
    <w:basedOn w:val="Standardnpsmoodstavce"/>
    <w:link w:val="Textkomente"/>
    <w:uiPriority w:val="99"/>
    <w:semiHidden/>
    <w:rsid w:val="00295F43"/>
    <w:rPr>
      <w:sz w:val="20"/>
      <w:szCs w:val="20"/>
    </w:rPr>
  </w:style>
  <w:style w:type="paragraph" w:styleId="Pedmtkomente">
    <w:name w:val="annotation subject"/>
    <w:basedOn w:val="Textkomente"/>
    <w:next w:val="Textkomente"/>
    <w:link w:val="PedmtkomenteChar"/>
    <w:uiPriority w:val="99"/>
    <w:semiHidden/>
    <w:unhideWhenUsed/>
    <w:rsid w:val="00295F43"/>
    <w:rPr>
      <w:b/>
      <w:bCs/>
    </w:rPr>
  </w:style>
  <w:style w:type="character" w:customStyle="1" w:styleId="PedmtkomenteChar">
    <w:name w:val="Předmět komentáře Char"/>
    <w:basedOn w:val="TextkomenteChar"/>
    <w:link w:val="Pedmtkomente"/>
    <w:uiPriority w:val="99"/>
    <w:semiHidden/>
    <w:rsid w:val="00295F43"/>
    <w:rPr>
      <w:b/>
      <w:bCs/>
      <w:sz w:val="20"/>
      <w:szCs w:val="20"/>
    </w:rPr>
  </w:style>
  <w:style w:type="paragraph" w:styleId="Textbubliny">
    <w:name w:val="Balloon Text"/>
    <w:basedOn w:val="Normln"/>
    <w:link w:val="TextbublinyChar"/>
    <w:uiPriority w:val="99"/>
    <w:semiHidden/>
    <w:unhideWhenUsed/>
    <w:rsid w:val="00295F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5F43"/>
    <w:rPr>
      <w:rFonts w:ascii="Segoe UI" w:hAnsi="Segoe UI" w:cs="Segoe UI"/>
      <w:sz w:val="18"/>
      <w:szCs w:val="18"/>
    </w:rPr>
  </w:style>
  <w:style w:type="paragraph" w:styleId="Zkladntextodsazen3">
    <w:name w:val="Body Text Indent 3"/>
    <w:basedOn w:val="Normln"/>
    <w:link w:val="Zkladntextodsazen3Char"/>
    <w:rsid w:val="00675C72"/>
    <w:pPr>
      <w:spacing w:after="0" w:line="240" w:lineRule="auto"/>
      <w:ind w:left="567" w:hanging="567"/>
      <w:jc w:val="both"/>
    </w:pPr>
    <w:rPr>
      <w:rFonts w:ascii="Times New Roman" w:eastAsia="Times New Roman" w:hAnsi="Times New Roman" w:cs="Times New Roman"/>
      <w:szCs w:val="20"/>
      <w:lang w:val="x-none" w:eastAsia="x-none"/>
    </w:rPr>
  </w:style>
  <w:style w:type="character" w:customStyle="1" w:styleId="Zkladntextodsazen3Char">
    <w:name w:val="Základní text odsazený 3 Char"/>
    <w:basedOn w:val="Standardnpsmoodstavce"/>
    <w:link w:val="Zkladntextodsazen3"/>
    <w:rsid w:val="00675C72"/>
    <w:rPr>
      <w:rFonts w:ascii="Times New Roman" w:eastAsia="Times New Roman" w:hAnsi="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5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0A5A3-CD33-4598-98C2-07AC5D7F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9</Pages>
  <Words>2132</Words>
  <Characters>12579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adampave</dc:creator>
  <cp:lastModifiedBy>Tina Batková</cp:lastModifiedBy>
  <cp:revision>67</cp:revision>
  <cp:lastPrinted>2020-09-25T13:14:00Z</cp:lastPrinted>
  <dcterms:created xsi:type="dcterms:W3CDTF">2016-03-14T14:11:00Z</dcterms:created>
  <dcterms:modified xsi:type="dcterms:W3CDTF">2020-11-10T13:14:00Z</dcterms:modified>
</cp:coreProperties>
</file>