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F517AA" w14:textId="77777777" w:rsidR="003B4955" w:rsidRPr="00596606" w:rsidRDefault="00595D14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Dodate</w:t>
      </w:r>
      <w:r w:rsidR="000D51EE">
        <w:rPr>
          <w:rFonts w:cs="Arial"/>
          <w:b/>
          <w:bCs/>
          <w:color w:val="C00000"/>
          <w:sz w:val="32"/>
          <w:szCs w:val="32"/>
        </w:rPr>
        <w:t>k</w:t>
      </w:r>
      <w:r>
        <w:rPr>
          <w:rFonts w:cs="Arial"/>
          <w:b/>
          <w:bCs/>
          <w:color w:val="C00000"/>
          <w:sz w:val="32"/>
          <w:szCs w:val="32"/>
        </w:rPr>
        <w:t xml:space="preserve"> č. 1 k pojistné smlouvě </w:t>
      </w:r>
      <w:r w:rsidR="003B4955" w:rsidRPr="00596606">
        <w:rPr>
          <w:rFonts w:cs="Arial"/>
          <w:b/>
          <w:bCs/>
          <w:color w:val="C00000"/>
          <w:sz w:val="32"/>
          <w:szCs w:val="32"/>
        </w:rPr>
        <w:t xml:space="preserve">č. </w:t>
      </w:r>
      <w:r w:rsidR="004E671C">
        <w:rPr>
          <w:rFonts w:cs="Arial"/>
          <w:b/>
          <w:bCs/>
          <w:color w:val="C00000"/>
          <w:sz w:val="32"/>
          <w:szCs w:val="32"/>
        </w:rPr>
        <w:t>1690325814</w:t>
      </w:r>
    </w:p>
    <w:p w14:paraId="77999172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96DC78F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638DB09C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4DBD2D95" w14:textId="77777777" w:rsidR="003B4955" w:rsidRPr="00DD60AC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ab/>
      </w:r>
    </w:p>
    <w:p w14:paraId="6D8A8FF5" w14:textId="77777777"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77C19A3E" w14:textId="77777777" w:rsidR="003B4955" w:rsidRPr="009565E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9565E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5947409F" w14:textId="77777777" w:rsidR="003B4955" w:rsidRPr="000860F8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0860F8">
        <w:rPr>
          <w:rFonts w:cs="Arial"/>
          <w:color w:val="333333"/>
          <w:sz w:val="20"/>
          <w:szCs w:val="20"/>
        </w:rPr>
        <w:t xml:space="preserve">Spálená 75/16, Nové Město, 110 00 Praha 1, Česká republika, </w:t>
      </w:r>
      <w:r w:rsidRPr="00DD60AC">
        <w:rPr>
          <w:rFonts w:cs="Arial"/>
          <w:color w:val="333333"/>
          <w:sz w:val="20"/>
          <w:szCs w:val="20"/>
        </w:rPr>
        <w:t>IČO 45272956</w:t>
      </w:r>
      <w:r w:rsidR="004E671C">
        <w:rPr>
          <w:rFonts w:cs="Arial"/>
          <w:color w:val="333333"/>
          <w:sz w:val="20"/>
          <w:szCs w:val="20"/>
        </w:rPr>
        <w:t>,</w:t>
      </w:r>
    </w:p>
    <w:p w14:paraId="1D86F698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5DAEEF19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>
        <w:rPr>
          <w:rFonts w:cs="Arial"/>
          <w:color w:val="333333"/>
          <w:sz w:val="20"/>
          <w:szCs w:val="20"/>
        </w:rPr>
        <w:t>šťovacích skupin, vedeném IVASS,</w:t>
      </w:r>
    </w:p>
    <w:p w14:paraId="1B176FAC" w14:textId="77777777" w:rsidR="009A08F9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14:paraId="6D23C7F0" w14:textId="77777777" w:rsidR="000860F8" w:rsidRPr="000860F8" w:rsidRDefault="000860F8" w:rsidP="000860F8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0860F8">
        <w:rPr>
          <w:rFonts w:cs="Arial"/>
          <w:color w:val="333333"/>
          <w:sz w:val="20"/>
          <w:szCs w:val="20"/>
        </w:rPr>
        <w:t>Ing. Ludmila Blažková, specialista korporátního obchodu, Korporátní a průmyslové pojištění</w:t>
      </w:r>
    </w:p>
    <w:p w14:paraId="10BA33B5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„pojišťovna“)</w:t>
      </w:r>
    </w:p>
    <w:p w14:paraId="525E616C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9CC4EB2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14:paraId="7DF3A9B3" w14:textId="77777777" w:rsidR="009A08F9" w:rsidRPr="00DD60AC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7C22A39" w14:textId="77777777" w:rsidR="003B4955" w:rsidRPr="009565EE" w:rsidRDefault="000860F8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>
        <w:rPr>
          <w:rFonts w:cs="Arial"/>
          <w:b/>
          <w:bCs/>
          <w:color w:val="auto"/>
          <w:sz w:val="22"/>
          <w:szCs w:val="22"/>
        </w:rPr>
        <w:t>Městská bytová správa, spol. s r.o.</w:t>
      </w:r>
    </w:p>
    <w:p w14:paraId="3EDA794A" w14:textId="77777777" w:rsidR="003B4955" w:rsidRPr="000860F8" w:rsidRDefault="000860F8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0860F8">
        <w:rPr>
          <w:rFonts w:cs="Arial"/>
          <w:color w:val="333333"/>
          <w:sz w:val="20"/>
          <w:szCs w:val="20"/>
        </w:rPr>
        <w:t>Rodinova 691/4, 695 01 Hodonín, Česká republika , IČO 634 89</w:t>
      </w:r>
      <w:r w:rsidR="004E671C">
        <w:rPr>
          <w:rFonts w:cs="Arial"/>
          <w:color w:val="333333"/>
          <w:sz w:val="20"/>
          <w:szCs w:val="20"/>
        </w:rPr>
        <w:t> </w:t>
      </w:r>
      <w:r w:rsidRPr="000860F8">
        <w:rPr>
          <w:rFonts w:cs="Arial"/>
          <w:color w:val="333333"/>
          <w:sz w:val="20"/>
          <w:szCs w:val="20"/>
        </w:rPr>
        <w:t>953</w:t>
      </w:r>
      <w:r w:rsidR="004E671C">
        <w:rPr>
          <w:rFonts w:cs="Arial"/>
          <w:color w:val="333333"/>
          <w:sz w:val="20"/>
          <w:szCs w:val="20"/>
        </w:rPr>
        <w:t>,</w:t>
      </w:r>
    </w:p>
    <w:p w14:paraId="5E6BE8A4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A551A">
        <w:rPr>
          <w:rFonts w:cs="Arial"/>
          <w:color w:val="333333"/>
          <w:sz w:val="20"/>
          <w:szCs w:val="20"/>
        </w:rPr>
        <w:t xml:space="preserve">zapsaná v obchodním rejstříku u </w:t>
      </w:r>
      <w:r w:rsidR="005A551A" w:rsidRPr="005A551A">
        <w:rPr>
          <w:rFonts w:cs="Arial"/>
          <w:color w:val="333333"/>
          <w:sz w:val="20"/>
          <w:szCs w:val="20"/>
        </w:rPr>
        <w:t xml:space="preserve">Krajského </w:t>
      </w:r>
      <w:r w:rsidRPr="005A551A">
        <w:rPr>
          <w:rFonts w:cs="Arial"/>
          <w:color w:val="333333"/>
          <w:sz w:val="20"/>
          <w:szCs w:val="20"/>
        </w:rPr>
        <w:t xml:space="preserve">soudu </w:t>
      </w:r>
      <w:r w:rsidR="005A551A" w:rsidRPr="005A551A">
        <w:rPr>
          <w:rFonts w:cs="Arial"/>
          <w:color w:val="333333"/>
          <w:sz w:val="20"/>
          <w:szCs w:val="20"/>
        </w:rPr>
        <w:t>v Brně</w:t>
      </w:r>
      <w:r w:rsidRPr="005A551A">
        <w:rPr>
          <w:rFonts w:cs="Arial"/>
          <w:color w:val="333333"/>
          <w:sz w:val="20"/>
          <w:szCs w:val="20"/>
        </w:rPr>
        <w:t>, spisová značka</w:t>
      </w:r>
      <w:r w:rsidR="005A551A" w:rsidRPr="005A551A">
        <w:rPr>
          <w:rFonts w:cs="Arial"/>
          <w:color w:val="333333"/>
          <w:sz w:val="20"/>
          <w:szCs w:val="20"/>
        </w:rPr>
        <w:t xml:space="preserve"> C 21697</w:t>
      </w:r>
      <w:r w:rsidRPr="005A551A">
        <w:rPr>
          <w:rFonts w:cs="Arial"/>
          <w:color w:val="333333"/>
          <w:sz w:val="20"/>
          <w:szCs w:val="20"/>
        </w:rPr>
        <w:t>,</w:t>
      </w:r>
    </w:p>
    <w:p w14:paraId="6CC8D6D5" w14:textId="77777777" w:rsidR="008442D0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14:paraId="6FE6A1DC" w14:textId="77777777" w:rsidR="00575102" w:rsidRDefault="005A551A" w:rsidP="00575102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Jana Bimková, jednatelka společnosti</w:t>
      </w:r>
    </w:p>
    <w:p w14:paraId="7DDC781E" w14:textId="77777777" w:rsidR="003B4955" w:rsidRPr="00DD60AC" w:rsidRDefault="003B4955" w:rsidP="00575102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„pojistník“)</w:t>
      </w:r>
    </w:p>
    <w:p w14:paraId="0DF91934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8488E93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292571A" w14:textId="77777777" w:rsidR="00EE7CE2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3216B">
        <w:rPr>
          <w:rFonts w:cs="Arial"/>
          <w:color w:val="333333"/>
          <w:sz w:val="22"/>
          <w:szCs w:val="22"/>
        </w:rPr>
        <w:t xml:space="preserve">uzavřeli </w:t>
      </w:r>
      <w:r w:rsidR="000D51EE">
        <w:rPr>
          <w:rFonts w:cs="Arial"/>
          <w:color w:val="333333"/>
          <w:sz w:val="22"/>
          <w:szCs w:val="22"/>
        </w:rPr>
        <w:t>tento dodatek č.1 k pojistné smlouvě</w:t>
      </w:r>
      <w:r w:rsidRPr="0053216B">
        <w:rPr>
          <w:rFonts w:cs="Arial"/>
          <w:color w:val="333333"/>
          <w:sz w:val="22"/>
          <w:szCs w:val="22"/>
        </w:rPr>
        <w:t xml:space="preserve"> </w:t>
      </w:r>
      <w:r w:rsidR="00EE7CE2" w:rsidRPr="0053216B">
        <w:rPr>
          <w:rFonts w:cs="Arial"/>
          <w:b/>
          <w:bCs/>
          <w:sz w:val="22"/>
          <w:szCs w:val="22"/>
        </w:rPr>
        <w:t>o pojištění majetku</w:t>
      </w:r>
      <w:r w:rsidR="005A551A">
        <w:rPr>
          <w:rFonts w:cs="Arial"/>
          <w:b/>
          <w:bCs/>
          <w:sz w:val="22"/>
          <w:szCs w:val="22"/>
        </w:rPr>
        <w:t xml:space="preserve"> a o pojištění odpovědnosti</w:t>
      </w:r>
    </w:p>
    <w:p w14:paraId="43242EAD" w14:textId="77777777" w:rsidR="003B78FC" w:rsidRPr="00DD60AC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„pojis</w:t>
      </w:r>
      <w:r>
        <w:rPr>
          <w:rFonts w:cs="Arial"/>
          <w:color w:val="333333"/>
          <w:sz w:val="20"/>
          <w:szCs w:val="20"/>
        </w:rPr>
        <w:t>tná smlouva</w:t>
      </w:r>
      <w:r w:rsidRPr="00DD60AC">
        <w:rPr>
          <w:rFonts w:cs="Arial"/>
          <w:color w:val="333333"/>
          <w:sz w:val="20"/>
          <w:szCs w:val="20"/>
        </w:rPr>
        <w:t>“)</w:t>
      </w:r>
    </w:p>
    <w:p w14:paraId="5E1F7F76" w14:textId="77777777" w:rsidR="003B78FC" w:rsidRPr="000C00D2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7969AFD3" w14:textId="77777777" w:rsidR="00DC7876" w:rsidRPr="00C346F5" w:rsidRDefault="00DC7876" w:rsidP="00DC7876">
      <w:pPr>
        <w:jc w:val="both"/>
        <w:rPr>
          <w:color w:val="auto"/>
          <w:sz w:val="20"/>
          <w:szCs w:val="20"/>
        </w:rPr>
      </w:pPr>
    </w:p>
    <w:p w14:paraId="668B2950" w14:textId="77777777" w:rsidR="001159A2" w:rsidRDefault="00DC7876" w:rsidP="001159A2">
      <w:pPr>
        <w:rPr>
          <w:color w:val="auto"/>
          <w:sz w:val="20"/>
          <w:szCs w:val="20"/>
        </w:rPr>
      </w:pPr>
      <w:r w:rsidRPr="00C346F5">
        <w:rPr>
          <w:color w:val="auto"/>
          <w:sz w:val="20"/>
          <w:szCs w:val="20"/>
        </w:rPr>
        <w:t>Pojistná smlouva je zprostředkována společností Generali  Distribuce a.s., Na Pankráci 1720/123, Nusle,</w:t>
      </w:r>
    </w:p>
    <w:p w14:paraId="03BCBF0D" w14:textId="77777777" w:rsidR="00474FF2" w:rsidRDefault="00DC7876" w:rsidP="00474FF2">
      <w:pPr>
        <w:rPr>
          <w:rFonts w:cs="Arial"/>
          <w:color w:val="000000"/>
          <w:sz w:val="20"/>
          <w:szCs w:val="20"/>
        </w:rPr>
      </w:pPr>
      <w:r w:rsidRPr="00C346F5">
        <w:rPr>
          <w:color w:val="auto"/>
          <w:sz w:val="20"/>
          <w:szCs w:val="20"/>
        </w:rPr>
        <w:t>140 00 Praha 4, IČO 27108562, zapsané v obchodním rejstříku u Městského soudu v Praze, spisová značk</w:t>
      </w:r>
      <w:r w:rsidR="003A463F">
        <w:rPr>
          <w:color w:val="auto"/>
          <w:sz w:val="20"/>
          <w:szCs w:val="20"/>
        </w:rPr>
        <w:t xml:space="preserve">a </w:t>
      </w:r>
      <w:r w:rsidR="003A463F" w:rsidRPr="00285A55">
        <w:rPr>
          <w:color w:val="auto"/>
          <w:sz w:val="20"/>
          <w:szCs w:val="20"/>
        </w:rPr>
        <w:t>B 9046, s pojistníkem jednal</w:t>
      </w:r>
      <w:r w:rsidR="00474FF2">
        <w:rPr>
          <w:color w:val="auto"/>
          <w:sz w:val="20"/>
          <w:szCs w:val="20"/>
        </w:rPr>
        <w:t xml:space="preserve">: </w:t>
      </w:r>
      <w:r w:rsidR="00474FF2">
        <w:rPr>
          <w:rFonts w:cs="Arial"/>
          <w:color w:val="000000"/>
          <w:sz w:val="20"/>
          <w:szCs w:val="20"/>
        </w:rPr>
        <w:t xml:space="preserve">Petr Daněk, 235984VPA, IČO: 06369286, tel.:606542309, Hododnín, J.Suka 29, </w:t>
      </w:r>
    </w:p>
    <w:p w14:paraId="7AFA1928" w14:textId="0E62BDFF" w:rsidR="00DC7876" w:rsidRPr="00C346F5" w:rsidRDefault="00474FF2" w:rsidP="00474FF2">
      <w:pPr>
        <w:rPr>
          <w:color w:val="auto"/>
          <w:sz w:val="22"/>
          <w:szCs w:val="22"/>
        </w:rPr>
      </w:pPr>
      <w:bookmarkStart w:id="0" w:name="_GoBack"/>
      <w:bookmarkEnd w:id="0"/>
      <w:r>
        <w:rPr>
          <w:rFonts w:cs="Arial"/>
          <w:color w:val="000000"/>
          <w:sz w:val="20"/>
          <w:szCs w:val="20"/>
        </w:rPr>
        <w:t>získatelské číslo:90601777</w:t>
      </w:r>
      <w:r w:rsidR="00DC7876" w:rsidRPr="00285A55">
        <w:rPr>
          <w:color w:val="auto"/>
          <w:sz w:val="20"/>
          <w:szCs w:val="20"/>
        </w:rPr>
        <w:t xml:space="preserve">, </w:t>
      </w:r>
      <w:r w:rsidR="003A463F" w:rsidRPr="00285A55">
        <w:rPr>
          <w:sz w:val="20"/>
          <w:szCs w:val="20"/>
        </w:rPr>
        <w:t xml:space="preserve">registrační číslo přidělené ČNB: </w:t>
      </w:r>
      <w:r w:rsidR="003A463F" w:rsidRPr="00285A55">
        <w:rPr>
          <w:b/>
          <w:bCs/>
          <w:sz w:val="20"/>
          <w:szCs w:val="20"/>
        </w:rPr>
        <w:t xml:space="preserve">042450VPA, </w:t>
      </w:r>
      <w:r w:rsidR="00DC7876" w:rsidRPr="00285A55">
        <w:rPr>
          <w:color w:val="auto"/>
          <w:sz w:val="20"/>
          <w:szCs w:val="20"/>
        </w:rPr>
        <w:t>vázaný zástupce.</w:t>
      </w:r>
    </w:p>
    <w:p w14:paraId="67A3FFA7" w14:textId="77777777"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99387B5" w14:textId="77777777"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4BC9DCA8" w14:textId="77777777"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Korespondenční adresy</w:t>
      </w:r>
    </w:p>
    <w:p w14:paraId="1A22F1D3" w14:textId="77777777" w:rsidR="003B4955" w:rsidRPr="00FC0A02" w:rsidRDefault="003B4955" w:rsidP="00FC0A02">
      <w:pPr>
        <w:pStyle w:val="Default"/>
        <w:rPr>
          <w:rFonts w:eastAsia="Times New Roman"/>
          <w:color w:val="333333"/>
          <w:sz w:val="20"/>
          <w:szCs w:val="20"/>
          <w:lang w:val="it-IT" w:eastAsia="it-IT"/>
        </w:rPr>
      </w:pPr>
      <w:r w:rsidRPr="00FC0A02">
        <w:rPr>
          <w:rFonts w:eastAsia="Times New Roman"/>
          <w:color w:val="333333"/>
          <w:sz w:val="20"/>
          <w:szCs w:val="20"/>
          <w:lang w:val="it-IT" w:eastAsia="it-IT"/>
        </w:rPr>
        <w:t xml:space="preserve">Pojišťovna: </w:t>
      </w:r>
      <w:r w:rsidR="00FC0A02" w:rsidRPr="00FC0A02">
        <w:rPr>
          <w:rFonts w:eastAsia="Times New Roman"/>
          <w:color w:val="333333"/>
          <w:sz w:val="20"/>
          <w:szCs w:val="20"/>
          <w:lang w:val="it-IT" w:eastAsia="it-IT"/>
        </w:rPr>
        <w:t>Generali Česká pojišťovna a.s., Masaryko</w:t>
      </w:r>
      <w:r w:rsidR="00FC0A02">
        <w:rPr>
          <w:rFonts w:eastAsia="Times New Roman"/>
          <w:color w:val="333333"/>
          <w:sz w:val="20"/>
          <w:szCs w:val="20"/>
          <w:lang w:val="it-IT" w:eastAsia="it-IT"/>
        </w:rPr>
        <w:t>vo náměstí 18, 695 01 Hodonín</w:t>
      </w:r>
      <w:r w:rsidRPr="00FC0A02">
        <w:rPr>
          <w:rFonts w:eastAsia="Times New Roman"/>
          <w:color w:val="333333"/>
          <w:sz w:val="20"/>
          <w:szCs w:val="20"/>
          <w:lang w:val="it-IT" w:eastAsia="it-IT"/>
        </w:rPr>
        <w:t>, Č</w:t>
      </w:r>
      <w:r w:rsidR="000E09BC" w:rsidRPr="00FC0A02">
        <w:rPr>
          <w:rFonts w:eastAsia="Times New Roman"/>
          <w:color w:val="333333"/>
          <w:sz w:val="20"/>
          <w:szCs w:val="20"/>
          <w:lang w:val="it-IT" w:eastAsia="it-IT"/>
        </w:rPr>
        <w:t>eská republika</w:t>
      </w:r>
      <w:r w:rsidR="00FC0A02">
        <w:rPr>
          <w:rFonts w:eastAsia="Times New Roman"/>
          <w:color w:val="333333"/>
          <w:sz w:val="20"/>
          <w:szCs w:val="20"/>
          <w:lang w:val="it-IT" w:eastAsia="it-IT"/>
        </w:rPr>
        <w:t>.</w:t>
      </w:r>
    </w:p>
    <w:p w14:paraId="49A3E87E" w14:textId="77777777" w:rsidR="00DC7876" w:rsidRPr="00C346F5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Pojistník: </w:t>
      </w:r>
      <w:r w:rsidR="00DC7876" w:rsidRPr="00C346F5">
        <w:rPr>
          <w:rFonts w:cs="Arial"/>
          <w:color w:val="auto"/>
          <w:sz w:val="20"/>
          <w:szCs w:val="20"/>
        </w:rPr>
        <w:t>je shodná s adresou pojistníka</w:t>
      </w:r>
      <w:r w:rsidR="00FC0A02">
        <w:rPr>
          <w:rFonts w:cs="Arial"/>
          <w:color w:val="auto"/>
          <w:sz w:val="20"/>
          <w:szCs w:val="20"/>
        </w:rPr>
        <w:t>.</w:t>
      </w:r>
    </w:p>
    <w:p w14:paraId="301B167F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A3ACF1F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5D288897" w14:textId="77777777" w:rsidR="003B4955" w:rsidRDefault="003B4955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Pojistnou smlouvu vystavil </w:t>
      </w:r>
      <w:r w:rsidR="005A551A">
        <w:rPr>
          <w:rFonts w:cs="Arial"/>
          <w:color w:val="333333"/>
          <w:sz w:val="20"/>
          <w:szCs w:val="20"/>
        </w:rPr>
        <w:t>Ing. Ludmila Blažková</w:t>
      </w:r>
    </w:p>
    <w:p w14:paraId="770CE8C3" w14:textId="77777777" w:rsidR="00500A24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454A6DDC" w14:textId="77777777" w:rsidR="005A551A" w:rsidRDefault="005A551A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536575D9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7666F95E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7798ECC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3D68077E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5AF44F61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9961793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3E134C5A" w14:textId="77777777" w:rsidR="00922B1D" w:rsidRDefault="00922B1D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0564EC65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0BCD8E0D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7CF3467" w14:textId="77777777" w:rsidR="0027621F" w:rsidRPr="00C81C8B" w:rsidRDefault="0027621F" w:rsidP="0027621F">
      <w:pPr>
        <w:keepNext/>
        <w:numPr>
          <w:ilvl w:val="0"/>
          <w:numId w:val="3"/>
        </w:numPr>
        <w:tabs>
          <w:tab w:val="clear" w:pos="1080"/>
          <w:tab w:val="num" w:pos="720"/>
        </w:tabs>
        <w:spacing w:before="120" w:after="0" w:line="240" w:lineRule="auto"/>
        <w:ind w:left="567" w:hanging="567"/>
        <w:contextualSpacing w:val="0"/>
        <w:rPr>
          <w:rFonts w:cs="Arial"/>
          <w:b/>
          <w:caps/>
          <w:color w:val="auto"/>
          <w:sz w:val="22"/>
          <w:szCs w:val="22"/>
        </w:rPr>
      </w:pPr>
      <w:r w:rsidRPr="00C81C8B">
        <w:rPr>
          <w:rFonts w:cs="Arial"/>
          <w:b/>
          <w:caps/>
          <w:color w:val="auto"/>
          <w:sz w:val="22"/>
          <w:szCs w:val="22"/>
        </w:rPr>
        <w:lastRenderedPageBreak/>
        <w:t>Úvodní ustanovení</w:t>
      </w:r>
    </w:p>
    <w:p w14:paraId="131A4FA7" w14:textId="77777777" w:rsidR="0027621F" w:rsidRPr="0000115F" w:rsidRDefault="0027621F" w:rsidP="0027621F">
      <w:pPr>
        <w:pStyle w:val="Text11"/>
        <w:keepNext/>
        <w:tabs>
          <w:tab w:val="clear" w:pos="907"/>
        </w:tabs>
        <w:spacing w:before="120" w:after="0"/>
        <w:ind w:left="567" w:hanging="567"/>
        <w:rPr>
          <w:rFonts w:cs="Arial"/>
          <w:color w:val="auto"/>
          <w:sz w:val="20"/>
        </w:rPr>
      </w:pPr>
      <w:proofErr w:type="gramStart"/>
      <w:r w:rsidRPr="0000115F">
        <w:rPr>
          <w:rFonts w:cs="Arial"/>
          <w:color w:val="auto"/>
          <w:sz w:val="20"/>
        </w:rPr>
        <w:t>1.1</w:t>
      </w:r>
      <w:proofErr w:type="gramEnd"/>
      <w:r w:rsidRPr="0000115F">
        <w:rPr>
          <w:rFonts w:cs="Arial"/>
          <w:color w:val="auto"/>
          <w:sz w:val="20"/>
        </w:rPr>
        <w:t>.</w:t>
      </w:r>
      <w:r w:rsidRPr="0000115F">
        <w:rPr>
          <w:rFonts w:cs="Arial"/>
          <w:color w:val="auto"/>
          <w:sz w:val="20"/>
        </w:rPr>
        <w:tab/>
        <w:t xml:space="preserve">S účinností od 01.05.2020 uzavřeli </w:t>
      </w:r>
      <w:proofErr w:type="spellStart"/>
      <w:r w:rsidRPr="0000115F">
        <w:rPr>
          <w:rFonts w:cs="Arial"/>
          <w:color w:val="auto"/>
          <w:sz w:val="20"/>
        </w:rPr>
        <w:t>Generali</w:t>
      </w:r>
      <w:proofErr w:type="spellEnd"/>
      <w:r w:rsidRPr="0000115F">
        <w:rPr>
          <w:rFonts w:cs="Arial"/>
          <w:color w:val="auto"/>
          <w:sz w:val="20"/>
        </w:rPr>
        <w:t xml:space="preserve"> Česká pojišťovna, a.s. (dále jen “pojišťovna”) a </w:t>
      </w:r>
      <w:r w:rsidRPr="0027621F">
        <w:rPr>
          <w:rFonts w:cs="Arial"/>
          <w:color w:val="auto"/>
          <w:sz w:val="20"/>
        </w:rPr>
        <w:t>Městská bytová správa, spol. s r.o.</w:t>
      </w:r>
      <w:r w:rsidRPr="0000115F">
        <w:rPr>
          <w:rFonts w:cs="Arial"/>
          <w:color w:val="auto"/>
          <w:sz w:val="20"/>
        </w:rPr>
        <w:t xml:space="preserve"> (dále jen “pojistník”) pojistnou smlouvu č. </w:t>
      </w:r>
      <w:r w:rsidRPr="0027621F">
        <w:rPr>
          <w:rFonts w:cs="Arial"/>
          <w:color w:val="auto"/>
          <w:sz w:val="20"/>
        </w:rPr>
        <w:t xml:space="preserve">1690325814 </w:t>
      </w:r>
      <w:r w:rsidRPr="0000115F">
        <w:rPr>
          <w:rFonts w:cs="Arial"/>
          <w:color w:val="auto"/>
          <w:sz w:val="20"/>
        </w:rPr>
        <w:t xml:space="preserve">o pojištění </w:t>
      </w:r>
      <w:r>
        <w:rPr>
          <w:rFonts w:cs="Arial"/>
          <w:color w:val="auto"/>
          <w:sz w:val="20"/>
        </w:rPr>
        <w:t>majetku a pojištění odpovědnosti</w:t>
      </w:r>
      <w:r w:rsidRPr="0000115F">
        <w:rPr>
          <w:rFonts w:cs="Arial"/>
          <w:color w:val="auto"/>
          <w:sz w:val="20"/>
        </w:rPr>
        <w:t xml:space="preserve"> (dále jen “pojistná smlouva”).</w:t>
      </w:r>
    </w:p>
    <w:p w14:paraId="736E7349" w14:textId="77777777" w:rsidR="0027621F" w:rsidRDefault="0027621F" w:rsidP="0027621F">
      <w:pPr>
        <w:pStyle w:val="Text11"/>
        <w:keepNext/>
        <w:tabs>
          <w:tab w:val="clear" w:pos="907"/>
        </w:tabs>
        <w:spacing w:before="120" w:after="0"/>
        <w:ind w:left="567" w:hanging="567"/>
        <w:rPr>
          <w:rFonts w:cs="Arial"/>
          <w:color w:val="auto"/>
          <w:sz w:val="20"/>
        </w:rPr>
      </w:pPr>
      <w:proofErr w:type="gramStart"/>
      <w:r w:rsidRPr="0000115F">
        <w:rPr>
          <w:rFonts w:cs="Arial"/>
          <w:color w:val="auto"/>
          <w:sz w:val="20"/>
        </w:rPr>
        <w:t>1.2</w:t>
      </w:r>
      <w:proofErr w:type="gramEnd"/>
      <w:r w:rsidRPr="0000115F">
        <w:rPr>
          <w:rFonts w:cs="Arial"/>
          <w:color w:val="auto"/>
          <w:sz w:val="20"/>
        </w:rPr>
        <w:t>.</w:t>
      </w:r>
      <w:r w:rsidRPr="0000115F">
        <w:rPr>
          <w:rFonts w:cs="Arial"/>
          <w:color w:val="auto"/>
          <w:sz w:val="20"/>
        </w:rPr>
        <w:tab/>
        <w:t>Pojišťovna a pojistník prohlašují, že si přejí změnit níže specifikovaná ustanovení pojistné smlouvy  způsobem uvedeným v ustanovení článku 2. tohoto dodatku pojistné smlouvy.</w:t>
      </w:r>
    </w:p>
    <w:p w14:paraId="6F49AB82" w14:textId="77777777" w:rsidR="0027621F" w:rsidRPr="00C81C8B" w:rsidRDefault="0027621F" w:rsidP="0027621F">
      <w:pPr>
        <w:pStyle w:val="Zkladntext"/>
      </w:pPr>
    </w:p>
    <w:p w14:paraId="78457AF5" w14:textId="77777777" w:rsidR="0027621F" w:rsidRPr="0000115F" w:rsidRDefault="0027621F" w:rsidP="0027621F">
      <w:pPr>
        <w:keepNext/>
        <w:tabs>
          <w:tab w:val="left" w:pos="567"/>
        </w:tabs>
        <w:spacing w:before="120" w:after="0" w:line="240" w:lineRule="auto"/>
        <w:contextualSpacing w:val="0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t>2.</w:t>
      </w:r>
      <w:r>
        <w:rPr>
          <w:rFonts w:cs="Arial"/>
          <w:b/>
          <w:color w:val="auto"/>
          <w:sz w:val="22"/>
          <w:szCs w:val="22"/>
        </w:rPr>
        <w:tab/>
      </w:r>
      <w:r w:rsidRPr="0000115F">
        <w:rPr>
          <w:rFonts w:cs="Arial"/>
          <w:b/>
          <w:color w:val="auto"/>
          <w:sz w:val="22"/>
          <w:szCs w:val="22"/>
        </w:rPr>
        <w:t xml:space="preserve">ZMĚNA POJISTNÉ SMLOUVY </w:t>
      </w:r>
    </w:p>
    <w:p w14:paraId="1C8AF607" w14:textId="77777777" w:rsidR="0027621F" w:rsidRPr="0000115F" w:rsidRDefault="0027621F" w:rsidP="0027621F">
      <w:pPr>
        <w:pStyle w:val="Nadpis20"/>
        <w:widowControl w:val="0"/>
        <w:spacing w:before="120"/>
        <w:ind w:left="567" w:hanging="567"/>
        <w:rPr>
          <w:b w:val="0"/>
          <w:sz w:val="20"/>
          <w:szCs w:val="20"/>
        </w:rPr>
      </w:pPr>
      <w:proofErr w:type="gramStart"/>
      <w:r w:rsidRPr="0000115F">
        <w:rPr>
          <w:b w:val="0"/>
          <w:sz w:val="20"/>
          <w:szCs w:val="20"/>
        </w:rPr>
        <w:t>2.1</w:t>
      </w:r>
      <w:proofErr w:type="gramEnd"/>
      <w:r w:rsidRPr="0000115F">
        <w:rPr>
          <w:b w:val="0"/>
          <w:sz w:val="20"/>
          <w:szCs w:val="20"/>
        </w:rPr>
        <w:t>.</w:t>
      </w:r>
      <w:r w:rsidRPr="0000115F">
        <w:rPr>
          <w:b w:val="0"/>
          <w:sz w:val="20"/>
          <w:szCs w:val="20"/>
        </w:rPr>
        <w:tab/>
        <w:t>Ustanovení bodu 2.</w:t>
      </w:r>
      <w:r>
        <w:rPr>
          <w:b w:val="0"/>
          <w:sz w:val="20"/>
          <w:szCs w:val="20"/>
        </w:rPr>
        <w:t>1</w:t>
      </w:r>
      <w:r w:rsidRPr="0000115F">
        <w:rPr>
          <w:b w:val="0"/>
          <w:sz w:val="20"/>
          <w:szCs w:val="20"/>
        </w:rPr>
        <w:t>. „Pře</w:t>
      </w:r>
      <w:r>
        <w:rPr>
          <w:b w:val="0"/>
          <w:sz w:val="20"/>
          <w:szCs w:val="20"/>
        </w:rPr>
        <w:t xml:space="preserve">dmět pojištění, pojistné částky, </w:t>
      </w:r>
      <w:r w:rsidRPr="0027621F">
        <w:rPr>
          <w:b w:val="0"/>
          <w:sz w:val="20"/>
          <w:szCs w:val="20"/>
        </w:rPr>
        <w:t>limity plnění 1. rizika</w:t>
      </w:r>
      <w:r w:rsidRPr="0000115F">
        <w:rPr>
          <w:b w:val="0"/>
          <w:sz w:val="20"/>
          <w:szCs w:val="20"/>
        </w:rPr>
        <w:t>“ se ruší a nahrazuje se následujícím zněním:</w:t>
      </w:r>
    </w:p>
    <w:p w14:paraId="1A0D291C" w14:textId="77777777" w:rsidR="008F2580" w:rsidRPr="00E904DD" w:rsidRDefault="008F2580" w:rsidP="0027621F">
      <w:pPr>
        <w:pStyle w:val="GPodstavec"/>
        <w:keepNext/>
        <w:widowControl w:val="0"/>
        <w:numPr>
          <w:ilvl w:val="1"/>
          <w:numId w:val="28"/>
        </w:numPr>
        <w:ind w:left="567" w:firstLine="0"/>
        <w:rPr>
          <w:b/>
        </w:rPr>
      </w:pPr>
      <w:r w:rsidRPr="00E904DD">
        <w:rPr>
          <w:b/>
        </w:rPr>
        <w:t>Předmět pojištění, pojistné částky, limity plnění 1. rizika</w:t>
      </w:r>
    </w:p>
    <w:p w14:paraId="05EEE45A" w14:textId="77777777" w:rsidR="008F2580" w:rsidRPr="00E904DD" w:rsidRDefault="008F2580" w:rsidP="0027621F">
      <w:pPr>
        <w:pStyle w:val="Text11"/>
        <w:keepNext/>
        <w:tabs>
          <w:tab w:val="clear" w:pos="907"/>
        </w:tabs>
        <w:spacing w:before="120" w:after="0"/>
        <w:ind w:left="567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Pokud bude v souladu s ustanovením </w:t>
      </w:r>
      <w:r w:rsidR="00162EB1"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článku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15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5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VPPMO-P sjednáno pojištění jako pojištění prvního rizika, bude </w:t>
      </w:r>
      <w:r w:rsidR="00156940"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u příslušné položky uveden text </w:t>
      </w:r>
      <w:r w:rsidR="00F0506E" w:rsidRPr="00E904DD">
        <w:rPr>
          <w:rFonts w:cs="Arial"/>
          <w:snapToGrid/>
          <w:color w:val="000000" w:themeColor="text1"/>
          <w:sz w:val="20"/>
          <w:lang w:val="it-IT" w:eastAsia="it-IT"/>
        </w:rPr>
        <w:t>„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>Pojištění 1.R</w:t>
      </w:r>
      <w:r w:rsidR="00F0506E" w:rsidRPr="00E904DD">
        <w:rPr>
          <w:rFonts w:cs="Arial"/>
          <w:snapToGrid/>
          <w:color w:val="000000" w:themeColor="text1"/>
          <w:sz w:val="20"/>
          <w:lang w:val="it-IT" w:eastAsia="it-IT"/>
        </w:rPr>
        <w:t>“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a částka uvedená pro tuto položku je ve smyslu </w:t>
      </w:r>
      <w:r w:rsidR="00162EB1" w:rsidRPr="00E904DD">
        <w:rPr>
          <w:rFonts w:cs="Arial"/>
          <w:snapToGrid/>
          <w:color w:val="000000" w:themeColor="text1"/>
          <w:sz w:val="20"/>
          <w:lang w:val="it-IT" w:eastAsia="it-IT"/>
        </w:rPr>
        <w:t>článku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21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16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VPPMO-P limitem plnění prvního rizika.</w:t>
      </w:r>
    </w:p>
    <w:p w14:paraId="38BB079E" w14:textId="77777777" w:rsidR="001777A4" w:rsidRPr="00A976DE" w:rsidRDefault="001777A4" w:rsidP="0027621F">
      <w:pPr>
        <w:pStyle w:val="Zkladntext"/>
        <w:keepNext/>
        <w:widowControl w:val="0"/>
        <w:ind w:left="567"/>
        <w:rPr>
          <w:rFonts w:ascii="Arial" w:hAnsi="Arial" w:cs="Arial"/>
          <w:sz w:val="20"/>
        </w:rPr>
      </w:pPr>
    </w:p>
    <w:tbl>
      <w:tblPr>
        <w:tblStyle w:val="Mkatabulky"/>
        <w:tblW w:w="9219" w:type="dxa"/>
        <w:tblInd w:w="56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"/>
        <w:gridCol w:w="6796"/>
        <w:gridCol w:w="1840"/>
      </w:tblGrid>
      <w:tr w:rsidR="00EC78B7" w:rsidRPr="00EC78B7" w14:paraId="2C1D9154" w14:textId="77777777" w:rsidTr="00C975E8">
        <w:tc>
          <w:tcPr>
            <w:tcW w:w="526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7A2017B4" w14:textId="77777777" w:rsidR="008F2580" w:rsidRPr="00EC78B7" w:rsidRDefault="008F2580" w:rsidP="007E696F">
            <w:pPr>
              <w:pStyle w:val="Zkladntext"/>
              <w:keepNext/>
              <w:widowControl w:val="0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6845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3A5664" w14:textId="77777777" w:rsidR="008F2580" w:rsidRDefault="008F2580" w:rsidP="007E696F">
            <w:pPr>
              <w:pStyle w:val="Zkladntext"/>
              <w:keepNext/>
              <w:widowControl w:val="0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Specifikace předmětu pojištění</w:t>
            </w:r>
          </w:p>
          <w:p w14:paraId="251119DD" w14:textId="77777777" w:rsidR="00F36916" w:rsidRPr="00EC78B7" w:rsidRDefault="00F36916" w:rsidP="007E696F">
            <w:pPr>
              <w:pStyle w:val="Zkladntext"/>
              <w:keepNext/>
              <w:widowControl w:val="0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</w:rPr>
              <w:t>Pol. S = stavby, M = věci movité, N = náklady</w:t>
            </w:r>
          </w:p>
        </w:tc>
        <w:tc>
          <w:tcPr>
            <w:tcW w:w="1848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1C19FD77" w14:textId="77777777" w:rsidR="008F2580" w:rsidRPr="00EC78B7" w:rsidRDefault="008F2580" w:rsidP="007E696F">
            <w:pPr>
              <w:pStyle w:val="Zkladntext"/>
              <w:keepNext/>
              <w:widowControl w:val="0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Pojistná částka </w:t>
            </w:r>
            <w:r w:rsidR="001777A4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 </w:t>
            </w: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</w:t>
            </w:r>
            <w:r w:rsidR="001777A4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</w:t>
            </w: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(limit plnění </w:t>
            </w:r>
            <w:r w:rsidR="00A4518A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    </w:t>
            </w:r>
            <w:r w:rsidR="001777A4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      </w:t>
            </w: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1. rizika) v Kč</w:t>
            </w:r>
          </w:p>
        </w:tc>
      </w:tr>
      <w:tr w:rsidR="008F2580" w:rsidRPr="004B4478" w14:paraId="7360FC2E" w14:textId="77777777" w:rsidTr="00C975E8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bottom w:val="single" w:sz="4" w:space="0" w:color="auto"/>
            </w:tcBorders>
            <w:vAlign w:val="center"/>
          </w:tcPr>
          <w:p w14:paraId="055D07DB" w14:textId="77777777" w:rsidR="008F2580" w:rsidRPr="004B4478" w:rsidRDefault="008F2580" w:rsidP="007E696F">
            <w:pPr>
              <w:keepNext/>
              <w:jc w:val="center"/>
              <w:rPr>
                <w:rFonts w:cs="Arial"/>
                <w:sz w:val="16"/>
                <w:szCs w:val="16"/>
              </w:rPr>
            </w:pPr>
            <w:r w:rsidRPr="004B4478">
              <w:rPr>
                <w:rFonts w:cs="Arial"/>
                <w:color w:val="auto"/>
                <w:sz w:val="16"/>
                <w:szCs w:val="16"/>
              </w:rPr>
              <w:t>S</w:t>
            </w:r>
            <w:r w:rsidR="005A551A">
              <w:rPr>
                <w:rFonts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0302D8" w14:textId="77777777" w:rsidR="008F2580" w:rsidRPr="004B4478" w:rsidRDefault="00504946" w:rsidP="007E696F">
            <w:pPr>
              <w:keepNext/>
              <w:rPr>
                <w:rFonts w:cs="Arial"/>
                <w:sz w:val="16"/>
                <w:szCs w:val="16"/>
              </w:rPr>
            </w:pPr>
            <w:r w:rsidRPr="004B4478">
              <w:rPr>
                <w:rFonts w:cs="Arial"/>
                <w:sz w:val="16"/>
                <w:szCs w:val="16"/>
              </w:rPr>
              <w:t>S</w:t>
            </w:r>
            <w:r w:rsidR="008F2580" w:rsidRPr="004B4478">
              <w:rPr>
                <w:rFonts w:cs="Arial"/>
                <w:sz w:val="16"/>
                <w:szCs w:val="16"/>
              </w:rPr>
              <w:t xml:space="preserve">oubor vlastních </w:t>
            </w:r>
            <w:r w:rsidRPr="004B4478">
              <w:rPr>
                <w:rFonts w:cs="Arial"/>
                <w:sz w:val="16"/>
                <w:szCs w:val="16"/>
              </w:rPr>
              <w:t xml:space="preserve"> budov a jiných staveb</w:t>
            </w:r>
            <w:r w:rsidR="005A551A">
              <w:rPr>
                <w:rFonts w:cs="Arial"/>
                <w:sz w:val="16"/>
                <w:szCs w:val="16"/>
              </w:rPr>
              <w:t>. Jedná se o bytové domy a ostatní domy dle přílohy č.1.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579111B4" w14:textId="77777777" w:rsidR="008F2580" w:rsidRPr="00EA454C" w:rsidRDefault="00CD39F9" w:rsidP="0027621F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3</w:t>
            </w:r>
            <w:r w:rsidR="0027621F">
              <w:rPr>
                <w:rFonts w:cs="Arial"/>
                <w:color w:val="auto"/>
                <w:sz w:val="16"/>
                <w:szCs w:val="16"/>
              </w:rPr>
              <w:t> </w:t>
            </w:r>
            <w:r w:rsidR="001A6F21" w:rsidRPr="001A6F21">
              <w:rPr>
                <w:rFonts w:cs="Arial"/>
                <w:color w:val="auto"/>
                <w:sz w:val="16"/>
                <w:szCs w:val="16"/>
              </w:rPr>
              <w:t>3</w:t>
            </w:r>
            <w:r w:rsidR="0027621F">
              <w:rPr>
                <w:rFonts w:cs="Arial"/>
                <w:color w:val="auto"/>
                <w:sz w:val="16"/>
                <w:szCs w:val="16"/>
              </w:rPr>
              <w:t>76 037</w:t>
            </w:r>
            <w:r w:rsidR="001A6F21" w:rsidRPr="001A6F21">
              <w:rPr>
                <w:rFonts w:cs="Arial"/>
                <w:color w:val="auto"/>
                <w:sz w:val="16"/>
                <w:szCs w:val="16"/>
              </w:rPr>
              <w:t> </w:t>
            </w:r>
            <w:r w:rsidR="00760467">
              <w:rPr>
                <w:rFonts w:cs="Arial"/>
                <w:color w:val="auto"/>
                <w:sz w:val="16"/>
                <w:szCs w:val="16"/>
              </w:rPr>
              <w:t xml:space="preserve"> 000</w:t>
            </w:r>
          </w:p>
        </w:tc>
      </w:tr>
      <w:tr w:rsidR="00303189" w:rsidRPr="004B4478" w14:paraId="208FCDF1" w14:textId="77777777" w:rsidTr="00C975E8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bottom w:val="single" w:sz="4" w:space="0" w:color="auto"/>
            </w:tcBorders>
            <w:vAlign w:val="center"/>
          </w:tcPr>
          <w:p w14:paraId="6AB77016" w14:textId="77777777" w:rsidR="00303189" w:rsidRPr="004B4478" w:rsidRDefault="00303189" w:rsidP="007E696F">
            <w:pPr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S2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53F41B" w14:textId="77777777" w:rsidR="00303189" w:rsidRPr="004B4478" w:rsidRDefault="00303189" w:rsidP="007E696F">
            <w:pPr>
              <w:keepNext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Venkovní úpravy. </w:t>
            </w:r>
            <w:r w:rsidRPr="005A551A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21C869CE" w14:textId="77777777" w:rsidR="00303189" w:rsidRDefault="00303189" w:rsidP="007E696F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500 000</w:t>
            </w:r>
          </w:p>
        </w:tc>
      </w:tr>
      <w:tr w:rsidR="00771C3D" w:rsidRPr="004B4478" w14:paraId="6C283898" w14:textId="77777777" w:rsidTr="00C975E8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bottom w:val="single" w:sz="4" w:space="0" w:color="auto"/>
            </w:tcBorders>
            <w:vAlign w:val="center"/>
          </w:tcPr>
          <w:p w14:paraId="47DC62AE" w14:textId="77777777" w:rsidR="00771C3D" w:rsidRPr="005A551A" w:rsidRDefault="005A551A" w:rsidP="007E696F">
            <w:pPr>
              <w:keepNext/>
              <w:jc w:val="center"/>
              <w:rPr>
                <w:rFonts w:cs="Arial"/>
                <w:sz w:val="16"/>
                <w:szCs w:val="16"/>
              </w:rPr>
            </w:pPr>
            <w:r w:rsidRPr="005A551A">
              <w:rPr>
                <w:rFonts w:cs="Arial"/>
                <w:color w:val="auto"/>
                <w:sz w:val="16"/>
                <w:szCs w:val="16"/>
              </w:rPr>
              <w:t>S</w:t>
            </w:r>
            <w:r w:rsidR="009C21E8">
              <w:rPr>
                <w:rFonts w:cs="Arial"/>
                <w:color w:val="auto"/>
                <w:sz w:val="16"/>
                <w:szCs w:val="16"/>
              </w:rPr>
              <w:t>3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C275AA" w14:textId="77777777" w:rsidR="00771C3D" w:rsidRPr="005A551A" w:rsidRDefault="00771C3D" w:rsidP="007E696F">
            <w:pPr>
              <w:keepNext/>
              <w:rPr>
                <w:rFonts w:cs="Arial"/>
                <w:sz w:val="16"/>
                <w:szCs w:val="16"/>
              </w:rPr>
            </w:pPr>
            <w:r w:rsidRPr="005A551A">
              <w:rPr>
                <w:rFonts w:cs="Arial"/>
                <w:sz w:val="16"/>
                <w:szCs w:val="16"/>
                <w:lang w:val="cs-CZ"/>
              </w:rPr>
              <w:t xml:space="preserve">Soubor skel dle bodu </w:t>
            </w:r>
            <w:r w:rsidR="00CF45C7">
              <w:rPr>
                <w:rFonts w:cs="Arial"/>
                <w:sz w:val="16"/>
                <w:szCs w:val="16"/>
                <w:lang w:val="cs-CZ"/>
              </w:rPr>
              <w:t>2.4.1</w:t>
            </w:r>
            <w:r w:rsidRPr="005A551A">
              <w:rPr>
                <w:rFonts w:cs="Arial"/>
                <w:sz w:val="16"/>
                <w:szCs w:val="16"/>
                <w:lang w:val="cs-CZ"/>
              </w:rPr>
              <w:t xml:space="preserve">. této pojistné smlouvy.  </w:t>
            </w:r>
            <w:r w:rsidRPr="005A551A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7B28ED65" w14:textId="77777777" w:rsidR="00771C3D" w:rsidRPr="00EA454C" w:rsidRDefault="005A551A" w:rsidP="007E696F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5A551A">
              <w:rPr>
                <w:rFonts w:cs="Arial"/>
                <w:color w:val="auto"/>
                <w:sz w:val="16"/>
                <w:szCs w:val="16"/>
              </w:rPr>
              <w:t>100 000</w:t>
            </w:r>
          </w:p>
        </w:tc>
      </w:tr>
      <w:tr w:rsidR="005A0071" w:rsidRPr="004B4478" w14:paraId="52540D83" w14:textId="77777777" w:rsidTr="00C975E8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top w:val="single" w:sz="4" w:space="0" w:color="auto"/>
              <w:bottom w:val="nil"/>
            </w:tcBorders>
            <w:vAlign w:val="center"/>
          </w:tcPr>
          <w:p w14:paraId="5E1017A1" w14:textId="77777777" w:rsidR="005A0071" w:rsidRPr="00070EC7" w:rsidRDefault="0017372A" w:rsidP="007E696F">
            <w:pPr>
              <w:keepNext/>
              <w:jc w:val="center"/>
              <w:rPr>
                <w:rFonts w:cs="Arial"/>
                <w:sz w:val="16"/>
                <w:szCs w:val="16"/>
              </w:rPr>
            </w:pPr>
            <w:r w:rsidRPr="00070EC7">
              <w:rPr>
                <w:rFonts w:cs="Arial"/>
                <w:sz w:val="16"/>
                <w:szCs w:val="16"/>
              </w:rPr>
              <w:t>N</w:t>
            </w:r>
            <w:r w:rsidR="005A551A" w:rsidRPr="00070EC7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4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2A67516F" w14:textId="77777777" w:rsidR="005A0071" w:rsidRPr="00070EC7" w:rsidRDefault="005A0071" w:rsidP="007E696F">
            <w:pPr>
              <w:keepNext/>
              <w:rPr>
                <w:rFonts w:cs="Arial"/>
                <w:sz w:val="16"/>
                <w:szCs w:val="16"/>
              </w:rPr>
            </w:pPr>
            <w:r w:rsidRPr="00070EC7">
              <w:rPr>
                <w:rFonts w:cs="Arial"/>
                <w:sz w:val="16"/>
                <w:szCs w:val="16"/>
                <w:lang w:val="cs-CZ"/>
              </w:rPr>
              <w:t>Náklady na hašení, odstranění věci, vyklízení, odvoz suti a obnovu náplní hasicích přístrojů a hasicích a podobných zařízení po pojistné události</w:t>
            </w:r>
            <w:r w:rsidR="00997397" w:rsidRPr="00070EC7">
              <w:rPr>
                <w:rFonts w:cs="Arial"/>
                <w:sz w:val="16"/>
                <w:szCs w:val="16"/>
                <w:lang w:val="cs-CZ"/>
              </w:rPr>
              <w:t xml:space="preserve"> v rozsahu bodu </w:t>
            </w:r>
            <w:r w:rsidR="00070EC7" w:rsidRPr="00070EC7">
              <w:rPr>
                <w:rFonts w:cs="Arial"/>
                <w:color w:val="auto"/>
                <w:sz w:val="16"/>
                <w:szCs w:val="16"/>
              </w:rPr>
              <w:t>2.4.2</w:t>
            </w:r>
            <w:r w:rsidR="00997397" w:rsidRPr="00070EC7">
              <w:rPr>
                <w:rFonts w:cs="Arial"/>
                <w:color w:val="auto"/>
                <w:sz w:val="16"/>
                <w:szCs w:val="16"/>
              </w:rPr>
              <w:t>. pojistné smlouvy</w:t>
            </w:r>
            <w:r w:rsidR="00997397" w:rsidRPr="00070EC7">
              <w:rPr>
                <w:rFonts w:cs="Arial"/>
                <w:sz w:val="16"/>
                <w:szCs w:val="16"/>
                <w:lang w:val="cs-CZ"/>
              </w:rPr>
              <w:t xml:space="preserve"> </w:t>
            </w:r>
            <w:r w:rsidRPr="00070EC7">
              <w:rPr>
                <w:rFonts w:cs="Arial"/>
                <w:sz w:val="16"/>
                <w:szCs w:val="16"/>
                <w:lang w:val="cs-CZ"/>
              </w:rPr>
              <w:t xml:space="preserve">týkající se všech předmětů pojištění uvedených v bodu </w:t>
            </w:r>
            <w:proofErr w:type="gramStart"/>
            <w:r w:rsidRPr="00070EC7">
              <w:rPr>
                <w:rFonts w:cs="Arial"/>
                <w:sz w:val="16"/>
                <w:szCs w:val="16"/>
                <w:lang w:val="cs-CZ"/>
              </w:rPr>
              <w:t>2.1</w:t>
            </w:r>
            <w:r w:rsidR="000C3BED" w:rsidRPr="00070EC7">
              <w:rPr>
                <w:rFonts w:cs="Arial"/>
                <w:sz w:val="16"/>
                <w:szCs w:val="16"/>
                <w:lang w:val="cs-CZ"/>
              </w:rPr>
              <w:t xml:space="preserve">. </w:t>
            </w:r>
            <w:r w:rsidRPr="00070EC7">
              <w:rPr>
                <w:rFonts w:cs="Arial"/>
                <w:sz w:val="16"/>
                <w:szCs w:val="16"/>
                <w:lang w:val="cs-CZ"/>
              </w:rPr>
              <w:t>této</w:t>
            </w:r>
            <w:proofErr w:type="gramEnd"/>
            <w:r w:rsidRPr="00070EC7">
              <w:rPr>
                <w:rFonts w:cs="Arial"/>
                <w:sz w:val="16"/>
                <w:szCs w:val="16"/>
                <w:lang w:val="cs-CZ"/>
              </w:rPr>
              <w:t xml:space="preserve"> pojistné smlouvy. </w:t>
            </w:r>
            <w:r w:rsidRPr="00070EC7">
              <w:rPr>
                <w:rFonts w:cs="Arial"/>
                <w:b/>
                <w:sz w:val="16"/>
                <w:szCs w:val="16"/>
                <w:lang w:val="cs-CZ"/>
              </w:rPr>
              <w:t xml:space="preserve"> Pojištění 1. R.</w:t>
            </w:r>
          </w:p>
        </w:tc>
        <w:tc>
          <w:tcPr>
            <w:tcW w:w="1848" w:type="dxa"/>
            <w:tcBorders>
              <w:top w:val="single" w:sz="4" w:space="0" w:color="auto"/>
              <w:bottom w:val="nil"/>
            </w:tcBorders>
            <w:vAlign w:val="center"/>
          </w:tcPr>
          <w:p w14:paraId="58ABCFE9" w14:textId="77777777" w:rsidR="005A0071" w:rsidRPr="00EA454C" w:rsidRDefault="005A551A" w:rsidP="007E696F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070EC7">
              <w:rPr>
                <w:rFonts w:cs="Arial"/>
                <w:color w:val="auto"/>
                <w:sz w:val="16"/>
                <w:szCs w:val="16"/>
              </w:rPr>
              <w:t>1 000 000</w:t>
            </w:r>
          </w:p>
        </w:tc>
      </w:tr>
      <w:tr w:rsidR="00EA454C" w:rsidRPr="00EA454C" w14:paraId="09AE754B" w14:textId="77777777" w:rsidTr="00C975E8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top w:val="nil"/>
              <w:bottom w:val="single" w:sz="8" w:space="0" w:color="C00000"/>
            </w:tcBorders>
            <w:vAlign w:val="center"/>
          </w:tcPr>
          <w:p w14:paraId="7D973BB2" w14:textId="77777777" w:rsidR="005A0071" w:rsidRPr="00EA454C" w:rsidRDefault="005A0071" w:rsidP="007E696F">
            <w:pPr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</w:p>
        </w:tc>
        <w:tc>
          <w:tcPr>
            <w:tcW w:w="6845" w:type="dxa"/>
            <w:tcBorders>
              <w:top w:val="nil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2DDA0517" w14:textId="77777777" w:rsidR="005A0071" w:rsidRPr="00EA454C" w:rsidRDefault="005A0071" w:rsidP="007E696F">
            <w:pPr>
              <w:keepNext/>
              <w:rPr>
                <w:rFonts w:cs="Arial"/>
                <w:color w:val="auto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nil"/>
              <w:bottom w:val="single" w:sz="8" w:space="0" w:color="C00000"/>
            </w:tcBorders>
            <w:vAlign w:val="center"/>
          </w:tcPr>
          <w:p w14:paraId="20020CB6" w14:textId="77777777" w:rsidR="005A0071" w:rsidRPr="00EA454C" w:rsidRDefault="005A0071" w:rsidP="007E696F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</w:tbl>
    <w:p w14:paraId="04D66331" w14:textId="77777777" w:rsidR="00363045" w:rsidRPr="0000115F" w:rsidRDefault="00363045" w:rsidP="00363045">
      <w:pPr>
        <w:pStyle w:val="Nadpis20"/>
        <w:widowControl w:val="0"/>
        <w:spacing w:before="120"/>
        <w:ind w:left="567" w:hanging="567"/>
        <w:rPr>
          <w:b w:val="0"/>
          <w:sz w:val="20"/>
          <w:szCs w:val="20"/>
        </w:rPr>
      </w:pPr>
      <w:proofErr w:type="gramStart"/>
      <w:r w:rsidRPr="0000115F">
        <w:rPr>
          <w:b w:val="0"/>
          <w:sz w:val="20"/>
          <w:szCs w:val="20"/>
        </w:rPr>
        <w:t>2.</w:t>
      </w:r>
      <w:r>
        <w:rPr>
          <w:b w:val="0"/>
          <w:sz w:val="20"/>
          <w:szCs w:val="20"/>
        </w:rPr>
        <w:t>2</w:t>
      </w:r>
      <w:proofErr w:type="gramEnd"/>
      <w:r w:rsidRPr="0000115F">
        <w:rPr>
          <w:b w:val="0"/>
          <w:sz w:val="20"/>
          <w:szCs w:val="20"/>
        </w:rPr>
        <w:t>.</w:t>
      </w:r>
      <w:r w:rsidRPr="0000115F">
        <w:rPr>
          <w:b w:val="0"/>
          <w:sz w:val="20"/>
          <w:szCs w:val="20"/>
        </w:rPr>
        <w:tab/>
        <w:t xml:space="preserve">Ustanovení bodu </w:t>
      </w:r>
      <w:r>
        <w:rPr>
          <w:b w:val="0"/>
          <w:sz w:val="20"/>
          <w:szCs w:val="20"/>
        </w:rPr>
        <w:t>5.7</w:t>
      </w:r>
      <w:r w:rsidRPr="0000115F">
        <w:rPr>
          <w:b w:val="0"/>
          <w:sz w:val="20"/>
          <w:szCs w:val="20"/>
        </w:rPr>
        <w:t>. „</w:t>
      </w:r>
      <w:r>
        <w:rPr>
          <w:b w:val="0"/>
          <w:sz w:val="20"/>
          <w:szCs w:val="20"/>
        </w:rPr>
        <w:t>Pojistné a jeho splatnost</w:t>
      </w:r>
      <w:r w:rsidRPr="0000115F">
        <w:rPr>
          <w:b w:val="0"/>
          <w:sz w:val="20"/>
          <w:szCs w:val="20"/>
        </w:rPr>
        <w:t xml:space="preserve">“ se </w:t>
      </w:r>
      <w:r>
        <w:rPr>
          <w:b w:val="0"/>
          <w:sz w:val="20"/>
          <w:szCs w:val="20"/>
        </w:rPr>
        <w:t xml:space="preserve">od následující splatnosti, </w:t>
      </w:r>
      <w:r w:rsidRPr="00363045">
        <w:rPr>
          <w:sz w:val="20"/>
          <w:szCs w:val="20"/>
          <w:highlight w:val="yellow"/>
        </w:rPr>
        <w:t xml:space="preserve">tj. od </w:t>
      </w:r>
      <w:proofErr w:type="gramStart"/>
      <w:r w:rsidRPr="00363045">
        <w:rPr>
          <w:sz w:val="20"/>
          <w:szCs w:val="20"/>
          <w:highlight w:val="yellow"/>
        </w:rPr>
        <w:t>01.0</w:t>
      </w:r>
      <w:r w:rsidR="006A387B">
        <w:rPr>
          <w:sz w:val="20"/>
          <w:szCs w:val="20"/>
          <w:highlight w:val="yellow"/>
        </w:rPr>
        <w:t>8</w:t>
      </w:r>
      <w:r w:rsidRPr="00363045">
        <w:rPr>
          <w:sz w:val="20"/>
          <w:szCs w:val="20"/>
          <w:highlight w:val="yellow"/>
        </w:rPr>
        <w:t>.202</w:t>
      </w:r>
      <w:r w:rsidR="00502A52" w:rsidRPr="00502A52">
        <w:rPr>
          <w:sz w:val="20"/>
          <w:szCs w:val="20"/>
          <w:highlight w:val="yellow"/>
        </w:rPr>
        <w:t>0</w:t>
      </w:r>
      <w:proofErr w:type="gramEnd"/>
      <w:r w:rsidRPr="00363045">
        <w:rPr>
          <w:sz w:val="20"/>
          <w:szCs w:val="20"/>
        </w:rPr>
        <w:t xml:space="preserve"> </w:t>
      </w:r>
      <w:r w:rsidRPr="0000115F">
        <w:rPr>
          <w:b w:val="0"/>
          <w:sz w:val="20"/>
          <w:szCs w:val="20"/>
        </w:rPr>
        <w:t>ruší a nahrazuje se následujícím zněním:</w:t>
      </w:r>
    </w:p>
    <w:p w14:paraId="2FA7F0F8" w14:textId="77777777" w:rsidR="00363045" w:rsidRPr="006553F5" w:rsidRDefault="00363045" w:rsidP="00363045">
      <w:pPr>
        <w:pStyle w:val="GPodstavec"/>
        <w:keepNext/>
        <w:widowControl w:val="0"/>
        <w:numPr>
          <w:ilvl w:val="1"/>
          <w:numId w:val="29"/>
        </w:numPr>
        <w:tabs>
          <w:tab w:val="left" w:pos="1134"/>
        </w:tabs>
        <w:ind w:hanging="76"/>
        <w:rPr>
          <w:b/>
        </w:rPr>
      </w:pPr>
      <w:r w:rsidRPr="006553F5">
        <w:rPr>
          <w:b/>
        </w:rPr>
        <w:t>Pojistné a jeho splatnost</w:t>
      </w:r>
    </w:p>
    <w:p w14:paraId="58D42D57" w14:textId="77777777" w:rsidR="00363045" w:rsidRPr="006553F5" w:rsidRDefault="00363045" w:rsidP="00363045">
      <w:pPr>
        <w:pStyle w:val="GPodstavec"/>
        <w:keepNext/>
        <w:widowControl w:val="0"/>
        <w:numPr>
          <w:ilvl w:val="2"/>
          <w:numId w:val="29"/>
        </w:numPr>
        <w:ind w:left="1134" w:hanging="567"/>
      </w:pPr>
      <w:r w:rsidRPr="006553F5">
        <w:t>Přehled pojistného k datu</w:t>
      </w:r>
      <w:r w:rsidRPr="00363045">
        <w:rPr>
          <w:b/>
        </w:rPr>
        <w:t xml:space="preserve"> 01.0</w:t>
      </w:r>
      <w:r w:rsidR="00C6357C">
        <w:rPr>
          <w:b/>
        </w:rPr>
        <w:t>8</w:t>
      </w:r>
      <w:r w:rsidRPr="00363045">
        <w:rPr>
          <w:b/>
        </w:rPr>
        <w:t>.202</w:t>
      </w:r>
      <w:r w:rsidR="00C6357C">
        <w:rPr>
          <w:b/>
        </w:rPr>
        <w:t>0</w:t>
      </w:r>
      <w:r>
        <w:t xml:space="preserve"> </w:t>
      </w:r>
      <w:r w:rsidRPr="006553F5">
        <w:t>za pojištění sjednaná v pojistné smlouvě:</w:t>
      </w:r>
    </w:p>
    <w:p w14:paraId="5EDC34E0" w14:textId="77777777" w:rsidR="00363045" w:rsidRDefault="00363045" w:rsidP="00363045">
      <w:pPr>
        <w:pStyle w:val="Zkladntext"/>
        <w:keepNext/>
        <w:widowControl w:val="0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397"/>
      </w:tblGrid>
      <w:tr w:rsidR="00363045" w:rsidRPr="00596606" w14:paraId="1C8DD55A" w14:textId="77777777" w:rsidTr="00C975E8">
        <w:trPr>
          <w:trHeight w:val="284"/>
        </w:trPr>
        <w:tc>
          <w:tcPr>
            <w:tcW w:w="6799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14:paraId="40E56026" w14:textId="77777777" w:rsidR="00363045" w:rsidRPr="00596606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AA6656D" w14:textId="77777777" w:rsidR="00363045" w:rsidRPr="00596606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363045" w:rsidRPr="00260AFC" w14:paraId="107BBFC8" w14:textId="77777777" w:rsidTr="00C975E8">
        <w:trPr>
          <w:trHeight w:val="284"/>
        </w:trPr>
        <w:tc>
          <w:tcPr>
            <w:tcW w:w="679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83E8D81" w14:textId="77777777" w:rsidR="00363045" w:rsidRPr="00260AFC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260AFC">
              <w:rPr>
                <w:rFonts w:ascii="Arial" w:hAnsi="Arial" w:cs="Arial"/>
                <w:snapToGrid w:val="0"/>
                <w:sz w:val="16"/>
                <w:szCs w:val="16"/>
              </w:rPr>
              <w:t>Pojištění živelní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C73CFE" w14:textId="77777777" w:rsidR="00363045" w:rsidRPr="00260AFC" w:rsidRDefault="007F6365" w:rsidP="00EF7E6D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410 713</w:t>
            </w:r>
          </w:p>
        </w:tc>
      </w:tr>
      <w:tr w:rsidR="00363045" w:rsidRPr="00260AFC" w14:paraId="6E39DC79" w14:textId="77777777" w:rsidTr="00C975E8">
        <w:trPr>
          <w:trHeight w:val="284"/>
        </w:trPr>
        <w:tc>
          <w:tcPr>
            <w:tcW w:w="679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6791785" w14:textId="77777777" w:rsidR="00363045" w:rsidRPr="00260AFC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260AFC">
              <w:rPr>
                <w:rFonts w:ascii="Arial" w:hAnsi="Arial" w:cs="Arial"/>
                <w:snapToGrid w:val="0"/>
                <w:sz w:val="16"/>
                <w:szCs w:val="16"/>
              </w:rPr>
              <w:t>Pojištění odcizení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E884E8B" w14:textId="77777777" w:rsidR="00363045" w:rsidRPr="00260AFC" w:rsidRDefault="00363045" w:rsidP="00EF7E6D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60AFC">
              <w:rPr>
                <w:rFonts w:ascii="Arial" w:hAnsi="Arial" w:cs="Arial"/>
                <w:sz w:val="16"/>
                <w:szCs w:val="16"/>
              </w:rPr>
              <w:t>10 000</w:t>
            </w:r>
          </w:p>
        </w:tc>
      </w:tr>
      <w:tr w:rsidR="00363045" w:rsidRPr="00A53EC8" w14:paraId="11039527" w14:textId="77777777" w:rsidTr="00C975E8">
        <w:trPr>
          <w:trHeight w:val="284"/>
        </w:trPr>
        <w:tc>
          <w:tcPr>
            <w:tcW w:w="6799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3CCBEDB7" w14:textId="77777777" w:rsidR="00363045" w:rsidRPr="00260AFC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260AFC">
              <w:rPr>
                <w:rFonts w:ascii="Arial" w:hAnsi="Arial" w:cs="Arial"/>
                <w:sz w:val="16"/>
                <w:szCs w:val="16"/>
              </w:rPr>
              <w:t>Pojištění odpovědnosti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66B64B6" w14:textId="77777777" w:rsidR="00363045" w:rsidRPr="00A53EC8" w:rsidRDefault="00363045" w:rsidP="00EF7E6D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0AFC">
              <w:rPr>
                <w:rFonts w:ascii="Arial" w:hAnsi="Arial" w:cs="Arial"/>
                <w:sz w:val="16"/>
                <w:szCs w:val="16"/>
              </w:rPr>
              <w:t>80 000</w:t>
            </w:r>
          </w:p>
        </w:tc>
      </w:tr>
      <w:tr w:rsidR="00363045" w:rsidRPr="00A53EC8" w14:paraId="7E6084FD" w14:textId="77777777" w:rsidTr="00C975E8">
        <w:trPr>
          <w:trHeight w:val="284"/>
        </w:trPr>
        <w:tc>
          <w:tcPr>
            <w:tcW w:w="679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7DB689" w14:textId="77777777" w:rsidR="00363045" w:rsidRPr="00A53EC8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A53EC8">
              <w:rPr>
                <w:rFonts w:ascii="Arial" w:hAnsi="Arial" w:cs="Arial"/>
                <w:sz w:val="16"/>
                <w:szCs w:val="16"/>
              </w:rPr>
              <w:t>Roční pojistné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ED0768A" w14:textId="77777777" w:rsidR="00363045" w:rsidRPr="00A53EC8" w:rsidRDefault="007F6365" w:rsidP="00EF7E6D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500 713</w:t>
            </w:r>
          </w:p>
        </w:tc>
      </w:tr>
      <w:tr w:rsidR="00363045" w:rsidRPr="00A53EC8" w14:paraId="2B5E7569" w14:textId="77777777" w:rsidTr="00C975E8">
        <w:trPr>
          <w:trHeight w:val="284"/>
        </w:trPr>
        <w:tc>
          <w:tcPr>
            <w:tcW w:w="679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DADD96" w14:textId="77777777" w:rsidR="00363045" w:rsidRPr="00A53EC8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Sleva za dlouhodobost ve výši 10%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273B11E" w14:textId="77777777" w:rsidR="00363045" w:rsidRDefault="007F6365" w:rsidP="00EF7E6D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50 071</w:t>
            </w:r>
          </w:p>
        </w:tc>
      </w:tr>
      <w:tr w:rsidR="00073842" w:rsidRPr="00073842" w14:paraId="4B7585CE" w14:textId="77777777" w:rsidTr="00B2078E">
        <w:trPr>
          <w:trHeight w:val="284"/>
        </w:trPr>
        <w:tc>
          <w:tcPr>
            <w:tcW w:w="679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CB08BF" w14:textId="77777777" w:rsidR="00363045" w:rsidRPr="00073842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073842">
              <w:rPr>
                <w:rFonts w:ascii="Arial" w:hAnsi="Arial" w:cs="Arial"/>
                <w:b/>
                <w:sz w:val="16"/>
                <w:szCs w:val="16"/>
              </w:rPr>
              <w:t>Roční pojistné po slevě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51B82CB" w14:textId="77777777" w:rsidR="00363045" w:rsidRPr="00073842" w:rsidRDefault="00073842" w:rsidP="00EF7E6D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73842">
              <w:rPr>
                <w:rFonts w:ascii="Arial" w:hAnsi="Arial" w:cs="Arial"/>
                <w:b/>
                <w:sz w:val="16"/>
                <w:szCs w:val="16"/>
              </w:rPr>
              <w:t>450 642</w:t>
            </w:r>
          </w:p>
        </w:tc>
      </w:tr>
      <w:tr w:rsidR="00073842" w:rsidRPr="00073842" w14:paraId="5D85EA5C" w14:textId="77777777" w:rsidTr="00B2078E">
        <w:trPr>
          <w:trHeight w:val="284"/>
        </w:trPr>
        <w:tc>
          <w:tcPr>
            <w:tcW w:w="6799" w:type="dxa"/>
            <w:tcBorders>
              <w:top w:val="single" w:sz="8" w:space="0" w:color="auto"/>
              <w:bottom w:val="single" w:sz="8" w:space="0" w:color="C00000"/>
            </w:tcBorders>
            <w:vAlign w:val="center"/>
          </w:tcPr>
          <w:p w14:paraId="769B046D" w14:textId="77777777" w:rsidR="00363045" w:rsidRPr="00073842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073842">
              <w:rPr>
                <w:rFonts w:ascii="Arial" w:hAnsi="Arial" w:cs="Arial"/>
                <w:b/>
                <w:sz w:val="16"/>
                <w:szCs w:val="16"/>
              </w:rPr>
              <w:t>Roční pojistné po slevě celkem - zaokrouhleno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3405CC93" w14:textId="77777777" w:rsidR="00363045" w:rsidRPr="00073842" w:rsidRDefault="00073842" w:rsidP="00FB6978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73842">
              <w:rPr>
                <w:rFonts w:ascii="Arial" w:hAnsi="Arial" w:cs="Arial"/>
                <w:b/>
                <w:sz w:val="16"/>
                <w:szCs w:val="16"/>
              </w:rPr>
              <w:t>450 640</w:t>
            </w:r>
          </w:p>
        </w:tc>
      </w:tr>
    </w:tbl>
    <w:p w14:paraId="757CA5C8" w14:textId="77777777" w:rsidR="00363045" w:rsidRDefault="00363045" w:rsidP="00363045">
      <w:pPr>
        <w:pStyle w:val="GPodstavec"/>
        <w:pageBreakBefore/>
        <w:widowControl w:val="0"/>
        <w:tabs>
          <w:tab w:val="left" w:pos="1276"/>
        </w:tabs>
        <w:ind w:left="709"/>
        <w:rPr>
          <w:snapToGrid w:val="0"/>
          <w:color w:val="auto"/>
          <w:lang w:val="cs-CZ" w:eastAsia="cs-CZ"/>
        </w:rPr>
      </w:pPr>
    </w:p>
    <w:p w14:paraId="49F0EC1B" w14:textId="77777777" w:rsidR="00363045" w:rsidRPr="00575BD4" w:rsidRDefault="00363045" w:rsidP="00363045">
      <w:pPr>
        <w:pStyle w:val="GPodstavec"/>
        <w:keepNext/>
        <w:widowControl w:val="0"/>
        <w:numPr>
          <w:ilvl w:val="2"/>
          <w:numId w:val="29"/>
        </w:numPr>
        <w:tabs>
          <w:tab w:val="left" w:pos="1276"/>
        </w:tabs>
        <w:ind w:left="709" w:firstLine="0"/>
        <w:rPr>
          <w:snapToGrid w:val="0"/>
          <w:color w:val="auto"/>
          <w:lang w:val="cs-CZ" w:eastAsia="cs-CZ"/>
        </w:rPr>
      </w:pPr>
      <w:r w:rsidRPr="00E725D9">
        <w:rPr>
          <w:snapToGrid w:val="0"/>
          <w:color w:val="auto"/>
          <w:lang w:val="cs-CZ" w:eastAsia="cs-CZ"/>
        </w:rPr>
        <w:t>Ujednává se, že pojistné bude hrazeno na účet pojišťovny č. 19-2766110237/0100, variabilní symbol</w:t>
      </w:r>
      <w:r w:rsidRPr="006553F5">
        <w:t xml:space="preserve"> </w:t>
      </w:r>
      <w:r w:rsidRPr="00575BD4">
        <w:rPr>
          <w:snapToGrid w:val="0"/>
          <w:color w:val="auto"/>
          <w:lang w:val="cs-CZ" w:eastAsia="cs-CZ"/>
        </w:rPr>
        <w:t xml:space="preserve">1690325814, </w:t>
      </w:r>
      <w:commentRangeStart w:id="1"/>
      <w:commentRangeEnd w:id="1"/>
      <w:r w:rsidRPr="00575BD4">
        <w:rPr>
          <w:snapToGrid w:val="0"/>
          <w:color w:val="auto"/>
          <w:lang w:val="cs-CZ" w:eastAsia="cs-CZ"/>
        </w:rPr>
        <w:t xml:space="preserve">konstantní symbol 3558, v následujících termínech a částkách: </w:t>
      </w:r>
    </w:p>
    <w:p w14:paraId="3A9EAACA" w14:textId="77777777" w:rsidR="00363045" w:rsidRPr="00A53EC8" w:rsidRDefault="00363045" w:rsidP="00363045">
      <w:pPr>
        <w:pStyle w:val="Text11"/>
        <w:keepNext/>
        <w:numPr>
          <w:ilvl w:val="0"/>
          <w:numId w:val="9"/>
        </w:numPr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7F6365">
        <w:rPr>
          <w:rFonts w:cs="Arial"/>
          <w:color w:val="auto"/>
          <w:sz w:val="20"/>
        </w:rPr>
        <w:t>112 660</w:t>
      </w:r>
      <w:r w:rsidRPr="00A53EC8">
        <w:rPr>
          <w:rFonts w:cs="Arial"/>
          <w:color w:val="auto"/>
          <w:sz w:val="20"/>
        </w:rPr>
        <w:t xml:space="preserve">,- Kč do </w:t>
      </w:r>
      <w:proofErr w:type="gramStart"/>
      <w:r w:rsidR="006A387B">
        <w:rPr>
          <w:rFonts w:cs="Arial"/>
          <w:color w:val="auto"/>
          <w:sz w:val="20"/>
        </w:rPr>
        <w:t>0</w:t>
      </w:r>
      <w:r>
        <w:rPr>
          <w:rFonts w:cs="Arial"/>
          <w:color w:val="auto"/>
          <w:sz w:val="20"/>
        </w:rPr>
        <w:t>1.05. jednoho</w:t>
      </w:r>
      <w:proofErr w:type="gramEnd"/>
      <w:r>
        <w:rPr>
          <w:rFonts w:cs="Arial"/>
          <w:color w:val="auto"/>
          <w:sz w:val="20"/>
        </w:rPr>
        <w:t xml:space="preserve"> a každého pojistného roku</w:t>
      </w:r>
      <w:r w:rsidRPr="00A53EC8">
        <w:rPr>
          <w:rFonts w:cs="Arial"/>
          <w:color w:val="auto"/>
          <w:sz w:val="20"/>
        </w:rPr>
        <w:t>,</w:t>
      </w:r>
    </w:p>
    <w:p w14:paraId="740ADF32" w14:textId="77777777" w:rsidR="00363045" w:rsidRPr="00A53EC8" w:rsidRDefault="00363045" w:rsidP="00363045">
      <w:pPr>
        <w:pStyle w:val="Text11"/>
        <w:keepNext/>
        <w:numPr>
          <w:ilvl w:val="0"/>
          <w:numId w:val="9"/>
        </w:numPr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7F6365">
        <w:rPr>
          <w:rFonts w:cs="Arial"/>
          <w:color w:val="auto"/>
          <w:sz w:val="20"/>
        </w:rPr>
        <w:t>112 660</w:t>
      </w:r>
      <w:r w:rsidR="007F6365" w:rsidRPr="00A53EC8">
        <w:rPr>
          <w:rFonts w:cs="Arial"/>
          <w:color w:val="auto"/>
          <w:sz w:val="20"/>
        </w:rPr>
        <w:t xml:space="preserve">,- Kč </w:t>
      </w:r>
      <w:r w:rsidRPr="00A53EC8">
        <w:rPr>
          <w:rFonts w:cs="Arial"/>
          <w:color w:val="auto"/>
          <w:sz w:val="20"/>
        </w:rPr>
        <w:t xml:space="preserve">č do </w:t>
      </w:r>
      <w:proofErr w:type="gramStart"/>
      <w:r>
        <w:rPr>
          <w:rFonts w:cs="Arial"/>
          <w:color w:val="auto"/>
          <w:sz w:val="20"/>
        </w:rPr>
        <w:t>01.08. jednoho</w:t>
      </w:r>
      <w:proofErr w:type="gramEnd"/>
      <w:r>
        <w:rPr>
          <w:rFonts w:cs="Arial"/>
          <w:color w:val="auto"/>
          <w:sz w:val="20"/>
        </w:rPr>
        <w:t xml:space="preserve"> a každého pojistného roku</w:t>
      </w:r>
      <w:r w:rsidRPr="00A53EC8">
        <w:rPr>
          <w:rFonts w:cs="Arial"/>
          <w:color w:val="auto"/>
          <w:sz w:val="20"/>
        </w:rPr>
        <w:t>,</w:t>
      </w:r>
    </w:p>
    <w:p w14:paraId="60217CDE" w14:textId="77777777" w:rsidR="00363045" w:rsidRPr="00A53EC8" w:rsidRDefault="00363045" w:rsidP="00363045">
      <w:pPr>
        <w:pStyle w:val="Text11"/>
        <w:keepNext/>
        <w:numPr>
          <w:ilvl w:val="0"/>
          <w:numId w:val="9"/>
        </w:numPr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6A387B">
        <w:rPr>
          <w:rFonts w:cs="Arial"/>
          <w:color w:val="auto"/>
          <w:sz w:val="20"/>
        </w:rPr>
        <w:t>112 660</w:t>
      </w:r>
      <w:r w:rsidR="007F6365" w:rsidRPr="00A53EC8">
        <w:rPr>
          <w:rFonts w:cs="Arial"/>
          <w:color w:val="auto"/>
          <w:sz w:val="20"/>
        </w:rPr>
        <w:t>,- Kč</w:t>
      </w:r>
      <w:r w:rsidRPr="00A53EC8">
        <w:rPr>
          <w:rFonts w:cs="Arial"/>
          <w:color w:val="auto"/>
          <w:sz w:val="20"/>
        </w:rPr>
        <w:t xml:space="preserve"> do </w:t>
      </w:r>
      <w:proofErr w:type="gramStart"/>
      <w:r>
        <w:rPr>
          <w:rFonts w:cs="Arial"/>
          <w:color w:val="auto"/>
          <w:sz w:val="20"/>
        </w:rPr>
        <w:t>01.11. jednoho</w:t>
      </w:r>
      <w:proofErr w:type="gramEnd"/>
      <w:r>
        <w:rPr>
          <w:rFonts w:cs="Arial"/>
          <w:color w:val="auto"/>
          <w:sz w:val="20"/>
        </w:rPr>
        <w:t xml:space="preserve"> a každého pojistného roku</w:t>
      </w:r>
      <w:r w:rsidRPr="00A53EC8">
        <w:rPr>
          <w:rFonts w:cs="Arial"/>
          <w:color w:val="auto"/>
          <w:sz w:val="20"/>
        </w:rPr>
        <w:t>,</w:t>
      </w:r>
    </w:p>
    <w:p w14:paraId="7FC04CA7" w14:textId="77777777" w:rsidR="00363045" w:rsidRPr="00A53EC8" w:rsidRDefault="00363045" w:rsidP="00363045">
      <w:pPr>
        <w:pStyle w:val="Text11"/>
        <w:keepNext/>
        <w:numPr>
          <w:ilvl w:val="0"/>
          <w:numId w:val="9"/>
        </w:numPr>
        <w:spacing w:before="0" w:after="0"/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6A387B">
        <w:rPr>
          <w:rFonts w:cs="Arial"/>
          <w:color w:val="auto"/>
          <w:sz w:val="20"/>
        </w:rPr>
        <w:t>112 660</w:t>
      </w:r>
      <w:r w:rsidR="007F6365" w:rsidRPr="00A53EC8">
        <w:rPr>
          <w:rFonts w:cs="Arial"/>
          <w:color w:val="auto"/>
          <w:sz w:val="20"/>
        </w:rPr>
        <w:t>,- Kč</w:t>
      </w:r>
      <w:r w:rsidRPr="00A53EC8">
        <w:rPr>
          <w:rFonts w:cs="Arial"/>
          <w:color w:val="auto"/>
          <w:sz w:val="20"/>
        </w:rPr>
        <w:t xml:space="preserve"> do </w:t>
      </w:r>
      <w:proofErr w:type="gramStart"/>
      <w:r>
        <w:rPr>
          <w:rFonts w:cs="Arial"/>
          <w:color w:val="auto"/>
          <w:sz w:val="20"/>
        </w:rPr>
        <w:t>01.02. jednoho</w:t>
      </w:r>
      <w:proofErr w:type="gramEnd"/>
      <w:r>
        <w:rPr>
          <w:rFonts w:cs="Arial"/>
          <w:color w:val="auto"/>
          <w:sz w:val="20"/>
        </w:rPr>
        <w:t xml:space="preserve"> a každého pojistného roku.</w:t>
      </w:r>
    </w:p>
    <w:p w14:paraId="0F49941D" w14:textId="77777777" w:rsidR="00363045" w:rsidRDefault="00363045" w:rsidP="00363045">
      <w:pPr>
        <w:pStyle w:val="GPodstavec"/>
        <w:keepNext/>
        <w:widowControl w:val="0"/>
        <w:numPr>
          <w:ilvl w:val="2"/>
          <w:numId w:val="29"/>
        </w:numPr>
        <w:ind w:left="709" w:firstLine="0"/>
      </w:pPr>
      <w:r w:rsidRPr="003C4960">
        <w:t xml:space="preserve">Pojistné se považuje za uhrazené dnem připsání na účet </w:t>
      </w:r>
      <w:r>
        <w:t xml:space="preserve">zplnomocněného </w:t>
      </w:r>
      <w:r w:rsidRPr="003C4960">
        <w:t xml:space="preserve">makléře. </w:t>
      </w:r>
    </w:p>
    <w:p w14:paraId="14C3D050" w14:textId="77777777" w:rsidR="00363045" w:rsidRDefault="00363045" w:rsidP="00363045">
      <w:pPr>
        <w:pStyle w:val="GPodstavec"/>
        <w:keepNext/>
        <w:widowControl w:val="0"/>
        <w:numPr>
          <w:ilvl w:val="2"/>
          <w:numId w:val="29"/>
        </w:numPr>
        <w:ind w:left="709" w:firstLine="0"/>
      </w:pPr>
      <w:r w:rsidRPr="003C4960">
        <w:t>Nebude-li některá splátka pojistného uhrazena řádně a včas, stává se bez dalšího prvním dnem prodlení s její úhradou splatným celé jednorázové pojistné.</w:t>
      </w:r>
    </w:p>
    <w:p w14:paraId="371B543F" w14:textId="77777777" w:rsidR="00363045" w:rsidRDefault="00363045" w:rsidP="00363045">
      <w:pPr>
        <w:pStyle w:val="GPodstavec"/>
        <w:keepNext/>
        <w:widowControl w:val="0"/>
        <w:numPr>
          <w:ilvl w:val="2"/>
          <w:numId w:val="29"/>
        </w:numPr>
        <w:ind w:left="709" w:firstLine="0"/>
      </w:pPr>
      <w:r w:rsidRPr="003C4960">
        <w:t>Dlužné pojistné má pojistník povinnost hradit na účet pojišťovny uvedený v upomínce.</w:t>
      </w:r>
    </w:p>
    <w:p w14:paraId="2E7BBDCB" w14:textId="77777777" w:rsidR="00363045" w:rsidRDefault="00363045" w:rsidP="00363045">
      <w:pPr>
        <w:pStyle w:val="GPodstavec"/>
        <w:keepNext/>
        <w:widowControl w:val="0"/>
        <w:numPr>
          <w:ilvl w:val="2"/>
          <w:numId w:val="29"/>
        </w:numPr>
        <w:ind w:left="709" w:firstLine="0"/>
      </w:pPr>
      <w:r w:rsidRPr="003C4960">
        <w:t>Ujednává se, že nad rámec sjednaného pojistného nebudou účtovány poplatky za služby související</w:t>
      </w:r>
      <w:r w:rsidRPr="003C4960">
        <w:br/>
        <w:t>se sjednaným pojištěním.</w:t>
      </w:r>
    </w:p>
    <w:p w14:paraId="5C2CE478" w14:textId="77777777" w:rsidR="00363045" w:rsidRDefault="00363045" w:rsidP="007E696F">
      <w:pPr>
        <w:pStyle w:val="P111"/>
        <w:numPr>
          <w:ilvl w:val="0"/>
          <w:numId w:val="0"/>
        </w:numPr>
        <w:ind w:left="567"/>
      </w:pPr>
    </w:p>
    <w:p w14:paraId="4145B3A0" w14:textId="77777777" w:rsidR="00F953A2" w:rsidRPr="00E340D2" w:rsidRDefault="00F953A2" w:rsidP="00F953A2">
      <w:pPr>
        <w:pStyle w:val="Nadpis20"/>
        <w:widowControl w:val="0"/>
        <w:tabs>
          <w:tab w:val="left" w:pos="567"/>
        </w:tabs>
        <w:spacing w:before="120"/>
        <w:rPr>
          <w:b w:val="0"/>
          <w:sz w:val="20"/>
          <w:szCs w:val="20"/>
        </w:rPr>
      </w:pPr>
      <w:proofErr w:type="gramStart"/>
      <w:r>
        <w:rPr>
          <w:b w:val="0"/>
          <w:sz w:val="20"/>
          <w:szCs w:val="20"/>
        </w:rPr>
        <w:t>2.</w:t>
      </w:r>
      <w:r w:rsidR="00363045">
        <w:rPr>
          <w:b w:val="0"/>
          <w:sz w:val="20"/>
          <w:szCs w:val="20"/>
        </w:rPr>
        <w:t>3</w:t>
      </w:r>
      <w:proofErr w:type="gramEnd"/>
      <w:r w:rsidRPr="00E340D2">
        <w:rPr>
          <w:b w:val="0"/>
          <w:sz w:val="20"/>
          <w:szCs w:val="20"/>
        </w:rPr>
        <w:t>.</w:t>
      </w:r>
      <w:r w:rsidRPr="00E340D2">
        <w:rPr>
          <w:b w:val="0"/>
          <w:sz w:val="20"/>
          <w:szCs w:val="20"/>
        </w:rPr>
        <w:tab/>
        <w:t xml:space="preserve">Ostatní ustanovení pojistné smlouvy zůstávají nedotčena. </w:t>
      </w:r>
    </w:p>
    <w:p w14:paraId="2A08C769" w14:textId="77777777" w:rsidR="00F953A2" w:rsidRPr="00C81C8B" w:rsidRDefault="00F953A2" w:rsidP="00F953A2">
      <w:pPr>
        <w:rPr>
          <w:lang w:val="cs-CZ" w:eastAsia="cs-CZ"/>
        </w:rPr>
      </w:pPr>
    </w:p>
    <w:p w14:paraId="2DD6C928" w14:textId="77777777" w:rsidR="00F953A2" w:rsidRPr="00E340D2" w:rsidRDefault="00F953A2" w:rsidP="00F953A2">
      <w:pPr>
        <w:pStyle w:val="Nadpis20"/>
        <w:widowControl w:val="0"/>
        <w:tabs>
          <w:tab w:val="left" w:pos="567"/>
        </w:tabs>
        <w:spacing w:before="120"/>
        <w:rPr>
          <w:caps/>
          <w:sz w:val="22"/>
          <w:szCs w:val="22"/>
        </w:rPr>
      </w:pPr>
      <w:r w:rsidRPr="00E340D2">
        <w:rPr>
          <w:caps/>
          <w:sz w:val="22"/>
          <w:szCs w:val="22"/>
        </w:rPr>
        <w:t>3.</w:t>
      </w:r>
      <w:r w:rsidRPr="00E340D2">
        <w:rPr>
          <w:caps/>
          <w:sz w:val="22"/>
          <w:szCs w:val="22"/>
        </w:rPr>
        <w:tab/>
        <w:t xml:space="preserve">Závěrečná ustanovení </w:t>
      </w:r>
    </w:p>
    <w:p w14:paraId="23EFDE59" w14:textId="77777777" w:rsidR="00F953A2" w:rsidRDefault="00F953A2" w:rsidP="00F953A2">
      <w:pPr>
        <w:pStyle w:val="Text11"/>
        <w:keepNext/>
        <w:tabs>
          <w:tab w:val="left" w:pos="567"/>
        </w:tabs>
        <w:spacing w:before="120" w:after="0"/>
        <w:ind w:left="567" w:hanging="567"/>
        <w:rPr>
          <w:sz w:val="20"/>
        </w:rPr>
      </w:pPr>
      <w:r w:rsidRPr="00E340D2">
        <w:rPr>
          <w:sz w:val="20"/>
        </w:rPr>
        <w:t>3.1.</w:t>
      </w:r>
      <w:r w:rsidRPr="00E340D2">
        <w:rPr>
          <w:sz w:val="20"/>
        </w:rPr>
        <w:tab/>
        <w:t xml:space="preserve">Tento dodatek </w:t>
      </w:r>
      <w:proofErr w:type="gramStart"/>
      <w:r w:rsidRPr="00E340D2">
        <w:rPr>
          <w:sz w:val="20"/>
        </w:rPr>
        <w:t>č.</w:t>
      </w:r>
      <w:r>
        <w:rPr>
          <w:sz w:val="20"/>
        </w:rPr>
        <w:t>1</w:t>
      </w:r>
      <w:r w:rsidRPr="00E340D2">
        <w:rPr>
          <w:sz w:val="20"/>
        </w:rPr>
        <w:t xml:space="preserve"> pojistné</w:t>
      </w:r>
      <w:proofErr w:type="gramEnd"/>
      <w:r w:rsidRPr="00E340D2">
        <w:rPr>
          <w:sz w:val="20"/>
        </w:rPr>
        <w:t xml:space="preserve"> smlouvy je platný dnem jeho podpisu všemi účastníky pojistné smlouvy           </w:t>
      </w:r>
      <w:r>
        <w:rPr>
          <w:sz w:val="20"/>
        </w:rPr>
        <w:t xml:space="preserve">           </w:t>
      </w:r>
      <w:r w:rsidRPr="00E340D2">
        <w:rPr>
          <w:sz w:val="20"/>
        </w:rPr>
        <w:t xml:space="preserve">a účinný od </w:t>
      </w:r>
      <w:r w:rsidR="00502A52">
        <w:rPr>
          <w:b/>
          <w:sz w:val="20"/>
        </w:rPr>
        <w:t>01.08</w:t>
      </w:r>
      <w:r w:rsidRPr="00C81C8B">
        <w:rPr>
          <w:b/>
          <w:sz w:val="20"/>
        </w:rPr>
        <w:t>.2020</w:t>
      </w:r>
      <w:r w:rsidRPr="00E340D2">
        <w:rPr>
          <w:sz w:val="20"/>
        </w:rPr>
        <w:t>.</w:t>
      </w:r>
    </w:p>
    <w:p w14:paraId="4431B581" w14:textId="77777777" w:rsidR="00F953A2" w:rsidRPr="00E340D2" w:rsidRDefault="00F953A2" w:rsidP="00F953A2">
      <w:pPr>
        <w:pStyle w:val="Nadpis2"/>
        <w:widowControl w:val="0"/>
        <w:numPr>
          <w:ilvl w:val="0"/>
          <w:numId w:val="0"/>
        </w:numPr>
        <w:spacing w:before="120" w:after="0"/>
        <w:ind w:left="567" w:hanging="567"/>
        <w:rPr>
          <w:b w:val="0"/>
          <w:sz w:val="20"/>
        </w:rPr>
      </w:pPr>
      <w:r w:rsidRPr="00E340D2">
        <w:rPr>
          <w:b w:val="0"/>
          <w:sz w:val="20"/>
        </w:rPr>
        <w:t>3.</w:t>
      </w:r>
      <w:r w:rsidR="00502A52">
        <w:rPr>
          <w:b w:val="0"/>
          <w:sz w:val="20"/>
        </w:rPr>
        <w:t>2</w:t>
      </w:r>
      <w:r w:rsidRPr="00E340D2">
        <w:rPr>
          <w:b w:val="0"/>
          <w:sz w:val="20"/>
        </w:rPr>
        <w:t>.</w:t>
      </w:r>
      <w:r w:rsidRPr="00E340D2">
        <w:rPr>
          <w:b w:val="0"/>
          <w:sz w:val="20"/>
        </w:rPr>
        <w:tab/>
        <w:t xml:space="preserve">Tento dodatek </w:t>
      </w:r>
      <w:proofErr w:type="gramStart"/>
      <w:r w:rsidRPr="00E340D2">
        <w:rPr>
          <w:b w:val="0"/>
          <w:sz w:val="20"/>
        </w:rPr>
        <w:t>č.</w:t>
      </w:r>
      <w:r>
        <w:rPr>
          <w:b w:val="0"/>
          <w:sz w:val="20"/>
        </w:rPr>
        <w:t>1</w:t>
      </w:r>
      <w:r w:rsidRPr="00E340D2">
        <w:rPr>
          <w:b w:val="0"/>
          <w:sz w:val="20"/>
        </w:rPr>
        <w:t xml:space="preserve"> je</w:t>
      </w:r>
      <w:proofErr w:type="gramEnd"/>
      <w:r w:rsidRPr="00E340D2">
        <w:rPr>
          <w:b w:val="0"/>
          <w:sz w:val="20"/>
        </w:rPr>
        <w:t xml:space="preserve"> nedílnou součástí pojistné smlouvy a je vyhotoven ve 4 stejnopisech, z nichž jeden obdrží pojistník, dva makléř a jeden pojišťovna. </w:t>
      </w:r>
      <w:r w:rsidRPr="00C81C8B">
        <w:rPr>
          <w:sz w:val="20"/>
        </w:rPr>
        <w:t xml:space="preserve">Příloha </w:t>
      </w:r>
      <w:proofErr w:type="gramStart"/>
      <w:r w:rsidRPr="00C81C8B">
        <w:rPr>
          <w:sz w:val="20"/>
        </w:rPr>
        <w:t>č.1 je</w:t>
      </w:r>
      <w:proofErr w:type="gramEnd"/>
      <w:r w:rsidRPr="00C81C8B">
        <w:rPr>
          <w:sz w:val="20"/>
        </w:rPr>
        <w:t xml:space="preserve"> nedílnou součástí tohoto dodatku</w:t>
      </w:r>
      <w:r w:rsidRPr="00E340D2">
        <w:rPr>
          <w:b w:val="0"/>
          <w:sz w:val="20"/>
        </w:rPr>
        <w:t>.</w:t>
      </w:r>
    </w:p>
    <w:p w14:paraId="420CE00B" w14:textId="77777777" w:rsidR="00F953A2" w:rsidRDefault="00F953A2" w:rsidP="007E696F">
      <w:pPr>
        <w:pStyle w:val="P111"/>
        <w:numPr>
          <w:ilvl w:val="0"/>
          <w:numId w:val="0"/>
        </w:numPr>
        <w:ind w:left="567"/>
      </w:pPr>
    </w:p>
    <w:p w14:paraId="02FBD918" w14:textId="77777777" w:rsidR="00D041E3" w:rsidRDefault="00D041E3" w:rsidP="007E696F">
      <w:pPr>
        <w:pStyle w:val="P111"/>
        <w:numPr>
          <w:ilvl w:val="0"/>
          <w:numId w:val="0"/>
        </w:numPr>
        <w:ind w:left="567"/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4962"/>
        <w:gridCol w:w="4393"/>
      </w:tblGrid>
      <w:tr w:rsidR="00E45C79" w:rsidRPr="00D9615A" w14:paraId="50AE8C7B" w14:textId="77777777" w:rsidTr="00137D1E">
        <w:tc>
          <w:tcPr>
            <w:tcW w:w="4962" w:type="dxa"/>
          </w:tcPr>
          <w:p w14:paraId="12C4320E" w14:textId="77777777" w:rsidR="00E45C79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</w:rPr>
            </w:pPr>
            <w:r w:rsidRPr="00D9615A">
              <w:rPr>
                <w:bCs/>
                <w:sz w:val="20"/>
                <w:szCs w:val="20"/>
              </w:rPr>
              <w:t xml:space="preserve">V Praze dne </w:t>
            </w:r>
            <w:r w:rsidR="00073842">
              <w:rPr>
                <w:bCs/>
                <w:sz w:val="20"/>
                <w:szCs w:val="20"/>
              </w:rPr>
              <w:t>31</w:t>
            </w:r>
            <w:r w:rsidR="00363045">
              <w:rPr>
                <w:bCs/>
                <w:sz w:val="20"/>
                <w:szCs w:val="20"/>
              </w:rPr>
              <w:t>.07.2020</w:t>
            </w:r>
          </w:p>
          <w:p w14:paraId="0BC10FBE" w14:textId="77777777" w:rsidR="00E45C79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 xml:space="preserve">za </w:t>
            </w:r>
            <w:r w:rsidRPr="00D9615A"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pojišťovnu</w:t>
            </w:r>
            <w:r w:rsidRPr="00D9615A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0885AF8A" w14:textId="77777777" w:rsidR="00E45C79" w:rsidRPr="00D9615A" w:rsidRDefault="00E45C79" w:rsidP="007E696F">
            <w:pPr>
              <w:keepNext/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D9615A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D9615A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393" w:type="dxa"/>
          </w:tcPr>
          <w:p w14:paraId="0BABE780" w14:textId="77777777" w:rsidR="00D041E3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5CDCCCF9" w14:textId="77777777" w:rsidR="00E45C79" w:rsidRPr="00D9615A" w:rsidRDefault="00D041E3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>V</w:t>
            </w:r>
            <w:r w:rsidR="00E45C79" w:rsidRPr="00D9615A">
              <w:rPr>
                <w:bCs/>
                <w:sz w:val="20"/>
                <w:szCs w:val="20"/>
                <w:lang w:val="pl-PL"/>
              </w:rPr>
              <w:t xml:space="preserve">. . . . . . . . . . . ……. dne. . . . . . . . . . . . </w:t>
            </w:r>
          </w:p>
          <w:p w14:paraId="1DB0647F" w14:textId="77777777" w:rsidR="00E45C79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130C0F2A" w14:textId="77777777" w:rsidR="00E45C79" w:rsidRPr="00D9615A" w:rsidRDefault="00D9615A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>Městsk</w:t>
            </w:r>
            <w:r w:rsidR="0015224A">
              <w:rPr>
                <w:bCs/>
                <w:color w:val="auto"/>
                <w:sz w:val="20"/>
                <w:szCs w:val="20"/>
              </w:rPr>
              <w:t>á</w:t>
            </w: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 xml:space="preserve"> bytov</w:t>
            </w:r>
            <w:r w:rsidR="0015224A">
              <w:rPr>
                <w:bCs/>
                <w:color w:val="auto"/>
                <w:sz w:val="20"/>
                <w:szCs w:val="20"/>
              </w:rPr>
              <w:t>á</w:t>
            </w: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 xml:space="preserve"> </w:t>
            </w:r>
            <w:r w:rsidR="0015224A">
              <w:rPr>
                <w:rFonts w:cs="Arial"/>
                <w:bCs/>
                <w:color w:val="auto"/>
                <w:sz w:val="20"/>
                <w:szCs w:val="20"/>
              </w:rPr>
              <w:t>správa,</w:t>
            </w: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 xml:space="preserve"> spol. s r.o.</w:t>
            </w:r>
          </w:p>
        </w:tc>
      </w:tr>
    </w:tbl>
    <w:p w14:paraId="53503CCC" w14:textId="77777777" w:rsidR="00E45C79" w:rsidRDefault="00E45C79" w:rsidP="007E696F">
      <w:pPr>
        <w:keepNext/>
        <w:jc w:val="both"/>
        <w:rPr>
          <w:rFonts w:cs="Arial"/>
          <w:sz w:val="20"/>
          <w:lang w:val="pl-PL"/>
        </w:rPr>
      </w:pPr>
    </w:p>
    <w:p w14:paraId="48395073" w14:textId="77777777" w:rsidR="00853BB9" w:rsidRDefault="00853BB9" w:rsidP="007E696F">
      <w:pPr>
        <w:keepNext/>
        <w:jc w:val="both"/>
        <w:rPr>
          <w:rFonts w:cs="Arial"/>
          <w:sz w:val="20"/>
          <w:lang w:val="pl-PL"/>
        </w:rPr>
      </w:pPr>
    </w:p>
    <w:p w14:paraId="59D02CA9" w14:textId="77777777" w:rsidR="00D041E3" w:rsidRDefault="00D041E3" w:rsidP="007E696F">
      <w:pPr>
        <w:keepNext/>
        <w:jc w:val="both"/>
        <w:rPr>
          <w:rFonts w:cs="Arial"/>
          <w:sz w:val="20"/>
          <w:lang w:val="pl-PL"/>
        </w:rPr>
      </w:pPr>
    </w:p>
    <w:p w14:paraId="224E23EA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2AC49DA7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53E0DABF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7434AB5F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239F617C" w14:textId="77777777" w:rsidR="00102599" w:rsidRPr="002043A6" w:rsidRDefault="00102599" w:rsidP="00102599">
      <w:pPr>
        <w:spacing w:after="0" w:line="240" w:lineRule="auto"/>
        <w:ind w:firstLine="709"/>
        <w:jc w:val="both"/>
        <w:rPr>
          <w:rFonts w:cs="Arial"/>
          <w:color w:val="auto"/>
          <w:sz w:val="20"/>
          <w:szCs w:val="20"/>
        </w:rPr>
      </w:pPr>
      <w:r w:rsidRPr="002043A6">
        <w:rPr>
          <w:rFonts w:cs="Arial"/>
          <w:color w:val="auto"/>
          <w:sz w:val="20"/>
          <w:szCs w:val="20"/>
        </w:rPr>
        <w:t>…………………………</w:t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  <w:t>…………………………</w:t>
      </w:r>
      <w:r w:rsidRPr="002043A6">
        <w:rPr>
          <w:rFonts w:cs="Arial"/>
          <w:color w:val="auto"/>
          <w:sz w:val="20"/>
          <w:szCs w:val="20"/>
        </w:rPr>
        <w:tab/>
      </w:r>
    </w:p>
    <w:p w14:paraId="346BA332" w14:textId="77777777" w:rsidR="00102599" w:rsidRPr="002043A6" w:rsidRDefault="00102599" w:rsidP="00102599">
      <w:pPr>
        <w:spacing w:after="0" w:line="240" w:lineRule="auto"/>
        <w:ind w:firstLine="709"/>
        <w:jc w:val="both"/>
        <w:rPr>
          <w:rFonts w:cs="Arial"/>
          <w:color w:val="auto"/>
          <w:sz w:val="20"/>
          <w:szCs w:val="20"/>
        </w:rPr>
      </w:pPr>
      <w:r w:rsidRPr="002043A6">
        <w:rPr>
          <w:rFonts w:cs="Arial"/>
          <w:color w:val="auto"/>
          <w:sz w:val="20"/>
          <w:szCs w:val="20"/>
        </w:rPr>
        <w:t>Ing. Ludmila Blažková</w:t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sz w:val="20"/>
          <w:szCs w:val="20"/>
        </w:rPr>
        <w:t xml:space="preserve">Ing. </w:t>
      </w:r>
      <w:r>
        <w:rPr>
          <w:rFonts w:cs="Arial"/>
          <w:sz w:val="20"/>
          <w:szCs w:val="20"/>
        </w:rPr>
        <w:t>Jana Bimková</w:t>
      </w:r>
    </w:p>
    <w:p w14:paraId="20608424" w14:textId="77777777" w:rsidR="00102599" w:rsidRPr="002043A6" w:rsidRDefault="00102599" w:rsidP="00102599">
      <w:pPr>
        <w:spacing w:after="0" w:line="240" w:lineRule="auto"/>
        <w:ind w:firstLine="709"/>
        <w:jc w:val="both"/>
        <w:rPr>
          <w:rFonts w:cs="Arial"/>
          <w:color w:val="C2D69B" w:themeColor="accent3" w:themeTint="99"/>
          <w:szCs w:val="18"/>
        </w:rPr>
      </w:pPr>
      <w:r w:rsidRPr="002043A6">
        <w:rPr>
          <w:rFonts w:cs="Arial"/>
          <w:color w:val="auto"/>
          <w:szCs w:val="18"/>
        </w:rPr>
        <w:t>Korporátní a průmyslové pojištění</w:t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auto"/>
          <w:szCs w:val="18"/>
        </w:rPr>
        <w:tab/>
      </w:r>
      <w:r>
        <w:rPr>
          <w:rFonts w:cs="Arial"/>
          <w:szCs w:val="18"/>
        </w:rPr>
        <w:t>jednatelka</w:t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C2D69B" w:themeColor="accent3" w:themeTint="99"/>
          <w:szCs w:val="18"/>
        </w:rPr>
        <w:tab/>
      </w:r>
    </w:p>
    <w:p w14:paraId="31BA1DCA" w14:textId="77777777" w:rsidR="00D041E3" w:rsidRDefault="00D041E3" w:rsidP="007E696F">
      <w:pPr>
        <w:keepNext/>
        <w:jc w:val="both"/>
        <w:rPr>
          <w:rFonts w:cs="Arial"/>
          <w:sz w:val="20"/>
          <w:lang w:val="pl-PL"/>
        </w:rPr>
      </w:pPr>
    </w:p>
    <w:p w14:paraId="4C159783" w14:textId="77777777" w:rsidR="00D041E3" w:rsidRDefault="00D041E3" w:rsidP="007E696F">
      <w:pPr>
        <w:keepNext/>
        <w:jc w:val="both"/>
        <w:rPr>
          <w:rFonts w:cs="Arial"/>
          <w:sz w:val="20"/>
          <w:lang w:val="pl-PL"/>
        </w:rPr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2410"/>
        <w:gridCol w:w="2410"/>
        <w:gridCol w:w="2267"/>
      </w:tblGrid>
      <w:tr w:rsidR="00102599" w:rsidRPr="00D741C5" w14:paraId="5029196B" w14:textId="77777777" w:rsidTr="00137D1E">
        <w:tc>
          <w:tcPr>
            <w:tcW w:w="2268" w:type="dxa"/>
          </w:tcPr>
          <w:p w14:paraId="73626137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</w:tcPr>
          <w:p w14:paraId="20387903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</w:tcPr>
          <w:p w14:paraId="31872FA6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267" w:type="dxa"/>
          </w:tcPr>
          <w:p w14:paraId="2A3BB8B1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</w:tr>
    </w:tbl>
    <w:p w14:paraId="53C103C6" w14:textId="77777777" w:rsidR="00E45C79" w:rsidRDefault="00E45C79" w:rsidP="00853BB9">
      <w:pPr>
        <w:jc w:val="both"/>
        <w:rPr>
          <w:rFonts w:cs="Arial"/>
          <w:sz w:val="20"/>
          <w:lang w:val="pl-PL"/>
        </w:rPr>
      </w:pPr>
    </w:p>
    <w:sectPr w:rsidR="00E45C79" w:rsidSect="00FA717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 w:code="9"/>
      <w:pgMar w:top="1985" w:right="851" w:bottom="1418" w:left="1276" w:header="0" w:footer="249" w:gutter="0"/>
      <w:pgBorders w:offsetFrom="page">
        <w:bottom w:val="single" w:sz="4" w:space="24" w:color="FF0000"/>
      </w:pgBorders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4BF7EC" w16cex:dateUtc="2020-04-23T09:18:00Z"/>
  <w16cex:commentExtensible w16cex:durableId="224BE88D" w16cex:dateUtc="2020-04-23T08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0E4CDE0" w16cid:durableId="224BD118"/>
  <w16cid:commentId w16cid:paraId="6327C8D3" w16cid:durableId="224BD119"/>
  <w16cid:commentId w16cid:paraId="3AF686F7" w16cid:durableId="224BD11A"/>
  <w16cid:commentId w16cid:paraId="618EE535" w16cid:durableId="224BF7EC"/>
  <w16cid:commentId w16cid:paraId="09BB3CBE" w16cid:durableId="224BD11B"/>
  <w16cid:commentId w16cid:paraId="6F160D8D" w16cid:durableId="224BD11C"/>
  <w16cid:commentId w16cid:paraId="395564BA" w16cid:durableId="224BD11D"/>
  <w16cid:commentId w16cid:paraId="1C05FEF3" w16cid:durableId="224BD11E"/>
  <w16cid:commentId w16cid:paraId="2D127FC7" w16cid:durableId="224BD11F"/>
  <w16cid:commentId w16cid:paraId="39BCC46B" w16cid:durableId="224BD120"/>
  <w16cid:commentId w16cid:paraId="19C80F85" w16cid:durableId="224BD121"/>
  <w16cid:commentId w16cid:paraId="72150A44" w16cid:durableId="224BD122"/>
  <w16cid:commentId w16cid:paraId="73414FDB" w16cid:durableId="224BD123"/>
  <w16cid:commentId w16cid:paraId="6F971157" w16cid:durableId="224BD124"/>
  <w16cid:commentId w16cid:paraId="11811B76" w16cid:durableId="224BD125"/>
  <w16cid:commentId w16cid:paraId="2107443A" w16cid:durableId="224BD126"/>
  <w16cid:commentId w16cid:paraId="29E07F6B" w16cid:durableId="224BD127"/>
  <w16cid:commentId w16cid:paraId="19620088" w16cid:durableId="224BD128"/>
  <w16cid:commentId w16cid:paraId="5FBB1FE5" w16cid:durableId="224BD129"/>
  <w16cid:commentId w16cid:paraId="6F2F9A3E" w16cid:durableId="224BD12A"/>
  <w16cid:commentId w16cid:paraId="103D41D3" w16cid:durableId="224BD12B"/>
  <w16cid:commentId w16cid:paraId="57DB7887" w16cid:durableId="224BE88D"/>
  <w16cid:commentId w16cid:paraId="1347BE7C" w16cid:durableId="224BD12C"/>
  <w16cid:commentId w16cid:paraId="0D5AEBFE" w16cid:durableId="224BD12D"/>
  <w16cid:commentId w16cid:paraId="30073DD8" w16cid:durableId="224BD12E"/>
  <w16cid:commentId w16cid:paraId="20DC6236" w16cid:durableId="224BD12F"/>
  <w16cid:commentId w16cid:paraId="36319C94" w16cid:durableId="224BD130"/>
  <w16cid:commentId w16cid:paraId="6147A4F6" w16cid:durableId="224BD132"/>
  <w16cid:commentId w16cid:paraId="1DB55D51" w16cid:durableId="224BD13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311E7" w14:textId="77777777" w:rsidR="000826E1" w:rsidRDefault="000826E1" w:rsidP="000F4E95">
      <w:pPr>
        <w:spacing w:before="0" w:after="0" w:line="240" w:lineRule="auto"/>
      </w:pPr>
      <w:r>
        <w:separator/>
      </w:r>
    </w:p>
  </w:endnote>
  <w:endnote w:type="continuationSeparator" w:id="0">
    <w:p w14:paraId="21CD8EE9" w14:textId="77777777" w:rsidR="000826E1" w:rsidRDefault="000826E1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46B7A" w14:textId="77777777" w:rsidR="00054784" w:rsidRPr="006D5B1E" w:rsidRDefault="00054784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14:paraId="388BE450" w14:textId="77777777" w:rsidR="00054784" w:rsidRPr="008B130C" w:rsidRDefault="00054784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14:paraId="69C2A55B" w14:textId="77777777" w:rsidR="00054784" w:rsidRPr="003D187D" w:rsidRDefault="00054784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2D0162">
      <w:rPr>
        <w:rStyle w:val="slostrnky"/>
      </w:rPr>
      <w:t>3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2D0162">
      <w:rPr>
        <w:rStyle w:val="slostrnky"/>
      </w:rPr>
      <w:t>3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964DA" w14:textId="77777777" w:rsidR="00054784" w:rsidRPr="00F632FC" w:rsidRDefault="00054784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95FF2C" wp14:editId="3D6B21F0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01BDB1" w14:textId="77777777" w:rsidR="00054784" w:rsidRDefault="00054784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27D71069" w14:textId="77777777" w:rsidR="00054784" w:rsidRPr="006D5B1E" w:rsidRDefault="00054784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110 00 Praha 1 – Nové Město, IČO: 45272956, DIČ: CZ699001273, zapsaná v obchodním rejstříku vedeném Městským soudem v Praze, </w:t>
                          </w:r>
                        </w:p>
                        <w:p w14:paraId="009D4F36" w14:textId="77777777" w:rsidR="00054784" w:rsidRPr="008B130C" w:rsidRDefault="00054784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spisová značka B 1464, člen Skupiny Generali, zapsané v italském rejstříku pojišťovacích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5C83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" filled="f" stroked="f" strokeweight=".5pt">
              <v:textbox inset="0,0">
                <w:txbxContent>
                  <w:p w:rsidR="00054784" w:rsidRDefault="00054784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:rsidR="00054784" w:rsidRPr="006D5B1E" w:rsidRDefault="00054784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110 00 Praha 1 – Nové Město, IČO: 45272956, DIČ: CZ699001273, zapsaná v obchodním rejstříku vedeném Městským soudem v Praze, </w:t>
                    </w:r>
                  </w:p>
                  <w:p w:rsidR="00054784" w:rsidRPr="008B130C" w:rsidRDefault="00054784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spisová značka B 1464, člen Skupiny Generali, zapsané v italském rejstříku pojišťovacích skupin, vedeném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 servis: + 420 241 114 114, kontaktní adresa: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2D0162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2D0162">
      <w:rPr>
        <w:rStyle w:val="slostrnky"/>
      </w:rPr>
      <w:t>3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175FE1" w14:textId="77777777" w:rsidR="000826E1" w:rsidRDefault="000826E1" w:rsidP="000F4E95">
      <w:pPr>
        <w:spacing w:before="0" w:after="0" w:line="240" w:lineRule="auto"/>
      </w:pPr>
      <w:r>
        <w:separator/>
      </w:r>
    </w:p>
  </w:footnote>
  <w:footnote w:type="continuationSeparator" w:id="0">
    <w:p w14:paraId="21EAB99C" w14:textId="77777777" w:rsidR="000826E1" w:rsidRDefault="000826E1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91690" w14:textId="77777777" w:rsidR="00054784" w:rsidRPr="0044203B" w:rsidRDefault="00054784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603E566A" wp14:editId="5285FDA5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7AB56" w14:textId="77777777" w:rsidR="00054784" w:rsidRPr="008D16C8" w:rsidRDefault="00054784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7960744F" wp14:editId="045B04F2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32D97056" wp14:editId="5AB76477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2834B0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D622D0C"/>
    <w:multiLevelType w:val="multilevel"/>
    <w:tmpl w:val="AA761E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F76565"/>
    <w:multiLevelType w:val="hybridMultilevel"/>
    <w:tmpl w:val="08B4552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D04590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E2D26D7"/>
    <w:multiLevelType w:val="hybridMultilevel"/>
    <w:tmpl w:val="BA083AEA"/>
    <w:lvl w:ilvl="0" w:tplc="B7ACB372">
      <w:start w:val="1"/>
      <w:numFmt w:val="lowerLetter"/>
      <w:pStyle w:val="GPseznampsmena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0543F0A"/>
    <w:multiLevelType w:val="hybridMultilevel"/>
    <w:tmpl w:val="216A61C8"/>
    <w:lvl w:ilvl="0" w:tplc="9BA6AF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88506C"/>
    <w:multiLevelType w:val="multilevel"/>
    <w:tmpl w:val="0888B0B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A616AC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A650638"/>
    <w:multiLevelType w:val="hybridMultilevel"/>
    <w:tmpl w:val="90022DBC"/>
    <w:lvl w:ilvl="0" w:tplc="7898D90E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C030C7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5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6" w15:restartNumberingAfterBreak="0">
    <w:nsid w:val="41B20B2E"/>
    <w:multiLevelType w:val="hybridMultilevel"/>
    <w:tmpl w:val="3CA6FDCE"/>
    <w:lvl w:ilvl="0" w:tplc="533CBFD0">
      <w:start w:val="1"/>
      <w:numFmt w:val="low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17" w15:restartNumberingAfterBreak="0">
    <w:nsid w:val="451329E2"/>
    <w:multiLevelType w:val="hybridMultilevel"/>
    <w:tmpl w:val="E10E7D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B01AFD"/>
    <w:multiLevelType w:val="hybridMultilevel"/>
    <w:tmpl w:val="D94CEDB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D4FAA"/>
    <w:multiLevelType w:val="hybridMultilevel"/>
    <w:tmpl w:val="C5EEF48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0A318AB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4874B6F"/>
    <w:multiLevelType w:val="hybridMultilevel"/>
    <w:tmpl w:val="6972CD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4" w15:restartNumberingAfterBreak="0">
    <w:nsid w:val="6A2B342F"/>
    <w:multiLevelType w:val="multilevel"/>
    <w:tmpl w:val="7892F21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5" w15:restartNumberingAfterBreak="0">
    <w:nsid w:val="6E050742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325BCD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C9C496B"/>
    <w:multiLevelType w:val="multilevel"/>
    <w:tmpl w:val="9E6AD3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4"/>
  </w:num>
  <w:num w:numId="5">
    <w:abstractNumId w:val="0"/>
  </w:num>
  <w:num w:numId="6">
    <w:abstractNumId w:val="23"/>
  </w:num>
  <w:num w:numId="7">
    <w:abstractNumId w:val="5"/>
  </w:num>
  <w:num w:numId="8">
    <w:abstractNumId w:val="20"/>
  </w:num>
  <w:num w:numId="9">
    <w:abstractNumId w:val="8"/>
  </w:num>
  <w:num w:numId="10">
    <w:abstractNumId w:val="21"/>
  </w:num>
  <w:num w:numId="11">
    <w:abstractNumId w:val="9"/>
  </w:num>
  <w:num w:numId="12">
    <w:abstractNumId w:val="27"/>
  </w:num>
  <w:num w:numId="13">
    <w:abstractNumId w:val="17"/>
  </w:num>
  <w:num w:numId="14">
    <w:abstractNumId w:val="3"/>
  </w:num>
  <w:num w:numId="15">
    <w:abstractNumId w:val="7"/>
  </w:num>
  <w:num w:numId="16">
    <w:abstractNumId w:val="13"/>
  </w:num>
  <w:num w:numId="17">
    <w:abstractNumId w:val="25"/>
  </w:num>
  <w:num w:numId="18">
    <w:abstractNumId w:val="11"/>
  </w:num>
  <w:num w:numId="19">
    <w:abstractNumId w:val="6"/>
  </w:num>
  <w:num w:numId="20">
    <w:abstractNumId w:val="16"/>
  </w:num>
  <w:num w:numId="21">
    <w:abstractNumId w:val="12"/>
  </w:num>
  <w:num w:numId="22">
    <w:abstractNumId w:val="2"/>
  </w:num>
  <w:num w:numId="23">
    <w:abstractNumId w:val="22"/>
  </w:num>
  <w:num w:numId="24">
    <w:abstractNumId w:val="19"/>
  </w:num>
  <w:num w:numId="25">
    <w:abstractNumId w:val="18"/>
  </w:num>
  <w:num w:numId="26">
    <w:abstractNumId w:val="4"/>
  </w:num>
  <w:num w:numId="27">
    <w:abstractNumId w:val="24"/>
  </w:num>
  <w:num w:numId="28">
    <w:abstractNumId w:val="28"/>
  </w:num>
  <w:num w:numId="29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C1"/>
    <w:rsid w:val="00001C8F"/>
    <w:rsid w:val="0000334F"/>
    <w:rsid w:val="00004D52"/>
    <w:rsid w:val="00007355"/>
    <w:rsid w:val="0000747D"/>
    <w:rsid w:val="00007949"/>
    <w:rsid w:val="00007979"/>
    <w:rsid w:val="00010116"/>
    <w:rsid w:val="00010F19"/>
    <w:rsid w:val="00013797"/>
    <w:rsid w:val="0001499B"/>
    <w:rsid w:val="0001557F"/>
    <w:rsid w:val="00023B1A"/>
    <w:rsid w:val="00033026"/>
    <w:rsid w:val="0003541F"/>
    <w:rsid w:val="00040EDB"/>
    <w:rsid w:val="00046FD0"/>
    <w:rsid w:val="000506A5"/>
    <w:rsid w:val="00050B7B"/>
    <w:rsid w:val="000514A8"/>
    <w:rsid w:val="000522B8"/>
    <w:rsid w:val="00054784"/>
    <w:rsid w:val="00054AF9"/>
    <w:rsid w:val="000567F0"/>
    <w:rsid w:val="00056A4E"/>
    <w:rsid w:val="000606BD"/>
    <w:rsid w:val="00062062"/>
    <w:rsid w:val="0006506E"/>
    <w:rsid w:val="00065D91"/>
    <w:rsid w:val="00070EC7"/>
    <w:rsid w:val="000731A0"/>
    <w:rsid w:val="00073842"/>
    <w:rsid w:val="0007441A"/>
    <w:rsid w:val="00074C52"/>
    <w:rsid w:val="00077EBC"/>
    <w:rsid w:val="000818C2"/>
    <w:rsid w:val="00081AE1"/>
    <w:rsid w:val="000826E1"/>
    <w:rsid w:val="0008280B"/>
    <w:rsid w:val="00083E3D"/>
    <w:rsid w:val="000860F8"/>
    <w:rsid w:val="000935E1"/>
    <w:rsid w:val="000960EB"/>
    <w:rsid w:val="000979D9"/>
    <w:rsid w:val="000A0284"/>
    <w:rsid w:val="000A2C63"/>
    <w:rsid w:val="000A4C0A"/>
    <w:rsid w:val="000B1DE5"/>
    <w:rsid w:val="000B4B1D"/>
    <w:rsid w:val="000B52E3"/>
    <w:rsid w:val="000C00D2"/>
    <w:rsid w:val="000C08A7"/>
    <w:rsid w:val="000C3BED"/>
    <w:rsid w:val="000C74CE"/>
    <w:rsid w:val="000C7735"/>
    <w:rsid w:val="000C781C"/>
    <w:rsid w:val="000D27AB"/>
    <w:rsid w:val="000D51EE"/>
    <w:rsid w:val="000E08D7"/>
    <w:rsid w:val="000E09BC"/>
    <w:rsid w:val="000E42DB"/>
    <w:rsid w:val="000E4343"/>
    <w:rsid w:val="000E4950"/>
    <w:rsid w:val="000E606E"/>
    <w:rsid w:val="000F393D"/>
    <w:rsid w:val="000F4E95"/>
    <w:rsid w:val="000F53C8"/>
    <w:rsid w:val="000F5ED7"/>
    <w:rsid w:val="00102599"/>
    <w:rsid w:val="0010547A"/>
    <w:rsid w:val="001076C6"/>
    <w:rsid w:val="001105DB"/>
    <w:rsid w:val="00110A37"/>
    <w:rsid w:val="00111C59"/>
    <w:rsid w:val="00112CDF"/>
    <w:rsid w:val="00113879"/>
    <w:rsid w:val="001159A2"/>
    <w:rsid w:val="001164F6"/>
    <w:rsid w:val="00130E03"/>
    <w:rsid w:val="00132C22"/>
    <w:rsid w:val="001334A5"/>
    <w:rsid w:val="001335EA"/>
    <w:rsid w:val="00134FC7"/>
    <w:rsid w:val="00136E91"/>
    <w:rsid w:val="00137D1E"/>
    <w:rsid w:val="00143722"/>
    <w:rsid w:val="0014466B"/>
    <w:rsid w:val="00147539"/>
    <w:rsid w:val="001478A2"/>
    <w:rsid w:val="001508C1"/>
    <w:rsid w:val="001514AD"/>
    <w:rsid w:val="0015224A"/>
    <w:rsid w:val="0015434A"/>
    <w:rsid w:val="001552FC"/>
    <w:rsid w:val="00155A5F"/>
    <w:rsid w:val="001560E3"/>
    <w:rsid w:val="00156940"/>
    <w:rsid w:val="001610C1"/>
    <w:rsid w:val="00161662"/>
    <w:rsid w:val="00161E9E"/>
    <w:rsid w:val="00162DB4"/>
    <w:rsid w:val="00162EB1"/>
    <w:rsid w:val="0017372A"/>
    <w:rsid w:val="001754EE"/>
    <w:rsid w:val="001777A4"/>
    <w:rsid w:val="0018028F"/>
    <w:rsid w:val="0018058C"/>
    <w:rsid w:val="001814BE"/>
    <w:rsid w:val="00181C59"/>
    <w:rsid w:val="00182B34"/>
    <w:rsid w:val="00185744"/>
    <w:rsid w:val="00192A6C"/>
    <w:rsid w:val="00196E1F"/>
    <w:rsid w:val="001A1158"/>
    <w:rsid w:val="001A1A0D"/>
    <w:rsid w:val="001A4B2D"/>
    <w:rsid w:val="001A6D67"/>
    <w:rsid w:val="001A6F21"/>
    <w:rsid w:val="001B1397"/>
    <w:rsid w:val="001C0CA2"/>
    <w:rsid w:val="001C1A2F"/>
    <w:rsid w:val="001D1774"/>
    <w:rsid w:val="001D59D1"/>
    <w:rsid w:val="001E16C8"/>
    <w:rsid w:val="001E197D"/>
    <w:rsid w:val="001E30E6"/>
    <w:rsid w:val="001E4BB3"/>
    <w:rsid w:val="001E794E"/>
    <w:rsid w:val="001F39D3"/>
    <w:rsid w:val="001F5F16"/>
    <w:rsid w:val="001F7555"/>
    <w:rsid w:val="0020057B"/>
    <w:rsid w:val="00201A65"/>
    <w:rsid w:val="00203AEC"/>
    <w:rsid w:val="00203B28"/>
    <w:rsid w:val="002112C4"/>
    <w:rsid w:val="00215A58"/>
    <w:rsid w:val="0022185F"/>
    <w:rsid w:val="002273F4"/>
    <w:rsid w:val="00227670"/>
    <w:rsid w:val="00227822"/>
    <w:rsid w:val="00231B0B"/>
    <w:rsid w:val="00233619"/>
    <w:rsid w:val="00242AB4"/>
    <w:rsid w:val="002507E1"/>
    <w:rsid w:val="00250DED"/>
    <w:rsid w:val="00252155"/>
    <w:rsid w:val="00253A14"/>
    <w:rsid w:val="0025605E"/>
    <w:rsid w:val="002563E4"/>
    <w:rsid w:val="002601CD"/>
    <w:rsid w:val="00260AFC"/>
    <w:rsid w:val="002615CE"/>
    <w:rsid w:val="002646F9"/>
    <w:rsid w:val="00264EED"/>
    <w:rsid w:val="00266C53"/>
    <w:rsid w:val="00273E61"/>
    <w:rsid w:val="0027621F"/>
    <w:rsid w:val="00276CB2"/>
    <w:rsid w:val="0027784A"/>
    <w:rsid w:val="002816C4"/>
    <w:rsid w:val="00281C7E"/>
    <w:rsid w:val="002820E0"/>
    <w:rsid w:val="002841B3"/>
    <w:rsid w:val="002845CB"/>
    <w:rsid w:val="00285A55"/>
    <w:rsid w:val="00286087"/>
    <w:rsid w:val="00286954"/>
    <w:rsid w:val="002912D8"/>
    <w:rsid w:val="00293DE5"/>
    <w:rsid w:val="0029438C"/>
    <w:rsid w:val="002A28C7"/>
    <w:rsid w:val="002A4013"/>
    <w:rsid w:val="002A7330"/>
    <w:rsid w:val="002A7DB7"/>
    <w:rsid w:val="002B0E29"/>
    <w:rsid w:val="002B0E5A"/>
    <w:rsid w:val="002B193A"/>
    <w:rsid w:val="002B2A47"/>
    <w:rsid w:val="002B54B0"/>
    <w:rsid w:val="002B63F5"/>
    <w:rsid w:val="002B7CA2"/>
    <w:rsid w:val="002D0162"/>
    <w:rsid w:val="002D0603"/>
    <w:rsid w:val="002D4921"/>
    <w:rsid w:val="002D4FAF"/>
    <w:rsid w:val="002D5960"/>
    <w:rsid w:val="002E2DDA"/>
    <w:rsid w:val="002E6791"/>
    <w:rsid w:val="002E7A78"/>
    <w:rsid w:val="002F51AF"/>
    <w:rsid w:val="00302A67"/>
    <w:rsid w:val="00303189"/>
    <w:rsid w:val="0030327F"/>
    <w:rsid w:val="00303332"/>
    <w:rsid w:val="00303946"/>
    <w:rsid w:val="00304EF0"/>
    <w:rsid w:val="003058EB"/>
    <w:rsid w:val="00314A34"/>
    <w:rsid w:val="00323CA8"/>
    <w:rsid w:val="00324FA0"/>
    <w:rsid w:val="003270A7"/>
    <w:rsid w:val="00331330"/>
    <w:rsid w:val="003317D1"/>
    <w:rsid w:val="00334DE7"/>
    <w:rsid w:val="003364D1"/>
    <w:rsid w:val="00336B7D"/>
    <w:rsid w:val="0035117A"/>
    <w:rsid w:val="00352A05"/>
    <w:rsid w:val="003550DE"/>
    <w:rsid w:val="003552E9"/>
    <w:rsid w:val="00356523"/>
    <w:rsid w:val="00362B39"/>
    <w:rsid w:val="00362FF9"/>
    <w:rsid w:val="00363045"/>
    <w:rsid w:val="003642B8"/>
    <w:rsid w:val="00364AFB"/>
    <w:rsid w:val="003668C7"/>
    <w:rsid w:val="00371164"/>
    <w:rsid w:val="00373B82"/>
    <w:rsid w:val="00376699"/>
    <w:rsid w:val="003808A0"/>
    <w:rsid w:val="0038383F"/>
    <w:rsid w:val="00387835"/>
    <w:rsid w:val="0039638E"/>
    <w:rsid w:val="003A1EC0"/>
    <w:rsid w:val="003A2FE4"/>
    <w:rsid w:val="003A3896"/>
    <w:rsid w:val="003A463F"/>
    <w:rsid w:val="003A5C0B"/>
    <w:rsid w:val="003A6E9A"/>
    <w:rsid w:val="003A72AD"/>
    <w:rsid w:val="003A7D30"/>
    <w:rsid w:val="003B2A2D"/>
    <w:rsid w:val="003B4955"/>
    <w:rsid w:val="003B4BB0"/>
    <w:rsid w:val="003B4D5D"/>
    <w:rsid w:val="003B55D2"/>
    <w:rsid w:val="003B78FC"/>
    <w:rsid w:val="003C2E02"/>
    <w:rsid w:val="003C4960"/>
    <w:rsid w:val="003D074D"/>
    <w:rsid w:val="003D187D"/>
    <w:rsid w:val="003D1C92"/>
    <w:rsid w:val="003E1043"/>
    <w:rsid w:val="003E1E42"/>
    <w:rsid w:val="003E22CF"/>
    <w:rsid w:val="003E33C3"/>
    <w:rsid w:val="003E3A9C"/>
    <w:rsid w:val="003F6C0F"/>
    <w:rsid w:val="003F6DC6"/>
    <w:rsid w:val="00401A79"/>
    <w:rsid w:val="0040243A"/>
    <w:rsid w:val="00404387"/>
    <w:rsid w:val="0040487C"/>
    <w:rsid w:val="00411543"/>
    <w:rsid w:val="0041444D"/>
    <w:rsid w:val="004147CA"/>
    <w:rsid w:val="00415313"/>
    <w:rsid w:val="00416352"/>
    <w:rsid w:val="00423EB6"/>
    <w:rsid w:val="00423FB5"/>
    <w:rsid w:val="00424CFD"/>
    <w:rsid w:val="004261BF"/>
    <w:rsid w:val="00426D13"/>
    <w:rsid w:val="00434264"/>
    <w:rsid w:val="00434596"/>
    <w:rsid w:val="00436AFA"/>
    <w:rsid w:val="0043732D"/>
    <w:rsid w:val="00437694"/>
    <w:rsid w:val="00443969"/>
    <w:rsid w:val="00443D7A"/>
    <w:rsid w:val="004457A8"/>
    <w:rsid w:val="004459F8"/>
    <w:rsid w:val="00446082"/>
    <w:rsid w:val="00446090"/>
    <w:rsid w:val="004465CE"/>
    <w:rsid w:val="00446F42"/>
    <w:rsid w:val="00451914"/>
    <w:rsid w:val="004522AC"/>
    <w:rsid w:val="004529DC"/>
    <w:rsid w:val="004658DF"/>
    <w:rsid w:val="00467B45"/>
    <w:rsid w:val="00467E7F"/>
    <w:rsid w:val="004711F7"/>
    <w:rsid w:val="00474164"/>
    <w:rsid w:val="00474FF2"/>
    <w:rsid w:val="004751B9"/>
    <w:rsid w:val="00476D75"/>
    <w:rsid w:val="00481B07"/>
    <w:rsid w:val="00483F36"/>
    <w:rsid w:val="00484148"/>
    <w:rsid w:val="0048429C"/>
    <w:rsid w:val="004869E6"/>
    <w:rsid w:val="0049180B"/>
    <w:rsid w:val="00497A16"/>
    <w:rsid w:val="004A2072"/>
    <w:rsid w:val="004A378D"/>
    <w:rsid w:val="004B4478"/>
    <w:rsid w:val="004B563A"/>
    <w:rsid w:val="004B6E6A"/>
    <w:rsid w:val="004C38CF"/>
    <w:rsid w:val="004C507F"/>
    <w:rsid w:val="004C5539"/>
    <w:rsid w:val="004C5FC4"/>
    <w:rsid w:val="004D0046"/>
    <w:rsid w:val="004D1D55"/>
    <w:rsid w:val="004D2187"/>
    <w:rsid w:val="004D2AB6"/>
    <w:rsid w:val="004D3102"/>
    <w:rsid w:val="004D4835"/>
    <w:rsid w:val="004D5689"/>
    <w:rsid w:val="004D7B6A"/>
    <w:rsid w:val="004E18CC"/>
    <w:rsid w:val="004E2363"/>
    <w:rsid w:val="004E3F98"/>
    <w:rsid w:val="004E52BB"/>
    <w:rsid w:val="004E671C"/>
    <w:rsid w:val="004F1D12"/>
    <w:rsid w:val="004F565A"/>
    <w:rsid w:val="004F5AC4"/>
    <w:rsid w:val="004F6408"/>
    <w:rsid w:val="00500A24"/>
    <w:rsid w:val="0050234B"/>
    <w:rsid w:val="00502A52"/>
    <w:rsid w:val="00504946"/>
    <w:rsid w:val="00505554"/>
    <w:rsid w:val="00505F03"/>
    <w:rsid w:val="005078C0"/>
    <w:rsid w:val="00507DC1"/>
    <w:rsid w:val="00511A99"/>
    <w:rsid w:val="00513C6D"/>
    <w:rsid w:val="00524F28"/>
    <w:rsid w:val="0052660F"/>
    <w:rsid w:val="00526CD0"/>
    <w:rsid w:val="0052733C"/>
    <w:rsid w:val="00527B69"/>
    <w:rsid w:val="00530A17"/>
    <w:rsid w:val="0053216B"/>
    <w:rsid w:val="00537554"/>
    <w:rsid w:val="00537A76"/>
    <w:rsid w:val="005424ED"/>
    <w:rsid w:val="0054286E"/>
    <w:rsid w:val="0054357C"/>
    <w:rsid w:val="00543CDB"/>
    <w:rsid w:val="0054481D"/>
    <w:rsid w:val="00551054"/>
    <w:rsid w:val="00553E0A"/>
    <w:rsid w:val="00554E3A"/>
    <w:rsid w:val="00555A2F"/>
    <w:rsid w:val="00556BDD"/>
    <w:rsid w:val="00557DB8"/>
    <w:rsid w:val="005600B0"/>
    <w:rsid w:val="005615CE"/>
    <w:rsid w:val="0056485C"/>
    <w:rsid w:val="005675C0"/>
    <w:rsid w:val="005679D8"/>
    <w:rsid w:val="00567D0E"/>
    <w:rsid w:val="00570521"/>
    <w:rsid w:val="00574BA6"/>
    <w:rsid w:val="00575102"/>
    <w:rsid w:val="00575B47"/>
    <w:rsid w:val="00575BD4"/>
    <w:rsid w:val="00575F6A"/>
    <w:rsid w:val="00581FE9"/>
    <w:rsid w:val="0058736D"/>
    <w:rsid w:val="005917AD"/>
    <w:rsid w:val="00595D14"/>
    <w:rsid w:val="00596606"/>
    <w:rsid w:val="00596CD4"/>
    <w:rsid w:val="00597B83"/>
    <w:rsid w:val="005A0071"/>
    <w:rsid w:val="005A07A1"/>
    <w:rsid w:val="005A0E66"/>
    <w:rsid w:val="005A39F3"/>
    <w:rsid w:val="005A551A"/>
    <w:rsid w:val="005A5F81"/>
    <w:rsid w:val="005A6F7B"/>
    <w:rsid w:val="005B0028"/>
    <w:rsid w:val="005B108E"/>
    <w:rsid w:val="005B274D"/>
    <w:rsid w:val="005B5434"/>
    <w:rsid w:val="005C4AE1"/>
    <w:rsid w:val="005C656C"/>
    <w:rsid w:val="005C769E"/>
    <w:rsid w:val="005D018B"/>
    <w:rsid w:val="005D167C"/>
    <w:rsid w:val="005D328F"/>
    <w:rsid w:val="005D792D"/>
    <w:rsid w:val="005E03D5"/>
    <w:rsid w:val="005E1C07"/>
    <w:rsid w:val="005E4DDA"/>
    <w:rsid w:val="005E591D"/>
    <w:rsid w:val="005F38A6"/>
    <w:rsid w:val="005F6E1C"/>
    <w:rsid w:val="0060066F"/>
    <w:rsid w:val="00600A18"/>
    <w:rsid w:val="006015BA"/>
    <w:rsid w:val="006019A2"/>
    <w:rsid w:val="00601BC3"/>
    <w:rsid w:val="006036E9"/>
    <w:rsid w:val="00605D0A"/>
    <w:rsid w:val="0060674F"/>
    <w:rsid w:val="006072EE"/>
    <w:rsid w:val="00610E0B"/>
    <w:rsid w:val="006127C1"/>
    <w:rsid w:val="00612AFA"/>
    <w:rsid w:val="006152F1"/>
    <w:rsid w:val="00616B3A"/>
    <w:rsid w:val="00617630"/>
    <w:rsid w:val="00623B20"/>
    <w:rsid w:val="00623BD6"/>
    <w:rsid w:val="00626045"/>
    <w:rsid w:val="006276D4"/>
    <w:rsid w:val="00627BBD"/>
    <w:rsid w:val="00633288"/>
    <w:rsid w:val="00636561"/>
    <w:rsid w:val="00637790"/>
    <w:rsid w:val="00640E4B"/>
    <w:rsid w:val="00640EA4"/>
    <w:rsid w:val="006415BC"/>
    <w:rsid w:val="00644761"/>
    <w:rsid w:val="0065180F"/>
    <w:rsid w:val="006553F5"/>
    <w:rsid w:val="0065716C"/>
    <w:rsid w:val="006619FB"/>
    <w:rsid w:val="00664DF8"/>
    <w:rsid w:val="00666264"/>
    <w:rsid w:val="006667AB"/>
    <w:rsid w:val="00670EE8"/>
    <w:rsid w:val="00671D43"/>
    <w:rsid w:val="00674121"/>
    <w:rsid w:val="006750A4"/>
    <w:rsid w:val="00675C85"/>
    <w:rsid w:val="006774B3"/>
    <w:rsid w:val="00680E7A"/>
    <w:rsid w:val="00684210"/>
    <w:rsid w:val="00685E43"/>
    <w:rsid w:val="006871BF"/>
    <w:rsid w:val="0068781F"/>
    <w:rsid w:val="006931ED"/>
    <w:rsid w:val="006932BE"/>
    <w:rsid w:val="00693956"/>
    <w:rsid w:val="00694EE8"/>
    <w:rsid w:val="00695C1C"/>
    <w:rsid w:val="00695F0B"/>
    <w:rsid w:val="006971E5"/>
    <w:rsid w:val="006A387B"/>
    <w:rsid w:val="006A43AA"/>
    <w:rsid w:val="006A4DB1"/>
    <w:rsid w:val="006A536D"/>
    <w:rsid w:val="006A7EE6"/>
    <w:rsid w:val="006B0F45"/>
    <w:rsid w:val="006B1AFC"/>
    <w:rsid w:val="006B2354"/>
    <w:rsid w:val="006B2A3D"/>
    <w:rsid w:val="006B70E7"/>
    <w:rsid w:val="006C0621"/>
    <w:rsid w:val="006C1C7E"/>
    <w:rsid w:val="006C371A"/>
    <w:rsid w:val="006C3899"/>
    <w:rsid w:val="006C4CFC"/>
    <w:rsid w:val="006C65F8"/>
    <w:rsid w:val="006D1748"/>
    <w:rsid w:val="006D4D74"/>
    <w:rsid w:val="006D5B1E"/>
    <w:rsid w:val="006D5E43"/>
    <w:rsid w:val="006E3327"/>
    <w:rsid w:val="006E3C89"/>
    <w:rsid w:val="006E4226"/>
    <w:rsid w:val="006E698B"/>
    <w:rsid w:val="006E7489"/>
    <w:rsid w:val="006F1C50"/>
    <w:rsid w:val="006F1FCA"/>
    <w:rsid w:val="006F775D"/>
    <w:rsid w:val="00702582"/>
    <w:rsid w:val="007025F5"/>
    <w:rsid w:val="0070440A"/>
    <w:rsid w:val="007048F1"/>
    <w:rsid w:val="007053CD"/>
    <w:rsid w:val="00707478"/>
    <w:rsid w:val="00711DA3"/>
    <w:rsid w:val="007120F4"/>
    <w:rsid w:val="00712597"/>
    <w:rsid w:val="00715968"/>
    <w:rsid w:val="00717BA9"/>
    <w:rsid w:val="00721A2D"/>
    <w:rsid w:val="00721B85"/>
    <w:rsid w:val="007252E1"/>
    <w:rsid w:val="00731189"/>
    <w:rsid w:val="00731C04"/>
    <w:rsid w:val="00732B69"/>
    <w:rsid w:val="007346C1"/>
    <w:rsid w:val="007360E5"/>
    <w:rsid w:val="0074062D"/>
    <w:rsid w:val="00740DC7"/>
    <w:rsid w:val="00742609"/>
    <w:rsid w:val="00745980"/>
    <w:rsid w:val="00747245"/>
    <w:rsid w:val="00747360"/>
    <w:rsid w:val="0075190D"/>
    <w:rsid w:val="00751AA2"/>
    <w:rsid w:val="00753648"/>
    <w:rsid w:val="00757106"/>
    <w:rsid w:val="00760467"/>
    <w:rsid w:val="00764726"/>
    <w:rsid w:val="00765159"/>
    <w:rsid w:val="00765279"/>
    <w:rsid w:val="0076628B"/>
    <w:rsid w:val="0076730E"/>
    <w:rsid w:val="00767CB4"/>
    <w:rsid w:val="00771C3D"/>
    <w:rsid w:val="00772E5A"/>
    <w:rsid w:val="00773DAE"/>
    <w:rsid w:val="0077539C"/>
    <w:rsid w:val="00775650"/>
    <w:rsid w:val="007771F5"/>
    <w:rsid w:val="00782F93"/>
    <w:rsid w:val="007853B9"/>
    <w:rsid w:val="00785FB3"/>
    <w:rsid w:val="0078611E"/>
    <w:rsid w:val="00791E86"/>
    <w:rsid w:val="0079297C"/>
    <w:rsid w:val="00793090"/>
    <w:rsid w:val="007A10E7"/>
    <w:rsid w:val="007A313D"/>
    <w:rsid w:val="007A42FE"/>
    <w:rsid w:val="007B16AE"/>
    <w:rsid w:val="007B1FD7"/>
    <w:rsid w:val="007B5F9A"/>
    <w:rsid w:val="007B67CB"/>
    <w:rsid w:val="007C2D2F"/>
    <w:rsid w:val="007C31B5"/>
    <w:rsid w:val="007D0966"/>
    <w:rsid w:val="007D1FBA"/>
    <w:rsid w:val="007D3443"/>
    <w:rsid w:val="007D3CDD"/>
    <w:rsid w:val="007D42F9"/>
    <w:rsid w:val="007D4333"/>
    <w:rsid w:val="007D7256"/>
    <w:rsid w:val="007E0E5E"/>
    <w:rsid w:val="007E0F37"/>
    <w:rsid w:val="007E20AF"/>
    <w:rsid w:val="007E696F"/>
    <w:rsid w:val="007E6C68"/>
    <w:rsid w:val="007E73E6"/>
    <w:rsid w:val="007F36EC"/>
    <w:rsid w:val="007F4223"/>
    <w:rsid w:val="007F42F3"/>
    <w:rsid w:val="007F6258"/>
    <w:rsid w:val="007F6365"/>
    <w:rsid w:val="007F6AC1"/>
    <w:rsid w:val="008016F3"/>
    <w:rsid w:val="00805B14"/>
    <w:rsid w:val="0081023F"/>
    <w:rsid w:val="00810F22"/>
    <w:rsid w:val="00812144"/>
    <w:rsid w:val="0081281E"/>
    <w:rsid w:val="00821261"/>
    <w:rsid w:val="00821F82"/>
    <w:rsid w:val="00825D47"/>
    <w:rsid w:val="008333E1"/>
    <w:rsid w:val="0084014F"/>
    <w:rsid w:val="008417B1"/>
    <w:rsid w:val="00841C37"/>
    <w:rsid w:val="008442D0"/>
    <w:rsid w:val="0084446F"/>
    <w:rsid w:val="0084525D"/>
    <w:rsid w:val="0085191A"/>
    <w:rsid w:val="008524D7"/>
    <w:rsid w:val="00853BB9"/>
    <w:rsid w:val="00857384"/>
    <w:rsid w:val="00861281"/>
    <w:rsid w:val="008778E6"/>
    <w:rsid w:val="008809D7"/>
    <w:rsid w:val="00885AAC"/>
    <w:rsid w:val="00890F88"/>
    <w:rsid w:val="008946EF"/>
    <w:rsid w:val="008979CC"/>
    <w:rsid w:val="00897F48"/>
    <w:rsid w:val="008A319D"/>
    <w:rsid w:val="008A31D0"/>
    <w:rsid w:val="008A4BBA"/>
    <w:rsid w:val="008A7B93"/>
    <w:rsid w:val="008B11C0"/>
    <w:rsid w:val="008B1FC8"/>
    <w:rsid w:val="008C1895"/>
    <w:rsid w:val="008C2691"/>
    <w:rsid w:val="008C2D4E"/>
    <w:rsid w:val="008C34AB"/>
    <w:rsid w:val="008C51CD"/>
    <w:rsid w:val="008C5A38"/>
    <w:rsid w:val="008D6B18"/>
    <w:rsid w:val="008E193E"/>
    <w:rsid w:val="008E1F0F"/>
    <w:rsid w:val="008E61B5"/>
    <w:rsid w:val="008E7FBE"/>
    <w:rsid w:val="008F2580"/>
    <w:rsid w:val="008F2E85"/>
    <w:rsid w:val="008F4136"/>
    <w:rsid w:val="008F5686"/>
    <w:rsid w:val="008F61AA"/>
    <w:rsid w:val="009000CC"/>
    <w:rsid w:val="009001CE"/>
    <w:rsid w:val="00905B9B"/>
    <w:rsid w:val="00906561"/>
    <w:rsid w:val="00910764"/>
    <w:rsid w:val="009137DE"/>
    <w:rsid w:val="009147A8"/>
    <w:rsid w:val="00920337"/>
    <w:rsid w:val="009208BA"/>
    <w:rsid w:val="00922B1D"/>
    <w:rsid w:val="00925443"/>
    <w:rsid w:val="00925A0C"/>
    <w:rsid w:val="00926BC6"/>
    <w:rsid w:val="00930DAE"/>
    <w:rsid w:val="00930F00"/>
    <w:rsid w:val="009337A4"/>
    <w:rsid w:val="009350AD"/>
    <w:rsid w:val="009402F3"/>
    <w:rsid w:val="00940FF4"/>
    <w:rsid w:val="00942070"/>
    <w:rsid w:val="00942FDE"/>
    <w:rsid w:val="00943257"/>
    <w:rsid w:val="009438DF"/>
    <w:rsid w:val="009455F4"/>
    <w:rsid w:val="00946177"/>
    <w:rsid w:val="0094629E"/>
    <w:rsid w:val="00953854"/>
    <w:rsid w:val="009539BE"/>
    <w:rsid w:val="00955090"/>
    <w:rsid w:val="009558EE"/>
    <w:rsid w:val="009565EE"/>
    <w:rsid w:val="00956A1D"/>
    <w:rsid w:val="009623FE"/>
    <w:rsid w:val="00962FD0"/>
    <w:rsid w:val="009644F1"/>
    <w:rsid w:val="009673C8"/>
    <w:rsid w:val="009728F5"/>
    <w:rsid w:val="009759E5"/>
    <w:rsid w:val="009774B3"/>
    <w:rsid w:val="0098014D"/>
    <w:rsid w:val="0098275E"/>
    <w:rsid w:val="009867AA"/>
    <w:rsid w:val="009918AA"/>
    <w:rsid w:val="0099214D"/>
    <w:rsid w:val="009945CE"/>
    <w:rsid w:val="009962D6"/>
    <w:rsid w:val="00997397"/>
    <w:rsid w:val="00997F70"/>
    <w:rsid w:val="009A08F9"/>
    <w:rsid w:val="009A19A1"/>
    <w:rsid w:val="009A2FDE"/>
    <w:rsid w:val="009A4E94"/>
    <w:rsid w:val="009A7A74"/>
    <w:rsid w:val="009A7F51"/>
    <w:rsid w:val="009B1336"/>
    <w:rsid w:val="009B281F"/>
    <w:rsid w:val="009C086F"/>
    <w:rsid w:val="009C21E8"/>
    <w:rsid w:val="009C3456"/>
    <w:rsid w:val="009C3FEC"/>
    <w:rsid w:val="009C4FAB"/>
    <w:rsid w:val="009C5A15"/>
    <w:rsid w:val="009C64A5"/>
    <w:rsid w:val="009C6CC1"/>
    <w:rsid w:val="009D076B"/>
    <w:rsid w:val="009D0FEC"/>
    <w:rsid w:val="009D1FDE"/>
    <w:rsid w:val="009D6083"/>
    <w:rsid w:val="009E0001"/>
    <w:rsid w:val="009E1DCA"/>
    <w:rsid w:val="009E3F04"/>
    <w:rsid w:val="009F1893"/>
    <w:rsid w:val="00A007EE"/>
    <w:rsid w:val="00A051D2"/>
    <w:rsid w:val="00A05BE8"/>
    <w:rsid w:val="00A0786B"/>
    <w:rsid w:val="00A11669"/>
    <w:rsid w:val="00A11A9C"/>
    <w:rsid w:val="00A12F6F"/>
    <w:rsid w:val="00A175DE"/>
    <w:rsid w:val="00A204A7"/>
    <w:rsid w:val="00A221B3"/>
    <w:rsid w:val="00A258B7"/>
    <w:rsid w:val="00A30520"/>
    <w:rsid w:val="00A3176A"/>
    <w:rsid w:val="00A333DC"/>
    <w:rsid w:val="00A42353"/>
    <w:rsid w:val="00A42E38"/>
    <w:rsid w:val="00A44528"/>
    <w:rsid w:val="00A4518A"/>
    <w:rsid w:val="00A52149"/>
    <w:rsid w:val="00A53EC8"/>
    <w:rsid w:val="00A5685D"/>
    <w:rsid w:val="00A57C65"/>
    <w:rsid w:val="00A65770"/>
    <w:rsid w:val="00A67FB1"/>
    <w:rsid w:val="00A703F6"/>
    <w:rsid w:val="00A71542"/>
    <w:rsid w:val="00A750E1"/>
    <w:rsid w:val="00A816AA"/>
    <w:rsid w:val="00A81812"/>
    <w:rsid w:val="00A8254F"/>
    <w:rsid w:val="00A82CC9"/>
    <w:rsid w:val="00A8427B"/>
    <w:rsid w:val="00A8436F"/>
    <w:rsid w:val="00A900EB"/>
    <w:rsid w:val="00A90EDB"/>
    <w:rsid w:val="00A924C9"/>
    <w:rsid w:val="00A9461E"/>
    <w:rsid w:val="00A95A75"/>
    <w:rsid w:val="00A95ED0"/>
    <w:rsid w:val="00A976DE"/>
    <w:rsid w:val="00A97ECD"/>
    <w:rsid w:val="00AA2CA1"/>
    <w:rsid w:val="00AA2EF7"/>
    <w:rsid w:val="00AA3910"/>
    <w:rsid w:val="00AA4972"/>
    <w:rsid w:val="00AA51AE"/>
    <w:rsid w:val="00AA53BA"/>
    <w:rsid w:val="00AA6FAD"/>
    <w:rsid w:val="00AB0250"/>
    <w:rsid w:val="00AB262A"/>
    <w:rsid w:val="00AB4F1F"/>
    <w:rsid w:val="00AB53FB"/>
    <w:rsid w:val="00AC143B"/>
    <w:rsid w:val="00AC1463"/>
    <w:rsid w:val="00AC39D4"/>
    <w:rsid w:val="00AC514D"/>
    <w:rsid w:val="00AC7648"/>
    <w:rsid w:val="00AD0982"/>
    <w:rsid w:val="00AD1EAB"/>
    <w:rsid w:val="00AD2F71"/>
    <w:rsid w:val="00AD3746"/>
    <w:rsid w:val="00AD50D8"/>
    <w:rsid w:val="00AD6B91"/>
    <w:rsid w:val="00AD77AA"/>
    <w:rsid w:val="00AE2DEA"/>
    <w:rsid w:val="00AE37F2"/>
    <w:rsid w:val="00AF0409"/>
    <w:rsid w:val="00AF27E7"/>
    <w:rsid w:val="00AF4043"/>
    <w:rsid w:val="00B00172"/>
    <w:rsid w:val="00B0126B"/>
    <w:rsid w:val="00B01FAF"/>
    <w:rsid w:val="00B07551"/>
    <w:rsid w:val="00B07A82"/>
    <w:rsid w:val="00B10435"/>
    <w:rsid w:val="00B11B85"/>
    <w:rsid w:val="00B124AB"/>
    <w:rsid w:val="00B124E3"/>
    <w:rsid w:val="00B17253"/>
    <w:rsid w:val="00B2078E"/>
    <w:rsid w:val="00B213AC"/>
    <w:rsid w:val="00B21A37"/>
    <w:rsid w:val="00B22573"/>
    <w:rsid w:val="00B23052"/>
    <w:rsid w:val="00B23F4D"/>
    <w:rsid w:val="00B326D2"/>
    <w:rsid w:val="00B33C38"/>
    <w:rsid w:val="00B33EA0"/>
    <w:rsid w:val="00B34CAA"/>
    <w:rsid w:val="00B36C8C"/>
    <w:rsid w:val="00B37DE5"/>
    <w:rsid w:val="00B406D0"/>
    <w:rsid w:val="00B40D24"/>
    <w:rsid w:val="00B41021"/>
    <w:rsid w:val="00B44073"/>
    <w:rsid w:val="00B46C71"/>
    <w:rsid w:val="00B54817"/>
    <w:rsid w:val="00B54B04"/>
    <w:rsid w:val="00B5503C"/>
    <w:rsid w:val="00B57A9C"/>
    <w:rsid w:val="00B6650A"/>
    <w:rsid w:val="00B676AB"/>
    <w:rsid w:val="00B67A40"/>
    <w:rsid w:val="00B71816"/>
    <w:rsid w:val="00B7479F"/>
    <w:rsid w:val="00B74EAA"/>
    <w:rsid w:val="00B7517E"/>
    <w:rsid w:val="00B8143B"/>
    <w:rsid w:val="00B82388"/>
    <w:rsid w:val="00B845ED"/>
    <w:rsid w:val="00B856B8"/>
    <w:rsid w:val="00B9013C"/>
    <w:rsid w:val="00B92BE7"/>
    <w:rsid w:val="00B96587"/>
    <w:rsid w:val="00B96FC3"/>
    <w:rsid w:val="00B971C7"/>
    <w:rsid w:val="00BA1E64"/>
    <w:rsid w:val="00BA23FA"/>
    <w:rsid w:val="00BA3CAD"/>
    <w:rsid w:val="00BA6368"/>
    <w:rsid w:val="00BA670B"/>
    <w:rsid w:val="00BB0F1F"/>
    <w:rsid w:val="00BB4754"/>
    <w:rsid w:val="00BB4F36"/>
    <w:rsid w:val="00BC0037"/>
    <w:rsid w:val="00BD2A15"/>
    <w:rsid w:val="00BD32F8"/>
    <w:rsid w:val="00BD453A"/>
    <w:rsid w:val="00BD6636"/>
    <w:rsid w:val="00BE3854"/>
    <w:rsid w:val="00BE6FEF"/>
    <w:rsid w:val="00BE70AE"/>
    <w:rsid w:val="00BF05ED"/>
    <w:rsid w:val="00BF2988"/>
    <w:rsid w:val="00BF35F6"/>
    <w:rsid w:val="00BF3A43"/>
    <w:rsid w:val="00BF481A"/>
    <w:rsid w:val="00C018C2"/>
    <w:rsid w:val="00C01DFB"/>
    <w:rsid w:val="00C05BA4"/>
    <w:rsid w:val="00C07352"/>
    <w:rsid w:val="00C13962"/>
    <w:rsid w:val="00C13C03"/>
    <w:rsid w:val="00C13E03"/>
    <w:rsid w:val="00C13FCC"/>
    <w:rsid w:val="00C16C57"/>
    <w:rsid w:val="00C20203"/>
    <w:rsid w:val="00C23B96"/>
    <w:rsid w:val="00C300FD"/>
    <w:rsid w:val="00C33E90"/>
    <w:rsid w:val="00C360F4"/>
    <w:rsid w:val="00C36233"/>
    <w:rsid w:val="00C40F66"/>
    <w:rsid w:val="00C42C73"/>
    <w:rsid w:val="00C458BD"/>
    <w:rsid w:val="00C45D3F"/>
    <w:rsid w:val="00C5047E"/>
    <w:rsid w:val="00C533C6"/>
    <w:rsid w:val="00C54DFA"/>
    <w:rsid w:val="00C56227"/>
    <w:rsid w:val="00C6104A"/>
    <w:rsid w:val="00C6357C"/>
    <w:rsid w:val="00C6448E"/>
    <w:rsid w:val="00C64DFF"/>
    <w:rsid w:val="00C64F8E"/>
    <w:rsid w:val="00C67254"/>
    <w:rsid w:val="00C70D02"/>
    <w:rsid w:val="00C71CDD"/>
    <w:rsid w:val="00C72F02"/>
    <w:rsid w:val="00C75724"/>
    <w:rsid w:val="00C773BB"/>
    <w:rsid w:val="00C80A98"/>
    <w:rsid w:val="00C82601"/>
    <w:rsid w:val="00C865DC"/>
    <w:rsid w:val="00C92F15"/>
    <w:rsid w:val="00C92F4B"/>
    <w:rsid w:val="00C96EFD"/>
    <w:rsid w:val="00C975E8"/>
    <w:rsid w:val="00C9776E"/>
    <w:rsid w:val="00CA0FE4"/>
    <w:rsid w:val="00CA1386"/>
    <w:rsid w:val="00CA7927"/>
    <w:rsid w:val="00CB4459"/>
    <w:rsid w:val="00CB5939"/>
    <w:rsid w:val="00CB7B98"/>
    <w:rsid w:val="00CC293D"/>
    <w:rsid w:val="00CC34D0"/>
    <w:rsid w:val="00CC7845"/>
    <w:rsid w:val="00CD0E0B"/>
    <w:rsid w:val="00CD39F9"/>
    <w:rsid w:val="00CD3B6D"/>
    <w:rsid w:val="00CD45D2"/>
    <w:rsid w:val="00CE3871"/>
    <w:rsid w:val="00CF0930"/>
    <w:rsid w:val="00CF108E"/>
    <w:rsid w:val="00CF14D6"/>
    <w:rsid w:val="00CF243D"/>
    <w:rsid w:val="00CF28FC"/>
    <w:rsid w:val="00CF45C7"/>
    <w:rsid w:val="00D005A9"/>
    <w:rsid w:val="00D02620"/>
    <w:rsid w:val="00D041E3"/>
    <w:rsid w:val="00D11987"/>
    <w:rsid w:val="00D14F61"/>
    <w:rsid w:val="00D20CC8"/>
    <w:rsid w:val="00D21F8D"/>
    <w:rsid w:val="00D253DB"/>
    <w:rsid w:val="00D25A24"/>
    <w:rsid w:val="00D3278E"/>
    <w:rsid w:val="00D35201"/>
    <w:rsid w:val="00D36CA6"/>
    <w:rsid w:val="00D40725"/>
    <w:rsid w:val="00D415D9"/>
    <w:rsid w:val="00D41DE8"/>
    <w:rsid w:val="00D46F70"/>
    <w:rsid w:val="00D56470"/>
    <w:rsid w:val="00D56827"/>
    <w:rsid w:val="00D577F9"/>
    <w:rsid w:val="00D60AFF"/>
    <w:rsid w:val="00D62804"/>
    <w:rsid w:val="00D635A1"/>
    <w:rsid w:val="00D67689"/>
    <w:rsid w:val="00D73DB5"/>
    <w:rsid w:val="00D75A43"/>
    <w:rsid w:val="00D762CE"/>
    <w:rsid w:val="00D81271"/>
    <w:rsid w:val="00D81A4D"/>
    <w:rsid w:val="00D853F6"/>
    <w:rsid w:val="00D874ED"/>
    <w:rsid w:val="00D87987"/>
    <w:rsid w:val="00D87B33"/>
    <w:rsid w:val="00D9222F"/>
    <w:rsid w:val="00D9297F"/>
    <w:rsid w:val="00D92FAB"/>
    <w:rsid w:val="00D94EC5"/>
    <w:rsid w:val="00D954D9"/>
    <w:rsid w:val="00D96106"/>
    <w:rsid w:val="00D9615A"/>
    <w:rsid w:val="00D972F6"/>
    <w:rsid w:val="00DA6CB7"/>
    <w:rsid w:val="00DA7365"/>
    <w:rsid w:val="00DA7464"/>
    <w:rsid w:val="00DB0610"/>
    <w:rsid w:val="00DB1328"/>
    <w:rsid w:val="00DB36AD"/>
    <w:rsid w:val="00DB7156"/>
    <w:rsid w:val="00DC0A97"/>
    <w:rsid w:val="00DC52EE"/>
    <w:rsid w:val="00DC6A50"/>
    <w:rsid w:val="00DC70AB"/>
    <w:rsid w:val="00DC7876"/>
    <w:rsid w:val="00DD0441"/>
    <w:rsid w:val="00DD2ED0"/>
    <w:rsid w:val="00DD5AE6"/>
    <w:rsid w:val="00DD60AC"/>
    <w:rsid w:val="00DE0842"/>
    <w:rsid w:val="00DE0E57"/>
    <w:rsid w:val="00DE33D0"/>
    <w:rsid w:val="00DE7957"/>
    <w:rsid w:val="00DF072B"/>
    <w:rsid w:val="00DF14FD"/>
    <w:rsid w:val="00DF3429"/>
    <w:rsid w:val="00DF51F2"/>
    <w:rsid w:val="00DF6D32"/>
    <w:rsid w:val="00E024BA"/>
    <w:rsid w:val="00E027A1"/>
    <w:rsid w:val="00E0367E"/>
    <w:rsid w:val="00E075CA"/>
    <w:rsid w:val="00E213A5"/>
    <w:rsid w:val="00E21F45"/>
    <w:rsid w:val="00E22730"/>
    <w:rsid w:val="00E244C3"/>
    <w:rsid w:val="00E24580"/>
    <w:rsid w:val="00E27605"/>
    <w:rsid w:val="00E32C50"/>
    <w:rsid w:val="00E34E09"/>
    <w:rsid w:val="00E37416"/>
    <w:rsid w:val="00E37F31"/>
    <w:rsid w:val="00E37F5B"/>
    <w:rsid w:val="00E41604"/>
    <w:rsid w:val="00E45C79"/>
    <w:rsid w:val="00E47674"/>
    <w:rsid w:val="00E511DF"/>
    <w:rsid w:val="00E53532"/>
    <w:rsid w:val="00E54DDD"/>
    <w:rsid w:val="00E55198"/>
    <w:rsid w:val="00E5545F"/>
    <w:rsid w:val="00E632B6"/>
    <w:rsid w:val="00E66327"/>
    <w:rsid w:val="00E66A78"/>
    <w:rsid w:val="00E725D9"/>
    <w:rsid w:val="00E72ADF"/>
    <w:rsid w:val="00E7574A"/>
    <w:rsid w:val="00E84484"/>
    <w:rsid w:val="00E85555"/>
    <w:rsid w:val="00E904DD"/>
    <w:rsid w:val="00E90943"/>
    <w:rsid w:val="00E90F12"/>
    <w:rsid w:val="00E90F7F"/>
    <w:rsid w:val="00E92058"/>
    <w:rsid w:val="00E95C4B"/>
    <w:rsid w:val="00E96278"/>
    <w:rsid w:val="00E97C12"/>
    <w:rsid w:val="00EA2D03"/>
    <w:rsid w:val="00EA454C"/>
    <w:rsid w:val="00EA76EB"/>
    <w:rsid w:val="00EB2D95"/>
    <w:rsid w:val="00EB403E"/>
    <w:rsid w:val="00EB5BD7"/>
    <w:rsid w:val="00EB6311"/>
    <w:rsid w:val="00EB6397"/>
    <w:rsid w:val="00EC15FD"/>
    <w:rsid w:val="00EC78B7"/>
    <w:rsid w:val="00ED0823"/>
    <w:rsid w:val="00ED302C"/>
    <w:rsid w:val="00ED4210"/>
    <w:rsid w:val="00ED520E"/>
    <w:rsid w:val="00EE0785"/>
    <w:rsid w:val="00EE09A5"/>
    <w:rsid w:val="00EE0DBB"/>
    <w:rsid w:val="00EE69CE"/>
    <w:rsid w:val="00EE7CE2"/>
    <w:rsid w:val="00EF0034"/>
    <w:rsid w:val="00EF0A04"/>
    <w:rsid w:val="00EF170A"/>
    <w:rsid w:val="00EF34E7"/>
    <w:rsid w:val="00EF3E6E"/>
    <w:rsid w:val="00EF44C8"/>
    <w:rsid w:val="00EF7EC9"/>
    <w:rsid w:val="00F00C43"/>
    <w:rsid w:val="00F029AF"/>
    <w:rsid w:val="00F0506E"/>
    <w:rsid w:val="00F078AD"/>
    <w:rsid w:val="00F10D42"/>
    <w:rsid w:val="00F11052"/>
    <w:rsid w:val="00F13688"/>
    <w:rsid w:val="00F166A0"/>
    <w:rsid w:val="00F17EEB"/>
    <w:rsid w:val="00F20285"/>
    <w:rsid w:val="00F24353"/>
    <w:rsid w:val="00F25E24"/>
    <w:rsid w:val="00F30709"/>
    <w:rsid w:val="00F30D75"/>
    <w:rsid w:val="00F30EAC"/>
    <w:rsid w:val="00F330DD"/>
    <w:rsid w:val="00F36916"/>
    <w:rsid w:val="00F4137E"/>
    <w:rsid w:val="00F43B82"/>
    <w:rsid w:val="00F44A53"/>
    <w:rsid w:val="00F46AAC"/>
    <w:rsid w:val="00F46C11"/>
    <w:rsid w:val="00F46E23"/>
    <w:rsid w:val="00F5106F"/>
    <w:rsid w:val="00F53230"/>
    <w:rsid w:val="00F55EEA"/>
    <w:rsid w:val="00F627BE"/>
    <w:rsid w:val="00F632FC"/>
    <w:rsid w:val="00F65E9F"/>
    <w:rsid w:val="00F72174"/>
    <w:rsid w:val="00F73F3D"/>
    <w:rsid w:val="00F76689"/>
    <w:rsid w:val="00F76FC6"/>
    <w:rsid w:val="00F76FE6"/>
    <w:rsid w:val="00F803AD"/>
    <w:rsid w:val="00F86236"/>
    <w:rsid w:val="00F912F5"/>
    <w:rsid w:val="00F92047"/>
    <w:rsid w:val="00F953A2"/>
    <w:rsid w:val="00F95508"/>
    <w:rsid w:val="00F96049"/>
    <w:rsid w:val="00FA0798"/>
    <w:rsid w:val="00FA081E"/>
    <w:rsid w:val="00FA12BF"/>
    <w:rsid w:val="00FA5145"/>
    <w:rsid w:val="00FA574F"/>
    <w:rsid w:val="00FA717E"/>
    <w:rsid w:val="00FB19E0"/>
    <w:rsid w:val="00FB22AE"/>
    <w:rsid w:val="00FB4925"/>
    <w:rsid w:val="00FB6978"/>
    <w:rsid w:val="00FB7AD3"/>
    <w:rsid w:val="00FC0A02"/>
    <w:rsid w:val="00FC37B1"/>
    <w:rsid w:val="00FC67C9"/>
    <w:rsid w:val="00FD2708"/>
    <w:rsid w:val="00FE0CE0"/>
    <w:rsid w:val="00FE21CD"/>
    <w:rsid w:val="00FE2DC2"/>
    <w:rsid w:val="00FE33E2"/>
    <w:rsid w:val="00FF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167167"/>
  <w15:docId w15:val="{9D6FF281-2A55-4A25-A545-BF8EFC9AD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8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1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paragraph" w:customStyle="1" w:styleId="GPseznampsmena">
    <w:name w:val="GPČ_seznam (písmena)"/>
    <w:basedOn w:val="Odstavecseseznamem"/>
    <w:link w:val="GPseznampsmenaChar"/>
    <w:qFormat/>
    <w:rsid w:val="00E54DDD"/>
    <w:pPr>
      <w:widowControl/>
      <w:numPr>
        <w:numId w:val="15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psmenaChar">
    <w:name w:val="GPČ_seznam (písmena) Char"/>
    <w:basedOn w:val="OdstavecseseznamemChar"/>
    <w:link w:val="GPseznampsmena"/>
    <w:locked/>
    <w:rsid w:val="00E54DDD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styleId="Siln">
    <w:name w:val="Strong"/>
    <w:uiPriority w:val="22"/>
    <w:qFormat/>
    <w:rsid w:val="002762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B6660-ED28-48ED-8112-6AE21F7F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787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5424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Kmoch Ladislav</dc:creator>
  <cp:keywords/>
  <dc:description/>
  <cp:lastModifiedBy>Marcela Ingrová</cp:lastModifiedBy>
  <cp:revision>4</cp:revision>
  <cp:lastPrinted>2020-04-30T08:54:00Z</cp:lastPrinted>
  <dcterms:created xsi:type="dcterms:W3CDTF">2020-11-11T10:12:00Z</dcterms:created>
  <dcterms:modified xsi:type="dcterms:W3CDTF">2020-11-11T10:26:00Z</dcterms:modified>
</cp:coreProperties>
</file>