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E012A" w14:textId="77777777" w:rsidR="009F5678" w:rsidRDefault="004F78D9">
      <w:pPr>
        <w:pStyle w:val="Heading10"/>
        <w:framePr w:wrap="none" w:vAnchor="page" w:hAnchor="page" w:x="1569" w:y="982"/>
        <w:shd w:val="clear" w:color="auto" w:fill="auto"/>
        <w:spacing w:after="0"/>
      </w:pPr>
      <w:bookmarkStart w:id="0" w:name="bookmark0"/>
      <w:r>
        <w:t>Příloha č. 1 - technická specifikace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4906"/>
        <w:gridCol w:w="701"/>
        <w:gridCol w:w="730"/>
      </w:tblGrid>
      <w:tr w:rsidR="009F5678" w14:paraId="619E012F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C6C9"/>
          </w:tcPr>
          <w:p w14:paraId="619E012B" w14:textId="77777777" w:rsidR="009F5678" w:rsidRDefault="004F78D9">
            <w:pPr>
              <w:pStyle w:val="Bodytext20"/>
              <w:framePr w:w="8078" w:h="442" w:wrap="none" w:vAnchor="page" w:hAnchor="page" w:x="2236" w:y="1670"/>
              <w:shd w:val="clear" w:color="auto" w:fill="auto"/>
              <w:spacing w:line="156" w:lineRule="exact"/>
              <w:jc w:val="center"/>
            </w:pPr>
            <w:r>
              <w:rPr>
                <w:rStyle w:val="Bodytext2TrebuchetMS7pt"/>
              </w:rPr>
              <w:t>Typ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C6C9"/>
          </w:tcPr>
          <w:p w14:paraId="619E012C" w14:textId="77777777" w:rsidR="009F5678" w:rsidRDefault="004F78D9">
            <w:pPr>
              <w:pStyle w:val="Bodytext20"/>
              <w:framePr w:w="8078" w:h="442" w:wrap="none" w:vAnchor="page" w:hAnchor="page" w:x="2236" w:y="1670"/>
              <w:shd w:val="clear" w:color="auto" w:fill="auto"/>
              <w:spacing w:line="156" w:lineRule="exact"/>
              <w:jc w:val="center"/>
            </w:pPr>
            <w:r>
              <w:rPr>
                <w:rStyle w:val="Bodytext2TrebuchetMS7pt"/>
              </w:rPr>
              <w:t>Zkrácený název materiálu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C6C9"/>
          </w:tcPr>
          <w:p w14:paraId="619E012D" w14:textId="77777777" w:rsidR="009F5678" w:rsidRDefault="004F78D9">
            <w:pPr>
              <w:pStyle w:val="Bodytext20"/>
              <w:framePr w:w="8078" w:h="442" w:wrap="none" w:vAnchor="page" w:hAnchor="page" w:x="2236" w:y="1670"/>
              <w:shd w:val="clear" w:color="auto" w:fill="auto"/>
              <w:spacing w:line="156" w:lineRule="exact"/>
              <w:jc w:val="center"/>
            </w:pPr>
            <w:r>
              <w:rPr>
                <w:rStyle w:val="Bodytext2TrebuchetMS7pt"/>
              </w:rPr>
              <w:t>MJ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6C9"/>
          </w:tcPr>
          <w:p w14:paraId="619E012E" w14:textId="77777777" w:rsidR="009F5678" w:rsidRDefault="004F78D9">
            <w:pPr>
              <w:pStyle w:val="Bodytext20"/>
              <w:framePr w:w="8078" w:h="442" w:wrap="none" w:vAnchor="page" w:hAnchor="page" w:x="2236" w:y="1670"/>
              <w:shd w:val="clear" w:color="auto" w:fill="auto"/>
              <w:spacing w:line="216" w:lineRule="exact"/>
              <w:jc w:val="center"/>
            </w:pPr>
            <w:r>
              <w:rPr>
                <w:rStyle w:val="Bodytext2TrebuchetMS7pt"/>
              </w:rPr>
              <w:t>Množství - počet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675"/>
        <w:gridCol w:w="4906"/>
        <w:gridCol w:w="701"/>
        <w:gridCol w:w="744"/>
      </w:tblGrid>
      <w:tr w:rsidR="009F5678" w14:paraId="619E013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C4C6C9"/>
            <w:vAlign w:val="bottom"/>
          </w:tcPr>
          <w:p w14:paraId="619E0130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56" w:lineRule="exact"/>
              <w:ind w:left="4260"/>
            </w:pPr>
            <w:r>
              <w:rPr>
                <w:rStyle w:val="Bodytext2TrebuchetMS7pt"/>
              </w:rPr>
              <w:t>Zatíženi a materiál</w:t>
            </w:r>
          </w:p>
        </w:tc>
      </w:tr>
      <w:tr w:rsidR="009F5678" w14:paraId="619E013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E0132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E0133" w14:textId="48E173F4" w:rsidR="009F5678" w:rsidRDefault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both"/>
            </w:pPr>
            <w:r>
              <w:rPr>
                <w:rStyle w:val="Bodytext2TrebuchetMS55pt"/>
                <w:lang w:val="en-US" w:eastAsia="en-US" w:bidi="en-US"/>
              </w:rPr>
              <w:t xml:space="preserve"> </w:t>
            </w:r>
            <w:r w:rsidR="004F78D9">
              <w:rPr>
                <w:rStyle w:val="Bodytext2TrebuchetMS55pt"/>
                <w:lang w:val="en-US" w:eastAsia="en-US" w:bidi="en-US"/>
              </w:rPr>
              <w:t>Rector Controller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E0134" w14:textId="547E9D6D" w:rsidR="009F5678" w:rsidRDefault="0020432A" w:rsidP="00472EA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both"/>
            </w:pPr>
            <w:r>
              <w:rPr>
                <w:rStyle w:val="Bodytext2TrebuchetMS55pt"/>
              </w:rPr>
              <w:t xml:space="preserve"> </w:t>
            </w:r>
            <w:r w:rsidR="00472EAA">
              <w:rPr>
                <w:rStyle w:val="Bodytext2TrebuchetMS55pt"/>
              </w:rPr>
              <w:t>a</w:t>
            </w:r>
            <w:r w:rsidR="004F78D9">
              <w:rPr>
                <w:rStyle w:val="Bodytext2TrebuchetMS55pt"/>
              </w:rPr>
              <w:t>utentizační</w:t>
            </w: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 xml:space="preserve">jednotka </w:t>
            </w:r>
            <w:r w:rsidR="004F78D9">
              <w:rPr>
                <w:rStyle w:val="Bodytext2TrebuchetMS55pt"/>
                <w:lang w:val="en-US" w:eastAsia="en-US" w:bidi="en-US"/>
              </w:rPr>
              <w:t xml:space="preserve">pro max. </w:t>
            </w:r>
            <w:r w:rsidR="004F78D9">
              <w:rPr>
                <w:rStyle w:val="Bodytext2TrebuchetMS55pt"/>
              </w:rPr>
              <w:t xml:space="preserve">2 Palmsecure </w:t>
            </w:r>
            <w:r>
              <w:rPr>
                <w:rStyle w:val="Bodytext2TrebuchetMS55pt"/>
              </w:rPr>
              <w:t>č</w:t>
            </w:r>
            <w:r w:rsidR="004F78D9">
              <w:rPr>
                <w:rStyle w:val="Bodytext2TrebuchetMS55pt"/>
              </w:rPr>
              <w:t>tečky (vstup/výstup)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E0135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k</w:t>
            </w:r>
            <w:r>
              <w:rPr>
                <w:rStyle w:val="Bodytext2TrebuchetMS55pt"/>
              </w:rPr>
              <w:t>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E0136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2</w:t>
            </w:r>
          </w:p>
        </w:tc>
      </w:tr>
      <w:tr w:rsidR="009F5678" w14:paraId="619E013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E0138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39" w14:textId="690EE652" w:rsidR="009F5678" w:rsidRDefault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both"/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 xml:space="preserve">Triple 1 </w:t>
            </w:r>
            <w:r w:rsidR="004F78D9">
              <w:rPr>
                <w:rStyle w:val="Bodytext2TrebuchetMS55pt"/>
                <w:lang w:val="en-US" w:eastAsia="en-US" w:bidi="en-US"/>
              </w:rPr>
              <w:t>Biometric reader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3A" w14:textId="420DEF34" w:rsidR="009F5678" w:rsidRDefault="0020432A" w:rsidP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both"/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>čte</w:t>
            </w:r>
            <w:r>
              <w:rPr>
                <w:rStyle w:val="Bodytext2TrebuchetMS55pt"/>
              </w:rPr>
              <w:t>čk</w:t>
            </w:r>
            <w:r w:rsidR="004F78D9">
              <w:rPr>
                <w:rStyle w:val="Bodytext2TrebuchetMS55pt"/>
              </w:rPr>
              <w:t>a Palmsecure BS Triple</w:t>
            </w:r>
            <w:r w:rsidR="004F78D9">
              <w:rPr>
                <w:rStyle w:val="Bodytext2TrebuchetMS55pt"/>
              </w:rPr>
              <w:t xml:space="preserve"> na turniket - obousměrný průchod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3B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k</w:t>
            </w:r>
            <w:r>
              <w:rPr>
                <w:rStyle w:val="Bodytext2TrebuchetMS55pt"/>
              </w:rPr>
              <w:t>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E013C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4</w:t>
            </w:r>
          </w:p>
        </w:tc>
      </w:tr>
      <w:tr w:rsidR="009F5678" w14:paraId="619E0143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3E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3F" w14:textId="1CD220BF" w:rsidR="009F5678" w:rsidRDefault="0020432A" w:rsidP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both"/>
            </w:pPr>
            <w:r>
              <w:rPr>
                <w:rStyle w:val="Bodytext2TrebuchetMS55pt"/>
              </w:rPr>
              <w:t xml:space="preserve"> BS</w:t>
            </w:r>
            <w:r w:rsidR="004F78D9"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  <w:lang w:val="en-US" w:eastAsia="en-US" w:bidi="en-US"/>
              </w:rPr>
              <w:t>Guide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40" w14:textId="2B9E7436" w:rsidR="009F5678" w:rsidRDefault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both"/>
            </w:pPr>
            <w:r>
              <w:rPr>
                <w:rStyle w:val="Bodytext2TrebuchetMS55pt"/>
                <w:lang w:val="en-US" w:eastAsia="en-US" w:bidi="en-US"/>
              </w:rPr>
              <w:t xml:space="preserve"> </w:t>
            </w:r>
            <w:r w:rsidR="004F78D9">
              <w:rPr>
                <w:rStyle w:val="Bodytext2TrebuchetMS55pt"/>
                <w:lang w:val="en-US" w:eastAsia="en-US" w:bidi="en-US"/>
              </w:rPr>
              <w:t>e</w:t>
            </w:r>
            <w:r w:rsidR="004F78D9">
              <w:rPr>
                <w:rStyle w:val="Bodytext2TrebuchetMS55pt"/>
                <w:lang w:val="en-US" w:eastAsia="en-US" w:bidi="en-US"/>
              </w:rPr>
              <w:t xml:space="preserve">nrollment </w:t>
            </w:r>
            <w:r w:rsidR="004F78D9">
              <w:rPr>
                <w:rStyle w:val="Bodytext2TrebuchetMS55pt"/>
              </w:rPr>
              <w:t>pracoviště s nahrávací čtečkou Palmsecure a nástavcem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41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ks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E0142" w14:textId="5909EB73" w:rsidR="009F5678" w:rsidRDefault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1</w:t>
            </w:r>
          </w:p>
        </w:tc>
      </w:tr>
      <w:tr w:rsidR="009F5678" w14:paraId="619E014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44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45" w14:textId="2541FD9B" w:rsidR="009F5678" w:rsidRDefault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both"/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 xml:space="preserve">PalmSecure U </w:t>
            </w:r>
            <w:r w:rsidR="004F78D9">
              <w:rPr>
                <w:rStyle w:val="Bodytext2TrebuchetMS55pt"/>
                <w:lang w:val="en-US" w:eastAsia="en-US" w:bidi="en-US"/>
              </w:rPr>
              <w:t>Guide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46" w14:textId="55EDF0DF" w:rsidR="009F5678" w:rsidRDefault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both"/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>volitelný nástavec pro čtečky Triple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47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ks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E0148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2</w:t>
            </w:r>
          </w:p>
        </w:tc>
      </w:tr>
      <w:tr w:rsidR="009F5678" w14:paraId="619E014F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E014A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02266" w14:textId="77777777" w:rsidR="0020432A" w:rsidRDefault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73" w:lineRule="exact"/>
              <w:rPr>
                <w:rStyle w:val="Bodytext2TrebuchetMS55pt"/>
              </w:rPr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 xml:space="preserve">Pracovní stanice PC - pro </w:t>
            </w:r>
            <w:r>
              <w:rPr>
                <w:rStyle w:val="Bodytext2TrebuchetMS55pt"/>
              </w:rPr>
              <w:t xml:space="preserve">  </w:t>
            </w:r>
          </w:p>
          <w:p w14:paraId="619E014B" w14:textId="4EA4576E" w:rsidR="009F5678" w:rsidRDefault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73" w:lineRule="exact"/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>zadávání šablon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4C" w14:textId="5402EA2B" w:rsidR="009F5678" w:rsidRDefault="0020432A" w:rsidP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78" w:lineRule="exact"/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>Standardní PC s USB vstupem a 0</w:t>
            </w:r>
            <w:r>
              <w:rPr>
                <w:rStyle w:val="Bodytext2TrebuchetMS55pt"/>
              </w:rPr>
              <w:t>S</w:t>
            </w:r>
            <w:r w:rsidR="004F78D9">
              <w:rPr>
                <w:rStyle w:val="Bodytext2TrebuchetMS55pt"/>
              </w:rPr>
              <w:t xml:space="preserve"> Windows 10 </w:t>
            </w:r>
            <w:r w:rsidR="004F78D9">
              <w:rPr>
                <w:rStyle w:val="Bodytext2TrebuchetMS55pt0"/>
              </w:rPr>
              <w:t>(zajistí investor- není předmětem dodávky)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E014D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k</w:t>
            </w:r>
            <w:r>
              <w:rPr>
                <w:rStyle w:val="Bodytext2TrebuchetMS55pt"/>
              </w:rPr>
              <w:t>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E014E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</w:tr>
      <w:tr w:rsidR="009F5678" w14:paraId="619E015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E0150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8EEB1" w14:textId="77777777" w:rsidR="0020432A" w:rsidRDefault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73" w:lineRule="exact"/>
              <w:rPr>
                <w:rStyle w:val="Bodytext2TrebuchetMS55pt"/>
              </w:rPr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 xml:space="preserve">Centrální server - pro systém </w:t>
            </w:r>
            <w:r>
              <w:rPr>
                <w:rStyle w:val="Bodytext2TrebuchetMS55pt"/>
              </w:rPr>
              <w:t xml:space="preserve"> </w:t>
            </w:r>
          </w:p>
          <w:p w14:paraId="619E0151" w14:textId="17D9C429" w:rsidR="009F5678" w:rsidRDefault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73" w:lineRule="exact"/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>Palmsecure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E0152" w14:textId="1A21459A" w:rsidR="009F5678" w:rsidRDefault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 xml:space="preserve">PC server MS Server 2012 a novější, minimum 8 GB RAM, 4 </w:t>
            </w:r>
            <w:r w:rsidR="004F78D9">
              <w:rPr>
                <w:rStyle w:val="Bodytext2TrebuchetMS55pt"/>
                <w:lang w:val="en-US" w:eastAsia="en-US" w:bidi="en-US"/>
              </w:rPr>
              <w:t xml:space="preserve">core, </w:t>
            </w:r>
            <w:r w:rsidR="004F78D9">
              <w:rPr>
                <w:rStyle w:val="Bodytext2TrebuchetMS55pt"/>
              </w:rPr>
              <w:t xml:space="preserve">procesor 3 </w:t>
            </w:r>
            <w:r w:rsidR="004F78D9">
              <w:rPr>
                <w:rStyle w:val="Bodytext2TrebuchetMS55pt"/>
                <w:lang w:val="en-US" w:eastAsia="en-US" w:bidi="en-US"/>
              </w:rPr>
              <w:t xml:space="preserve">GHz, </w:t>
            </w:r>
            <w:r w:rsidR="004F78D9">
              <w:rPr>
                <w:rStyle w:val="Bodytext2TrebuchetMS55pt"/>
              </w:rPr>
              <w:t>1 GB</w:t>
            </w:r>
          </w:p>
          <w:p w14:paraId="619E0153" w14:textId="20E43A4D" w:rsidR="009F5678" w:rsidRDefault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 xml:space="preserve">HDD </w:t>
            </w:r>
            <w:r w:rsidR="004F78D9">
              <w:rPr>
                <w:rStyle w:val="Bodytext2TrebuchetMS55pt0"/>
              </w:rPr>
              <w:t>(zajistí investor - není předmětem</w:t>
            </w:r>
            <w:r w:rsidR="004F78D9">
              <w:rPr>
                <w:rStyle w:val="Bodytext2TrebuchetMS55pt0"/>
              </w:rPr>
              <w:t xml:space="preserve"> dodávky)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E0154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ks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E0155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</w:tr>
      <w:tr w:rsidR="009F5678" w14:paraId="619E015C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E0157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58" w14:textId="3BE2EACA" w:rsidR="009F5678" w:rsidRDefault="0020432A" w:rsidP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>IDENG</w:t>
            </w:r>
            <w:r>
              <w:rPr>
                <w:rStyle w:val="Bodytext2TrebuchetMS55pt"/>
              </w:rPr>
              <w:t>I</w:t>
            </w:r>
            <w:r w:rsidR="004F78D9">
              <w:rPr>
                <w:rStyle w:val="Bodytext2TrebuchetMS55pt"/>
              </w:rPr>
              <w:t>NE - base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C4C82" w14:textId="77777777" w:rsidR="0020432A" w:rsidRDefault="0020432A" w:rsidP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87" w:lineRule="exact"/>
              <w:rPr>
                <w:rStyle w:val="Bodytext2TrebuchetMS55pt"/>
              </w:rPr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>Základní Jádro SW systému Palmsecure (1000 osob, 2000</w:t>
            </w: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>templat</w:t>
            </w:r>
            <w:r>
              <w:rPr>
                <w:rStyle w:val="Bodytext2TrebuchetMS55pt"/>
              </w:rPr>
              <w:t>ů</w:t>
            </w:r>
            <w:r w:rsidR="004F78D9">
              <w:rPr>
                <w:rStyle w:val="Bodytext2TrebuchetMS55pt"/>
              </w:rPr>
              <w:t xml:space="preserve"> levá a pravá ruka), volitelně </w:t>
            </w:r>
          </w:p>
          <w:p w14:paraId="619E0159" w14:textId="0D2FFFC1" w:rsidR="009F5678" w:rsidRDefault="0020432A" w:rsidP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87" w:lineRule="exact"/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>rozšiřitelné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E015A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k</w:t>
            </w:r>
            <w:r>
              <w:rPr>
                <w:rStyle w:val="Bodytext2TrebuchetMS55pt"/>
              </w:rPr>
              <w:t>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E015B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1</w:t>
            </w:r>
          </w:p>
        </w:tc>
      </w:tr>
      <w:tr w:rsidR="009F5678" w14:paraId="619E016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E015D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5E" w14:textId="5F1D923B" w:rsidR="009F5678" w:rsidRDefault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>BS Client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5F" w14:textId="609FD767" w:rsidR="009F5678" w:rsidRDefault="0020432A" w:rsidP="0020432A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</w:pPr>
            <w:r>
              <w:rPr>
                <w:rStyle w:val="Bodytext2TrebuchetMS55pt"/>
              </w:rPr>
              <w:t xml:space="preserve"> </w:t>
            </w:r>
            <w:r w:rsidR="004F78D9">
              <w:rPr>
                <w:rStyle w:val="Bodytext2TrebuchetMS55pt"/>
              </w:rPr>
              <w:t>SW licence pro 1 čtečku, podle počtu čte</w:t>
            </w:r>
            <w:r>
              <w:rPr>
                <w:rStyle w:val="Bodytext2TrebuchetMS55pt"/>
              </w:rPr>
              <w:t>č</w:t>
            </w:r>
            <w:r w:rsidR="004F78D9">
              <w:rPr>
                <w:rStyle w:val="Bodytext2TrebuchetMS55pt"/>
              </w:rPr>
              <w:t>ek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60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k</w:t>
            </w:r>
            <w:r>
              <w:rPr>
                <w:rStyle w:val="Bodytext2TrebuchetMS55pt"/>
              </w:rPr>
              <w:t>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E0161" w14:textId="77777777" w:rsidR="009F5678" w:rsidRDefault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22" w:lineRule="exact"/>
              <w:jc w:val="center"/>
            </w:pPr>
            <w:r>
              <w:rPr>
                <w:rStyle w:val="Bodytext2TrebuchetMS55pt"/>
              </w:rPr>
              <w:t>4</w:t>
            </w:r>
          </w:p>
        </w:tc>
      </w:tr>
      <w:tr w:rsidR="009F5678" w14:paraId="619E016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63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64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65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66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E0167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</w:tr>
      <w:tr w:rsidR="009F5678" w14:paraId="619E016E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69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6A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6B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6C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E016D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</w:tr>
      <w:tr w:rsidR="009F5678" w14:paraId="619E017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6F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70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71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72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E0173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</w:tr>
      <w:tr w:rsidR="009F5678" w14:paraId="619E017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75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76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77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78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E0179" w14:textId="77777777" w:rsidR="009F5678" w:rsidRDefault="009F5678">
            <w:pPr>
              <w:framePr w:w="8731" w:h="3384" w:wrap="none" w:vAnchor="page" w:hAnchor="page" w:x="1597" w:y="2279"/>
              <w:rPr>
                <w:sz w:val="10"/>
                <w:szCs w:val="10"/>
              </w:rPr>
            </w:pPr>
          </w:p>
        </w:tc>
      </w:tr>
      <w:tr w:rsidR="009F5678" w14:paraId="619E017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C6C9"/>
          </w:tcPr>
          <w:p w14:paraId="619E017B" w14:textId="6559BBD0" w:rsidR="009F5678" w:rsidRDefault="004F78D9" w:rsidP="004F78D9">
            <w:pPr>
              <w:pStyle w:val="Bodytext20"/>
              <w:framePr w:w="8731" w:h="3384" w:wrap="none" w:vAnchor="page" w:hAnchor="page" w:x="1597" w:y="2279"/>
              <w:shd w:val="clear" w:color="auto" w:fill="auto"/>
              <w:spacing w:line="156" w:lineRule="exact"/>
            </w:pPr>
            <w:r>
              <w:rPr>
                <w:rStyle w:val="Bodytext2TrebuchetMS7pt"/>
              </w:rPr>
              <w:t>Součet zař</w:t>
            </w:r>
            <w:r>
              <w:rPr>
                <w:rStyle w:val="Bodytext2TrebuchetMS7pt"/>
              </w:rPr>
              <w:t>ízení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675"/>
        <w:gridCol w:w="4906"/>
        <w:gridCol w:w="701"/>
        <w:gridCol w:w="744"/>
      </w:tblGrid>
      <w:tr w:rsidR="009F5678" w14:paraId="619E017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C4C6C9"/>
            <w:vAlign w:val="bottom"/>
          </w:tcPr>
          <w:p w14:paraId="619E017D" w14:textId="77777777" w:rsidR="009F5678" w:rsidRDefault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56" w:lineRule="exact"/>
              <w:ind w:left="3860"/>
            </w:pPr>
            <w:r>
              <w:rPr>
                <w:rStyle w:val="Bodytext2TrebuchetMS7pt"/>
              </w:rPr>
              <w:t xml:space="preserve">Montáž, </w:t>
            </w:r>
            <w:r>
              <w:rPr>
                <w:rStyle w:val="Bodytext2TrebuchetMS7pt"/>
              </w:rPr>
              <w:t>instalace, konfigurace</w:t>
            </w:r>
          </w:p>
        </w:tc>
      </w:tr>
      <w:tr w:rsidR="009F5678" w14:paraId="619E018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C4C6C9"/>
          </w:tcPr>
          <w:p w14:paraId="619E017F" w14:textId="77777777" w:rsidR="009F5678" w:rsidRDefault="009F5678">
            <w:pPr>
              <w:framePr w:w="8731" w:h="1891" w:wrap="none" w:vAnchor="page" w:hAnchor="page" w:x="1597" w:y="5812"/>
              <w:rPr>
                <w:sz w:val="10"/>
                <w:szCs w:val="10"/>
              </w:rPr>
            </w:pPr>
          </w:p>
        </w:tc>
      </w:tr>
      <w:tr w:rsidR="009F5678" w14:paraId="619E018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81" w14:textId="77777777" w:rsidR="009F5678" w:rsidRDefault="009F5678">
            <w:pPr>
              <w:framePr w:w="8731" w:h="1891" w:wrap="none" w:vAnchor="page" w:hAnchor="page" w:x="1597" w:y="5812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82" w14:textId="77777777" w:rsidR="009F5678" w:rsidRDefault="009F5678">
            <w:pPr>
              <w:framePr w:w="8731" w:h="1891" w:wrap="none" w:vAnchor="page" w:hAnchor="page" w:x="1597" w:y="5812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E0183" w14:textId="28B94210" w:rsidR="009F5678" w:rsidRDefault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22" w:lineRule="exact"/>
            </w:pPr>
            <w:r>
              <w:rPr>
                <w:rStyle w:val="Bodytext2TrebuchetMS55pt"/>
              </w:rPr>
              <w:t xml:space="preserve"> </w:t>
            </w:r>
            <w:r>
              <w:rPr>
                <w:rStyle w:val="Bodytext2TrebuchetMS55pt"/>
              </w:rPr>
              <w:t>doprava HW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E0184" w14:textId="77777777" w:rsidR="009F5678" w:rsidRDefault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34" w:lineRule="exact"/>
              <w:jc w:val="center"/>
            </w:pPr>
            <w:r>
              <w:rPr>
                <w:rStyle w:val="Bodytext2TrebuchetMS6pt"/>
              </w:rPr>
              <w:t>kpl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E0185" w14:textId="77777777" w:rsidR="009F5678" w:rsidRDefault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34" w:lineRule="exact"/>
              <w:jc w:val="center"/>
            </w:pPr>
            <w:r>
              <w:rPr>
                <w:rStyle w:val="Bodytext2TrebuchetMS6pt"/>
              </w:rPr>
              <w:t>1</w:t>
            </w:r>
          </w:p>
        </w:tc>
      </w:tr>
      <w:tr w:rsidR="009F5678" w14:paraId="619E018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87" w14:textId="77777777" w:rsidR="009F5678" w:rsidRDefault="009F5678">
            <w:pPr>
              <w:framePr w:w="8731" w:h="1891" w:wrap="none" w:vAnchor="page" w:hAnchor="page" w:x="1597" w:y="5812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88" w14:textId="77777777" w:rsidR="009F5678" w:rsidRDefault="009F5678">
            <w:pPr>
              <w:framePr w:w="8731" w:h="1891" w:wrap="none" w:vAnchor="page" w:hAnchor="page" w:x="1597" w:y="5812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E0189" w14:textId="14E24279" w:rsidR="009F5678" w:rsidRDefault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22" w:lineRule="exact"/>
            </w:pPr>
            <w:r>
              <w:rPr>
                <w:rStyle w:val="Bodytext2TrebuchetMS55pt"/>
              </w:rPr>
              <w:t xml:space="preserve"> </w:t>
            </w:r>
            <w:r>
              <w:rPr>
                <w:rStyle w:val="Bodytext2TrebuchetMS55pt"/>
              </w:rPr>
              <w:t>Instalace SW, konfigurace a propojení s ACS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E018A" w14:textId="77777777" w:rsidR="009F5678" w:rsidRDefault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34" w:lineRule="exact"/>
              <w:jc w:val="center"/>
            </w:pPr>
            <w:r>
              <w:rPr>
                <w:rStyle w:val="Bodytext2TrebuchetMS6pt"/>
              </w:rPr>
              <w:t>kpl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E018B" w14:textId="77777777" w:rsidR="009F5678" w:rsidRDefault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34" w:lineRule="exact"/>
              <w:jc w:val="center"/>
            </w:pPr>
            <w:r>
              <w:rPr>
                <w:rStyle w:val="Bodytext2TrebuchetMS6pt"/>
              </w:rPr>
              <w:t>1</w:t>
            </w:r>
          </w:p>
        </w:tc>
      </w:tr>
      <w:tr w:rsidR="009F5678" w14:paraId="619E019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8D" w14:textId="77777777" w:rsidR="009F5678" w:rsidRDefault="009F5678">
            <w:pPr>
              <w:framePr w:w="8731" w:h="1891" w:wrap="none" w:vAnchor="page" w:hAnchor="page" w:x="1597" w:y="5812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8E" w14:textId="77777777" w:rsidR="009F5678" w:rsidRDefault="009F5678">
            <w:pPr>
              <w:framePr w:w="8731" w:h="1891" w:wrap="none" w:vAnchor="page" w:hAnchor="page" w:x="1597" w:y="5812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E018F" w14:textId="1E445480" w:rsidR="009F5678" w:rsidRDefault="004F78D9" w:rsidP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22" w:lineRule="exact"/>
            </w:pPr>
            <w:r>
              <w:rPr>
                <w:rStyle w:val="Bodytext2TrebuchetMS55pt"/>
              </w:rPr>
              <w:t xml:space="preserve"> </w:t>
            </w:r>
            <w:r>
              <w:rPr>
                <w:rStyle w:val="Bodytext2TrebuchetMS55pt"/>
              </w:rPr>
              <w:t>montáž, instalace</w:t>
            </w:r>
            <w:r>
              <w:rPr>
                <w:rStyle w:val="Bodytext2TrebuchetMS55pt"/>
              </w:rPr>
              <w:t>, zapojení HW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E0190" w14:textId="77777777" w:rsidR="009F5678" w:rsidRDefault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34" w:lineRule="exact"/>
              <w:jc w:val="center"/>
            </w:pPr>
            <w:r>
              <w:rPr>
                <w:rStyle w:val="Bodytext2TrebuchetMS6pt"/>
              </w:rPr>
              <w:t>k</w:t>
            </w:r>
            <w:r>
              <w:rPr>
                <w:rStyle w:val="Bodytext2TrebuchetMS6pt"/>
              </w:rPr>
              <w:t>pl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E0191" w14:textId="77777777" w:rsidR="009F5678" w:rsidRDefault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34" w:lineRule="exact"/>
              <w:jc w:val="center"/>
            </w:pPr>
            <w:r>
              <w:rPr>
                <w:rStyle w:val="Bodytext2TrebuchetMS6pt"/>
              </w:rPr>
              <w:t>1</w:t>
            </w:r>
          </w:p>
        </w:tc>
      </w:tr>
      <w:tr w:rsidR="009F5678" w14:paraId="619E019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93" w14:textId="77777777" w:rsidR="009F5678" w:rsidRDefault="009F5678">
            <w:pPr>
              <w:framePr w:w="8731" w:h="1891" w:wrap="none" w:vAnchor="page" w:hAnchor="page" w:x="1597" w:y="5812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94" w14:textId="77777777" w:rsidR="009F5678" w:rsidRDefault="009F5678">
            <w:pPr>
              <w:framePr w:w="8731" w:h="1891" w:wrap="none" w:vAnchor="page" w:hAnchor="page" w:x="1597" w:y="5812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95" w14:textId="2513746F" w:rsidR="009F5678" w:rsidRDefault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22" w:lineRule="exact"/>
            </w:pPr>
            <w:r>
              <w:rPr>
                <w:rStyle w:val="Bodytext2TrebuchetMS55pt"/>
              </w:rPr>
              <w:t xml:space="preserve"> </w:t>
            </w:r>
            <w:r>
              <w:rPr>
                <w:rStyle w:val="Bodytext2TrebuchetMS55pt"/>
              </w:rPr>
              <w:t>zaškolení obsluhy - používání systému Palmsecure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96" w14:textId="77777777" w:rsidR="009F5678" w:rsidRDefault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34" w:lineRule="exact"/>
              <w:jc w:val="center"/>
            </w:pPr>
            <w:r>
              <w:rPr>
                <w:rStyle w:val="Bodytext2TrebuchetMS6pt"/>
              </w:rPr>
              <w:t>hod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E0197" w14:textId="77777777" w:rsidR="009F5678" w:rsidRDefault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34" w:lineRule="exact"/>
              <w:jc w:val="center"/>
            </w:pPr>
            <w:r>
              <w:rPr>
                <w:rStyle w:val="Bodytext2TrebuchetMS6pt"/>
              </w:rPr>
              <w:t>4</w:t>
            </w:r>
          </w:p>
        </w:tc>
      </w:tr>
      <w:tr w:rsidR="009F5678" w14:paraId="619E019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99" w14:textId="77777777" w:rsidR="009F5678" w:rsidRDefault="009F5678">
            <w:pPr>
              <w:framePr w:w="8731" w:h="1891" w:wrap="none" w:vAnchor="page" w:hAnchor="page" w:x="1597" w:y="5812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9A" w14:textId="77777777" w:rsidR="009F5678" w:rsidRDefault="009F5678">
            <w:pPr>
              <w:framePr w:w="8731" w:h="1891" w:wrap="none" w:vAnchor="page" w:hAnchor="page" w:x="1597" w:y="5812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9B" w14:textId="6054A600" w:rsidR="009F5678" w:rsidRDefault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22" w:lineRule="exact"/>
            </w:pPr>
            <w:r>
              <w:rPr>
                <w:rStyle w:val="Bodytext2TrebuchetMS55pt"/>
              </w:rPr>
              <w:t xml:space="preserve"> </w:t>
            </w:r>
            <w:r>
              <w:rPr>
                <w:rStyle w:val="Bodytext2TrebuchetMS55pt"/>
              </w:rPr>
              <w:t>projektové řízení dodavatele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019C" w14:textId="77777777" w:rsidR="009F5678" w:rsidRDefault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34" w:lineRule="exact"/>
              <w:jc w:val="center"/>
            </w:pPr>
            <w:r>
              <w:rPr>
                <w:rStyle w:val="Bodytext2TrebuchetMS6pt"/>
              </w:rPr>
              <w:t>hod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E019D" w14:textId="4B31480A" w:rsidR="009F5678" w:rsidRDefault="004F78D9" w:rsidP="004F78D9">
            <w:pPr>
              <w:pStyle w:val="Bodytext20"/>
              <w:framePr w:w="8731" w:h="1891" w:wrap="none" w:vAnchor="page" w:hAnchor="page" w:x="1597" w:y="5812"/>
              <w:shd w:val="clear" w:color="auto" w:fill="auto"/>
              <w:spacing w:line="134" w:lineRule="exact"/>
              <w:jc w:val="center"/>
            </w:pPr>
            <w:r>
              <w:rPr>
                <w:rStyle w:val="Bodytext2TrebuchetMS6pt"/>
              </w:rPr>
              <w:t>8</w:t>
            </w:r>
          </w:p>
        </w:tc>
      </w:tr>
      <w:tr w:rsidR="009F5678" w14:paraId="619E01A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9E019F" w14:textId="77777777" w:rsidR="009F5678" w:rsidRDefault="009F5678">
            <w:pPr>
              <w:framePr w:w="8731" w:h="1891" w:wrap="none" w:vAnchor="page" w:hAnchor="page" w:x="1597" w:y="5812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E01A0" w14:textId="77777777" w:rsidR="009F5678" w:rsidRDefault="009F5678">
            <w:pPr>
              <w:framePr w:w="8731" w:h="1891" w:wrap="none" w:vAnchor="page" w:hAnchor="page" w:x="1597" w:y="5812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E01A1" w14:textId="77777777" w:rsidR="009F5678" w:rsidRDefault="009F5678">
            <w:pPr>
              <w:framePr w:w="8731" w:h="1891" w:wrap="none" w:vAnchor="page" w:hAnchor="page" w:x="1597" w:y="5812"/>
              <w:rPr>
                <w:sz w:val="10"/>
                <w:szCs w:val="10"/>
              </w:rPr>
            </w:pPr>
          </w:p>
        </w:tc>
      </w:tr>
    </w:tbl>
    <w:p w14:paraId="619E01A3" w14:textId="77777777" w:rsidR="009F5678" w:rsidRDefault="004F78D9" w:rsidP="004F78D9">
      <w:pPr>
        <w:pStyle w:val="Tablecaption0"/>
        <w:framePr w:wrap="none" w:vAnchor="page" w:hAnchor="page" w:x="1561" w:y="7801"/>
        <w:shd w:val="clear" w:color="auto" w:fill="auto"/>
      </w:pPr>
      <w:r>
        <w:t xml:space="preserve">|Součet Montáž, </w:t>
      </w:r>
      <w:r>
        <w:t>instalace, konfigurace</w:t>
      </w:r>
    </w:p>
    <w:p w14:paraId="619E01A4" w14:textId="77777777" w:rsidR="009F5678" w:rsidRDefault="004F78D9">
      <w:pPr>
        <w:pStyle w:val="Headerorfooter0"/>
        <w:framePr w:wrap="none" w:vAnchor="page" w:hAnchor="page" w:x="5869" w:y="15252"/>
        <w:shd w:val="clear" w:color="auto" w:fill="auto"/>
      </w:pPr>
      <w:r>
        <w:t>9</w:t>
      </w:r>
    </w:p>
    <w:p w14:paraId="619E01A5" w14:textId="77777777" w:rsidR="009F5678" w:rsidRDefault="009F5678">
      <w:pPr>
        <w:rPr>
          <w:sz w:val="2"/>
          <w:szCs w:val="2"/>
        </w:rPr>
      </w:pPr>
      <w:bookmarkStart w:id="1" w:name="_GoBack"/>
      <w:bookmarkEnd w:id="1"/>
    </w:p>
    <w:sectPr w:rsidR="009F56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E01AA" w14:textId="77777777" w:rsidR="00000000" w:rsidRDefault="004F78D9">
      <w:r>
        <w:separator/>
      </w:r>
    </w:p>
  </w:endnote>
  <w:endnote w:type="continuationSeparator" w:id="0">
    <w:p w14:paraId="619E01AC" w14:textId="77777777" w:rsidR="00000000" w:rsidRDefault="004F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ris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E01A6" w14:textId="77777777" w:rsidR="009F5678" w:rsidRDefault="009F5678"/>
  </w:footnote>
  <w:footnote w:type="continuationSeparator" w:id="0">
    <w:p w14:paraId="619E01A7" w14:textId="77777777" w:rsidR="009F5678" w:rsidRDefault="009F56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5678"/>
    <w:rsid w:val="001C7953"/>
    <w:rsid w:val="0020432A"/>
    <w:rsid w:val="00472EAA"/>
    <w:rsid w:val="004F78D9"/>
    <w:rsid w:val="009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012A"/>
  <w15:docId w15:val="{95EEEA6E-D2A3-4121-81AB-ECEFF2A7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rebuchetMS7pt">
    <w:name w:val="Body text (2) + Trebuchet MS;7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TrebuchetMS55pt">
    <w:name w:val="Body text (2) + Trebuchet MS;5.5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TrebuchetMS55pt0">
    <w:name w:val="Body text (2) + Trebuchet MS;5.5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E86D77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TrebuchetMS6pt">
    <w:name w:val="Body text (2) + Trebuchet MS;6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IrisUPC" w:eastAsia="IrisUPC" w:hAnsi="IrisUPC" w:cs="Iris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80" w:line="212" w:lineRule="exact"/>
      <w:outlineLvl w:val="0"/>
    </w:pPr>
    <w:rPr>
      <w:rFonts w:ascii="Microsoft YaHei" w:eastAsia="Microsoft YaHei" w:hAnsi="Microsoft YaHei" w:cs="Microsoft YaHei"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56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IrisUPC" w:eastAsia="IrisUPC" w:hAnsi="IrisUPC" w:cs="IrisUP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2020-11-09T12:22:00Z</dcterms:created>
  <dcterms:modified xsi:type="dcterms:W3CDTF">2020-11-09T12:28:00Z</dcterms:modified>
</cp:coreProperties>
</file>