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2B120" w14:textId="77777777" w:rsidR="00AC3E62" w:rsidRDefault="00AC3E62" w:rsidP="00AC3E62">
      <w:pPr>
        <w:pStyle w:val="14-Normln-tun-velk"/>
        <w:rPr>
          <w:szCs w:val="28"/>
        </w:rPr>
      </w:pPr>
      <w:r>
        <w:rPr>
          <w:szCs w:val="28"/>
        </w:rPr>
        <w:t>Kupní smlouva</w:t>
      </w:r>
    </w:p>
    <w:p w14:paraId="7291F442" w14:textId="77777777" w:rsidR="00AC3E62" w:rsidRDefault="00AC3E62" w:rsidP="00AC3E62">
      <w:pPr>
        <w:rPr>
          <w:szCs w:val="24"/>
        </w:rPr>
      </w:pPr>
    </w:p>
    <w:p w14:paraId="64548DCC" w14:textId="77777777" w:rsidR="00AC3E62" w:rsidRDefault="00AC3E62" w:rsidP="00AC3E62">
      <w:r>
        <w:t>Níže uvedeného dne, měsíce a roku uzavřely</w:t>
      </w:r>
    </w:p>
    <w:p w14:paraId="1AD0B4D6" w14:textId="77777777" w:rsidR="00AC3E62" w:rsidRDefault="00AC3E62" w:rsidP="00AC3E62">
      <w:pPr>
        <w:rPr>
          <w:szCs w:val="24"/>
        </w:rPr>
      </w:pPr>
    </w:p>
    <w:p w14:paraId="53B63488" w14:textId="77777777" w:rsidR="00AC3E62" w:rsidRDefault="00AC3E62" w:rsidP="00AC3E62">
      <w:pPr>
        <w:rPr>
          <w:iCs/>
        </w:rPr>
      </w:pPr>
      <w:r>
        <w:rPr>
          <w:iCs/>
        </w:rPr>
        <w:t>prodávající</w:t>
      </w:r>
    </w:p>
    <w:p w14:paraId="100A277E" w14:textId="758D6068" w:rsidR="00AC3E62" w:rsidRDefault="009B593B" w:rsidP="00AC3E62">
      <w:r>
        <w:t>AUTODRUŽSTVO Znojmo</w:t>
      </w:r>
    </w:p>
    <w:p w14:paraId="7099B754" w14:textId="09F3271D" w:rsidR="00AC3E62" w:rsidRDefault="00AC3E62" w:rsidP="00AC3E62">
      <w:pPr>
        <w:rPr>
          <w:iCs/>
        </w:rPr>
      </w:pPr>
      <w:r>
        <w:rPr>
          <w:iCs/>
        </w:rPr>
        <w:t xml:space="preserve">se sídlem </w:t>
      </w:r>
      <w:r w:rsidR="009B593B">
        <w:t>Vídeňská 2573/43, 669 02 Znojmo</w:t>
      </w:r>
    </w:p>
    <w:p w14:paraId="541B1850" w14:textId="273EB9B2" w:rsidR="00AC3E62" w:rsidRDefault="00AC3E62" w:rsidP="00AC3E62">
      <w:pPr>
        <w:rPr>
          <w:iCs/>
        </w:rPr>
      </w:pPr>
      <w:r>
        <w:rPr>
          <w:iCs/>
        </w:rPr>
        <w:t xml:space="preserve">IČO: </w:t>
      </w:r>
      <w:r w:rsidR="009B593B">
        <w:t>46969756</w:t>
      </w:r>
    </w:p>
    <w:p w14:paraId="2E808636" w14:textId="19DDB1B1" w:rsidR="00AC3E62" w:rsidRDefault="00AC3E62" w:rsidP="00AC3E62">
      <w:pPr>
        <w:rPr>
          <w:iCs/>
        </w:rPr>
      </w:pPr>
      <w:r>
        <w:rPr>
          <w:iCs/>
        </w:rPr>
        <w:t xml:space="preserve">zapsaná v obchodním rejstříku vedeném </w:t>
      </w:r>
      <w:r w:rsidR="009B593B">
        <w:t>Krajským soudem v Brně</w:t>
      </w:r>
      <w:r>
        <w:rPr>
          <w:iCs/>
        </w:rPr>
        <w:t xml:space="preserve"> oddíl </w:t>
      </w:r>
      <w:r w:rsidR="009B593B">
        <w:t>Dr</w:t>
      </w:r>
      <w:r>
        <w:rPr>
          <w:iCs/>
        </w:rPr>
        <w:t xml:space="preserve">, vložka </w:t>
      </w:r>
      <w:r w:rsidR="009B593B">
        <w:t>2310</w:t>
      </w:r>
    </w:p>
    <w:p w14:paraId="13A99498" w14:textId="2463C3FF" w:rsidR="00AC3E62" w:rsidRDefault="00AC3E62" w:rsidP="00AC3E62">
      <w:pPr>
        <w:rPr>
          <w:iCs/>
        </w:rPr>
      </w:pPr>
      <w:r>
        <w:rPr>
          <w:iCs/>
        </w:rPr>
        <w:t xml:space="preserve">zastoupena </w:t>
      </w:r>
      <w:r w:rsidR="009B593B">
        <w:t>Františkem Molíkem, předseda družstva</w:t>
      </w:r>
    </w:p>
    <w:p w14:paraId="6BB64FED" w14:textId="77777777" w:rsidR="00AC3E62" w:rsidRDefault="00AC3E62" w:rsidP="00AC3E62">
      <w:pPr>
        <w:rPr>
          <w:szCs w:val="24"/>
        </w:rPr>
      </w:pPr>
    </w:p>
    <w:p w14:paraId="4C252697" w14:textId="77777777" w:rsidR="00AC3E62" w:rsidRDefault="00AC3E62" w:rsidP="00AC3E62">
      <w:pPr>
        <w:rPr>
          <w:szCs w:val="24"/>
        </w:rPr>
      </w:pPr>
      <w:r>
        <w:rPr>
          <w:szCs w:val="24"/>
        </w:rPr>
        <w:t>(dále jen „</w:t>
      </w:r>
      <w:r>
        <w:rPr>
          <w:b/>
          <w:szCs w:val="24"/>
        </w:rPr>
        <w:t>prodávající</w:t>
      </w:r>
      <w:r>
        <w:rPr>
          <w:szCs w:val="24"/>
        </w:rPr>
        <w:t>“, na straně jedné)</w:t>
      </w:r>
    </w:p>
    <w:p w14:paraId="4846537C" w14:textId="77777777" w:rsidR="00AC3E62" w:rsidRDefault="00AC3E62" w:rsidP="00AC3E62"/>
    <w:p w14:paraId="4CFD93B6" w14:textId="77777777" w:rsidR="00AC3E62" w:rsidRDefault="00AC3E62" w:rsidP="00AC3E62">
      <w:r>
        <w:t>a</w:t>
      </w:r>
    </w:p>
    <w:p w14:paraId="37189AE3" w14:textId="77777777" w:rsidR="00AC3E62" w:rsidRDefault="00AC3E62" w:rsidP="00AC3E62">
      <w:pPr>
        <w:rPr>
          <w:szCs w:val="24"/>
        </w:rPr>
      </w:pPr>
    </w:p>
    <w:p w14:paraId="45FAD446" w14:textId="77777777" w:rsidR="00AC3E62" w:rsidRDefault="00AC3E62" w:rsidP="00AC3E62">
      <w:pPr>
        <w:rPr>
          <w:iCs/>
        </w:rPr>
      </w:pPr>
      <w:r>
        <w:rPr>
          <w:iCs/>
        </w:rPr>
        <w:t>kupující</w:t>
      </w:r>
    </w:p>
    <w:p w14:paraId="42AE6B27" w14:textId="77777777" w:rsidR="00AC3E62" w:rsidRDefault="00AC3E62" w:rsidP="00AC3E62">
      <w:r>
        <w:t>Centrum sociálních služeb Znojmo, příspěvková organizace</w:t>
      </w:r>
    </w:p>
    <w:p w14:paraId="38519C52" w14:textId="77777777" w:rsidR="00AC3E62" w:rsidRDefault="00AC3E62" w:rsidP="00AC3E62">
      <w:pPr>
        <w:rPr>
          <w:iCs/>
        </w:rPr>
      </w:pPr>
      <w:r>
        <w:rPr>
          <w:iCs/>
        </w:rPr>
        <w:t>se sídlem U Lesíka 3547/11, 669 02 Znojmo</w:t>
      </w:r>
    </w:p>
    <w:p w14:paraId="2DE6D7DF" w14:textId="77777777" w:rsidR="00AC3E62" w:rsidRDefault="00AC3E62" w:rsidP="00AC3E62">
      <w:pPr>
        <w:rPr>
          <w:iCs/>
        </w:rPr>
      </w:pPr>
      <w:r>
        <w:rPr>
          <w:iCs/>
        </w:rPr>
        <w:t>IČO: 45671770</w:t>
      </w:r>
    </w:p>
    <w:p w14:paraId="0BF456F0" w14:textId="17D44803" w:rsidR="00AC3E62" w:rsidRDefault="00AC3E62" w:rsidP="00AC3E62">
      <w:pPr>
        <w:rPr>
          <w:iCs/>
        </w:rPr>
      </w:pPr>
      <w:r>
        <w:rPr>
          <w:iCs/>
        </w:rPr>
        <w:t xml:space="preserve">zapsaná v obchodním rejstříku vedeném </w:t>
      </w:r>
      <w:r w:rsidR="00801E5D">
        <w:t>u Krajského soudu v Brně</w:t>
      </w:r>
    </w:p>
    <w:p w14:paraId="37B7EF42" w14:textId="77777777" w:rsidR="00AC3E62" w:rsidRDefault="00AC3E62" w:rsidP="00AC3E62">
      <w:pPr>
        <w:rPr>
          <w:iCs/>
        </w:rPr>
      </w:pPr>
      <w:r>
        <w:rPr>
          <w:iCs/>
        </w:rPr>
        <w:t xml:space="preserve">zastoupena </w:t>
      </w:r>
      <w:r>
        <w:t xml:space="preserve">Mgr. Radkou </w:t>
      </w:r>
      <w:proofErr w:type="spellStart"/>
      <w:r>
        <w:t>Sovjákovou</w:t>
      </w:r>
      <w:proofErr w:type="spellEnd"/>
      <w:r>
        <w:t xml:space="preserve"> DiS.</w:t>
      </w:r>
    </w:p>
    <w:p w14:paraId="2662880D" w14:textId="77777777" w:rsidR="00AC3E62" w:rsidRDefault="00AC3E62" w:rsidP="00AC3E62">
      <w:pPr>
        <w:rPr>
          <w:szCs w:val="24"/>
        </w:rPr>
      </w:pPr>
    </w:p>
    <w:p w14:paraId="2D0A22BB" w14:textId="77777777" w:rsidR="00AC3E62" w:rsidRDefault="00AC3E62" w:rsidP="00AC3E62">
      <w:pPr>
        <w:rPr>
          <w:szCs w:val="24"/>
        </w:rPr>
      </w:pPr>
      <w:r>
        <w:rPr>
          <w:szCs w:val="24"/>
        </w:rPr>
        <w:t>(dále jen „</w:t>
      </w:r>
      <w:r>
        <w:rPr>
          <w:b/>
        </w:rPr>
        <w:t>kupující</w:t>
      </w:r>
      <w:r>
        <w:rPr>
          <w:szCs w:val="24"/>
        </w:rPr>
        <w:t>“, na straně druhé)</w:t>
      </w:r>
    </w:p>
    <w:p w14:paraId="78E328C3" w14:textId="77777777" w:rsidR="00AC3E62" w:rsidRDefault="00AC3E62" w:rsidP="00AC3E62">
      <w:pPr>
        <w:rPr>
          <w:szCs w:val="24"/>
        </w:rPr>
      </w:pPr>
    </w:p>
    <w:p w14:paraId="3D9FAFF5" w14:textId="77777777" w:rsidR="00AC3E62" w:rsidRDefault="00AC3E62" w:rsidP="00AC3E62">
      <w:pPr>
        <w:rPr>
          <w:szCs w:val="24"/>
        </w:rPr>
      </w:pPr>
      <w:r>
        <w:rPr>
          <w:szCs w:val="24"/>
        </w:rPr>
        <w:t>tuto</w:t>
      </w:r>
    </w:p>
    <w:p w14:paraId="322E323B" w14:textId="77777777" w:rsidR="00AC3E62" w:rsidRDefault="00AC3E62" w:rsidP="00AC3E62">
      <w:pPr>
        <w:rPr>
          <w:szCs w:val="24"/>
        </w:rPr>
      </w:pPr>
    </w:p>
    <w:p w14:paraId="3149CE50" w14:textId="77777777" w:rsidR="00AC3E62" w:rsidRDefault="00AC3E62" w:rsidP="00AC3E62">
      <w:pPr>
        <w:pStyle w:val="Normln-tun-velk"/>
      </w:pPr>
    </w:p>
    <w:p w14:paraId="777C9479" w14:textId="77777777" w:rsidR="00AC3E62" w:rsidRDefault="00AC3E62" w:rsidP="00AC3E62">
      <w:pPr>
        <w:pStyle w:val="Normln-tun-velk"/>
      </w:pPr>
    </w:p>
    <w:p w14:paraId="0158D5C1" w14:textId="77777777" w:rsidR="00AC3E62" w:rsidRDefault="00AC3E62" w:rsidP="00AC3E62">
      <w:pPr>
        <w:pStyle w:val="Normln-tun-velk"/>
      </w:pPr>
    </w:p>
    <w:p w14:paraId="480D00E3" w14:textId="77777777" w:rsidR="00AC3E62" w:rsidRDefault="00AC3E62" w:rsidP="00AC3E62">
      <w:pPr>
        <w:pStyle w:val="Normln-tun-velk"/>
      </w:pPr>
    </w:p>
    <w:p w14:paraId="35E7F203" w14:textId="77777777" w:rsidR="00AC3E62" w:rsidRDefault="00AC3E62" w:rsidP="00AC3E62">
      <w:pPr>
        <w:pStyle w:val="Normln-tun-velk"/>
      </w:pPr>
    </w:p>
    <w:p w14:paraId="1E3C3176" w14:textId="77777777" w:rsidR="00AC3E62" w:rsidRDefault="00AC3E62" w:rsidP="00AC3E62">
      <w:pPr>
        <w:pStyle w:val="Normln-tun-velk"/>
      </w:pPr>
      <w:r>
        <w:t>kupní smlouvu</w:t>
      </w:r>
    </w:p>
    <w:p w14:paraId="06424394" w14:textId="77777777" w:rsidR="00AC3E62" w:rsidRDefault="00AC3E62" w:rsidP="00AC3E62">
      <w:pPr>
        <w:pBdr>
          <w:bottom w:val="single" w:sz="12" w:space="1" w:color="auto"/>
        </w:pBdr>
      </w:pPr>
      <w:r>
        <w:t xml:space="preserve">dle ustanovení § </w:t>
      </w:r>
      <w:smartTag w:uri="urn:schemas-microsoft-com:office:smarttags" w:element="metricconverter">
        <w:smartTagPr>
          <w:attr w:name="ProductID" w:val="2079 a"/>
        </w:smartTagPr>
        <w:r>
          <w:t>2079 a</w:t>
        </w:r>
      </w:smartTag>
      <w:r>
        <w:t xml:space="preserve"> násl. zákona č. 89/2012 Sb., občanský zákoník (dále jen „</w:t>
      </w:r>
      <w:r>
        <w:rPr>
          <w:b/>
        </w:rPr>
        <w:t>občanský zákoník</w:t>
      </w:r>
      <w:r>
        <w:t>“)</w:t>
      </w:r>
    </w:p>
    <w:p w14:paraId="372731B9" w14:textId="77777777" w:rsidR="00AC3E62" w:rsidRDefault="00AC3E62" w:rsidP="00AC3E62">
      <w:pPr>
        <w:pStyle w:val="Prvniuroven"/>
      </w:pPr>
      <w:r>
        <w:t>PŘEDMĚT SMLOUVY</w:t>
      </w:r>
    </w:p>
    <w:p w14:paraId="75AB5F72" w14:textId="77777777" w:rsidR="00AC3E62" w:rsidRDefault="00AC3E62" w:rsidP="00AC3E62">
      <w:pPr>
        <w:pStyle w:val="uroven2"/>
        <w:rPr>
          <w:lang w:val="cs-CZ"/>
        </w:rPr>
      </w:pPr>
      <w:bookmarkStart w:id="0" w:name="_Ref153871215"/>
      <w:r>
        <w:rPr>
          <w:lang w:val="cs-CZ"/>
        </w:rPr>
        <w:t xml:space="preserve">Předmětem této smlouvy je prodej a koupě dvou kusů osobních automobilů, homologovaných a technicky způsobilého typu ve smyslu zákona č. 168/1999 </w:t>
      </w:r>
      <w:r>
        <w:rPr>
          <w:lang w:val="cs-CZ"/>
        </w:rPr>
        <w:lastRenderedPageBreak/>
        <w:t>Sb.,  o pojištění odpovědnosti za škodu způsobenou provozem vozidla a o změně některých souvisejících zákonů ( zákon o pojištění odpovědnosti z provozu vozidla),  ve znění zákona č. 307/1999 Sb., ve znění pozdějších předpisů, dle následující specifikace (dále jen předmět koupě). Specifikace je uvedena v příloze č. 1 této smlouvy.</w:t>
      </w:r>
    </w:p>
    <w:p w14:paraId="4A797F11" w14:textId="77777777" w:rsidR="00AC3E62" w:rsidRDefault="00AC3E62" w:rsidP="00AC3E62">
      <w:pPr>
        <w:pStyle w:val="uroven2"/>
        <w:rPr>
          <w:lang w:val="cs-CZ"/>
        </w:rPr>
      </w:pPr>
      <w:r>
        <w:rPr>
          <w:lang w:val="cs-CZ"/>
        </w:rPr>
        <w:t>Účelem této smlouvy je uspokojení potřeby objednatele spočívající v získání 2 osobních vozidel, které budou sloužit k převozu osob i věcí.</w:t>
      </w:r>
    </w:p>
    <w:p w14:paraId="320C8352" w14:textId="77777777" w:rsidR="00AC3E62" w:rsidRDefault="00AC3E62" w:rsidP="00AC3E62">
      <w:pPr>
        <w:pStyle w:val="Prvniuroven"/>
        <w:rPr>
          <w:lang w:val="cs-CZ"/>
        </w:rPr>
      </w:pPr>
      <w:r>
        <w:rPr>
          <w:lang w:val="cs-CZ"/>
        </w:rPr>
        <w:t>PRÁVA A POVINNOSTI SMLUVNÍCH STRAN</w:t>
      </w:r>
    </w:p>
    <w:p w14:paraId="2516B9F5" w14:textId="77777777" w:rsidR="00AC3E62" w:rsidRDefault="00AC3E62" w:rsidP="00AC3E62">
      <w:pPr>
        <w:pStyle w:val="uroven2"/>
        <w:rPr>
          <w:lang w:val="cs-CZ" w:eastAsia="cs-CZ"/>
        </w:rPr>
      </w:pPr>
      <w:r>
        <w:rPr>
          <w:lang w:val="cs-CZ" w:eastAsia="cs-CZ"/>
        </w:rPr>
        <w:t>Prodávající se zavazuje řádně a včas odevzdat kupujícímu předmět koupě, včetně všech dokladů, které se k předmětu koupě vztahují, a umožní mu nabýt k nim vlastnické právo.</w:t>
      </w:r>
    </w:p>
    <w:p w14:paraId="73E8A552" w14:textId="77777777" w:rsidR="00AC3E62" w:rsidRDefault="00AC3E62" w:rsidP="00AC3E62">
      <w:pPr>
        <w:pStyle w:val="uroven2"/>
        <w:rPr>
          <w:lang w:val="cs-CZ" w:eastAsia="cs-CZ"/>
        </w:rPr>
      </w:pPr>
      <w:r>
        <w:rPr>
          <w:lang w:val="cs-CZ" w:eastAsia="cs-CZ"/>
        </w:rPr>
        <w:t>Kupující se zavazuje věci, které jsou předmětem koupě, řádně a včas převzít a zaplatit za ně prodávajícímu kupní cenu.</w:t>
      </w:r>
    </w:p>
    <w:p w14:paraId="3F1B3945" w14:textId="77777777" w:rsidR="00AC3E62" w:rsidRDefault="00AC3E62" w:rsidP="00AC3E62">
      <w:pPr>
        <w:pStyle w:val="uroven2"/>
        <w:rPr>
          <w:lang w:val="cs-CZ" w:eastAsia="cs-CZ"/>
        </w:rPr>
      </w:pPr>
      <w:r>
        <w:rPr>
          <w:lang w:val="cs-CZ" w:eastAsia="cs-CZ"/>
        </w:rPr>
        <w:t>Prodávající prohlašuje, že je oprávněným k přijetí všech závazků vyplívající z této smlouvy.</w:t>
      </w:r>
    </w:p>
    <w:p w14:paraId="1270D6EC" w14:textId="77777777" w:rsidR="00AC3E62" w:rsidRDefault="00AC3E62" w:rsidP="00AC3E62">
      <w:pPr>
        <w:pStyle w:val="Prvniuroven"/>
        <w:rPr>
          <w:lang w:val="cs-CZ"/>
        </w:rPr>
      </w:pPr>
      <w:r>
        <w:rPr>
          <w:lang w:val="cs-CZ"/>
        </w:rPr>
        <w:t>DOBA PLNĚNÍ</w:t>
      </w:r>
    </w:p>
    <w:p w14:paraId="0DF1E0D2" w14:textId="3BE7C973" w:rsidR="00AC3E62" w:rsidRDefault="00AC3E62" w:rsidP="00AC3E62">
      <w:pPr>
        <w:pStyle w:val="uroven2"/>
        <w:rPr>
          <w:lang w:val="cs-CZ" w:eastAsia="cs-CZ"/>
        </w:rPr>
      </w:pPr>
      <w:r>
        <w:rPr>
          <w:lang w:val="cs-CZ" w:eastAsia="cs-CZ"/>
        </w:rPr>
        <w:t xml:space="preserve">Prodávající se zavazuje odevzdat kupujícímu celý předmět koupě nejpozději ode dne účinnosti této smlouvy, nejpozději však do </w:t>
      </w:r>
      <w:r w:rsidR="008E118A">
        <w:rPr>
          <w:lang w:val="cs-CZ" w:eastAsia="cs-CZ"/>
        </w:rPr>
        <w:t>31.12.2020.</w:t>
      </w:r>
      <w:r>
        <w:rPr>
          <w:lang w:val="cs-CZ" w:eastAsia="cs-CZ"/>
        </w:rPr>
        <w:t xml:space="preserve"> Doklady předá prodávající kupujícímu při odevzdání předmětu koupě.</w:t>
      </w:r>
    </w:p>
    <w:p w14:paraId="134A9DE7" w14:textId="77777777" w:rsidR="00AC3E62" w:rsidRDefault="00AC3E62" w:rsidP="00AC3E62">
      <w:pPr>
        <w:pStyle w:val="uroven2"/>
        <w:rPr>
          <w:lang w:val="cs-CZ" w:eastAsia="cs-CZ"/>
        </w:rPr>
      </w:pPr>
      <w:r>
        <w:rPr>
          <w:lang w:val="cs-CZ" w:eastAsia="cs-CZ"/>
        </w:rPr>
        <w:t>Prodávající nejpozději 3 pracovní dny přede dnem, kdy bude připraven předmět koupě k předání kupujícímu tuto skutečnost a dohodne s ním podrobnosti předání předmětu koupě.</w:t>
      </w:r>
    </w:p>
    <w:p w14:paraId="30985094" w14:textId="77777777" w:rsidR="00AC3E62" w:rsidRDefault="00AC3E62" w:rsidP="00AC3E62">
      <w:pPr>
        <w:pStyle w:val="uroven2"/>
        <w:numPr>
          <w:ilvl w:val="0"/>
          <w:numId w:val="0"/>
        </w:numPr>
        <w:tabs>
          <w:tab w:val="left" w:pos="708"/>
        </w:tabs>
        <w:ind w:left="901"/>
        <w:rPr>
          <w:lang w:val="cs-CZ" w:eastAsia="cs-CZ"/>
        </w:rPr>
      </w:pPr>
    </w:p>
    <w:p w14:paraId="5E58174E" w14:textId="77777777" w:rsidR="00AC3E62" w:rsidRDefault="00AC3E62" w:rsidP="00AC3E62">
      <w:pPr>
        <w:pStyle w:val="Prvniuroven"/>
      </w:pPr>
      <w:bookmarkStart w:id="1" w:name="_Ref302548636"/>
      <w:bookmarkStart w:id="2" w:name="_Ref405902496"/>
      <w:bookmarkStart w:id="3" w:name="__RefNumPara__33532316"/>
      <w:bookmarkEnd w:id="0"/>
      <w:r>
        <w:t>KUPNÍ CENA</w:t>
      </w:r>
      <w:bookmarkEnd w:id="1"/>
      <w:bookmarkEnd w:id="2"/>
    </w:p>
    <w:p w14:paraId="7482E77F" w14:textId="268967AF" w:rsidR="00AC3E62" w:rsidRDefault="00AC3E62" w:rsidP="00AC3E62">
      <w:pPr>
        <w:pStyle w:val="uroven2"/>
        <w:rPr>
          <w:lang w:val="cs-CZ"/>
        </w:rPr>
      </w:pPr>
      <w:r>
        <w:rPr>
          <w:lang w:val="cs-CZ"/>
        </w:rPr>
        <w:t>Celková kupní cena za předmět koupě včetně všech součástí a příslušenství dle této smlouvy je sjednána ve výši</w:t>
      </w:r>
      <w:r w:rsidR="009B593B">
        <w:rPr>
          <w:lang w:val="cs-CZ"/>
        </w:rPr>
        <w:t xml:space="preserve"> 505 395,86</w:t>
      </w:r>
      <w:r>
        <w:rPr>
          <w:lang w:val="cs-CZ"/>
        </w:rPr>
        <w:t>,-Kč bez DPH.</w:t>
      </w:r>
    </w:p>
    <w:p w14:paraId="5CF7DD02" w14:textId="77777777" w:rsidR="00AC3E62" w:rsidRDefault="00AC3E62" w:rsidP="00AC3E62">
      <w:pPr>
        <w:pStyle w:val="uroven2"/>
        <w:rPr>
          <w:lang w:val="cs-CZ"/>
        </w:rPr>
      </w:pPr>
      <w:r>
        <w:rPr>
          <w:lang w:val="cs-CZ"/>
        </w:rPr>
        <w:t>Ke sjednané ceně bez DPH prodávající připočítá DPH v procentní sazbě odpovídající zákonné úpravě účinné k datu uskutečnění příslušného zdanitelného plnění.</w:t>
      </w:r>
    </w:p>
    <w:p w14:paraId="2BE688E5" w14:textId="3B847DEB" w:rsidR="00AC3E62" w:rsidRDefault="00AC3E62" w:rsidP="00AC3E62">
      <w:pPr>
        <w:pStyle w:val="uroven2"/>
        <w:rPr>
          <w:lang w:val="cs-CZ"/>
        </w:rPr>
      </w:pPr>
      <w:r>
        <w:rPr>
          <w:lang w:val="cs-CZ"/>
        </w:rPr>
        <w:t xml:space="preserve">Cena s DPH činí </w:t>
      </w:r>
      <w:r w:rsidR="009B593B">
        <w:rPr>
          <w:lang w:val="cs-CZ"/>
        </w:rPr>
        <w:t>611 529</w:t>
      </w:r>
      <w:r>
        <w:rPr>
          <w:lang w:val="cs-CZ"/>
        </w:rPr>
        <w:t>,-Kč</w:t>
      </w:r>
    </w:p>
    <w:p w14:paraId="461E73A3" w14:textId="77777777" w:rsidR="00AC3E62" w:rsidRDefault="00AC3E62" w:rsidP="00AC3E62">
      <w:pPr>
        <w:pStyle w:val="uroven2"/>
        <w:rPr>
          <w:lang w:val="cs-CZ"/>
        </w:rPr>
      </w:pPr>
      <w:r>
        <w:rPr>
          <w:lang w:val="cs-CZ"/>
        </w:rPr>
        <w:t xml:space="preserve">Sjednaná celková cena je cenou nejvyšší přípustnou se započtením veškerých </w:t>
      </w:r>
      <w:r>
        <w:rPr>
          <w:lang w:val="cs-CZ"/>
        </w:rPr>
        <w:lastRenderedPageBreak/>
        <w:t>nákladů, rizik a zisku.</w:t>
      </w:r>
    </w:p>
    <w:p w14:paraId="194701C5" w14:textId="77777777" w:rsidR="00AC3E62" w:rsidRDefault="00AC3E62" w:rsidP="00AC3E62">
      <w:pPr>
        <w:pStyle w:val="Prvniuroven"/>
      </w:pPr>
      <w:r>
        <w:rPr>
          <w:lang w:val="cs-CZ"/>
        </w:rPr>
        <w:t>PLATEBNÍ PODMÍNKY</w:t>
      </w:r>
    </w:p>
    <w:bookmarkEnd w:id="3"/>
    <w:p w14:paraId="541B95F7" w14:textId="77777777" w:rsidR="00AC3E62" w:rsidRDefault="00AC3E62" w:rsidP="00AC3E62">
      <w:pPr>
        <w:pStyle w:val="uroven2"/>
        <w:rPr>
          <w:lang w:val="cs-CZ"/>
        </w:rPr>
      </w:pPr>
      <w:r>
        <w:rPr>
          <w:lang w:val="cs-CZ"/>
        </w:rPr>
        <w:t>Podkladem pro platbu kupujícího je daňový doklad – faktura, který je prodávající oprávněn vystavit po předání a převzetí předmětu koupě. Podkladem pro vystavení daňového dokladu - faktury je protokol o předání a převzetí předmětu koupě dle čl. VIII. Smlouvy.</w:t>
      </w:r>
    </w:p>
    <w:p w14:paraId="415515CC" w14:textId="77777777" w:rsidR="00AC3E62" w:rsidRDefault="00AC3E62" w:rsidP="00AC3E62">
      <w:pPr>
        <w:pStyle w:val="uroven2"/>
        <w:rPr>
          <w:lang w:val="cs-CZ"/>
        </w:rPr>
      </w:pPr>
      <w:r>
        <w:rPr>
          <w:lang w:val="cs-CZ"/>
        </w:rPr>
        <w:t>Splatnost daňového dokladu – faktury je 30 dnů od vystavení a převzetí dokladu.</w:t>
      </w:r>
    </w:p>
    <w:p w14:paraId="7832109E" w14:textId="77777777" w:rsidR="00AC3E62" w:rsidRDefault="00AC3E62" w:rsidP="00AC3E62">
      <w:pPr>
        <w:pStyle w:val="uroven2"/>
        <w:rPr>
          <w:lang w:val="cs-CZ"/>
        </w:rPr>
      </w:pPr>
      <w:r>
        <w:rPr>
          <w:lang w:val="cs-CZ"/>
        </w:rPr>
        <w:t>Daňový doklad – faktura musí obsahovat veškeré náležitosti daňového dokladu dle zákona č. 235/2004 Sb., o dani z přidané hodnoty, ve znění pozdějších předpisů a zákona č. 89/2012 Sb., občanský zákoník, ve znění pozdějších předpisů.</w:t>
      </w:r>
    </w:p>
    <w:p w14:paraId="33B4719D" w14:textId="77777777" w:rsidR="00AC3E62" w:rsidRDefault="00AC3E62" w:rsidP="00AC3E62">
      <w:pPr>
        <w:pStyle w:val="uroven2"/>
        <w:rPr>
          <w:lang w:val="cs-CZ"/>
        </w:rPr>
      </w:pPr>
      <w:r>
        <w:rPr>
          <w:lang w:val="cs-CZ"/>
        </w:rPr>
        <w:t>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2C776363" w14:textId="77777777" w:rsidR="00AC3E62" w:rsidRDefault="00AC3E62" w:rsidP="00AC3E62">
      <w:pPr>
        <w:pStyle w:val="uroven2"/>
        <w:rPr>
          <w:lang w:val="cs-CZ"/>
        </w:rPr>
      </w:pPr>
      <w:r>
        <w:rPr>
          <w:lang w:val="cs-CZ"/>
        </w:rPr>
        <w:t>Zálohu kupující neposkytuje.</w:t>
      </w:r>
    </w:p>
    <w:p w14:paraId="7B2C8E26" w14:textId="77777777" w:rsidR="00AC3E62" w:rsidRDefault="00AC3E62" w:rsidP="00AC3E62">
      <w:pPr>
        <w:pStyle w:val="uroven2"/>
        <w:rPr>
          <w:lang w:val="cs-CZ"/>
        </w:rPr>
      </w:pPr>
      <w:r>
        <w:rPr>
          <w:lang w:val="cs-CZ"/>
        </w:rPr>
        <w:t>Prodávající prohlašuje, že</w:t>
      </w:r>
    </w:p>
    <w:p w14:paraId="7756490E" w14:textId="77777777" w:rsidR="00AC3E62" w:rsidRDefault="00AC3E62" w:rsidP="00AC3E62">
      <w:pPr>
        <w:pStyle w:val="uroven2"/>
        <w:numPr>
          <w:ilvl w:val="0"/>
          <w:numId w:val="2"/>
        </w:numPr>
        <w:tabs>
          <w:tab w:val="left" w:pos="708"/>
        </w:tabs>
        <w:rPr>
          <w:lang w:val="cs-CZ"/>
        </w:rPr>
      </w:pPr>
      <w:r>
        <w:rPr>
          <w:lang w:val="cs-CZ"/>
        </w:rPr>
        <w:t>Nemá v úmyslu nezaplatit daň z přidané hodnoty u zdanitelného plnění podle této smlouvy (dále jen daň),</w:t>
      </w:r>
    </w:p>
    <w:p w14:paraId="443D84AA" w14:textId="77777777" w:rsidR="00AC3E62" w:rsidRDefault="00AC3E62" w:rsidP="00AC3E62">
      <w:pPr>
        <w:pStyle w:val="uroven2"/>
        <w:numPr>
          <w:ilvl w:val="0"/>
          <w:numId w:val="2"/>
        </w:numPr>
        <w:tabs>
          <w:tab w:val="left" w:pos="708"/>
        </w:tabs>
        <w:rPr>
          <w:lang w:val="cs-CZ"/>
        </w:rPr>
      </w:pPr>
      <w:r>
        <w:rPr>
          <w:lang w:val="cs-CZ"/>
        </w:rPr>
        <w:t>Nejsou mu známy skutečnosti nasvědčující tomu, že se dostane do postavení, kdy nemůže daň zaplatit a ani se ke dni podpisu této smlouvy v takovém postavení nenachází,</w:t>
      </w:r>
    </w:p>
    <w:p w14:paraId="07173ADD" w14:textId="77777777" w:rsidR="00AC3E62" w:rsidRDefault="00AC3E62" w:rsidP="00AC3E62">
      <w:pPr>
        <w:pStyle w:val="uroven2"/>
        <w:numPr>
          <w:ilvl w:val="0"/>
          <w:numId w:val="2"/>
        </w:numPr>
        <w:tabs>
          <w:tab w:val="left" w:pos="708"/>
        </w:tabs>
        <w:rPr>
          <w:lang w:val="cs-CZ"/>
        </w:rPr>
      </w:pPr>
      <w:r>
        <w:rPr>
          <w:lang w:val="cs-CZ"/>
        </w:rPr>
        <w:t>Nezkrátí daň nebo nevyláká daňovou výhodu.</w:t>
      </w:r>
    </w:p>
    <w:p w14:paraId="2139E03E" w14:textId="77777777" w:rsidR="00AC3E62" w:rsidRDefault="00AC3E62" w:rsidP="00AC3E62">
      <w:pPr>
        <w:pStyle w:val="Prvniuroven"/>
      </w:pPr>
      <w:bookmarkStart w:id="4" w:name="_Ref302548681"/>
      <w:r>
        <w:rPr>
          <w:lang w:val="cs-CZ"/>
        </w:rPr>
        <w:t>MÍSTO PŘEDÁNÍ PŘEDMĚTU KOUPĚ</w:t>
      </w:r>
    </w:p>
    <w:p w14:paraId="445C6797" w14:textId="77777777" w:rsidR="00AC3E62" w:rsidRDefault="00AC3E62" w:rsidP="00AC3E62">
      <w:pPr>
        <w:pStyle w:val="uroven2"/>
        <w:rPr>
          <w:lang w:val="cs-CZ"/>
        </w:rPr>
      </w:pPr>
      <w:r>
        <w:rPr>
          <w:lang w:val="cs-CZ"/>
        </w:rPr>
        <w:t>Místem předání předmětu koupě dle této smlouvy je sídlo zadavatele.</w:t>
      </w:r>
    </w:p>
    <w:p w14:paraId="27FEE71F" w14:textId="77777777" w:rsidR="00AC3E62" w:rsidRDefault="00AC3E62" w:rsidP="00AC3E62">
      <w:pPr>
        <w:pStyle w:val="Prvniuroven"/>
        <w:rPr>
          <w:lang w:val="cs-CZ"/>
        </w:rPr>
      </w:pPr>
      <w:r>
        <w:rPr>
          <w:lang w:val="cs-CZ"/>
        </w:rPr>
        <w:t>Předání a převzetí předmětu koupě</w:t>
      </w:r>
    </w:p>
    <w:p w14:paraId="78F54CE0" w14:textId="77777777" w:rsidR="00AC3E62" w:rsidRDefault="00AC3E62" w:rsidP="00AC3E62">
      <w:pPr>
        <w:pStyle w:val="uroven2"/>
        <w:rPr>
          <w:lang w:val="cs-CZ" w:eastAsia="cs-CZ"/>
        </w:rPr>
      </w:pPr>
      <w:r>
        <w:rPr>
          <w:lang w:val="cs-CZ" w:eastAsia="cs-CZ"/>
        </w:rPr>
        <w:t>Závazek prodávajícího předat předmět koupě řádně a včas je splněn odevzdáním bezvadného předmětu koupě kupujícímu ve lhůtě dle čl. IV. Smlouvy.</w:t>
      </w:r>
    </w:p>
    <w:p w14:paraId="75932B8D" w14:textId="77777777" w:rsidR="00AC3E62" w:rsidRDefault="00AC3E62" w:rsidP="00AC3E62">
      <w:pPr>
        <w:pStyle w:val="uroven2"/>
        <w:rPr>
          <w:lang w:val="cs-CZ" w:eastAsia="cs-CZ"/>
        </w:rPr>
      </w:pPr>
      <w:r>
        <w:rPr>
          <w:lang w:val="cs-CZ" w:eastAsia="cs-CZ"/>
        </w:rPr>
        <w:lastRenderedPageBreak/>
        <w:t>O řádném odevzdání a převzetí předmětu koupě dle této smlouvy sepíše prodávající s kupujícím protokol o odevzdání a převzetí předmětu koupě dle této smlouvy. Kupující převezme od prodávajícího pouze takový předmět koupě dle této smlouvy, který je bez vad.</w:t>
      </w:r>
    </w:p>
    <w:p w14:paraId="29FABBEE" w14:textId="77777777" w:rsidR="00AC3E62" w:rsidRDefault="00AC3E62" w:rsidP="00AC3E62">
      <w:pPr>
        <w:pStyle w:val="uroven2"/>
        <w:rPr>
          <w:lang w:val="cs-CZ" w:eastAsia="cs-CZ"/>
        </w:rPr>
      </w:pPr>
      <w:r>
        <w:rPr>
          <w:lang w:val="cs-CZ" w:eastAsia="cs-CZ"/>
        </w:rPr>
        <w:t>Prodávající je vlastníkem předmětu koupě a nese nebezpečí škody na něm do nabytí vlastnického práva k předmětu koupě kupujícím. Kupující nabývá vlastnické právo k předmětu koupě kupujícím. Kupující nabývá vlastnické právo k předmětu koupě, včetně všech dokladů, které se k předmětu koupě vztahují dle této smlouvy, v okamžiku převzetí předmětu koupě dle této smlouvy kupujícím.</w:t>
      </w:r>
    </w:p>
    <w:p w14:paraId="13086F1B" w14:textId="77777777" w:rsidR="00AC3E62" w:rsidRDefault="00AC3E62" w:rsidP="00AC3E62">
      <w:pPr>
        <w:pStyle w:val="Prvniuroven"/>
      </w:pPr>
      <w:r>
        <w:rPr>
          <w:lang w:val="cs-CZ"/>
        </w:rPr>
        <w:t>PRÁVA Z VADNÉHO PLNĚNÍ, ZÁRUKA ZA JAKOST</w:t>
      </w:r>
    </w:p>
    <w:p w14:paraId="459B29E3" w14:textId="77777777" w:rsidR="00AC3E62" w:rsidRDefault="00AC3E62" w:rsidP="00AC3E62">
      <w:pPr>
        <w:pStyle w:val="uroven2"/>
        <w:rPr>
          <w:lang w:val="cs-CZ"/>
        </w:rPr>
      </w:pPr>
      <w:r>
        <w:rPr>
          <w:lang w:val="cs-CZ"/>
        </w:rPr>
        <w:t>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w:t>
      </w:r>
    </w:p>
    <w:p w14:paraId="6CA2C374" w14:textId="77777777" w:rsidR="00AC3E62" w:rsidRDefault="00AC3E62" w:rsidP="00AC3E62">
      <w:pPr>
        <w:pStyle w:val="uroven2"/>
        <w:rPr>
          <w:lang w:val="cs-CZ"/>
        </w:rPr>
      </w:pPr>
      <w:r>
        <w:rPr>
          <w:lang w:val="cs-CZ"/>
        </w:rPr>
        <w:t>Prodávající poskytuje na předmět koupě záruku, že je v bezvadném stavu a způsobilý k řádnému užívání v souladu s účelem této smlouvy po celou dobu trvání záruční doby. Prodávající poskytuje na předmět koupě dle této smlouvy a jeho součástí a doplňky následující záruky za jakost, přičemž záruční doba začíná běžet od okamžiku převzetí kupujícím.</w:t>
      </w:r>
    </w:p>
    <w:tbl>
      <w:tblPr>
        <w:tblStyle w:val="Mkatabulky"/>
        <w:tblW w:w="0" w:type="auto"/>
        <w:tblInd w:w="901" w:type="dxa"/>
        <w:tblLook w:val="04A0" w:firstRow="1" w:lastRow="0" w:firstColumn="1" w:lastColumn="0" w:noHBand="0" w:noVBand="1"/>
      </w:tblPr>
      <w:tblGrid>
        <w:gridCol w:w="4071"/>
        <w:gridCol w:w="4090"/>
      </w:tblGrid>
      <w:tr w:rsidR="00AC3E62" w14:paraId="45D29C87" w14:textId="77777777" w:rsidTr="00AC3E62">
        <w:trPr>
          <w:trHeight w:val="716"/>
        </w:trPr>
        <w:tc>
          <w:tcPr>
            <w:tcW w:w="4192" w:type="dxa"/>
            <w:tcBorders>
              <w:top w:val="single" w:sz="4" w:space="0" w:color="auto"/>
              <w:left w:val="single" w:sz="4" w:space="0" w:color="auto"/>
              <w:bottom w:val="single" w:sz="4" w:space="0" w:color="auto"/>
              <w:right w:val="single" w:sz="4" w:space="0" w:color="auto"/>
            </w:tcBorders>
            <w:hideMark/>
          </w:tcPr>
          <w:p w14:paraId="3B3118C0" w14:textId="77777777" w:rsidR="00AC3E62" w:rsidRDefault="00AC3E62">
            <w:pPr>
              <w:pStyle w:val="uroven2"/>
              <w:numPr>
                <w:ilvl w:val="0"/>
                <w:numId w:val="0"/>
              </w:numPr>
              <w:tabs>
                <w:tab w:val="left" w:pos="708"/>
              </w:tabs>
              <w:rPr>
                <w:b/>
                <w:bCs/>
                <w:lang w:val="cs-CZ"/>
              </w:rPr>
            </w:pPr>
            <w:r>
              <w:rPr>
                <w:b/>
                <w:bCs/>
                <w:lang w:val="cs-CZ"/>
              </w:rPr>
              <w:t>Vozidlo nebo jeho část, na kterou je záruka poskytována</w:t>
            </w:r>
          </w:p>
        </w:tc>
        <w:tc>
          <w:tcPr>
            <w:tcW w:w="4192" w:type="dxa"/>
            <w:tcBorders>
              <w:top w:val="single" w:sz="4" w:space="0" w:color="auto"/>
              <w:left w:val="single" w:sz="4" w:space="0" w:color="auto"/>
              <w:bottom w:val="single" w:sz="4" w:space="0" w:color="auto"/>
              <w:right w:val="single" w:sz="4" w:space="0" w:color="auto"/>
            </w:tcBorders>
            <w:hideMark/>
          </w:tcPr>
          <w:p w14:paraId="658F4EE5" w14:textId="77777777" w:rsidR="00AC3E62" w:rsidRDefault="00AC3E62">
            <w:pPr>
              <w:pStyle w:val="uroven2"/>
              <w:numPr>
                <w:ilvl w:val="0"/>
                <w:numId w:val="0"/>
              </w:numPr>
              <w:tabs>
                <w:tab w:val="left" w:pos="708"/>
              </w:tabs>
              <w:rPr>
                <w:lang w:val="cs-CZ"/>
              </w:rPr>
            </w:pPr>
            <w:r>
              <w:rPr>
                <w:lang w:val="cs-CZ"/>
              </w:rPr>
              <w:t>Délka trvání záruky</w:t>
            </w:r>
          </w:p>
        </w:tc>
      </w:tr>
      <w:tr w:rsidR="00AC3E62" w14:paraId="1C16FB2D" w14:textId="77777777" w:rsidTr="00AC3E62">
        <w:trPr>
          <w:trHeight w:val="716"/>
        </w:trPr>
        <w:tc>
          <w:tcPr>
            <w:tcW w:w="4192" w:type="dxa"/>
            <w:tcBorders>
              <w:top w:val="single" w:sz="4" w:space="0" w:color="auto"/>
              <w:left w:val="single" w:sz="4" w:space="0" w:color="auto"/>
              <w:bottom w:val="single" w:sz="4" w:space="0" w:color="auto"/>
              <w:right w:val="single" w:sz="4" w:space="0" w:color="auto"/>
            </w:tcBorders>
            <w:hideMark/>
          </w:tcPr>
          <w:p w14:paraId="3BCBD21E" w14:textId="77777777" w:rsidR="00AC3E62" w:rsidRDefault="00AC3E62">
            <w:pPr>
              <w:pStyle w:val="uroven2"/>
              <w:numPr>
                <w:ilvl w:val="0"/>
                <w:numId w:val="0"/>
              </w:numPr>
              <w:tabs>
                <w:tab w:val="left" w:pos="708"/>
              </w:tabs>
              <w:rPr>
                <w:lang w:val="cs-CZ"/>
              </w:rPr>
            </w:pPr>
            <w:r>
              <w:rPr>
                <w:lang w:val="cs-CZ"/>
              </w:rPr>
              <w:t>Celek</w:t>
            </w:r>
          </w:p>
        </w:tc>
        <w:tc>
          <w:tcPr>
            <w:tcW w:w="4192" w:type="dxa"/>
            <w:tcBorders>
              <w:top w:val="single" w:sz="4" w:space="0" w:color="auto"/>
              <w:left w:val="single" w:sz="4" w:space="0" w:color="auto"/>
              <w:bottom w:val="single" w:sz="4" w:space="0" w:color="auto"/>
              <w:right w:val="single" w:sz="4" w:space="0" w:color="auto"/>
            </w:tcBorders>
          </w:tcPr>
          <w:p w14:paraId="764D3CD1" w14:textId="77777777" w:rsidR="00AC3E62" w:rsidRDefault="009B593B">
            <w:pPr>
              <w:pStyle w:val="uroven2"/>
              <w:numPr>
                <w:ilvl w:val="0"/>
                <w:numId w:val="0"/>
              </w:numPr>
              <w:tabs>
                <w:tab w:val="left" w:pos="708"/>
              </w:tabs>
              <w:rPr>
                <w:lang w:val="cs-CZ"/>
              </w:rPr>
            </w:pPr>
            <w:r>
              <w:rPr>
                <w:lang w:val="cs-CZ"/>
              </w:rPr>
              <w:t>5let/100tis.km-Renault</w:t>
            </w:r>
          </w:p>
          <w:p w14:paraId="15489208" w14:textId="63B8BBE0" w:rsidR="009B593B" w:rsidRDefault="009B593B">
            <w:pPr>
              <w:pStyle w:val="uroven2"/>
              <w:numPr>
                <w:ilvl w:val="0"/>
                <w:numId w:val="0"/>
              </w:numPr>
              <w:tabs>
                <w:tab w:val="left" w:pos="708"/>
              </w:tabs>
              <w:rPr>
                <w:lang w:val="cs-CZ"/>
              </w:rPr>
            </w:pPr>
            <w:r>
              <w:rPr>
                <w:lang w:val="cs-CZ"/>
              </w:rPr>
              <w:t>3roky/100tis.km-Dacie</w:t>
            </w:r>
          </w:p>
        </w:tc>
      </w:tr>
      <w:tr w:rsidR="00AC3E62" w14:paraId="621F9AB6" w14:textId="77777777" w:rsidTr="00AC3E62">
        <w:trPr>
          <w:trHeight w:val="729"/>
        </w:trPr>
        <w:tc>
          <w:tcPr>
            <w:tcW w:w="4192" w:type="dxa"/>
            <w:tcBorders>
              <w:top w:val="single" w:sz="4" w:space="0" w:color="auto"/>
              <w:left w:val="single" w:sz="4" w:space="0" w:color="auto"/>
              <w:bottom w:val="single" w:sz="4" w:space="0" w:color="auto"/>
              <w:right w:val="single" w:sz="4" w:space="0" w:color="auto"/>
            </w:tcBorders>
            <w:hideMark/>
          </w:tcPr>
          <w:p w14:paraId="38AE9EA7" w14:textId="77777777" w:rsidR="00AC3E62" w:rsidRDefault="00AC3E62">
            <w:pPr>
              <w:pStyle w:val="uroven2"/>
              <w:numPr>
                <w:ilvl w:val="0"/>
                <w:numId w:val="0"/>
              </w:numPr>
              <w:tabs>
                <w:tab w:val="left" w:pos="708"/>
              </w:tabs>
              <w:rPr>
                <w:lang w:val="cs-CZ"/>
              </w:rPr>
            </w:pPr>
            <w:proofErr w:type="spellStart"/>
            <w:r>
              <w:rPr>
                <w:lang w:val="cs-CZ"/>
              </w:rPr>
              <w:t>Neprorezivění</w:t>
            </w:r>
            <w:proofErr w:type="spellEnd"/>
            <w:r>
              <w:rPr>
                <w:lang w:val="cs-CZ"/>
              </w:rPr>
              <w:t xml:space="preserve"> karoserie</w:t>
            </w:r>
          </w:p>
        </w:tc>
        <w:tc>
          <w:tcPr>
            <w:tcW w:w="4192" w:type="dxa"/>
            <w:tcBorders>
              <w:top w:val="single" w:sz="4" w:space="0" w:color="auto"/>
              <w:left w:val="single" w:sz="4" w:space="0" w:color="auto"/>
              <w:bottom w:val="single" w:sz="4" w:space="0" w:color="auto"/>
              <w:right w:val="single" w:sz="4" w:space="0" w:color="auto"/>
            </w:tcBorders>
          </w:tcPr>
          <w:p w14:paraId="3F01F8A7" w14:textId="77777777" w:rsidR="00AC3E62" w:rsidRDefault="009B593B">
            <w:pPr>
              <w:pStyle w:val="uroven2"/>
              <w:numPr>
                <w:ilvl w:val="0"/>
                <w:numId w:val="0"/>
              </w:numPr>
              <w:tabs>
                <w:tab w:val="left" w:pos="708"/>
              </w:tabs>
              <w:rPr>
                <w:lang w:val="cs-CZ"/>
              </w:rPr>
            </w:pPr>
            <w:r>
              <w:rPr>
                <w:lang w:val="cs-CZ"/>
              </w:rPr>
              <w:t>12let/neomezený počet km-Renault</w:t>
            </w:r>
          </w:p>
          <w:p w14:paraId="1E093414" w14:textId="1FACD7C2" w:rsidR="009B593B" w:rsidRDefault="009B593B">
            <w:pPr>
              <w:pStyle w:val="uroven2"/>
              <w:numPr>
                <w:ilvl w:val="0"/>
                <w:numId w:val="0"/>
              </w:numPr>
              <w:tabs>
                <w:tab w:val="left" w:pos="708"/>
              </w:tabs>
              <w:rPr>
                <w:lang w:val="cs-CZ"/>
              </w:rPr>
            </w:pPr>
            <w:r>
              <w:rPr>
                <w:lang w:val="cs-CZ"/>
              </w:rPr>
              <w:t>6let/neomezený počet km-Dacia</w:t>
            </w:r>
          </w:p>
        </w:tc>
      </w:tr>
      <w:tr w:rsidR="00AC3E62" w14:paraId="43F63835" w14:textId="77777777" w:rsidTr="00AC3E62">
        <w:trPr>
          <w:trHeight w:val="716"/>
        </w:trPr>
        <w:tc>
          <w:tcPr>
            <w:tcW w:w="4192" w:type="dxa"/>
            <w:tcBorders>
              <w:top w:val="single" w:sz="4" w:space="0" w:color="auto"/>
              <w:left w:val="single" w:sz="4" w:space="0" w:color="auto"/>
              <w:bottom w:val="single" w:sz="4" w:space="0" w:color="auto"/>
              <w:right w:val="single" w:sz="4" w:space="0" w:color="auto"/>
            </w:tcBorders>
            <w:hideMark/>
          </w:tcPr>
          <w:p w14:paraId="717F21D7" w14:textId="77777777" w:rsidR="00AC3E62" w:rsidRDefault="00AC3E62">
            <w:pPr>
              <w:pStyle w:val="uroven2"/>
              <w:numPr>
                <w:ilvl w:val="0"/>
                <w:numId w:val="0"/>
              </w:numPr>
              <w:tabs>
                <w:tab w:val="left" w:pos="708"/>
              </w:tabs>
              <w:rPr>
                <w:lang w:val="cs-CZ"/>
              </w:rPr>
            </w:pPr>
            <w:r>
              <w:rPr>
                <w:lang w:val="cs-CZ"/>
              </w:rPr>
              <w:t>Barevná stálost a trvanlivost laku na lakovaných částech automobilu</w:t>
            </w:r>
          </w:p>
        </w:tc>
        <w:tc>
          <w:tcPr>
            <w:tcW w:w="4192" w:type="dxa"/>
            <w:tcBorders>
              <w:top w:val="single" w:sz="4" w:space="0" w:color="auto"/>
              <w:left w:val="single" w:sz="4" w:space="0" w:color="auto"/>
              <w:bottom w:val="single" w:sz="4" w:space="0" w:color="auto"/>
              <w:right w:val="single" w:sz="4" w:space="0" w:color="auto"/>
            </w:tcBorders>
          </w:tcPr>
          <w:p w14:paraId="32A0E7C4" w14:textId="77777777" w:rsidR="00AC3E62" w:rsidRDefault="009B593B">
            <w:pPr>
              <w:pStyle w:val="uroven2"/>
              <w:numPr>
                <w:ilvl w:val="0"/>
                <w:numId w:val="0"/>
              </w:numPr>
              <w:tabs>
                <w:tab w:val="left" w:pos="708"/>
              </w:tabs>
              <w:rPr>
                <w:lang w:val="cs-CZ"/>
              </w:rPr>
            </w:pPr>
            <w:r>
              <w:rPr>
                <w:lang w:val="cs-CZ"/>
              </w:rPr>
              <w:t>3roky/neomezený počet km-Renault</w:t>
            </w:r>
          </w:p>
          <w:p w14:paraId="35421A42" w14:textId="218B2BEE" w:rsidR="009B593B" w:rsidRDefault="009B593B">
            <w:pPr>
              <w:pStyle w:val="uroven2"/>
              <w:numPr>
                <w:ilvl w:val="0"/>
                <w:numId w:val="0"/>
              </w:numPr>
              <w:tabs>
                <w:tab w:val="left" w:pos="708"/>
              </w:tabs>
              <w:rPr>
                <w:lang w:val="cs-CZ"/>
              </w:rPr>
            </w:pPr>
            <w:r>
              <w:rPr>
                <w:lang w:val="cs-CZ"/>
              </w:rPr>
              <w:t>2let/neomezený počet km-Dacia</w:t>
            </w:r>
          </w:p>
        </w:tc>
      </w:tr>
    </w:tbl>
    <w:p w14:paraId="57D7281D" w14:textId="77777777" w:rsidR="00AC3E62" w:rsidRDefault="00AC3E62" w:rsidP="00AC3E62">
      <w:pPr>
        <w:pStyle w:val="uroven2"/>
      </w:pPr>
      <w:r>
        <w:rPr>
          <w:lang w:val="cs-CZ"/>
        </w:rPr>
        <w:t xml:space="preserve">Práva z vadného plnění a ze záruky za jakost, lze uplatnit písemně u </w:t>
      </w:r>
      <w:r>
        <w:rPr>
          <w:lang w:val="cs-CZ"/>
        </w:rPr>
        <w:lastRenderedPageBreak/>
        <w:t>prodávajícího nebo v kterémkoliv autorizovaném servise…., přičemž kupující musí prodávajícího o této skutečnosti ihned informovat.</w:t>
      </w:r>
    </w:p>
    <w:p w14:paraId="742AB8B9" w14:textId="59A6A976" w:rsidR="00AC3E62" w:rsidRDefault="00AC3E62" w:rsidP="00AC3E62">
      <w:pPr>
        <w:pStyle w:val="uroven2"/>
      </w:pPr>
      <w:r>
        <w:rPr>
          <w:lang w:val="cs-CZ"/>
        </w:rPr>
        <w:t>Prodávající je povinen bezplatně odstranit vady z vadného plnění a ty, na něž se vztahuje záruka (dále také jen vady), a to nejpozději do 30 dnů ode dne doručení písemného oznámení o vadách. Za odstranění vady, se považuje stav, kdy je předmětné vozidlo bez této vady předáno kupujícímu. Po dobu než dojde k odstranění vady poskytne prodávající kupujícímu zdarma adekvátní náhradní vozidlo.</w:t>
      </w:r>
    </w:p>
    <w:p w14:paraId="25FD8965" w14:textId="77777777" w:rsidR="00AC3E62" w:rsidRDefault="00AC3E62" w:rsidP="00AC3E62">
      <w:pPr>
        <w:pStyle w:val="uroven2"/>
      </w:pPr>
      <w:r>
        <w:rPr>
          <w:lang w:val="cs-CZ"/>
        </w:rPr>
        <w:t>Záruční podmínky</w:t>
      </w:r>
    </w:p>
    <w:p w14:paraId="0A8CA8A8" w14:textId="77777777" w:rsidR="00AC3E62" w:rsidRDefault="00AC3E62" w:rsidP="00AC3E62">
      <w:pPr>
        <w:pStyle w:val="uroven2"/>
        <w:numPr>
          <w:ilvl w:val="0"/>
          <w:numId w:val="3"/>
        </w:numPr>
        <w:tabs>
          <w:tab w:val="left" w:pos="708"/>
        </w:tabs>
      </w:pPr>
      <w:r>
        <w:rPr>
          <w:lang w:val="cs-CZ"/>
        </w:rPr>
        <w:t>Pro uplatnění všech záruk musí vozidla absolvovat předepsané servisní prohlídky dle předpisu výrobce ve značkovém servisu……..Servisní interval je proměnlivý dle způsobu používání vozidla s maximální délkou 2 roky od předešlé servisní prohlídky nebo najetí max. 300000km</w:t>
      </w:r>
    </w:p>
    <w:p w14:paraId="512EFB03" w14:textId="77777777" w:rsidR="00AC3E62" w:rsidRDefault="00AC3E62" w:rsidP="00AC3E62">
      <w:pPr>
        <w:pStyle w:val="uroven2"/>
        <w:numPr>
          <w:ilvl w:val="0"/>
          <w:numId w:val="3"/>
        </w:numPr>
        <w:tabs>
          <w:tab w:val="left" w:pos="708"/>
        </w:tabs>
      </w:pPr>
      <w:r>
        <w:rPr>
          <w:lang w:val="cs-CZ"/>
        </w:rPr>
        <w:t>Pokud nebude možné spravedlivě požadovat odstranění vad do 30 dní od oznámení vady (oprava většího rozsahu) dohodnou si obě strany přiměřenou delší lhůtu.</w:t>
      </w:r>
    </w:p>
    <w:p w14:paraId="126094F5" w14:textId="77777777" w:rsidR="00AC3E62" w:rsidRDefault="00AC3E62" w:rsidP="00AC3E62">
      <w:pPr>
        <w:pStyle w:val="Prvniuroven"/>
      </w:pPr>
      <w:r>
        <w:rPr>
          <w:lang w:val="cs-CZ"/>
        </w:rPr>
        <w:t>SANKCE, UKONČENÍ SMLOUVY</w:t>
      </w:r>
    </w:p>
    <w:p w14:paraId="1E3F3FF1" w14:textId="77777777" w:rsidR="00AC3E62" w:rsidRDefault="00AC3E62" w:rsidP="00AC3E62">
      <w:pPr>
        <w:pStyle w:val="uroven2"/>
        <w:rPr>
          <w:lang w:val="cs-CZ"/>
        </w:rPr>
      </w:pPr>
      <w:r>
        <w:rPr>
          <w:lang w:val="cs-CZ"/>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14:paraId="7B84B838" w14:textId="77777777" w:rsidR="00AC3E62" w:rsidRDefault="00AC3E62" w:rsidP="00AC3E62">
      <w:pPr>
        <w:pStyle w:val="uroven2"/>
        <w:rPr>
          <w:lang w:val="cs-CZ"/>
        </w:rPr>
      </w:pPr>
      <w:r>
        <w:rPr>
          <w:lang w:val="cs-CZ"/>
        </w:rPr>
        <w:t xml:space="preserve">Nesplní </w:t>
      </w:r>
      <w:proofErr w:type="spellStart"/>
      <w:r>
        <w:rPr>
          <w:lang w:val="cs-CZ"/>
        </w:rPr>
        <w:t>-li</w:t>
      </w:r>
      <w:proofErr w:type="spellEnd"/>
      <w:r>
        <w:rPr>
          <w:lang w:val="cs-CZ"/>
        </w:rPr>
        <w:t xml:space="preserve"> prodávající svůj závazek řádně a včas odevzdat předmět koupě dle této smlouvy, je kupující oprávněn požadovat po prodávajícím zaplacení smluvní pokuty ve výši 500Kč za každý i započatý den prodlení, až do řádného odevzdání předmětu koupě a prodávající je povinen takto požadovanou smluvní pokutu zaplatit.</w:t>
      </w:r>
    </w:p>
    <w:p w14:paraId="2D9C3AF9" w14:textId="77777777" w:rsidR="00AC3E62" w:rsidRDefault="00AC3E62" w:rsidP="00AC3E62">
      <w:pPr>
        <w:pStyle w:val="uroven2"/>
        <w:rPr>
          <w:lang w:val="cs-CZ"/>
        </w:rPr>
      </w:pPr>
      <w:r>
        <w:rPr>
          <w:lang w:val="cs-CZ"/>
        </w:rPr>
        <w:t>Nesplní-li prodávající svůj závazek řádně a včas odstranit vadu předmětu koupě dle této smlouvy, je kupující oprávněn požadovat po prodávajícím zaplacení smluvní pokuty ve výši 500 Kč za každý i započatý den prodlení, až do řádného odstranění předmětu koupě a prodávající je povinen takto požadovanou smluvní pokutu zaplatit.</w:t>
      </w:r>
    </w:p>
    <w:p w14:paraId="5D8F3B65" w14:textId="77777777" w:rsidR="00AC3E62" w:rsidRDefault="00AC3E62" w:rsidP="00AC3E62">
      <w:pPr>
        <w:pStyle w:val="uroven2"/>
        <w:rPr>
          <w:lang w:val="cs-CZ"/>
        </w:rPr>
      </w:pPr>
      <w:r>
        <w:rPr>
          <w:lang w:val="cs-CZ"/>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5AE682D5" w14:textId="77777777" w:rsidR="00AC3E62" w:rsidRDefault="00AC3E62" w:rsidP="00AC3E62">
      <w:pPr>
        <w:pStyle w:val="uroven2"/>
        <w:rPr>
          <w:lang w:val="cs-CZ"/>
        </w:rPr>
      </w:pPr>
      <w:r>
        <w:rPr>
          <w:lang w:val="cs-CZ"/>
        </w:rPr>
        <w:lastRenderedPageBreak/>
        <w:t>Zaplacení smluvních pokut dle této smlouvy není dotčeno právo kupujícího na náhradu škody vzniklé mu v příčinné souvislosti s jednáním, nejednáním či opomenutím prodávajícího.</w:t>
      </w:r>
    </w:p>
    <w:p w14:paraId="583609DB" w14:textId="77777777" w:rsidR="00AC3E62" w:rsidRDefault="00AC3E62" w:rsidP="00AC3E62">
      <w:pPr>
        <w:pStyle w:val="uroven2"/>
        <w:rPr>
          <w:lang w:val="cs-CZ"/>
        </w:rPr>
      </w:pPr>
      <w:r>
        <w:rPr>
          <w:lang w:val="cs-CZ"/>
        </w:rPr>
        <w:t>Tuto smlouvu lze ukončit dohodou smluvních stran. Dohoda o ukončení smluvního vztahu musí být písemná, jinak je neplatná. Za písemnou formu se v tomto případě nepovažuje e-mailová zpráva.</w:t>
      </w:r>
    </w:p>
    <w:p w14:paraId="2C2506A7" w14:textId="77777777" w:rsidR="00AC3E62" w:rsidRDefault="00AC3E62" w:rsidP="00AC3E62">
      <w:pPr>
        <w:pStyle w:val="uroven2"/>
        <w:rPr>
          <w:lang w:val="cs-CZ"/>
        </w:rPr>
      </w:pPr>
      <w:r>
        <w:rPr>
          <w:lang w:val="cs-CZ"/>
        </w:rPr>
        <w:t>Od této smlouvy lze odstoupit v případě podstatného porušení povinnosti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jiném státu, pak patnáctý pracovní den po odeslání.</w:t>
      </w:r>
    </w:p>
    <w:bookmarkEnd w:id="4"/>
    <w:p w14:paraId="237D0452" w14:textId="77777777" w:rsidR="00AC3E62" w:rsidRDefault="00AC3E62" w:rsidP="00AC3E62">
      <w:pPr>
        <w:pStyle w:val="Prvniuroven"/>
        <w:rPr>
          <w:lang w:val="cs-CZ"/>
        </w:rPr>
      </w:pPr>
      <w:r>
        <w:rPr>
          <w:lang w:val="cs-CZ"/>
        </w:rPr>
        <w:t>OSTATNÍ UJEDNÁNÍ</w:t>
      </w:r>
    </w:p>
    <w:p w14:paraId="0E1B747D" w14:textId="77777777" w:rsidR="00AC3E62" w:rsidRDefault="00AC3E62" w:rsidP="00AC3E62">
      <w:pPr>
        <w:pStyle w:val="uroven2"/>
        <w:rPr>
          <w:lang w:val="cs-CZ" w:eastAsia="cs-CZ"/>
        </w:rPr>
      </w:pPr>
      <w:r>
        <w:rPr>
          <w:lang w:val="cs-CZ" w:eastAsia="cs-CZ"/>
        </w:rPr>
        <w:t>Tato smlouva a práva a povinnosti z ní vzniklá i výslovně touto smlouvou neupravená se řídí příslušnými ustanoveními zákona č.89/2012 Sb., občanský zákoník, v platném znění.</w:t>
      </w:r>
    </w:p>
    <w:p w14:paraId="4E50A9D0" w14:textId="77777777" w:rsidR="00AC3E62" w:rsidRDefault="00AC3E62" w:rsidP="00AC3E62">
      <w:pPr>
        <w:pStyle w:val="uroven2"/>
        <w:rPr>
          <w:lang w:val="cs-CZ" w:eastAsia="cs-CZ"/>
        </w:rPr>
      </w:pPr>
      <w:r>
        <w:rPr>
          <w:lang w:val="cs-CZ" w:eastAsia="cs-CZ"/>
        </w:rPr>
        <w:t>Písemnosti se považují za doručené i v případě, že kterákoliv ze stran její doručení odmítne, či jinak znemožní.</w:t>
      </w:r>
    </w:p>
    <w:p w14:paraId="078F7891" w14:textId="77777777" w:rsidR="00AC3E62" w:rsidRDefault="00AC3E62" w:rsidP="00AC3E62">
      <w:pPr>
        <w:pStyle w:val="uroven2"/>
        <w:rPr>
          <w:lang w:val="cs-CZ" w:eastAsia="cs-CZ"/>
        </w:rPr>
      </w:pPr>
      <w:r>
        <w:rPr>
          <w:lang w:val="cs-CZ" w:eastAsia="cs-CZ"/>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26110AA6" w14:textId="77777777" w:rsidR="00AC3E62" w:rsidRDefault="00AC3E62" w:rsidP="00AC3E62">
      <w:pPr>
        <w:pStyle w:val="uroven2"/>
        <w:rPr>
          <w:lang w:val="cs-CZ" w:eastAsia="cs-CZ"/>
        </w:rPr>
      </w:pPr>
      <w:r>
        <w:rPr>
          <w:lang w:val="cs-CZ" w:eastAsia="cs-CZ"/>
        </w:rPr>
        <w:t>Prodávající se zavazuje, že jakékoliv informace, které se dozvěděl v souvislosti s plněním předmětu smlouvy, neposkytne třetím osobám.</w:t>
      </w:r>
    </w:p>
    <w:p w14:paraId="76D25014" w14:textId="69C00C6D" w:rsidR="00AC3E62" w:rsidRDefault="00AC3E62" w:rsidP="00AC3E62">
      <w:pPr>
        <w:pStyle w:val="uroven2"/>
        <w:rPr>
          <w:lang w:val="cs-CZ" w:eastAsia="cs-CZ"/>
        </w:rPr>
      </w:pPr>
      <w:r>
        <w:rPr>
          <w:lang w:val="cs-CZ" w:eastAsia="cs-CZ"/>
        </w:rPr>
        <w:t>Prodávající nemů</w:t>
      </w:r>
      <w:r w:rsidR="001E40A8">
        <w:rPr>
          <w:lang w:val="cs-CZ" w:eastAsia="cs-CZ"/>
        </w:rPr>
        <w:t>ž</w:t>
      </w:r>
      <w:r>
        <w:rPr>
          <w:lang w:val="cs-CZ" w:eastAsia="cs-CZ"/>
        </w:rPr>
        <w:t>e bez souhlasu kupujícího postoupit svá práva a povinnosti plynoucí ze smlouvy třetí osobě.</w:t>
      </w:r>
    </w:p>
    <w:p w14:paraId="7D56FDEE" w14:textId="77777777" w:rsidR="00AC3E62" w:rsidRDefault="00AC3E62" w:rsidP="00AC3E62">
      <w:pPr>
        <w:pStyle w:val="uroven2"/>
        <w:rPr>
          <w:lang w:val="cs-CZ" w:eastAsia="cs-CZ"/>
        </w:rPr>
      </w:pPr>
      <w:r>
        <w:rPr>
          <w:lang w:val="cs-CZ" w:eastAsia="cs-CZ"/>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0D589E9B" w14:textId="77777777" w:rsidR="00AC3E62" w:rsidRDefault="00AC3E62" w:rsidP="00AC3E62">
      <w:pPr>
        <w:pStyle w:val="uroven2"/>
        <w:rPr>
          <w:lang w:val="cs-CZ" w:eastAsia="cs-CZ"/>
        </w:rPr>
      </w:pPr>
      <w:r>
        <w:rPr>
          <w:lang w:val="cs-CZ" w:eastAsia="cs-CZ"/>
        </w:rPr>
        <w:t xml:space="preserve">Smluvní strany berou na vědomí, že objednatel je osobou povinnou </w:t>
      </w:r>
      <w:r>
        <w:rPr>
          <w:lang w:val="cs-CZ" w:eastAsia="cs-CZ"/>
        </w:rPr>
        <w:lastRenderedPageBreak/>
        <w:t>uveřejňovat smlouvy v registru smluv podle zákona č. 340/2015 SB., o zvláštních podmínkách účinnosti některých smluv, uveřejňování těchto smluv a o registru smluv (dále jen zákon o registru smluv). Smluvní strany proto souhlasí s tím, že objednatel je oprávněn uveřejnit celý obsah této smlouvy, a to i strojově čitelnou kopii stejnopisu smlouvy.</w:t>
      </w:r>
    </w:p>
    <w:p w14:paraId="1BC95FA0" w14:textId="77777777" w:rsidR="00AC3E62" w:rsidRDefault="00AC3E62" w:rsidP="00AC3E62">
      <w:pPr>
        <w:pStyle w:val="uroven2"/>
        <w:rPr>
          <w:lang w:val="cs-CZ" w:eastAsia="cs-CZ"/>
        </w:rPr>
      </w:pPr>
      <w:r>
        <w:rPr>
          <w:lang w:val="cs-CZ" w:eastAsia="cs-CZ"/>
        </w:rPr>
        <w:t>Tato smlouva je uzavřena dnem jejího podpisu smluvní stranou, která přijala nabídku – návrh na uzavření smlouvy. Smlouva nebude účinnosti uveřejněním v registru smluv podle zákona č. 340ú2015 Sb., o registru smluv, ve znění pozdějších předpisů.</w:t>
      </w:r>
    </w:p>
    <w:p w14:paraId="17664343" w14:textId="77777777" w:rsidR="00AC3E62" w:rsidRDefault="00AC3E62" w:rsidP="00AC3E62">
      <w:pPr>
        <w:pStyle w:val="uroven2"/>
        <w:rPr>
          <w:lang w:val="cs-CZ" w:eastAsia="cs-CZ"/>
        </w:rPr>
      </w:pPr>
      <w:r>
        <w:rPr>
          <w:lang w:val="cs-CZ" w:eastAsia="cs-CZ"/>
        </w:rPr>
        <w:t xml:space="preserve">Pro řešení sporů smluvních stran z této smlouvy sjednávají smluvní strany ve smyslu </w:t>
      </w:r>
      <w:proofErr w:type="spellStart"/>
      <w:r>
        <w:rPr>
          <w:lang w:val="cs-CZ" w:eastAsia="cs-CZ"/>
        </w:rPr>
        <w:t>ust</w:t>
      </w:r>
      <w:proofErr w:type="spellEnd"/>
      <w:r>
        <w:rPr>
          <w:lang w:val="cs-CZ" w:eastAsia="cs-CZ"/>
        </w:rPr>
        <w:t>. § 89a zákona č. 99/1963 Sb., občanský soudní řád, ve znění pozdějších předpisů, účinného v době uzavření této smlouvy místní příslušnost věcně příslušného soudu v Brně.</w:t>
      </w:r>
    </w:p>
    <w:p w14:paraId="492F156A" w14:textId="77777777" w:rsidR="00AC3E62" w:rsidRDefault="00AC3E62" w:rsidP="00AC3E62">
      <w:pPr>
        <w:pStyle w:val="uroven2"/>
        <w:rPr>
          <w:lang w:val="cs-CZ" w:eastAsia="cs-CZ"/>
        </w:rPr>
      </w:pPr>
      <w:r>
        <w:rPr>
          <w:lang w:val="cs-CZ" w:eastAsia="cs-CZ"/>
        </w:rPr>
        <w:t>Smlouva je vyhotovena ve dvou stejnopisech, z nichž každý má platnost originálu, Kupující obdrží jedno a prodávající také jedno vyhotovení smlouvy.</w:t>
      </w:r>
    </w:p>
    <w:p w14:paraId="2E556690" w14:textId="77777777" w:rsidR="00AC3E62" w:rsidRDefault="00AC3E62" w:rsidP="00AC3E62">
      <w:pPr>
        <w:pStyle w:val="uroven2"/>
        <w:rPr>
          <w:lang w:val="cs-CZ" w:eastAsia="cs-CZ"/>
        </w:rPr>
      </w:pPr>
      <w:r>
        <w:rPr>
          <w:lang w:val="cs-CZ" w:eastAsia="cs-CZ"/>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14:paraId="1D4C8119" w14:textId="77777777" w:rsidR="00AC3E62" w:rsidRDefault="00AC3E62" w:rsidP="00AC3E62">
      <w:pPr>
        <w:pStyle w:val="uroven2"/>
        <w:rPr>
          <w:lang w:val="cs-CZ" w:eastAsia="cs-CZ"/>
        </w:rPr>
      </w:pPr>
      <w:r>
        <w:rPr>
          <w:lang w:val="cs-CZ" w:eastAsia="cs-CZ"/>
        </w:rPr>
        <w:t>Nedílnou součástí této smlouvy je příloha:</w:t>
      </w:r>
    </w:p>
    <w:p w14:paraId="1B016D4F" w14:textId="77777777" w:rsidR="00AC3E62" w:rsidRDefault="00AC3E62" w:rsidP="00AC3E62">
      <w:pPr>
        <w:pStyle w:val="uroven2"/>
        <w:numPr>
          <w:ilvl w:val="0"/>
          <w:numId w:val="0"/>
        </w:numPr>
        <w:tabs>
          <w:tab w:val="left" w:pos="708"/>
        </w:tabs>
        <w:ind w:left="901"/>
        <w:rPr>
          <w:lang w:val="cs-CZ" w:eastAsia="cs-CZ"/>
        </w:rPr>
      </w:pPr>
      <w:r>
        <w:rPr>
          <w:lang w:val="cs-CZ" w:eastAsia="cs-CZ"/>
        </w:rPr>
        <w:t>Příloha č.1: Specifikace a rozpis výbavy předmětu koupě</w:t>
      </w:r>
    </w:p>
    <w:p w14:paraId="20CB1F48" w14:textId="77777777" w:rsidR="00AC3E62" w:rsidRDefault="00AC3E62" w:rsidP="00AC3E62">
      <w:pPr>
        <w:rPr>
          <w:szCs w:val="24"/>
        </w:rPr>
      </w:pPr>
    </w:p>
    <w:p w14:paraId="2B7BCDBF" w14:textId="77777777" w:rsidR="00AC3E62" w:rsidRDefault="00AC3E62" w:rsidP="00AC3E62">
      <w:pPr>
        <w:rPr>
          <w:szCs w:val="24"/>
        </w:rPr>
      </w:pPr>
      <w:r>
        <w:rPr>
          <w:szCs w:val="24"/>
        </w:rPr>
        <w:t>Podpisy:</w:t>
      </w:r>
    </w:p>
    <w:p w14:paraId="4790E1E4" w14:textId="77777777" w:rsidR="00AC3E62" w:rsidRDefault="00AC3E62" w:rsidP="00AC3E62"/>
    <w:p w14:paraId="1C36C8F0" w14:textId="77777777" w:rsidR="00AC3E62" w:rsidRDefault="00AC3E62" w:rsidP="00AC3E62">
      <w:r>
        <w:t>V _________ dne _________</w:t>
      </w:r>
      <w:r>
        <w:tab/>
      </w:r>
      <w:r>
        <w:tab/>
      </w:r>
      <w:r>
        <w:tab/>
      </w:r>
      <w:r>
        <w:tab/>
        <w:t>Ve Znojmě dne _________</w:t>
      </w:r>
    </w:p>
    <w:p w14:paraId="7CC7623F" w14:textId="77777777" w:rsidR="00AC3E62" w:rsidRDefault="00AC3E62" w:rsidP="00AC3E62"/>
    <w:p w14:paraId="0810FA89" w14:textId="77777777" w:rsidR="00AC3E62" w:rsidRDefault="00AC3E62" w:rsidP="00AC3E62"/>
    <w:p w14:paraId="0E67FFC3" w14:textId="77777777" w:rsidR="00AC3E62" w:rsidRDefault="00AC3E62" w:rsidP="00AC3E62">
      <w:r>
        <w:t>__________________________</w:t>
      </w:r>
      <w:r>
        <w:tab/>
      </w:r>
      <w:r>
        <w:tab/>
      </w:r>
      <w:r>
        <w:tab/>
      </w:r>
      <w:r>
        <w:tab/>
        <w:t>__________________________</w:t>
      </w:r>
    </w:p>
    <w:p w14:paraId="46CB92D6" w14:textId="77777777" w:rsidR="00AC3E62" w:rsidRDefault="00AC3E62" w:rsidP="00AC3E62">
      <w:r>
        <w:t>prodávající</w:t>
      </w:r>
      <w:r>
        <w:tab/>
      </w:r>
      <w:r>
        <w:tab/>
      </w:r>
      <w:r>
        <w:tab/>
      </w:r>
      <w:r>
        <w:tab/>
      </w:r>
      <w:r>
        <w:tab/>
      </w:r>
      <w:r>
        <w:tab/>
      </w:r>
      <w:r>
        <w:tab/>
        <w:t>kupující</w:t>
      </w:r>
    </w:p>
    <w:p w14:paraId="0ACD0206" w14:textId="419BF152" w:rsidR="00AC3E62" w:rsidRDefault="00DD70CC" w:rsidP="00AC3E62">
      <w:pPr>
        <w:rPr>
          <w:b/>
        </w:rPr>
      </w:pPr>
      <w:r>
        <w:t>AUTODRUŽSTVO Znojmo</w:t>
      </w:r>
      <w:r w:rsidR="00AC3E62">
        <w:tab/>
      </w:r>
      <w:r w:rsidR="00AC3E62">
        <w:tab/>
      </w:r>
      <w:r w:rsidR="00AC3E62">
        <w:tab/>
      </w:r>
      <w:r w:rsidR="00AC3E62">
        <w:tab/>
        <w:t>Mgr. Radka Sovjáková DiS.</w:t>
      </w:r>
    </w:p>
    <w:p w14:paraId="3AD7A175" w14:textId="0F1CCDAD" w:rsidR="00BE6346" w:rsidRDefault="00DD70CC">
      <w:r>
        <w:t>František Molík</w:t>
      </w:r>
    </w:p>
    <w:p w14:paraId="5F0B125A" w14:textId="0ABBD9F4" w:rsidR="00DD70CC" w:rsidRPr="00DD70CC" w:rsidRDefault="00DD70CC" w:rsidP="00DD70CC">
      <w:r>
        <w:t>předseda představenstva</w:t>
      </w:r>
    </w:p>
    <w:sectPr w:rsidR="00DD70CC" w:rsidRPr="00DD7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623"/>
        </w:tabs>
        <w:ind w:left="623"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5B470D56"/>
    <w:multiLevelType w:val="hybridMultilevel"/>
    <w:tmpl w:val="D83E4A12"/>
    <w:lvl w:ilvl="0" w:tplc="24A8B9AE">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abstractNum w:abstractNumId="2" w15:restartNumberingAfterBreak="0">
    <w:nsid w:val="77124967"/>
    <w:multiLevelType w:val="hybridMultilevel"/>
    <w:tmpl w:val="6DD4BE8C"/>
    <w:lvl w:ilvl="0" w:tplc="368A9D5C">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43"/>
    <w:rsid w:val="001E40A8"/>
    <w:rsid w:val="00587943"/>
    <w:rsid w:val="007A49E5"/>
    <w:rsid w:val="00801E5D"/>
    <w:rsid w:val="008E118A"/>
    <w:rsid w:val="009B593B"/>
    <w:rsid w:val="00AC3E62"/>
    <w:rsid w:val="00BE6346"/>
    <w:rsid w:val="00CF2C2F"/>
    <w:rsid w:val="00DD7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1678A5"/>
  <w15:chartTrackingRefBased/>
  <w15:docId w15:val="{FACCEE28-29AD-4CA6-98FE-D0C6EA7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E62"/>
    <w:pPr>
      <w:spacing w:after="120" w:line="264" w:lineRule="auto"/>
    </w:pPr>
    <w:rPr>
      <w:rFonts w:eastAsiaTheme="minorEastAsia"/>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4-Normln-tun-velk">
    <w:name w:val="14 - Normální - tučně - velké"/>
    <w:basedOn w:val="Normln"/>
    <w:rsid w:val="00AC3E62"/>
    <w:pPr>
      <w:widowControl w:val="0"/>
      <w:spacing w:after="0" w:line="280" w:lineRule="exact"/>
      <w:jc w:val="both"/>
    </w:pPr>
    <w:rPr>
      <w:rFonts w:ascii="Palatino Linotype" w:eastAsia="Times New Roman" w:hAnsi="Palatino Linotype" w:cs="Times New Roman"/>
      <w:b/>
      <w:bCs/>
      <w:caps/>
      <w:sz w:val="28"/>
      <w:szCs w:val="24"/>
      <w:lang w:eastAsia="cs-CZ"/>
    </w:rPr>
  </w:style>
  <w:style w:type="paragraph" w:customStyle="1" w:styleId="Normln-tun-velk">
    <w:name w:val="Normální - tučně - velké"/>
    <w:basedOn w:val="Normln"/>
    <w:rsid w:val="00AC3E62"/>
    <w:pPr>
      <w:widowControl w:val="0"/>
      <w:spacing w:after="0" w:line="280" w:lineRule="exact"/>
      <w:jc w:val="both"/>
    </w:pPr>
    <w:rPr>
      <w:rFonts w:ascii="Palatino Linotype" w:eastAsia="Times New Roman" w:hAnsi="Palatino Linotype" w:cs="Times New Roman"/>
      <w:b/>
      <w:caps/>
      <w:sz w:val="24"/>
      <w:szCs w:val="24"/>
      <w:lang w:eastAsia="cs-CZ"/>
    </w:rPr>
  </w:style>
  <w:style w:type="paragraph" w:customStyle="1" w:styleId="uroven2">
    <w:name w:val="uroven_2"/>
    <w:basedOn w:val="Normln"/>
    <w:link w:val="uroven2Char"/>
    <w:rsid w:val="00AC3E62"/>
    <w:pPr>
      <w:widowControl w:val="0"/>
      <w:numPr>
        <w:ilvl w:val="1"/>
        <w:numId w:val="1"/>
      </w:numPr>
      <w:spacing w:before="240" w:after="240" w:line="300" w:lineRule="atLeast"/>
      <w:ind w:left="901" w:hanging="544"/>
      <w:jc w:val="both"/>
      <w:outlineLvl w:val="1"/>
    </w:pPr>
    <w:rPr>
      <w:rFonts w:ascii="Palatino Linotype" w:eastAsia="Times New Roman" w:hAnsi="Palatino Linotype" w:cs="Times New Roman"/>
      <w:sz w:val="24"/>
      <w:szCs w:val="24"/>
      <w:lang w:val="x-none" w:eastAsia="x-none"/>
    </w:rPr>
  </w:style>
  <w:style w:type="paragraph" w:customStyle="1" w:styleId="Prvniuroven">
    <w:name w:val="Prvni_uroven"/>
    <w:basedOn w:val="Normln"/>
    <w:next w:val="uroven2"/>
    <w:rsid w:val="00AC3E62"/>
    <w:pPr>
      <w:keepNext/>
      <w:keepLines/>
      <w:widowControl w:val="0"/>
      <w:numPr>
        <w:numId w:val="1"/>
      </w:numPr>
      <w:spacing w:before="480" w:after="240" w:line="280" w:lineRule="exact"/>
      <w:jc w:val="both"/>
      <w:outlineLvl w:val="0"/>
    </w:pPr>
    <w:rPr>
      <w:rFonts w:ascii="Palatino Linotype" w:eastAsia="Times New Roman" w:hAnsi="Palatino Linotype" w:cs="Times New Roman"/>
      <w:b/>
      <w:caps/>
      <w:sz w:val="24"/>
      <w:szCs w:val="24"/>
      <w:lang w:val="x-none" w:eastAsia="cs-CZ"/>
    </w:rPr>
  </w:style>
  <w:style w:type="character" w:customStyle="1" w:styleId="uroven2Char">
    <w:name w:val="uroven_2 Char"/>
    <w:link w:val="uroven2"/>
    <w:locked/>
    <w:rsid w:val="00AC3E62"/>
    <w:rPr>
      <w:rFonts w:ascii="Palatino Linotype" w:eastAsia="Times New Roman" w:hAnsi="Palatino Linotype" w:cs="Times New Roman"/>
      <w:sz w:val="24"/>
      <w:szCs w:val="24"/>
      <w:lang w:val="x-none" w:eastAsia="x-none"/>
    </w:rPr>
  </w:style>
  <w:style w:type="table" w:styleId="Mkatabulky">
    <w:name w:val="Table Grid"/>
    <w:basedOn w:val="Normlntabulka"/>
    <w:uiPriority w:val="39"/>
    <w:rsid w:val="00AC3E62"/>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9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10029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Ing. Jitka Jurášová</cp:lastModifiedBy>
  <cp:revision>2</cp:revision>
  <dcterms:created xsi:type="dcterms:W3CDTF">2020-11-10T13:58:00Z</dcterms:created>
  <dcterms:modified xsi:type="dcterms:W3CDTF">2020-11-10T13:58:00Z</dcterms:modified>
</cp:coreProperties>
</file>