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249"/>
        <w:gridCol w:w="358"/>
        <w:gridCol w:w="1059"/>
        <w:gridCol w:w="217"/>
        <w:gridCol w:w="87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C27E9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A121EA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67127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0E3606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BC37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/0069 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EA" w:rsidRPr="000A0392" w:rsidRDefault="00A121EA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4. 7. 2019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D60D82" w:rsidP="00A12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Výstavba </w:t>
            </w:r>
            <w:r w:rsidR="00A121EA">
              <w:rPr>
                <w:rFonts w:ascii="Calibri" w:eastAsia="Times New Roman" w:hAnsi="Calibri" w:cs="Times New Roman"/>
                <w:color w:val="000000"/>
                <w:lang w:eastAsia="cs-CZ"/>
              </w:rPr>
              <w:t>VŠ klub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F97E60" w:rsidP="006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Budova FSE UJEP, Moskevská 54, Ústí nad Labem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27E9E" w:rsidP="00C27E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Změny dle §222 odstavce 5</w:t>
            </w:r>
          </w:p>
        </w:tc>
      </w:tr>
      <w:tr w:rsidR="00723981" w:rsidRPr="00723981" w:rsidTr="0067127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37" w:rsidRPr="00AD59A3" w:rsidRDefault="007B5137" w:rsidP="007B51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2) </w:t>
            </w:r>
            <w:r w:rsidR="003D565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Ústřední vytápění – otopná tělesa</w:t>
            </w:r>
          </w:p>
          <w:p w:rsidR="00F7411E" w:rsidRDefault="003D565D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Zhotovitel upozornil na chybu v projektu týkající se 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t>chybějící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položky demontáže a zpětné montáže otopných těles.</w:t>
            </w:r>
          </w:p>
          <w:p w:rsidR="000C0EFE" w:rsidRDefault="000C0EFE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Změny dle §222 odstavce 5</w:t>
            </w:r>
          </w:p>
          <w:p w:rsidR="007D4A29" w:rsidRDefault="007D4A2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D4A29" w:rsidRPr="007D4A29" w:rsidRDefault="007D4A2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D4A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3) Osvětlení</w:t>
            </w:r>
          </w:p>
          <w:p w:rsidR="007D4A29" w:rsidRDefault="007D4A2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 upozornil investora na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C0EF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stávající 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>závěsné svítidla, které by překážely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ve výhled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na projekční plátno a tabule.</w:t>
            </w:r>
            <w:r w:rsidR="000C0EF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C0EFE">
              <w:rPr>
                <w:rFonts w:ascii="Segoe UI" w:hAnsi="Segoe UI" w:cs="Segoe UI"/>
                <w:sz w:val="20"/>
                <w:szCs w:val="20"/>
              </w:rPr>
              <w:t>Práce jsou dodatečně navrženy a jsou nezbytné pro provedení díla.</w:t>
            </w:r>
          </w:p>
          <w:p w:rsidR="000C0EFE" w:rsidRDefault="000C0EFE" w:rsidP="000C0EF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Změny dle §222 odstavce 5</w:t>
            </w:r>
          </w:p>
          <w:p w:rsidR="008F1A6E" w:rsidRDefault="008F1A6E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422909" w:rsidRDefault="00CE3D60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  <w:r w:rsidR="00422909" w:rsidRPr="0042290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 Skleněné paravány</w:t>
            </w:r>
          </w:p>
          <w:p w:rsidR="00422909" w:rsidRDefault="0042290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Zhotovitel 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upozornil na chybu v projektu týkající se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technologického způsobu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uchycení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skleněných paravánů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:rsidR="000C0EFE" w:rsidRDefault="000C0EFE" w:rsidP="000C0EF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Změny dle §222 odstavce 5</w:t>
            </w:r>
          </w:p>
          <w:p w:rsidR="000C0EFE" w:rsidRPr="00723981" w:rsidRDefault="000C0EFE" w:rsidP="003D56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581A6F">
        <w:trPr>
          <w:trHeight w:val="416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58" w:rsidRDefault="00D04A62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2) </w:t>
            </w:r>
            <w:r w:rsidR="003D565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Ústřední vytápění – otopná tělesa</w:t>
            </w:r>
          </w:p>
          <w:p w:rsidR="00A30119" w:rsidRDefault="006B45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 upozornil na chybu v projektu týkající se chybějící položky demontáže a zpětné montáže otopných těles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místě montáže obkladu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 V tomto rozpočtu jsou rozepsány položky plynoucí z této změny.</w:t>
            </w:r>
          </w:p>
          <w:p w:rsidR="007D4A29" w:rsidRDefault="007D4A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D4A29" w:rsidRDefault="007D4A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D4A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3) Osvětlení</w:t>
            </w:r>
          </w:p>
          <w:p w:rsidR="0055794F" w:rsidRDefault="007D4A29" w:rsidP="005579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Tyto</w:t>
            </w:r>
            <w:r w:rsidR="0078324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stávající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závěsné lampy 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budou 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nahrazeny </w:t>
            </w:r>
            <w:r w:rsidR="0078324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novými 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stropní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>mi svítidly, které nebrání výhledu na projekční plátno a tabule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 V tomto rozpočtu jsou rozepsány položky plynoucí z této změny.</w:t>
            </w:r>
          </w:p>
          <w:p w:rsidR="008F1A6E" w:rsidRDefault="008F1A6E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422909" w:rsidRDefault="00CE3D60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  <w:r w:rsidR="00422909" w:rsidRPr="0042290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 Skleněné paravány</w:t>
            </w:r>
          </w:p>
          <w:p w:rsidR="00612DB0" w:rsidRDefault="009B6386" w:rsidP="00581A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Původně navrhovaný systém uchycení skleněných paravánů nedostatečně zajišťuje volné konce skleněných </w:t>
            </w:r>
            <w:r w:rsidR="00F07B0F">
              <w:rPr>
                <w:rFonts w:ascii="Calibri" w:eastAsia="Times New Roman" w:hAnsi="Calibri" w:cs="Times New Roman"/>
                <w:color w:val="000000"/>
                <w:lang w:eastAsia="cs-CZ"/>
              </w:rPr>
              <w:t>paravánů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 které by se mo</w:t>
            </w:r>
            <w:r w:rsidR="00CF558C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 při zatížení roztříštit. </w:t>
            </w:r>
            <w:r w:rsidR="00422909" w:rsidRP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Vzhledem</w:t>
            </w:r>
            <w:r w:rsidR="00A30119" w:rsidRP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 zajištění stability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 w:rsidR="00612DB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bezpečnosti</w:t>
            </w:r>
            <w:r w:rsidR="00A30119" w:rsidRP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skleněných paravánů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došlo ke změnám, viz Příloha č. </w:t>
            </w:r>
            <w:r w:rsidR="007353AB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A64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 V tomto rozpočtu jsou rozepsány položky plynoucí z této změny. V rámci specifikace položek týkajících se paravánů byla i upřesněna specifikace bezpečného kotvení příček. 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</w:p>
          <w:p w:rsidR="00CD38E2" w:rsidRPr="00723981" w:rsidRDefault="001E3B98" w:rsidP="006B4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Tyto změny nemají zásadní vliv</w:t>
            </w:r>
            <w:r w:rsidR="00581A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prodloužení termínu.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723981" w:rsidTr="00784C54">
        <w:trPr>
          <w:trHeight w:val="96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Proje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tant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zpracoval změnový </w:t>
            </w:r>
            <w:r w:rsidR="008E5D58"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navrženou změnou souhlasí. </w:t>
            </w: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84C54">
        <w:trPr>
          <w:trHeight w:val="924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SO </w:t>
            </w:r>
            <w:r w:rsidR="006B45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01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01a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část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E5D58" w:rsidRP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SO </w:t>
            </w:r>
            <w:r w:rsidR="006B45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02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- 02 – Mobiliář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doplňky</w:t>
            </w: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0F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01) Rozpočet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TLZ</w:t>
            </w:r>
            <w:r w:rsidR="00671271"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</w:p>
          <w:p w:rsidR="00723981" w:rsidRPr="00723981" w:rsidRDefault="000C0EFE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</w:t>
            </w:r>
            <w:r w:rsidR="00F07B0F">
              <w:rPr>
                <w:rFonts w:ascii="Calibri" w:eastAsia="Times New Roman" w:hAnsi="Calibri" w:cs="Times New Roman"/>
                <w:color w:val="000000"/>
                <w:lang w:eastAsia="cs-CZ"/>
              </w:rPr>
              <w:t>) Výrobní dokumentace – Skleněné paravány</w:t>
            </w:r>
            <w:r w:rsidR="00671271"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723981" w:rsidRPr="00723981" w:rsidTr="0067127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B4529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529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B452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6B4529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B4529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27E9E" w:rsidP="00784C54">
            <w:pPr>
              <w:spacing w:after="0" w:line="240" w:lineRule="auto"/>
              <w:ind w:left="-9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C27E9E">
              <w:rPr>
                <w:rFonts w:ascii="Calibri" w:eastAsia="Times New Roman" w:hAnsi="Calibri" w:cs="Times New Roman"/>
                <w:color w:val="000000"/>
                <w:lang w:eastAsia="cs-CZ"/>
              </w:rPr>
              <w:t>99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Pr="00C27E9E">
              <w:rPr>
                <w:rFonts w:ascii="Calibri" w:eastAsia="Times New Roman" w:hAnsi="Calibri" w:cs="Times New Roman"/>
                <w:color w:val="000000"/>
                <w:lang w:eastAsia="cs-CZ"/>
              </w:rPr>
              <w:t>498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27E9E" w:rsidP="00B61A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27E9E">
              <w:rPr>
                <w:rFonts w:ascii="Calibri" w:eastAsia="Times New Roman" w:hAnsi="Calibri" w:cs="Times New Roman"/>
                <w:color w:val="000000"/>
                <w:lang w:eastAsia="cs-CZ"/>
              </w:rPr>
              <w:t>146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Pr="00C27E9E">
              <w:rPr>
                <w:rFonts w:ascii="Calibri" w:eastAsia="Times New Roman" w:hAnsi="Calibri" w:cs="Times New Roman"/>
                <w:color w:val="000000"/>
                <w:lang w:eastAsia="cs-CZ"/>
              </w:rPr>
              <w:t>882,31</w:t>
            </w:r>
            <w:r w:rsidR="00B61AB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134CAE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134CAE" w:rsidRDefault="00C27E9E" w:rsidP="00CB23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27E9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47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  <w:r w:rsidRPr="00C27E9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384,31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723981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</w:t>
            </w:r>
            <w:r w:rsidR="00784C54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bez DPH</w:t>
            </w:r>
            <w:r w:rsidR="00723981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569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CB238D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:rsidTr="00CB238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581A6F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</w:p>
          <w:p w:rsidR="00723981" w:rsidRPr="00723981" w:rsidRDefault="00581A6F" w:rsidP="0058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81A6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81A6F" w:rsidP="006B4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81A6F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7"/>
      <w:footerReference w:type="default" r:id="rId8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DC" w:rsidRDefault="008C07DC" w:rsidP="008D2D47">
      <w:pPr>
        <w:spacing w:after="0" w:line="240" w:lineRule="auto"/>
      </w:pPr>
      <w:r>
        <w:separator/>
      </w:r>
    </w:p>
  </w:endnote>
  <w:end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DC" w:rsidRDefault="008C07DC" w:rsidP="008D2D47">
      <w:pPr>
        <w:spacing w:after="0" w:line="240" w:lineRule="auto"/>
      </w:pPr>
      <w:r>
        <w:separator/>
      </w:r>
    </w:p>
  </w:footnote>
  <w:foot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409A7"/>
    <w:rsid w:val="00060BF4"/>
    <w:rsid w:val="000A0392"/>
    <w:rsid w:val="000C0EFE"/>
    <w:rsid w:val="000D5C62"/>
    <w:rsid w:val="000E0F58"/>
    <w:rsid w:val="000E3606"/>
    <w:rsid w:val="00114F76"/>
    <w:rsid w:val="00134CAE"/>
    <w:rsid w:val="001A0993"/>
    <w:rsid w:val="001A25B8"/>
    <w:rsid w:val="001B25A4"/>
    <w:rsid w:val="001C25EB"/>
    <w:rsid w:val="001E3B98"/>
    <w:rsid w:val="00211D25"/>
    <w:rsid w:val="002704C6"/>
    <w:rsid w:val="00301614"/>
    <w:rsid w:val="00371321"/>
    <w:rsid w:val="003D565D"/>
    <w:rsid w:val="003D5A59"/>
    <w:rsid w:val="003F6001"/>
    <w:rsid w:val="00422909"/>
    <w:rsid w:val="004B7C66"/>
    <w:rsid w:val="004E45BD"/>
    <w:rsid w:val="0055794F"/>
    <w:rsid w:val="00581A6F"/>
    <w:rsid w:val="005B684A"/>
    <w:rsid w:val="005C0C4C"/>
    <w:rsid w:val="00612DB0"/>
    <w:rsid w:val="00670266"/>
    <w:rsid w:val="00671271"/>
    <w:rsid w:val="006B4529"/>
    <w:rsid w:val="0071240A"/>
    <w:rsid w:val="00714903"/>
    <w:rsid w:val="00723981"/>
    <w:rsid w:val="00732826"/>
    <w:rsid w:val="007353AB"/>
    <w:rsid w:val="00754CD7"/>
    <w:rsid w:val="00783249"/>
    <w:rsid w:val="00784C54"/>
    <w:rsid w:val="007A420E"/>
    <w:rsid w:val="007B2E26"/>
    <w:rsid w:val="007B5137"/>
    <w:rsid w:val="007D4A29"/>
    <w:rsid w:val="007E2E4A"/>
    <w:rsid w:val="00827E3D"/>
    <w:rsid w:val="008579FB"/>
    <w:rsid w:val="008A5909"/>
    <w:rsid w:val="008C07DC"/>
    <w:rsid w:val="008D2D47"/>
    <w:rsid w:val="008E5D58"/>
    <w:rsid w:val="008F1A6E"/>
    <w:rsid w:val="008F7796"/>
    <w:rsid w:val="009B6386"/>
    <w:rsid w:val="009E47FB"/>
    <w:rsid w:val="00A121EA"/>
    <w:rsid w:val="00A30119"/>
    <w:rsid w:val="00AB18A6"/>
    <w:rsid w:val="00AB7B0D"/>
    <w:rsid w:val="00AD59A3"/>
    <w:rsid w:val="00AF37E0"/>
    <w:rsid w:val="00B075FD"/>
    <w:rsid w:val="00B320CF"/>
    <w:rsid w:val="00B61ABE"/>
    <w:rsid w:val="00BC375D"/>
    <w:rsid w:val="00BE77EA"/>
    <w:rsid w:val="00C27E9E"/>
    <w:rsid w:val="00C7782D"/>
    <w:rsid w:val="00C90FB0"/>
    <w:rsid w:val="00CA411D"/>
    <w:rsid w:val="00CB238D"/>
    <w:rsid w:val="00CC3189"/>
    <w:rsid w:val="00CD38E2"/>
    <w:rsid w:val="00CE05EC"/>
    <w:rsid w:val="00CE3D60"/>
    <w:rsid w:val="00CF4C30"/>
    <w:rsid w:val="00CF558C"/>
    <w:rsid w:val="00D04A62"/>
    <w:rsid w:val="00D24103"/>
    <w:rsid w:val="00D41C2F"/>
    <w:rsid w:val="00D60D82"/>
    <w:rsid w:val="00D82E03"/>
    <w:rsid w:val="00DA6473"/>
    <w:rsid w:val="00DB4D38"/>
    <w:rsid w:val="00DC050F"/>
    <w:rsid w:val="00F07B0F"/>
    <w:rsid w:val="00F7411E"/>
    <w:rsid w:val="00F84C0A"/>
    <w:rsid w:val="00F97E60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860D80B7-DBB9-42CB-891B-A1F4AA0F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4CEA-757E-46CB-A24E-92DF5748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D Š</cp:lastModifiedBy>
  <cp:revision>3</cp:revision>
  <cp:lastPrinted>2019-10-08T10:53:00Z</cp:lastPrinted>
  <dcterms:created xsi:type="dcterms:W3CDTF">2020-07-14T20:20:00Z</dcterms:created>
  <dcterms:modified xsi:type="dcterms:W3CDTF">2020-11-07T15:18:00Z</dcterms:modified>
</cp:coreProperties>
</file>