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0A" w:rsidRDefault="00403824">
      <w:pPr>
        <w:jc w:val="center"/>
        <w:rPr>
          <w:b/>
          <w:sz w:val="40"/>
        </w:rPr>
      </w:pPr>
      <w:permStart w:id="581138420" w:edGrp="everyone"/>
      <w:r>
        <w:rPr>
          <w:b/>
          <w:sz w:val="40"/>
        </w:rPr>
        <w:t>0</w:t>
      </w:r>
      <w:permEnd w:id="581138420"/>
      <w:r w:rsidR="0032790A">
        <w:rPr>
          <w:b/>
          <w:sz w:val="40"/>
        </w:rPr>
        <w:t xml:space="preserve">Smlouva </w:t>
      </w:r>
      <w:r w:rsidR="00E14836">
        <w:rPr>
          <w:b/>
          <w:sz w:val="40"/>
        </w:rPr>
        <w:t xml:space="preserve">o </w:t>
      </w:r>
      <w:r w:rsidR="008D1E34">
        <w:rPr>
          <w:b/>
          <w:sz w:val="40"/>
        </w:rPr>
        <w:t>zajištění úklidových prací</w:t>
      </w:r>
    </w:p>
    <w:p w:rsidR="0032790A" w:rsidRDefault="0032790A">
      <w:pPr>
        <w:jc w:val="center"/>
        <w:rPr>
          <w:b/>
          <w:sz w:val="40"/>
        </w:rPr>
      </w:pPr>
      <w:r>
        <w:rPr>
          <w:b/>
          <w:sz w:val="40"/>
        </w:rPr>
        <w:t xml:space="preserve">č. </w:t>
      </w:r>
      <w:r w:rsidR="0030729F">
        <w:rPr>
          <w:b/>
          <w:sz w:val="40"/>
        </w:rPr>
        <w:t>699/2016/SOD</w:t>
      </w:r>
    </w:p>
    <w:p w:rsidR="0032790A" w:rsidRDefault="0032790A">
      <w:pPr>
        <w:jc w:val="center"/>
        <w:rPr>
          <w:b/>
          <w:sz w:val="16"/>
        </w:rPr>
      </w:pPr>
    </w:p>
    <w:p w:rsidR="00E21404" w:rsidRDefault="0032790A">
      <w:pPr>
        <w:pStyle w:val="Zhlav"/>
        <w:tabs>
          <w:tab w:val="clear" w:pos="4536"/>
          <w:tab w:val="clear" w:pos="9072"/>
        </w:tabs>
        <w:jc w:val="center"/>
      </w:pPr>
      <w:r>
        <w:t xml:space="preserve">uzavřená  dle ust. </w:t>
      </w:r>
      <w:r w:rsidRPr="006376DE">
        <w:t xml:space="preserve">§ </w:t>
      </w:r>
      <w:r w:rsidR="00DF079F">
        <w:t xml:space="preserve"> </w:t>
      </w:r>
      <w:r w:rsidR="00726EB9">
        <w:t>2586 a násl.</w:t>
      </w:r>
      <w:r w:rsidR="00DF079F">
        <w:t xml:space="preserve"> </w:t>
      </w:r>
      <w:r>
        <w:t xml:space="preserve">zákona č. </w:t>
      </w:r>
      <w:r w:rsidR="00DF079F">
        <w:t xml:space="preserve">89/2012 </w:t>
      </w:r>
      <w:r>
        <w:t xml:space="preserve">Sb., </w:t>
      </w:r>
    </w:p>
    <w:p w:rsidR="0032790A" w:rsidRDefault="00DF079F">
      <w:pPr>
        <w:pStyle w:val="Zhlav"/>
        <w:tabs>
          <w:tab w:val="clear" w:pos="4536"/>
          <w:tab w:val="clear" w:pos="9072"/>
        </w:tabs>
        <w:jc w:val="center"/>
      </w:pPr>
      <w:r>
        <w:t xml:space="preserve">občanský zákoník </w:t>
      </w:r>
    </w:p>
    <w:p w:rsidR="0032790A" w:rsidRDefault="0032790A">
      <w:pPr>
        <w:pStyle w:val="Zhlav"/>
        <w:tabs>
          <w:tab w:val="clear" w:pos="4536"/>
          <w:tab w:val="clear" w:pos="9072"/>
        </w:tabs>
        <w:jc w:val="center"/>
      </w:pPr>
    </w:p>
    <w:p w:rsidR="0032790A" w:rsidRDefault="0032790A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:rsidR="0032790A" w:rsidRDefault="0032790A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I.</w:t>
      </w:r>
    </w:p>
    <w:p w:rsidR="0032790A" w:rsidRDefault="0032790A">
      <w:pPr>
        <w:rPr>
          <w:b/>
          <w:sz w:val="28"/>
        </w:rPr>
      </w:pPr>
      <w:r>
        <w:rPr>
          <w:b/>
        </w:rPr>
        <w:t xml:space="preserve">                                                     </w:t>
      </w:r>
      <w:r>
        <w:rPr>
          <w:b/>
          <w:sz w:val="28"/>
        </w:rPr>
        <w:t>Smluvní strany</w:t>
      </w:r>
    </w:p>
    <w:p w:rsidR="0032790A" w:rsidRDefault="0032790A">
      <w:pPr>
        <w:pStyle w:val="Zhlav"/>
        <w:tabs>
          <w:tab w:val="clear" w:pos="4536"/>
          <w:tab w:val="clear" w:pos="9072"/>
        </w:tabs>
      </w:pPr>
    </w:p>
    <w:p w:rsidR="0032790A" w:rsidRDefault="0032790A">
      <w:pPr>
        <w:numPr>
          <w:ilvl w:val="0"/>
          <w:numId w:val="4"/>
        </w:numPr>
      </w:pPr>
      <w:r>
        <w:rPr>
          <w:b/>
        </w:rPr>
        <w:t>Objednatel</w:t>
      </w:r>
      <w:r w:rsidR="00E14836">
        <w:t>:</w:t>
      </w:r>
      <w:r w:rsidR="00E14836">
        <w:tab/>
      </w:r>
      <w:r w:rsidRPr="000C19A7">
        <w:rPr>
          <w:b/>
        </w:rPr>
        <w:t>Město Říčany</w:t>
      </w:r>
      <w:r>
        <w:t xml:space="preserve"> </w:t>
      </w:r>
    </w:p>
    <w:p w:rsidR="0032790A" w:rsidRDefault="0032790A" w:rsidP="00E14836">
      <w:pPr>
        <w:ind w:left="1416" w:firstLine="708"/>
      </w:pPr>
      <w:r>
        <w:t>se sídlem: Masarykovo náměstí 53</w:t>
      </w:r>
      <w:r w:rsidR="00057BFC">
        <w:t>/40</w:t>
      </w:r>
      <w:r>
        <w:t xml:space="preserve">, Říčany </w:t>
      </w:r>
    </w:p>
    <w:p w:rsidR="0032790A" w:rsidRDefault="00E14836" w:rsidP="00BF7748">
      <w:pPr>
        <w:ind w:left="2127" w:hanging="3"/>
      </w:pPr>
      <w:r>
        <w:t>zastoupené</w:t>
      </w:r>
      <w:r w:rsidR="0032790A">
        <w:t xml:space="preserve">: starostou </w:t>
      </w:r>
      <w:r w:rsidR="00BF7748">
        <w:t>Mgr. Vladimírem Kořenem</w:t>
      </w:r>
      <w:r w:rsidR="0032790A">
        <w:t xml:space="preserve"> </w:t>
      </w:r>
    </w:p>
    <w:p w:rsidR="009463FD" w:rsidRDefault="009463FD" w:rsidP="00E14836">
      <w:pPr>
        <w:ind w:left="1416" w:firstLine="708"/>
      </w:pPr>
      <w:r>
        <w:t>zmocnění pro věci technické – odbor správy majetku</w:t>
      </w:r>
    </w:p>
    <w:p w:rsidR="0032790A" w:rsidRDefault="00E14836" w:rsidP="00E14836">
      <w:pPr>
        <w:ind w:left="1416" w:firstLine="708"/>
      </w:pPr>
      <w:r>
        <w:t>IČ:</w:t>
      </w:r>
      <w:r w:rsidR="0032790A">
        <w:t xml:space="preserve"> </w:t>
      </w:r>
      <w:r>
        <w:t>00</w:t>
      </w:r>
      <w:r w:rsidR="0032790A">
        <w:t>240702</w:t>
      </w:r>
    </w:p>
    <w:p w:rsidR="0032790A" w:rsidRDefault="00E14836" w:rsidP="00E14836">
      <w:pPr>
        <w:ind w:left="1416" w:firstLine="708"/>
      </w:pPr>
      <w:r>
        <w:t>DIČ</w:t>
      </w:r>
      <w:r w:rsidR="0032790A">
        <w:t xml:space="preserve">: </w:t>
      </w:r>
      <w:r>
        <w:t>CZ</w:t>
      </w:r>
      <w:r w:rsidR="0032790A">
        <w:t xml:space="preserve"> 00240702</w:t>
      </w:r>
    </w:p>
    <w:p w:rsidR="0032790A" w:rsidRDefault="0032790A" w:rsidP="00E14836">
      <w:pPr>
        <w:ind w:left="1416" w:firstLine="708"/>
      </w:pPr>
      <w:r>
        <w:t>bankovní spojen</w:t>
      </w:r>
      <w:r w:rsidR="00E14836">
        <w:t>í</w:t>
      </w:r>
      <w:r>
        <w:t>: KB Praha</w:t>
      </w:r>
      <w:r w:rsidR="00E14836">
        <w:t>, pobočka Říčany</w:t>
      </w:r>
      <w:r>
        <w:t xml:space="preserve"> </w:t>
      </w:r>
    </w:p>
    <w:p w:rsidR="0032790A" w:rsidRDefault="0032790A" w:rsidP="00E14836">
      <w:pPr>
        <w:ind w:left="1416" w:firstLine="708"/>
      </w:pPr>
      <w:r>
        <w:t>číslo účtu</w:t>
      </w:r>
      <w:r w:rsidR="00E14836">
        <w:t>: 724</w:t>
      </w:r>
      <w:r>
        <w:t>201/0100</w:t>
      </w:r>
    </w:p>
    <w:p w:rsidR="0032790A" w:rsidRDefault="0032790A"/>
    <w:p w:rsidR="0032790A" w:rsidRDefault="0032790A">
      <w:r>
        <w:t>(dále jen „objednatel“)</w:t>
      </w:r>
    </w:p>
    <w:p w:rsidR="0032790A" w:rsidRDefault="0032790A">
      <w:pPr>
        <w:pStyle w:val="Zhlav"/>
        <w:tabs>
          <w:tab w:val="clear" w:pos="4536"/>
          <w:tab w:val="clear" w:pos="9072"/>
        </w:tabs>
      </w:pPr>
    </w:p>
    <w:p w:rsidR="00E32968" w:rsidRDefault="00E32968" w:rsidP="00E32968">
      <w:pPr>
        <w:numPr>
          <w:ilvl w:val="0"/>
          <w:numId w:val="4"/>
        </w:numPr>
        <w:rPr>
          <w:b/>
        </w:rPr>
      </w:pPr>
      <w:r>
        <w:rPr>
          <w:b/>
        </w:rPr>
        <w:t xml:space="preserve">Dodavatel: </w:t>
      </w:r>
      <w:permStart w:id="1365508120" w:edGrp="everyone"/>
      <w:r w:rsidR="00445793">
        <w:rPr>
          <w:b/>
        </w:rPr>
        <w:t>CLEAN International, spol. s r.o.</w:t>
      </w:r>
      <w:permEnd w:id="1365508120"/>
    </w:p>
    <w:p w:rsidR="00E32968" w:rsidRDefault="00E32968" w:rsidP="00E32968">
      <w:pPr>
        <w:ind w:left="360"/>
      </w:pPr>
      <w:r>
        <w:t>sídlo</w:t>
      </w:r>
      <w:r>
        <w:tab/>
        <w:t xml:space="preserve"> </w:t>
      </w:r>
      <w:permStart w:id="1166355917" w:edGrp="everyone"/>
      <w:r w:rsidR="00445793">
        <w:t>Kaplická 601/29, Podolí, 140 00 Praha 4</w:t>
      </w:r>
      <w:permEnd w:id="1166355917"/>
    </w:p>
    <w:p w:rsidR="00E32968" w:rsidRDefault="00E32968" w:rsidP="00E32968">
      <w:pPr>
        <w:ind w:left="360"/>
      </w:pPr>
      <w:r>
        <w:t>IČ:</w:t>
      </w:r>
      <w:r>
        <w:tab/>
      </w:r>
      <w:r>
        <w:tab/>
      </w:r>
      <w:permStart w:id="1597853096" w:edGrp="everyone"/>
      <w:r w:rsidR="00445793">
        <w:t>48035661</w:t>
      </w:r>
      <w:permEnd w:id="1597853096"/>
    </w:p>
    <w:p w:rsidR="00E32968" w:rsidRDefault="00E32968" w:rsidP="00E32968">
      <w:pPr>
        <w:ind w:left="360"/>
      </w:pPr>
      <w:r>
        <w:t>DIČ:</w:t>
      </w:r>
      <w:r>
        <w:tab/>
      </w:r>
      <w:permStart w:id="1138061250" w:edGrp="everyone"/>
      <w:r w:rsidR="00445793">
        <w:t>CZ48035661</w:t>
      </w:r>
      <w:permEnd w:id="1138061250"/>
    </w:p>
    <w:p w:rsidR="00E32968" w:rsidRDefault="00E32968" w:rsidP="00E32968">
      <w:pPr>
        <w:ind w:left="360"/>
      </w:pPr>
      <w:r>
        <w:t>zastoupený:</w:t>
      </w:r>
      <w:r>
        <w:tab/>
      </w:r>
      <w:permStart w:id="1328617004" w:edGrp="everyone"/>
      <w:r w:rsidR="00445793">
        <w:t>Ing. Tomášem Tervinem, jednatelem</w:t>
      </w:r>
      <w:permEnd w:id="1328617004"/>
    </w:p>
    <w:p w:rsidR="00E32968" w:rsidRDefault="00E32968" w:rsidP="00E32968">
      <w:pPr>
        <w:ind w:left="360"/>
      </w:pPr>
      <w:r>
        <w:t xml:space="preserve">zmocnění pro věci technické: </w:t>
      </w:r>
    </w:p>
    <w:p w:rsidR="00E32968" w:rsidRDefault="00E32968" w:rsidP="00E32968">
      <w:pPr>
        <w:ind w:left="360"/>
      </w:pPr>
      <w:r>
        <w:t>bankovní spojení: číslo účtu</w:t>
      </w:r>
      <w:r w:rsidR="0088041A">
        <w:t>:</w:t>
      </w:r>
      <w:bookmarkStart w:id="0" w:name="_GoBack"/>
      <w:bookmarkEnd w:id="0"/>
    </w:p>
    <w:p w:rsidR="00E32968" w:rsidRDefault="00E32968" w:rsidP="00E32968"/>
    <w:p w:rsidR="0032790A" w:rsidRDefault="0032790A"/>
    <w:p w:rsidR="0032790A" w:rsidRDefault="0032790A">
      <w:r>
        <w:t>(dále jen „</w:t>
      </w:r>
      <w:r w:rsidR="001403E0">
        <w:t>dodavatel</w:t>
      </w:r>
      <w:r>
        <w:t>“)</w:t>
      </w:r>
    </w:p>
    <w:p w:rsidR="0032790A" w:rsidRDefault="0032790A" w:rsidP="00B96B61">
      <w:pPr>
        <w:rPr>
          <w:b/>
          <w:sz w:val="28"/>
        </w:rPr>
      </w:pPr>
    </w:p>
    <w:p w:rsidR="00C14D16" w:rsidRDefault="00C14D16" w:rsidP="00B96B61">
      <w:pPr>
        <w:rPr>
          <w:b/>
          <w:sz w:val="28"/>
        </w:rPr>
      </w:pP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32790A" w:rsidRDefault="0032790A">
      <w:pPr>
        <w:jc w:val="center"/>
      </w:pPr>
      <w:r>
        <w:rPr>
          <w:b/>
          <w:sz w:val="28"/>
        </w:rPr>
        <w:t>Předmět smlouvy</w:t>
      </w:r>
    </w:p>
    <w:p w:rsidR="00C14D16" w:rsidRDefault="00C14D16"/>
    <w:p w:rsidR="001978E9" w:rsidRPr="001978E9" w:rsidRDefault="001978E9" w:rsidP="001978E9">
      <w:pPr>
        <w:numPr>
          <w:ilvl w:val="0"/>
          <w:numId w:val="13"/>
        </w:numPr>
        <w:suppressAutoHyphens/>
        <w:jc w:val="both"/>
        <w:rPr>
          <w:rFonts w:cs="Arial"/>
          <w:szCs w:val="24"/>
        </w:rPr>
      </w:pPr>
      <w:r w:rsidRPr="001978E9">
        <w:rPr>
          <w:rFonts w:cs="Arial"/>
          <w:szCs w:val="24"/>
        </w:rPr>
        <w:t xml:space="preserve">Tato smlouva je uzavírána na základě zadávacího řízení na veřejnou zakázku </w:t>
      </w:r>
      <w:r w:rsidR="00E32968">
        <w:rPr>
          <w:rFonts w:cs="Arial"/>
          <w:szCs w:val="24"/>
        </w:rPr>
        <w:t>malého rozsahu</w:t>
      </w:r>
      <w:r w:rsidR="009F428A">
        <w:rPr>
          <w:rFonts w:cs="Arial"/>
          <w:szCs w:val="24"/>
        </w:rPr>
        <w:t xml:space="preserve"> (dále jen „VZ“) </w:t>
      </w:r>
      <w:r w:rsidRPr="001978E9">
        <w:rPr>
          <w:rFonts w:cs="Arial"/>
          <w:szCs w:val="24"/>
        </w:rPr>
        <w:t>na služby, jehož všechny podmínky i skutečnosti ze zadávacího ří</w:t>
      </w:r>
      <w:r>
        <w:rPr>
          <w:rFonts w:cs="Arial"/>
          <w:szCs w:val="24"/>
        </w:rPr>
        <w:t>zení vzešlé jsou pro dodavatele</w:t>
      </w:r>
      <w:r w:rsidRPr="001978E9">
        <w:rPr>
          <w:rFonts w:cs="Arial"/>
          <w:szCs w:val="24"/>
        </w:rPr>
        <w:t xml:space="preserve"> závazné i bez jejich výslovného uvedení v této smlouvě.</w:t>
      </w:r>
    </w:p>
    <w:p w:rsidR="0032790A" w:rsidRDefault="001403E0" w:rsidP="00057BFC">
      <w:pPr>
        <w:numPr>
          <w:ilvl w:val="0"/>
          <w:numId w:val="13"/>
        </w:numPr>
        <w:jc w:val="both"/>
      </w:pPr>
      <w:r>
        <w:t>Dodavatel</w:t>
      </w:r>
      <w:r w:rsidR="0032790A">
        <w:t xml:space="preserve"> se na základě této smlouvy zavazuje provádět </w:t>
      </w:r>
      <w:r w:rsidR="000C19A7">
        <w:t>úklidové</w:t>
      </w:r>
      <w:r w:rsidR="00FA2FF1">
        <w:t xml:space="preserve"> </w:t>
      </w:r>
      <w:r w:rsidR="000C19A7">
        <w:t xml:space="preserve">práce </w:t>
      </w:r>
      <w:r w:rsidR="009D6F50">
        <w:t xml:space="preserve">v budovách Městského úřadu v Říčanech (dále jen „budovy Úřadu“), a to </w:t>
      </w:r>
      <w:r w:rsidR="000C19A7">
        <w:t>dle specifikace</w:t>
      </w:r>
      <w:r w:rsidR="00FA2FF1">
        <w:t xml:space="preserve"> uvedené v odst. </w:t>
      </w:r>
      <w:r w:rsidR="00F224A3">
        <w:t>4</w:t>
      </w:r>
      <w:r w:rsidR="00FA2FF1">
        <w:t xml:space="preserve">) </w:t>
      </w:r>
      <w:r w:rsidR="00DD1F2F">
        <w:t xml:space="preserve">tohoto článku a v </w:t>
      </w:r>
      <w:r w:rsidR="000C19A7">
        <w:t xml:space="preserve">rozsahu </w:t>
      </w:r>
      <w:r w:rsidR="00DD1F2F">
        <w:t>d</w:t>
      </w:r>
      <w:r w:rsidR="00AC4BCC">
        <w:t xml:space="preserve">le </w:t>
      </w:r>
      <w:r w:rsidR="00AC4BCC" w:rsidRPr="00682311">
        <w:rPr>
          <w:u w:val="single"/>
        </w:rPr>
        <w:t>přílohy č. 1</w:t>
      </w:r>
      <w:r w:rsidR="00DD1F2F">
        <w:t xml:space="preserve"> této smlouvy</w:t>
      </w:r>
      <w:r w:rsidR="00AC4BCC">
        <w:t>.</w:t>
      </w:r>
      <w:r w:rsidR="00C707DD">
        <w:t xml:space="preserve"> </w:t>
      </w:r>
    </w:p>
    <w:p w:rsidR="00F224A3" w:rsidRDefault="00F224A3" w:rsidP="00057BFC">
      <w:pPr>
        <w:numPr>
          <w:ilvl w:val="0"/>
          <w:numId w:val="13"/>
        </w:numPr>
        <w:jc w:val="both"/>
      </w:pPr>
      <w:r>
        <w:t xml:space="preserve">Součástí předmětu smlouvy je doplňování toaletního papíru, hygienických sáčků na WC, doplňování zásobníků na tekuté mýdlo, doplňování zásobníků na </w:t>
      </w:r>
      <w:r w:rsidR="00C82E5C">
        <w:t>papírové ručníky, pří</w:t>
      </w:r>
      <w:r>
        <w:t xml:space="preserve">padně dalšího materiálu dle </w:t>
      </w:r>
      <w:r w:rsidRPr="00C82E5C">
        <w:rPr>
          <w:u w:val="single"/>
        </w:rPr>
        <w:t xml:space="preserve">přílohy č. 2 </w:t>
      </w:r>
      <w:r>
        <w:t>této smlouvy. Jednotlivé ceny požadovaných náplní jsou uvedeny v</w:t>
      </w:r>
      <w:r w:rsidRPr="00C82E5C">
        <w:rPr>
          <w:u w:val="single"/>
        </w:rPr>
        <w:t xml:space="preserve"> příloze č. 2 </w:t>
      </w:r>
      <w:r>
        <w:t>této smlouvy.</w:t>
      </w:r>
    </w:p>
    <w:p w:rsidR="00AC4BCC" w:rsidRDefault="00AC4BCC" w:rsidP="00057BFC">
      <w:pPr>
        <w:numPr>
          <w:ilvl w:val="0"/>
          <w:numId w:val="13"/>
        </w:numPr>
        <w:jc w:val="both"/>
      </w:pPr>
      <w:r>
        <w:t xml:space="preserve">Specifikace </w:t>
      </w:r>
      <w:r w:rsidR="00DD1F2F">
        <w:t>úklidových prací</w:t>
      </w:r>
      <w:r>
        <w:t>:</w:t>
      </w:r>
    </w:p>
    <w:p w:rsidR="0032790A" w:rsidRDefault="0032790A" w:rsidP="00057BFC">
      <w:pPr>
        <w:jc w:val="both"/>
      </w:pPr>
    </w:p>
    <w:p w:rsidR="00AC4BCC" w:rsidRPr="000B4F48" w:rsidRDefault="00DD1F2F" w:rsidP="00DD1F2F">
      <w:pPr>
        <w:numPr>
          <w:ilvl w:val="0"/>
          <w:numId w:val="28"/>
        </w:numPr>
        <w:rPr>
          <w:u w:val="single"/>
        </w:rPr>
      </w:pPr>
      <w:r>
        <w:rPr>
          <w:u w:val="single"/>
        </w:rPr>
        <w:t>Práce prováděné den</w:t>
      </w:r>
      <w:r w:rsidR="00C707DD">
        <w:rPr>
          <w:u w:val="single"/>
        </w:rPr>
        <w:t>n</w:t>
      </w:r>
      <w:r>
        <w:rPr>
          <w:u w:val="single"/>
        </w:rPr>
        <w:t>ě</w:t>
      </w:r>
      <w:r w:rsidR="000C19A7" w:rsidRPr="000B4F48">
        <w:rPr>
          <w:u w:val="single"/>
        </w:rPr>
        <w:t xml:space="preserve">: </w:t>
      </w:r>
      <w:r w:rsidR="000C19A7" w:rsidRPr="000B4F48">
        <w:rPr>
          <w:u w:val="single"/>
        </w:rPr>
        <w:br/>
      </w:r>
    </w:p>
    <w:p w:rsidR="00972C26" w:rsidRDefault="00C16556" w:rsidP="00972C26">
      <w:pPr>
        <w:numPr>
          <w:ilvl w:val="0"/>
          <w:numId w:val="15"/>
        </w:numPr>
      </w:pPr>
      <w:r>
        <w:t>D1</w:t>
      </w:r>
      <w:r w:rsidR="002226BA">
        <w:t xml:space="preserve"> -  odemykání, zamykání vč. kódování o</w:t>
      </w:r>
      <w:r w:rsidR="00E32968">
        <w:t>bjektů souvisejících s úklidem (pokud</w:t>
      </w:r>
      <w:r w:rsidR="00397D25">
        <w:t xml:space="preserve"> </w:t>
      </w:r>
      <w:r w:rsidR="002226BA">
        <w:t>nebude určeno jinak)</w:t>
      </w:r>
    </w:p>
    <w:p w:rsidR="00972C26" w:rsidRDefault="000C19A7" w:rsidP="00972C26">
      <w:pPr>
        <w:numPr>
          <w:ilvl w:val="0"/>
          <w:numId w:val="15"/>
        </w:numPr>
      </w:pPr>
      <w:r w:rsidRPr="00AC4BCC">
        <w:t>D</w:t>
      </w:r>
      <w:r w:rsidR="00382345">
        <w:t>2</w:t>
      </w:r>
      <w:r w:rsidRPr="00AC4BCC">
        <w:t xml:space="preserve"> </w:t>
      </w:r>
      <w:r w:rsidR="00AC4BCC">
        <w:t xml:space="preserve"> - </w:t>
      </w:r>
      <w:r w:rsidRPr="00AC4BCC">
        <w:t xml:space="preserve"> vyprazdňováni všech odpadkových košů a vnitřních separačních nádob</w:t>
      </w:r>
      <w:r w:rsidR="00972C26">
        <w:t xml:space="preserve"> na tříděný odpad</w:t>
      </w:r>
    </w:p>
    <w:p w:rsidR="00972C26" w:rsidRDefault="000C19A7" w:rsidP="00972C26">
      <w:pPr>
        <w:numPr>
          <w:ilvl w:val="0"/>
          <w:numId w:val="15"/>
        </w:numPr>
      </w:pPr>
      <w:r w:rsidRPr="00AC4BCC">
        <w:t>D</w:t>
      </w:r>
      <w:r w:rsidR="00397D25">
        <w:t>3</w:t>
      </w:r>
      <w:r w:rsidRPr="00AC4BCC">
        <w:t xml:space="preserve"> - vytírání podlah chodeb a veřejně přístup</w:t>
      </w:r>
      <w:r w:rsidR="00AC4BCC">
        <w:t>ných prostor včetně schodišť na</w:t>
      </w:r>
      <w:r w:rsidRPr="00AC4BCC">
        <w:t>mokro sapon</w:t>
      </w:r>
      <w:r w:rsidR="00972C26">
        <w:t>átovými čistícími prostředky</w:t>
      </w:r>
    </w:p>
    <w:p w:rsidR="00972C26" w:rsidRDefault="000C19A7" w:rsidP="00972C26">
      <w:pPr>
        <w:numPr>
          <w:ilvl w:val="0"/>
          <w:numId w:val="15"/>
        </w:numPr>
      </w:pPr>
      <w:r w:rsidRPr="00AC4BCC">
        <w:t>D</w:t>
      </w:r>
      <w:r w:rsidR="00C16556">
        <w:t>4</w:t>
      </w:r>
      <w:r w:rsidRPr="00AC4BCC">
        <w:t xml:space="preserve"> - vysávání kobercových ploch podlah chode</w:t>
      </w:r>
      <w:r w:rsidR="00AC4BCC">
        <w:t xml:space="preserve">b a veřejně přístupných prostor </w:t>
      </w:r>
      <w:r w:rsidRPr="00AC4BCC">
        <w:t>včetně schodišť</w:t>
      </w:r>
    </w:p>
    <w:p w:rsidR="00972C26" w:rsidRDefault="00972C26" w:rsidP="00972C26">
      <w:pPr>
        <w:numPr>
          <w:ilvl w:val="0"/>
          <w:numId w:val="15"/>
        </w:numPr>
      </w:pPr>
      <w:r>
        <w:t xml:space="preserve"> </w:t>
      </w:r>
      <w:r w:rsidR="000C19A7" w:rsidRPr="00AC4BCC">
        <w:t>D</w:t>
      </w:r>
      <w:r w:rsidR="00C16556">
        <w:t>5</w:t>
      </w:r>
      <w:r w:rsidR="000C19A7" w:rsidRPr="00AC4BCC">
        <w:t xml:space="preserve"> - otírání klik a odstraňováni skvrn na dveřích v okolí klik včetně vstupních dveří do objektů (oboustranně)</w:t>
      </w:r>
    </w:p>
    <w:p w:rsidR="00972C26" w:rsidRDefault="00972C26" w:rsidP="00972C26">
      <w:pPr>
        <w:numPr>
          <w:ilvl w:val="0"/>
          <w:numId w:val="15"/>
        </w:numPr>
      </w:pPr>
      <w:r>
        <w:t xml:space="preserve"> </w:t>
      </w:r>
      <w:r w:rsidR="00AC4BCC">
        <w:t>D</w:t>
      </w:r>
      <w:r w:rsidR="00C16556">
        <w:t>6</w:t>
      </w:r>
      <w:r w:rsidR="000C19A7" w:rsidRPr="00AC4BCC">
        <w:t xml:space="preserve"> - umývání WC, bidetu, pisoáru, umyvadel </w:t>
      </w:r>
      <w:r>
        <w:t>vč. veškerého zařízení WC a zrcadel</w:t>
      </w:r>
      <w:r w:rsidR="00C707DD">
        <w:t xml:space="preserve"> namokro saponátovými prostředky</w:t>
      </w:r>
    </w:p>
    <w:p w:rsidR="00972C26" w:rsidRDefault="00AC4BCC" w:rsidP="00972C26">
      <w:pPr>
        <w:numPr>
          <w:ilvl w:val="0"/>
          <w:numId w:val="15"/>
        </w:numPr>
      </w:pPr>
      <w:r>
        <w:t>D</w:t>
      </w:r>
      <w:r w:rsidR="00C16556">
        <w:t>7</w:t>
      </w:r>
      <w:r>
        <w:t>-</w:t>
      </w:r>
      <w:r w:rsidR="000C19A7" w:rsidRPr="00AC4BCC">
        <w:t xml:space="preserve"> myti a stírání podl</w:t>
      </w:r>
      <w:r w:rsidR="00972C26">
        <w:t>ah WC dezinfekčními prostředky,</w:t>
      </w:r>
    </w:p>
    <w:p w:rsidR="00AC4BCC" w:rsidRDefault="000C19A7" w:rsidP="00972C26">
      <w:pPr>
        <w:numPr>
          <w:ilvl w:val="0"/>
          <w:numId w:val="15"/>
        </w:numPr>
      </w:pPr>
      <w:r w:rsidRPr="00AC4BCC">
        <w:t>D</w:t>
      </w:r>
      <w:r w:rsidR="00C16556">
        <w:t>8</w:t>
      </w:r>
      <w:r w:rsidRPr="00AC4BCC">
        <w:t xml:space="preserve"> - doplňování toale</w:t>
      </w:r>
      <w:r w:rsidR="00057BFC">
        <w:t>tního papíru, hygienických sáčků</w:t>
      </w:r>
      <w:r w:rsidRPr="00AC4BCC">
        <w:t xml:space="preserve"> na WC, doplňování zásobníků na tekuté mýdlo, doplňování zásobní</w:t>
      </w:r>
      <w:r w:rsidR="00AC4BCC">
        <w:t>ků na papírové ručníky, navonění</w:t>
      </w:r>
      <w:r w:rsidR="00C707DD">
        <w:t xml:space="preserve">, případně doplnění dalšího materiálu </w:t>
      </w:r>
      <w:r w:rsidR="00972C26">
        <w:t>D</w:t>
      </w:r>
      <w:r w:rsidR="002226BA">
        <w:t>9</w:t>
      </w:r>
      <w:r w:rsidR="00972C26">
        <w:t xml:space="preserve"> - </w:t>
      </w:r>
      <w:r w:rsidRPr="00AC4BCC">
        <w:t>úklid kuchyňky s dřezem, mytí dřezu</w:t>
      </w:r>
      <w:r w:rsidR="003A5856">
        <w:t xml:space="preserve"> včetně odkládacích ploch na nádobí</w:t>
      </w:r>
      <w:r w:rsidRPr="00AC4BCC">
        <w:t>, pracovní desky, dvířek, obkladů a setřen</w:t>
      </w:r>
      <w:r w:rsidR="00682311">
        <w:t>í</w:t>
      </w:r>
      <w:r w:rsidRPr="00AC4BCC">
        <w:t xml:space="preserve"> podlahy </w:t>
      </w:r>
      <w:r w:rsidRPr="00AC4BCC">
        <w:br/>
      </w:r>
    </w:p>
    <w:p w:rsidR="00AC4BCC" w:rsidRPr="000B4F48" w:rsidRDefault="00AC4BCC">
      <w:pPr>
        <w:rPr>
          <w:u w:val="single"/>
        </w:rPr>
      </w:pPr>
      <w:r w:rsidRPr="000B4F48">
        <w:rPr>
          <w:u w:val="single"/>
        </w:rPr>
        <w:t>3</w:t>
      </w:r>
      <w:r w:rsidR="000B4F48" w:rsidRPr="000B4F48">
        <w:rPr>
          <w:u w:val="single"/>
        </w:rPr>
        <w:t xml:space="preserve">x </w:t>
      </w:r>
      <w:r w:rsidRPr="000B4F48">
        <w:rPr>
          <w:u w:val="single"/>
        </w:rPr>
        <w:t>týdně</w:t>
      </w:r>
      <w:r w:rsidR="000B4F48" w:rsidRPr="000B4F48">
        <w:rPr>
          <w:u w:val="single"/>
        </w:rPr>
        <w:t xml:space="preserve"> </w:t>
      </w:r>
      <w:r w:rsidRPr="000B4F48">
        <w:rPr>
          <w:u w:val="single"/>
        </w:rPr>
        <w:t>(PO-</w:t>
      </w:r>
      <w:r w:rsidR="000C19A7" w:rsidRPr="000B4F48">
        <w:rPr>
          <w:u w:val="single"/>
        </w:rPr>
        <w:t xml:space="preserve">St-Pá): </w:t>
      </w:r>
    </w:p>
    <w:p w:rsidR="00026DDA" w:rsidRDefault="00AC4BCC" w:rsidP="00972C26">
      <w:pPr>
        <w:numPr>
          <w:ilvl w:val="0"/>
          <w:numId w:val="16"/>
        </w:numPr>
      </w:pPr>
      <w:r>
        <w:t>PT1</w:t>
      </w:r>
      <w:r w:rsidR="00F828DA">
        <w:t xml:space="preserve"> </w:t>
      </w:r>
      <w:r>
        <w:t>- vytí</w:t>
      </w:r>
      <w:r w:rsidR="000C19A7" w:rsidRPr="00AC4BCC">
        <w:t>rán</w:t>
      </w:r>
      <w:r>
        <w:t>í</w:t>
      </w:r>
      <w:r w:rsidR="000C19A7" w:rsidRPr="00AC4BCC">
        <w:t xml:space="preserve"> podla</w:t>
      </w:r>
      <w:r>
        <w:t xml:space="preserve">h v kancelářích </w:t>
      </w:r>
      <w:r w:rsidR="00682311">
        <w:t xml:space="preserve">a </w:t>
      </w:r>
      <w:r>
        <w:t>veřejnosti nepří</w:t>
      </w:r>
      <w:r w:rsidR="000C19A7" w:rsidRPr="00AC4BCC">
        <w:t>stupných prostor na mokro saponátovými čisticími prostředky</w:t>
      </w:r>
    </w:p>
    <w:p w:rsidR="00026DDA" w:rsidRDefault="00026DDA" w:rsidP="00972C26">
      <w:pPr>
        <w:numPr>
          <w:ilvl w:val="0"/>
          <w:numId w:val="16"/>
        </w:numPr>
      </w:pPr>
      <w:r>
        <w:t xml:space="preserve"> </w:t>
      </w:r>
      <w:r w:rsidR="000C19A7" w:rsidRPr="00AC4BCC">
        <w:t>PT2 - vysávání kobercových ploch podlah v</w:t>
      </w:r>
      <w:r w:rsidR="00682311">
        <w:t> </w:t>
      </w:r>
      <w:r w:rsidR="000C19A7" w:rsidRPr="00AC4BCC">
        <w:t>kancelářích</w:t>
      </w:r>
      <w:r w:rsidR="00682311">
        <w:t xml:space="preserve"> a</w:t>
      </w:r>
      <w:r w:rsidR="000C19A7" w:rsidRPr="00AC4BCC">
        <w:t xml:space="preserve"> veřejnosti nepřístupných prostor </w:t>
      </w:r>
    </w:p>
    <w:p w:rsidR="00026DDA" w:rsidRDefault="000C19A7" w:rsidP="00972C26">
      <w:pPr>
        <w:numPr>
          <w:ilvl w:val="0"/>
          <w:numId w:val="16"/>
        </w:numPr>
      </w:pPr>
      <w:r w:rsidRPr="00AC4BCC">
        <w:t xml:space="preserve">PT3 - otírání volně přístupných pracovních ploch stolů </w:t>
      </w:r>
    </w:p>
    <w:p w:rsidR="000525FE" w:rsidRDefault="000C19A7" w:rsidP="00972C26">
      <w:pPr>
        <w:numPr>
          <w:ilvl w:val="0"/>
          <w:numId w:val="16"/>
        </w:numPr>
      </w:pPr>
      <w:r w:rsidRPr="00AC4BCC">
        <w:t xml:space="preserve">PT4 </w:t>
      </w:r>
      <w:r w:rsidR="000B4F48">
        <w:t>-</w:t>
      </w:r>
      <w:r w:rsidRPr="00AC4BCC">
        <w:t xml:space="preserve"> zalévání květin</w:t>
      </w:r>
      <w:r w:rsidR="000525FE">
        <w:t xml:space="preserve"> ve veřejně přístupných místech</w:t>
      </w:r>
    </w:p>
    <w:p w:rsidR="000B4F48" w:rsidRDefault="000C19A7" w:rsidP="00972C26">
      <w:pPr>
        <w:numPr>
          <w:ilvl w:val="0"/>
          <w:numId w:val="16"/>
        </w:numPr>
      </w:pPr>
      <w:r w:rsidRPr="00AC4BCC">
        <w:t xml:space="preserve">PT5 </w:t>
      </w:r>
      <w:r w:rsidR="000B4F48">
        <w:t>-</w:t>
      </w:r>
      <w:r w:rsidRPr="00AC4BCC">
        <w:t xml:space="preserve"> úklid výtahu vč. vstupních dveří - oboustranně </w:t>
      </w:r>
      <w:r w:rsidRPr="00AC4BCC">
        <w:br/>
      </w:r>
    </w:p>
    <w:p w:rsidR="000B4F48" w:rsidRPr="000B4F48" w:rsidRDefault="000C19A7">
      <w:pPr>
        <w:rPr>
          <w:u w:val="single"/>
        </w:rPr>
      </w:pPr>
      <w:r w:rsidRPr="000B4F48">
        <w:rPr>
          <w:u w:val="single"/>
        </w:rPr>
        <w:t xml:space="preserve">Týdenní práce (pátek) </w:t>
      </w:r>
    </w:p>
    <w:p w:rsidR="000525FE" w:rsidRDefault="000C19A7" w:rsidP="000525FE">
      <w:pPr>
        <w:numPr>
          <w:ilvl w:val="0"/>
          <w:numId w:val="17"/>
        </w:numPr>
      </w:pPr>
      <w:r w:rsidRPr="00AC4BCC">
        <w:t>T</w:t>
      </w:r>
      <w:r w:rsidR="000525FE">
        <w:t>1</w:t>
      </w:r>
      <w:r w:rsidRPr="00AC4BCC">
        <w:t xml:space="preserve"> -</w:t>
      </w:r>
      <w:r w:rsidR="000525FE">
        <w:t xml:space="preserve"> </w:t>
      </w:r>
      <w:r w:rsidRPr="00AC4BCC">
        <w:t xml:space="preserve">otírání veřejně nepřístupných pracovních ploch stolů </w:t>
      </w:r>
      <w:r w:rsidR="00142475">
        <w:t xml:space="preserve">(tj. celých ploch pracovních stolů, jsou-li tyto vyklizeny) </w:t>
      </w:r>
      <w:r w:rsidRPr="00AC4BCC">
        <w:t xml:space="preserve">a rovných ploch nábytku </w:t>
      </w:r>
    </w:p>
    <w:p w:rsidR="000525FE" w:rsidRDefault="000C19A7" w:rsidP="000525FE">
      <w:pPr>
        <w:numPr>
          <w:ilvl w:val="0"/>
          <w:numId w:val="17"/>
        </w:numPr>
      </w:pPr>
      <w:r w:rsidRPr="00AC4BCC">
        <w:t>T2 -otírání soklů parapetů a zábradlí</w:t>
      </w:r>
    </w:p>
    <w:p w:rsidR="000525FE" w:rsidRDefault="000C19A7" w:rsidP="000525FE">
      <w:pPr>
        <w:numPr>
          <w:ilvl w:val="0"/>
          <w:numId w:val="17"/>
        </w:numPr>
      </w:pPr>
      <w:r w:rsidRPr="00AC4BCC">
        <w:t>T3</w:t>
      </w:r>
      <w:r w:rsidR="000525FE">
        <w:t xml:space="preserve"> </w:t>
      </w:r>
      <w:r w:rsidRPr="00AC4BCC">
        <w:t xml:space="preserve">- otírání vypínačů, světel a zásuvek </w:t>
      </w:r>
    </w:p>
    <w:p w:rsidR="000525FE" w:rsidRDefault="000525FE" w:rsidP="000525FE">
      <w:pPr>
        <w:numPr>
          <w:ilvl w:val="0"/>
          <w:numId w:val="17"/>
        </w:numPr>
      </w:pPr>
      <w:r>
        <w:t xml:space="preserve">T4 - </w:t>
      </w:r>
      <w:r w:rsidR="000C19A7" w:rsidRPr="00AC4BCC">
        <w:t xml:space="preserve"> umyti hlavních vstupních a</w:t>
      </w:r>
      <w:r>
        <w:t xml:space="preserve"> propojovacích dveří do objektů</w:t>
      </w:r>
    </w:p>
    <w:p w:rsidR="000525FE" w:rsidRDefault="000525FE" w:rsidP="000525FE">
      <w:pPr>
        <w:numPr>
          <w:ilvl w:val="0"/>
          <w:numId w:val="17"/>
        </w:numPr>
      </w:pPr>
      <w:r>
        <w:t xml:space="preserve">T5 - </w:t>
      </w:r>
      <w:r w:rsidR="000C19A7" w:rsidRPr="00AC4BCC">
        <w:t>umy</w:t>
      </w:r>
      <w:r>
        <w:t xml:space="preserve">tí úředních desek vně budov </w:t>
      </w:r>
      <w:r w:rsidR="009D6F50">
        <w:t>Úřadu</w:t>
      </w:r>
    </w:p>
    <w:p w:rsidR="0032790A" w:rsidRDefault="000525FE" w:rsidP="000525FE">
      <w:pPr>
        <w:numPr>
          <w:ilvl w:val="0"/>
          <w:numId w:val="17"/>
        </w:numPr>
      </w:pPr>
      <w:r>
        <w:t>T6 -</w:t>
      </w:r>
      <w:r w:rsidR="000C19A7" w:rsidRPr="00AC4BCC">
        <w:t xml:space="preserve"> otírání listů květin ve veřejných prostorách</w:t>
      </w:r>
      <w:r w:rsidR="009D6F50">
        <w:t xml:space="preserve"> budov Úřadu</w:t>
      </w:r>
    </w:p>
    <w:p w:rsidR="00682311" w:rsidRDefault="00682311" w:rsidP="006906CF">
      <w:pPr>
        <w:numPr>
          <w:ilvl w:val="0"/>
          <w:numId w:val="17"/>
        </w:numPr>
      </w:pPr>
      <w:r>
        <w:t>T7 – otírání spotřebičů v kuchyňkách a kancelářích (mikrovlnná trouba, varná konvice, lednice – je-li vyprázdněna a označena tabulkou „připraveno k umytí“)</w:t>
      </w:r>
    </w:p>
    <w:p w:rsidR="00C00614" w:rsidRDefault="00C00614" w:rsidP="006906CF">
      <w:pPr>
        <w:numPr>
          <w:ilvl w:val="0"/>
          <w:numId w:val="17"/>
        </w:numPr>
      </w:pPr>
      <w:r>
        <w:t>T8 – mytí obkladů stěn dezinfekčními prostředky</w:t>
      </w:r>
    </w:p>
    <w:p w:rsidR="0032790A" w:rsidRDefault="0032790A"/>
    <w:p w:rsidR="007A0A1C" w:rsidRDefault="000E414F">
      <w:pPr>
        <w:spacing w:after="120"/>
        <w:ind w:left="426"/>
        <w:jc w:val="both"/>
        <w:rPr>
          <w:rFonts w:cs="Arial"/>
          <w:szCs w:val="24"/>
        </w:rPr>
      </w:pPr>
      <w:r w:rsidRPr="000E414F">
        <w:rPr>
          <w:rFonts w:cs="Arial"/>
          <w:szCs w:val="24"/>
        </w:rPr>
        <w:t xml:space="preserve">Náklady na čistící, úklidové a dezinfekční prostředky, včetně vůní na WC, tablet do pisoárů, pytlů do odpadkových košů </w:t>
      </w:r>
      <w:r w:rsidR="00C82E5C">
        <w:rPr>
          <w:rFonts w:cs="Arial"/>
          <w:szCs w:val="24"/>
        </w:rPr>
        <w:t>a nádob na separovaný odpad, j</w:t>
      </w:r>
      <w:r w:rsidRPr="000E414F">
        <w:rPr>
          <w:rFonts w:cs="Arial"/>
          <w:szCs w:val="24"/>
        </w:rPr>
        <w:t xml:space="preserve">sou zahrnuty do </w:t>
      </w:r>
      <w:r w:rsidR="00C82E5C">
        <w:rPr>
          <w:rFonts w:cs="Arial"/>
          <w:szCs w:val="24"/>
        </w:rPr>
        <w:t xml:space="preserve"> jednotlivých cen uvedených v příloze č. 1 </w:t>
      </w:r>
      <w:r w:rsidRPr="000E414F">
        <w:rPr>
          <w:rFonts w:cs="Arial"/>
          <w:szCs w:val="24"/>
        </w:rPr>
        <w:t xml:space="preserve">. </w:t>
      </w:r>
    </w:p>
    <w:p w:rsidR="0032790A" w:rsidRDefault="0032790A">
      <w:pPr>
        <w:rPr>
          <w:szCs w:val="24"/>
        </w:rPr>
      </w:pPr>
    </w:p>
    <w:p w:rsidR="005C761A" w:rsidRDefault="005C761A">
      <w:pPr>
        <w:rPr>
          <w:szCs w:val="24"/>
        </w:rPr>
      </w:pP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</w:t>
      </w:r>
      <w:r w:rsidR="000525FE">
        <w:rPr>
          <w:b/>
          <w:sz w:val="28"/>
        </w:rPr>
        <w:t>I</w:t>
      </w:r>
      <w:r>
        <w:rPr>
          <w:b/>
          <w:sz w:val="28"/>
        </w:rPr>
        <w:t>.</w:t>
      </w: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 xml:space="preserve">Povinnosti </w:t>
      </w:r>
      <w:r w:rsidR="001403E0">
        <w:rPr>
          <w:b/>
          <w:sz w:val="28"/>
        </w:rPr>
        <w:t>dodavatel</w:t>
      </w:r>
      <w:r>
        <w:rPr>
          <w:b/>
          <w:sz w:val="28"/>
        </w:rPr>
        <w:t>e</w:t>
      </w:r>
    </w:p>
    <w:p w:rsidR="0032790A" w:rsidRDefault="0032790A"/>
    <w:p w:rsidR="000B4F48" w:rsidRDefault="001403E0" w:rsidP="00057BFC">
      <w:pPr>
        <w:numPr>
          <w:ilvl w:val="0"/>
          <w:numId w:val="6"/>
        </w:numPr>
        <w:jc w:val="both"/>
      </w:pPr>
      <w:r>
        <w:t>Dodavatel</w:t>
      </w:r>
      <w:r w:rsidR="0032790A">
        <w:t xml:space="preserve"> je </w:t>
      </w:r>
      <w:r w:rsidR="000B4F48">
        <w:t>povinen vykonávat předmět smlouvy řádně podle stanoveného harmonogramu a v dohodnutých termínech.</w:t>
      </w:r>
    </w:p>
    <w:p w:rsidR="007170C3" w:rsidRPr="00B60434" w:rsidRDefault="001403E0" w:rsidP="00057BFC">
      <w:pPr>
        <w:numPr>
          <w:ilvl w:val="0"/>
          <w:numId w:val="6"/>
        </w:numPr>
        <w:jc w:val="both"/>
        <w:rPr>
          <w:rFonts w:cs="Arial"/>
          <w:szCs w:val="24"/>
        </w:rPr>
      </w:pPr>
      <w:r>
        <w:t>Dodavatel</w:t>
      </w:r>
      <w:r w:rsidR="0032790A">
        <w:t xml:space="preserve"> musí dodržovat vnitřní předpisy objednatele</w:t>
      </w:r>
      <w:r w:rsidR="000B4F48">
        <w:t xml:space="preserve">, </w:t>
      </w:r>
      <w:r w:rsidR="007170C3">
        <w:t xml:space="preserve">platné pro daný objekt, jakož i bezpečnostní předpisy pro přístup do budov, užívání místností a zařízení, s nimiž byl před započetím </w:t>
      </w:r>
      <w:r w:rsidR="000525FE">
        <w:t xml:space="preserve">nebo v průběhu </w:t>
      </w:r>
      <w:r w:rsidR="007170C3">
        <w:t>prací podle této smlouvy řádně seznámen.</w:t>
      </w:r>
    </w:p>
    <w:p w:rsidR="00B60434" w:rsidRPr="00B60434" w:rsidRDefault="00B60434" w:rsidP="00057BFC">
      <w:pPr>
        <w:numPr>
          <w:ilvl w:val="0"/>
          <w:numId w:val="6"/>
        </w:numPr>
        <w:jc w:val="both"/>
        <w:rPr>
          <w:rFonts w:cs="Arial"/>
          <w:szCs w:val="24"/>
        </w:rPr>
      </w:pPr>
      <w:r>
        <w:t>Dodavatel se zavazuje dodržovat obecně závazné bezpečnostní, hygienické, požární a ekologické předpisy v prostorách objednatele.</w:t>
      </w:r>
    </w:p>
    <w:p w:rsidR="00B60434" w:rsidRPr="00607C73" w:rsidRDefault="00B60434" w:rsidP="00057BFC">
      <w:pPr>
        <w:numPr>
          <w:ilvl w:val="0"/>
          <w:numId w:val="6"/>
        </w:numPr>
        <w:jc w:val="both"/>
        <w:rPr>
          <w:rFonts w:cs="Arial"/>
          <w:szCs w:val="24"/>
        </w:rPr>
      </w:pPr>
      <w:r>
        <w:t xml:space="preserve">Dodavatel se zavazuje, že si zajistí </w:t>
      </w:r>
      <w:r w:rsidR="00E21404">
        <w:t xml:space="preserve">u svých zaměstnanců </w:t>
      </w:r>
      <w:r>
        <w:t>vlastní dozor nad bezpečností práce. V případě úrazu zaměstnance dodavatele vyšetří a sepíše záznam o úrazu pověřený pracovník dodavatele.</w:t>
      </w:r>
    </w:p>
    <w:p w:rsidR="000B4F48" w:rsidRDefault="001403E0" w:rsidP="00057BFC">
      <w:pPr>
        <w:numPr>
          <w:ilvl w:val="0"/>
          <w:numId w:val="6"/>
        </w:numPr>
        <w:jc w:val="both"/>
      </w:pPr>
      <w:r>
        <w:t>Dodavatel</w:t>
      </w:r>
      <w:r w:rsidR="000B4F48">
        <w:t xml:space="preserve"> v případě zjištění mimořádných stavů (</w:t>
      </w:r>
      <w:r w:rsidR="00607C73">
        <w:t>unikající</w:t>
      </w:r>
      <w:r w:rsidR="000B4F48">
        <w:t xml:space="preserve"> voda, </w:t>
      </w:r>
      <w:r w:rsidR="00343515">
        <w:t>unikající plyn a</w:t>
      </w:r>
      <w:r w:rsidR="000A02C2">
        <w:t xml:space="preserve">pod.) neprodleně informuje objednatele na domluvených </w:t>
      </w:r>
      <w:r w:rsidR="00E21404">
        <w:t xml:space="preserve">telefonních </w:t>
      </w:r>
      <w:r w:rsidR="000A02C2">
        <w:t>číslech.</w:t>
      </w:r>
    </w:p>
    <w:p w:rsidR="000A02C2" w:rsidRDefault="000A02C2" w:rsidP="00057BFC">
      <w:pPr>
        <w:numPr>
          <w:ilvl w:val="0"/>
          <w:numId w:val="6"/>
        </w:numPr>
        <w:jc w:val="both"/>
      </w:pPr>
      <w:r>
        <w:t xml:space="preserve">Veškerou činnost je </w:t>
      </w:r>
      <w:r w:rsidR="001403E0">
        <w:t>dodavatel</w:t>
      </w:r>
      <w:r>
        <w:t xml:space="preserve"> povinen provádět po pracovní době</w:t>
      </w:r>
      <w:r w:rsidR="00057BFC">
        <w:t xml:space="preserve"> objednatele</w:t>
      </w:r>
      <w:r>
        <w:t>, případně po dohodě s objednatelem.</w:t>
      </w:r>
      <w:r w:rsidR="00057BFC">
        <w:t xml:space="preserve"> Výjimku tvoří prostory Městské policie, kde bude úklid prováděn výhradně v </w:t>
      </w:r>
      <w:r w:rsidR="00343515">
        <w:t>rámci pracovní doby objednatele</w:t>
      </w:r>
      <w:r w:rsidR="00057BFC">
        <w:t xml:space="preserve"> a za přítomnosti pověřeného zaměstnance objednatele. </w:t>
      </w:r>
    </w:p>
    <w:p w:rsidR="00DB6756" w:rsidRDefault="000525FE" w:rsidP="00C82E5C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>
        <w:t>Dodavatel se zavazuje vykonávat úklidové a čistící práce v</w:t>
      </w:r>
      <w:r w:rsidR="002226BA">
        <w:t xml:space="preserve">  následujících </w:t>
      </w:r>
      <w:r>
        <w:t>časech</w:t>
      </w:r>
      <w:r w:rsidR="00C82E5C">
        <w:t xml:space="preserve"> (doba </w:t>
      </w:r>
      <w:r w:rsidR="00701579">
        <w:t>úklidu)</w:t>
      </w:r>
      <w:r w:rsidR="002226BA">
        <w:t>:</w:t>
      </w:r>
    </w:p>
    <w:p w:rsidR="00DB6756" w:rsidRDefault="002226BA" w:rsidP="00DB6756">
      <w:pPr>
        <w:ind w:left="426"/>
        <w:jc w:val="both"/>
      </w:pPr>
      <w:r>
        <w:t>Po a St</w:t>
      </w:r>
      <w:r w:rsidR="00DB6756">
        <w:t>:</w:t>
      </w:r>
      <w:r>
        <w:t xml:space="preserve"> </w:t>
      </w:r>
      <w:r w:rsidRPr="00EB53FC">
        <w:t>1</w:t>
      </w:r>
      <w:r w:rsidR="00085AE0" w:rsidRPr="00EB53FC">
        <w:t>8</w:t>
      </w:r>
      <w:r w:rsidRPr="00EB53FC">
        <w:t>:00</w:t>
      </w:r>
      <w:r>
        <w:t xml:space="preserve"> do maximálně 22:00</w:t>
      </w:r>
      <w:r w:rsidR="006D14BD">
        <w:t xml:space="preserve"> hodin</w:t>
      </w:r>
      <w:r w:rsidR="00FE75ED">
        <w:t xml:space="preserve"> </w:t>
      </w:r>
    </w:p>
    <w:p w:rsidR="00DB6756" w:rsidRDefault="00DB6756" w:rsidP="00DB6756">
      <w:pPr>
        <w:ind w:left="426"/>
        <w:jc w:val="both"/>
      </w:pPr>
      <w:r>
        <w:t>Ut a</w:t>
      </w:r>
      <w:r w:rsidR="002226BA">
        <w:t xml:space="preserve"> Čt: od 15:00 hodin do maximálně 22:00 hodin  </w:t>
      </w:r>
      <w:r w:rsidR="00612EC0">
        <w:t xml:space="preserve">                                              </w:t>
      </w:r>
    </w:p>
    <w:p w:rsidR="00DB6756" w:rsidRDefault="00612EC0" w:rsidP="00DB6756">
      <w:pPr>
        <w:ind w:left="426"/>
        <w:jc w:val="both"/>
      </w:pPr>
      <w:r>
        <w:t>Pá: od 13:30 do maximálně 22:00 hodin</w:t>
      </w:r>
      <w:r w:rsidR="006D14BD">
        <w:t xml:space="preserve">. </w:t>
      </w:r>
    </w:p>
    <w:p w:rsidR="00A448FF" w:rsidRDefault="00A448FF" w:rsidP="00DB6756">
      <w:pPr>
        <w:ind w:left="426"/>
        <w:jc w:val="both"/>
      </w:pPr>
      <w:r>
        <w:t xml:space="preserve">Pokud to povaha věci dovolí, lze sjednat i jiný čas </w:t>
      </w:r>
      <w:r w:rsidR="00E21404">
        <w:t>na základě oboustranné dohody s odborem</w:t>
      </w:r>
      <w:r>
        <w:t xml:space="preserve"> správ</w:t>
      </w:r>
      <w:r w:rsidR="00E21404">
        <w:t>y</w:t>
      </w:r>
      <w:r>
        <w:t xml:space="preserve"> majetku města.</w:t>
      </w:r>
    </w:p>
    <w:p w:rsidR="000A02C2" w:rsidRDefault="001403E0" w:rsidP="00057BFC">
      <w:pPr>
        <w:numPr>
          <w:ilvl w:val="0"/>
          <w:numId w:val="6"/>
        </w:numPr>
        <w:jc w:val="both"/>
      </w:pPr>
      <w:r>
        <w:t>Dodavatel</w:t>
      </w:r>
      <w:r w:rsidR="009A0A1A">
        <w:t xml:space="preserve"> je povinen</w:t>
      </w:r>
      <w:r w:rsidR="000A02C2">
        <w:t xml:space="preserve"> </w:t>
      </w:r>
      <w:r w:rsidR="009A0A1A">
        <w:t xml:space="preserve">po ukončení úklidových prací </w:t>
      </w:r>
      <w:r w:rsidR="000A02C2">
        <w:t>uzam</w:t>
      </w:r>
      <w:r w:rsidR="009A0A1A">
        <w:t>knout a zakódovat</w:t>
      </w:r>
      <w:r w:rsidR="00057BFC">
        <w:t xml:space="preserve"> </w:t>
      </w:r>
      <w:r w:rsidR="009D6F50">
        <w:t>budovy Úřadu</w:t>
      </w:r>
      <w:r w:rsidR="000A02C2">
        <w:t xml:space="preserve">, pokud se v budově nebude nacházet žádný zaměstnanec </w:t>
      </w:r>
      <w:r w:rsidR="00704C30">
        <w:t xml:space="preserve">objednatele </w:t>
      </w:r>
      <w:r w:rsidR="000A02C2">
        <w:t>nebo nebude probíhat schůze</w:t>
      </w:r>
      <w:r w:rsidR="00343515">
        <w:t xml:space="preserve"> či podobné jednání</w:t>
      </w:r>
      <w:r w:rsidR="000A02C2">
        <w:t>.</w:t>
      </w:r>
      <w:r w:rsidR="00FA2B68">
        <w:t xml:space="preserve"> </w:t>
      </w:r>
      <w:r>
        <w:t>Dodavatel</w:t>
      </w:r>
      <w:r w:rsidR="00FA2B68">
        <w:t xml:space="preserve"> je povinen udržovat přidělený kód od </w:t>
      </w:r>
      <w:r w:rsidR="00607C73">
        <w:t>elektronického</w:t>
      </w:r>
      <w:r w:rsidR="00984849">
        <w:t xml:space="preserve"> zabezpečovací</w:t>
      </w:r>
      <w:r w:rsidR="00607C73">
        <w:t>ho</w:t>
      </w:r>
      <w:r w:rsidR="00984849">
        <w:t xml:space="preserve"> systém</w:t>
      </w:r>
      <w:r w:rsidR="00607C73">
        <w:t>u</w:t>
      </w:r>
      <w:r w:rsidR="00FA2B68">
        <w:t xml:space="preserve"> v tajnosti.</w:t>
      </w:r>
    </w:p>
    <w:p w:rsidR="00057BFC" w:rsidRDefault="001403E0" w:rsidP="00057BFC">
      <w:pPr>
        <w:numPr>
          <w:ilvl w:val="0"/>
          <w:numId w:val="6"/>
        </w:numPr>
        <w:jc w:val="both"/>
      </w:pPr>
      <w:r>
        <w:t>Dodavatel</w:t>
      </w:r>
      <w:r w:rsidR="00057BFC">
        <w:t xml:space="preserve"> je odpovědný za to, že v době provádění úklidových prací zamezí vstupu nepovolaných osob do uklízených částí</w:t>
      </w:r>
      <w:r w:rsidR="007170C3">
        <w:t>.</w:t>
      </w:r>
    </w:p>
    <w:p w:rsidR="0032790A" w:rsidRDefault="001403E0" w:rsidP="00057BFC">
      <w:pPr>
        <w:numPr>
          <w:ilvl w:val="0"/>
          <w:numId w:val="6"/>
        </w:numPr>
        <w:jc w:val="both"/>
      </w:pPr>
      <w:r>
        <w:t>Dodavatel</w:t>
      </w:r>
      <w:r w:rsidR="0032790A">
        <w:t xml:space="preserve"> musí dodržovat povinnost mlčenlivosti o všech skutečnostech, se kterými přijde do styku při plnění úkolů dle této smlouvy</w:t>
      </w:r>
      <w:r w:rsidR="00343515">
        <w:t>, ať už se týkají</w:t>
      </w:r>
      <w:r w:rsidR="0032790A">
        <w:t xml:space="preserve"> objednatel</w:t>
      </w:r>
      <w:r w:rsidR="00343515">
        <w:t>e</w:t>
      </w:r>
      <w:r w:rsidR="0032790A">
        <w:t xml:space="preserve"> nebo jeho klient</w:t>
      </w:r>
      <w:r w:rsidR="00343515">
        <w:t>ů</w:t>
      </w:r>
      <w:r w:rsidR="0032790A">
        <w:t>. Tato povinnost trvá i po skončení smluvního vztahu.</w:t>
      </w:r>
    </w:p>
    <w:p w:rsidR="007170C3" w:rsidRDefault="001403E0" w:rsidP="00057BFC">
      <w:pPr>
        <w:numPr>
          <w:ilvl w:val="0"/>
          <w:numId w:val="6"/>
        </w:numPr>
        <w:jc w:val="both"/>
      </w:pPr>
      <w:r>
        <w:t>Dodavatel</w:t>
      </w:r>
      <w:r w:rsidR="007170C3">
        <w:t xml:space="preserve"> se zavazuje vybavit </w:t>
      </w:r>
      <w:r w:rsidR="004B0CAC">
        <w:t>osoby provádějící úklid v </w:t>
      </w:r>
      <w:r w:rsidR="009D6F50">
        <w:t xml:space="preserve">budovách Úřadu </w:t>
      </w:r>
      <w:r w:rsidR="007170C3">
        <w:t>osobními ochrannými prostředky podle profesí, činností a rizik na pracovištích objednatele.</w:t>
      </w:r>
    </w:p>
    <w:p w:rsidR="004B0CAC" w:rsidRDefault="004B0CAC" w:rsidP="00057BFC">
      <w:pPr>
        <w:numPr>
          <w:ilvl w:val="0"/>
          <w:numId w:val="6"/>
        </w:numPr>
        <w:jc w:val="both"/>
      </w:pPr>
      <w:r>
        <w:t>Dodavatel se zavazuje vybavit osoby provádějící úklid v </w:t>
      </w:r>
      <w:r w:rsidR="009D6F50">
        <w:t xml:space="preserve"> budovách Úřadu</w:t>
      </w:r>
      <w:r>
        <w:t xml:space="preserve"> průkazy, které budou prokazovat vztah k dodavateli a jejich</w:t>
      </w:r>
      <w:r w:rsidR="009A0A1A">
        <w:t>ž</w:t>
      </w:r>
      <w:r>
        <w:t xml:space="preserve"> součástí bude aktuální fotografie příslušné osoby. Osoby provádějící úklid se na požádání prokážou předložením tohoto průkazu.</w:t>
      </w:r>
    </w:p>
    <w:p w:rsidR="004B0CAC" w:rsidRDefault="004B0CAC" w:rsidP="00057BFC">
      <w:pPr>
        <w:numPr>
          <w:ilvl w:val="0"/>
          <w:numId w:val="6"/>
        </w:numPr>
        <w:jc w:val="both"/>
      </w:pPr>
      <w:r>
        <w:t>Dodavatel před zahájením plnění dle této smlouvy předloží objednateli jmenný seznam osob provádějících úklid a tento seznam bude při jakékoli změně aktualizovat. Dodavatel bude zajišťovat provádění úklidových prací pouze prostřednictvím osob uvedených v tomto seznamu.</w:t>
      </w:r>
    </w:p>
    <w:p w:rsidR="00612EC0" w:rsidRDefault="009C1976" w:rsidP="00EF7241">
      <w:pPr>
        <w:ind w:left="426" w:hanging="426"/>
        <w:jc w:val="both"/>
      </w:pPr>
      <w:r>
        <w:lastRenderedPageBreak/>
        <w:t>1</w:t>
      </w:r>
      <w:r w:rsidR="00CB2487">
        <w:t>4</w:t>
      </w:r>
      <w:r>
        <w:t xml:space="preserve">. </w:t>
      </w:r>
      <w:r w:rsidR="004C01C3">
        <w:t>Pro účely koordinace činností dle této smlouvy dodavatel</w:t>
      </w:r>
      <w:r w:rsidR="00704C30">
        <w:t xml:space="preserve"> urč</w:t>
      </w:r>
      <w:r>
        <w:t>il</w:t>
      </w:r>
      <w:r w:rsidR="00704C30">
        <w:t xml:space="preserve"> </w:t>
      </w:r>
      <w:r w:rsidR="004C01C3">
        <w:t xml:space="preserve">odpovědného </w:t>
      </w:r>
      <w:r w:rsidR="00612EC0">
        <w:t xml:space="preserve"> </w:t>
      </w:r>
      <w:r w:rsidR="00DB6756">
        <w:t>zaměstnance</w:t>
      </w:r>
      <w:r w:rsidR="00F828DA">
        <w:t xml:space="preserve"> (a jeho zástupce)</w:t>
      </w:r>
      <w:r w:rsidR="00D819CB">
        <w:t xml:space="preserve">, </w:t>
      </w:r>
      <w:r w:rsidR="00701579">
        <w:t>s</w:t>
      </w:r>
      <w:r w:rsidR="00D819CB">
        <w:t>e kterým, výhradně,</w:t>
      </w:r>
      <w:r w:rsidR="00701579">
        <w:t xml:space="preserve"> bude objednatel řešit veškeré provozní záležitosti</w:t>
      </w:r>
      <w:r>
        <w:t xml:space="preserve">, kterým je </w:t>
      </w:r>
      <w:permStart w:id="417625359" w:edGrp="everyone"/>
      <w:r w:rsidR="00445793">
        <w:t>Michal Blažek</w:t>
      </w:r>
      <w:permEnd w:id="417625359"/>
      <w:r w:rsidR="004C01C3">
        <w:t>.</w:t>
      </w:r>
    </w:p>
    <w:p w:rsidR="001978E9" w:rsidRDefault="009C1976" w:rsidP="00EF7241">
      <w:pPr>
        <w:ind w:left="426" w:hanging="426"/>
        <w:jc w:val="both"/>
      </w:pPr>
      <w:r>
        <w:t>1</w:t>
      </w:r>
      <w:r w:rsidR="00CB2487">
        <w:t>5</w:t>
      </w:r>
      <w:r>
        <w:t>.</w:t>
      </w:r>
      <w:r w:rsidR="001978E9">
        <w:t xml:space="preserve"> V případě mimořádné události, která nastane v době provádění úklidu, </w:t>
      </w:r>
      <w:r>
        <w:t>je</w:t>
      </w:r>
      <w:r w:rsidR="001978E9">
        <w:t xml:space="preserve"> </w:t>
      </w:r>
      <w:r>
        <w:t xml:space="preserve">odpovědný zaměstnanec dodavatele povinen dostavit se </w:t>
      </w:r>
      <w:r w:rsidR="001978E9">
        <w:t>na telefonickou výzvu objednatele na místo (do příslušné budovy</w:t>
      </w:r>
      <w:r w:rsidR="009D6F50">
        <w:t xml:space="preserve"> Úřadu</w:t>
      </w:r>
      <w:r w:rsidR="001978E9">
        <w:t xml:space="preserve">) k řešení příslušného problému, a to ve lhůtě do </w:t>
      </w:r>
      <w:r w:rsidR="00C9178C">
        <w:t>10</w:t>
      </w:r>
      <w:r w:rsidR="001978E9">
        <w:t xml:space="preserve"> minut od nahlášení mimořádné události. Pro hlášení mimořádných událostí je dodavatelem určeno telefonní číslo</w:t>
      </w:r>
      <w:permStart w:id="2124096033" w:edGrp="everyone"/>
      <w:r w:rsidR="00445793">
        <w:t xml:space="preserve"> 723 696 657</w:t>
      </w:r>
      <w:permEnd w:id="2124096033"/>
      <w:r w:rsidR="001978E9">
        <w:t xml:space="preserve"> V případě, že se nepodaří uskutečnit spojení na toto číslo, bude objednatel </w:t>
      </w:r>
      <w:r w:rsidR="00494CA6">
        <w:t>kontaktovat dodavatele na tomto</w:t>
      </w:r>
      <w:r w:rsidR="001978E9">
        <w:t xml:space="preserve"> záložní</w:t>
      </w:r>
      <w:r w:rsidR="00494CA6">
        <w:t>m</w:t>
      </w:r>
      <w:r w:rsidR="001978E9">
        <w:t xml:space="preserve"> čísl</w:t>
      </w:r>
      <w:r w:rsidR="00704C30">
        <w:t xml:space="preserve">e </w:t>
      </w:r>
      <w:permStart w:id="190669059" w:edGrp="everyone"/>
      <w:r w:rsidR="00445793">
        <w:t>602 370 503</w:t>
      </w:r>
      <w:permEnd w:id="190669059"/>
      <w:r w:rsidR="001978E9">
        <w:t xml:space="preserve"> Dodavatel je povinen zajistit, aby v době provádění úklidu bylo realizovatelné telefonické spojení na některém ze shora uvedených telefonních čísel.</w:t>
      </w:r>
    </w:p>
    <w:p w:rsidR="001978E9" w:rsidRPr="001978E9" w:rsidRDefault="00B85EB9" w:rsidP="00907D49">
      <w:pPr>
        <w:ind w:left="567" w:hanging="567"/>
        <w:jc w:val="both"/>
      </w:pPr>
      <w:r>
        <w:t>1</w:t>
      </w:r>
      <w:r w:rsidR="00CB2487">
        <w:t>6</w:t>
      </w:r>
      <w:r>
        <w:t>.</w:t>
      </w:r>
      <w:r w:rsidR="00EF7241">
        <w:t xml:space="preserve"> </w:t>
      </w:r>
      <w:r w:rsidR="00D2410D" w:rsidRPr="00607C73">
        <w:rPr>
          <w:bCs/>
        </w:rPr>
        <w:t>Dodavatel není v</w:t>
      </w:r>
      <w:r w:rsidR="00950606">
        <w:rPr>
          <w:bCs/>
        </w:rPr>
        <w:t> </w:t>
      </w:r>
      <w:r w:rsidR="00D2410D" w:rsidRPr="00607C73">
        <w:rPr>
          <w:bCs/>
        </w:rPr>
        <w:t>prodlení</w:t>
      </w:r>
      <w:r w:rsidR="00950606">
        <w:rPr>
          <w:bCs/>
        </w:rPr>
        <w:t xml:space="preserve"> po dobu</w:t>
      </w:r>
      <w:r w:rsidR="00D2410D" w:rsidRPr="00607C73">
        <w:rPr>
          <w:bCs/>
        </w:rPr>
        <w:t xml:space="preserve">, </w:t>
      </w:r>
      <w:r w:rsidR="00950606">
        <w:rPr>
          <w:bCs/>
        </w:rPr>
        <w:t xml:space="preserve">po kterou mu prokazatelně </w:t>
      </w:r>
      <w:r w:rsidR="00D2410D" w:rsidRPr="00607C73">
        <w:rPr>
          <w:bCs/>
        </w:rPr>
        <w:t xml:space="preserve">v plnění povinnosti brání překážka na straně objednatele. </w:t>
      </w:r>
      <w:r w:rsidR="001978E9" w:rsidRPr="00607C73">
        <w:rPr>
          <w:bCs/>
        </w:rPr>
        <w:t xml:space="preserve"> </w:t>
      </w:r>
    </w:p>
    <w:p w:rsidR="001978E9" w:rsidRDefault="001978E9" w:rsidP="00907D49">
      <w:pPr>
        <w:ind w:left="567" w:hanging="567"/>
        <w:jc w:val="both"/>
      </w:pPr>
    </w:p>
    <w:p w:rsidR="0032790A" w:rsidRDefault="0032790A"/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:rsidR="0032790A" w:rsidRDefault="0032790A">
      <w:pPr>
        <w:jc w:val="center"/>
        <w:rPr>
          <w:b/>
        </w:rPr>
      </w:pPr>
      <w:r>
        <w:rPr>
          <w:b/>
          <w:sz w:val="28"/>
        </w:rPr>
        <w:t>Povinnosti objednatele</w:t>
      </w:r>
    </w:p>
    <w:p w:rsidR="0032790A" w:rsidRDefault="0032790A">
      <w:pPr>
        <w:rPr>
          <w:b/>
        </w:rPr>
      </w:pPr>
    </w:p>
    <w:p w:rsidR="0032790A" w:rsidRDefault="0032790A" w:rsidP="00057BFC">
      <w:pPr>
        <w:numPr>
          <w:ilvl w:val="0"/>
          <w:numId w:val="7"/>
        </w:numPr>
        <w:jc w:val="both"/>
      </w:pPr>
      <w:r>
        <w:t xml:space="preserve">Objednatel je povinen poskytnout </w:t>
      </w:r>
      <w:r w:rsidR="001403E0">
        <w:t>dodavatel</w:t>
      </w:r>
      <w:r>
        <w:t xml:space="preserve">i součinnost nutnou k provedení předmětu smlouvy, zejména mu umožnit potřebný přístup </w:t>
      </w:r>
      <w:r w:rsidR="00343515">
        <w:t>do </w:t>
      </w:r>
      <w:r w:rsidR="009D6F50">
        <w:t>jednotlivých prostor  budov Úřadu</w:t>
      </w:r>
      <w:r>
        <w:t>.</w:t>
      </w:r>
    </w:p>
    <w:p w:rsidR="0032790A" w:rsidRDefault="00704C30" w:rsidP="00057BFC">
      <w:pPr>
        <w:numPr>
          <w:ilvl w:val="0"/>
          <w:numId w:val="7"/>
        </w:numPr>
        <w:jc w:val="both"/>
      </w:pPr>
      <w:r>
        <w:t>Pro účely koordinace činností dle této smlouvy objednatel urč</w:t>
      </w:r>
      <w:r w:rsidR="00D212E8">
        <w:t>il odpovědné zaměstnance, kterým jsou</w:t>
      </w:r>
      <w:r w:rsidR="00B85EB9">
        <w:t xml:space="preserve"> </w:t>
      </w:r>
      <w:r w:rsidR="002D2D94">
        <w:t xml:space="preserve">Petra Janďourková, </w:t>
      </w:r>
      <w:r w:rsidR="00B85EB9">
        <w:t>tel.:</w:t>
      </w:r>
      <w:r w:rsidR="002D2D94">
        <w:t xml:space="preserve"> 606 779 641 </w:t>
      </w:r>
      <w:r w:rsidR="00D212E8">
        <w:t>a Mgr. Anna Richterová tel.: 725 575 470</w:t>
      </w:r>
      <w:r w:rsidR="002D2D94">
        <w:t>,</w:t>
      </w:r>
      <w:r w:rsidR="00D212E8">
        <w:t xml:space="preserve"> s nimiž, výhradně, </w:t>
      </w:r>
      <w:r>
        <w:t>bude dodavatel řešit veškeré provozní záležitosti.</w:t>
      </w:r>
    </w:p>
    <w:p w:rsidR="00027EAD" w:rsidRDefault="00027EAD" w:rsidP="00057BFC">
      <w:pPr>
        <w:numPr>
          <w:ilvl w:val="0"/>
          <w:numId w:val="7"/>
        </w:numPr>
        <w:jc w:val="both"/>
      </w:pPr>
      <w:r>
        <w:t xml:space="preserve">Objednatel poskytne </w:t>
      </w:r>
      <w:r w:rsidR="005C761A">
        <w:t>dodavatel</w:t>
      </w:r>
      <w:r>
        <w:t>i elektrickou energii a vodu pro řádný provoz fungování strojů, nářadí a přístrojů, které dodavatel používá při zajišťování činností podle této smlouvy.</w:t>
      </w:r>
    </w:p>
    <w:p w:rsidR="00027EAD" w:rsidRDefault="00027EAD" w:rsidP="00057BFC">
      <w:pPr>
        <w:numPr>
          <w:ilvl w:val="0"/>
          <w:numId w:val="7"/>
        </w:numPr>
        <w:jc w:val="both"/>
      </w:pPr>
      <w:r>
        <w:t>Objednatel poskytne dodavateli</w:t>
      </w:r>
      <w:r w:rsidR="00B829E5">
        <w:t xml:space="preserve"> prostory</w:t>
      </w:r>
      <w:r>
        <w:t xml:space="preserve">, </w:t>
      </w:r>
      <w:r w:rsidR="009D6F50">
        <w:t xml:space="preserve">vhodné </w:t>
      </w:r>
      <w:r w:rsidR="00A448FF">
        <w:t xml:space="preserve">k úschově úklidové techniky a </w:t>
      </w:r>
      <w:r>
        <w:t>čistících prostředků.</w:t>
      </w:r>
    </w:p>
    <w:p w:rsidR="000A02C2" w:rsidRDefault="000A02C2" w:rsidP="00057BFC">
      <w:pPr>
        <w:numPr>
          <w:ilvl w:val="0"/>
          <w:numId w:val="7"/>
        </w:numPr>
        <w:jc w:val="both"/>
      </w:pPr>
      <w:r>
        <w:t xml:space="preserve">Objednatel se zavazuje </w:t>
      </w:r>
      <w:r w:rsidR="00B829E5">
        <w:t xml:space="preserve">dle svých možností </w:t>
      </w:r>
      <w:r>
        <w:t xml:space="preserve">informovat </w:t>
      </w:r>
      <w:r w:rsidR="001403E0">
        <w:t>dodavatel</w:t>
      </w:r>
      <w:r>
        <w:t>e o plánovan</w:t>
      </w:r>
      <w:r w:rsidR="00B829E5">
        <w:t>ém</w:t>
      </w:r>
      <w:r>
        <w:t xml:space="preserve"> využití</w:t>
      </w:r>
      <w:r w:rsidR="00B829E5">
        <w:t xml:space="preserve"> zasedacích místností v budovách </w:t>
      </w:r>
      <w:r w:rsidR="00DB6756">
        <w:t>Úřad</w:t>
      </w:r>
      <w:r w:rsidR="009D6F50">
        <w:t xml:space="preserve"> v mimopracovní době objednatele</w:t>
      </w:r>
      <w:r>
        <w:t>.</w:t>
      </w:r>
    </w:p>
    <w:p w:rsidR="000A02C2" w:rsidRDefault="000A02C2" w:rsidP="00057BFC">
      <w:pPr>
        <w:numPr>
          <w:ilvl w:val="0"/>
          <w:numId w:val="7"/>
        </w:numPr>
        <w:jc w:val="both"/>
      </w:pPr>
      <w:r>
        <w:t xml:space="preserve">Objednatel se zavazuje přidělit </w:t>
      </w:r>
      <w:r w:rsidR="001403E0">
        <w:t>dodavatel</w:t>
      </w:r>
      <w:r>
        <w:t xml:space="preserve">i jedinečný kód od </w:t>
      </w:r>
      <w:r w:rsidR="009556C5">
        <w:t>elektronického</w:t>
      </w:r>
      <w:r w:rsidR="00984849">
        <w:t xml:space="preserve"> zabezpečovací</w:t>
      </w:r>
      <w:r w:rsidR="009556C5">
        <w:t>ho</w:t>
      </w:r>
      <w:r w:rsidR="00984849">
        <w:t xml:space="preserve"> systém</w:t>
      </w:r>
      <w:r w:rsidR="009556C5">
        <w:t>u</w:t>
      </w:r>
      <w:r>
        <w:t xml:space="preserve"> a tento udržovat v tajnosti.</w:t>
      </w:r>
      <w:r w:rsidR="00C01169">
        <w:t xml:space="preserve"> Tento kód lze přidělit na základě požadavků dodavatele jmenovitě i pro jednotlivé osoby, které zabezpečují úklid.</w:t>
      </w:r>
    </w:p>
    <w:p w:rsidR="000A02C2" w:rsidRDefault="000A02C2" w:rsidP="00057BFC">
      <w:pPr>
        <w:numPr>
          <w:ilvl w:val="0"/>
          <w:numId w:val="7"/>
        </w:numPr>
        <w:jc w:val="both"/>
      </w:pPr>
      <w:r>
        <w:t xml:space="preserve">Objednatel se zavazuje předat </w:t>
      </w:r>
      <w:r w:rsidR="001403E0">
        <w:t>dodavatel</w:t>
      </w:r>
      <w:r w:rsidR="00FA2B68">
        <w:t xml:space="preserve">i </w:t>
      </w:r>
      <w:r>
        <w:t xml:space="preserve">před začátkem prací klíče od </w:t>
      </w:r>
      <w:r w:rsidR="009D6F50">
        <w:t>hlavních vstupů do budov Úřadu</w:t>
      </w:r>
      <w:r w:rsidR="00BF7748">
        <w:t>, v nichž dodavatel zajišťuje úklid</w:t>
      </w:r>
      <w:r w:rsidR="009D6F50">
        <w:t>, jednotlivých</w:t>
      </w:r>
      <w:r>
        <w:t xml:space="preserve"> kanceláří</w:t>
      </w:r>
      <w:r w:rsidR="009D6F50">
        <w:t>, zasedacích místností a sociálního zařízení</w:t>
      </w:r>
      <w:r>
        <w:t xml:space="preserve"> a v případě jejich výměny je povinen neprodleně předat </w:t>
      </w:r>
      <w:r w:rsidR="001403E0">
        <w:t>dodavatel</w:t>
      </w:r>
      <w:r>
        <w:t>i</w:t>
      </w:r>
      <w:r w:rsidR="001403E0">
        <w:t xml:space="preserve"> klíče</w:t>
      </w:r>
      <w:r w:rsidR="00704C30">
        <w:t xml:space="preserve"> nové</w:t>
      </w:r>
      <w:r>
        <w:t>.</w:t>
      </w:r>
    </w:p>
    <w:p w:rsidR="00C82E5C" w:rsidRDefault="00C82E5C" w:rsidP="00FE03ED">
      <w:pPr>
        <w:rPr>
          <w:b/>
          <w:sz w:val="28"/>
        </w:rPr>
      </w:pPr>
    </w:p>
    <w:p w:rsidR="00726EB9" w:rsidRDefault="00726EB9" w:rsidP="00633506">
      <w:pPr>
        <w:jc w:val="center"/>
        <w:rPr>
          <w:b/>
          <w:sz w:val="28"/>
        </w:rPr>
      </w:pPr>
    </w:p>
    <w:p w:rsidR="00633506" w:rsidRDefault="00633506" w:rsidP="00633506">
      <w:pPr>
        <w:jc w:val="center"/>
        <w:rPr>
          <w:b/>
          <w:sz w:val="28"/>
        </w:rPr>
      </w:pPr>
      <w:r>
        <w:rPr>
          <w:b/>
          <w:sz w:val="28"/>
        </w:rPr>
        <w:t>V.</w:t>
      </w:r>
    </w:p>
    <w:p w:rsidR="00633506" w:rsidRDefault="00633506" w:rsidP="00633506">
      <w:pPr>
        <w:jc w:val="center"/>
        <w:rPr>
          <w:b/>
          <w:sz w:val="28"/>
        </w:rPr>
      </w:pPr>
      <w:r>
        <w:rPr>
          <w:b/>
          <w:sz w:val="28"/>
        </w:rPr>
        <w:t>Kontrola provádění prací</w:t>
      </w:r>
    </w:p>
    <w:p w:rsidR="00A448FF" w:rsidRPr="000531C0" w:rsidRDefault="00A448FF" w:rsidP="00633506">
      <w:pPr>
        <w:jc w:val="center"/>
        <w:rPr>
          <w:b/>
          <w:sz w:val="20"/>
        </w:rPr>
      </w:pPr>
    </w:p>
    <w:p w:rsidR="00895BD9" w:rsidRDefault="00633506" w:rsidP="00EF7241">
      <w:pPr>
        <w:numPr>
          <w:ilvl w:val="0"/>
          <w:numId w:val="29"/>
        </w:numPr>
        <w:ind w:left="567" w:hanging="425"/>
        <w:jc w:val="both"/>
      </w:pPr>
      <w:r>
        <w:t>Dodavatel</w:t>
      </w:r>
      <w:r w:rsidRPr="00633506">
        <w:t xml:space="preserve"> povede a bude udržovat v aktuálním stavu provozní sešit</w:t>
      </w:r>
      <w:r w:rsidR="004C01C3">
        <w:t xml:space="preserve"> pro každou budovu</w:t>
      </w:r>
      <w:r w:rsidR="009D6F50">
        <w:t xml:space="preserve"> Úřadu</w:t>
      </w:r>
      <w:r w:rsidR="00895BD9">
        <w:t>. Záznamy do těchto provozních sešitů mohou provádět objednatel, dodavatel, či jejich jednotliv</w:t>
      </w:r>
      <w:r w:rsidR="009D6F50">
        <w:t>í</w:t>
      </w:r>
      <w:r w:rsidR="00895BD9">
        <w:t xml:space="preserve"> zaměstnanci (stěžovatelé). </w:t>
      </w:r>
    </w:p>
    <w:p w:rsidR="00895BD9" w:rsidRDefault="00895BD9" w:rsidP="00EF7241">
      <w:pPr>
        <w:numPr>
          <w:ilvl w:val="0"/>
          <w:numId w:val="29"/>
        </w:numPr>
        <w:ind w:left="142" w:firstLine="0"/>
        <w:jc w:val="both"/>
      </w:pPr>
      <w:r>
        <w:lastRenderedPageBreak/>
        <w:t xml:space="preserve">Do provozních sešitů </w:t>
      </w:r>
      <w:r w:rsidR="00633506" w:rsidRPr="00633506">
        <w:t xml:space="preserve">budou zaznamenány </w:t>
      </w:r>
    </w:p>
    <w:p w:rsidR="00BF7748" w:rsidRDefault="0022143A" w:rsidP="00085AE0">
      <w:pPr>
        <w:ind w:left="709" w:hanging="142"/>
        <w:jc w:val="both"/>
      </w:pPr>
      <w:r>
        <w:t xml:space="preserve">a) údaje o čase prováděných prací a podpis osoby úklid provádějící. V případě, že některé práce nebudou provedeny, zapíše se důvod jejich neprovedení. </w:t>
      </w:r>
    </w:p>
    <w:p w:rsidR="00307DF2" w:rsidRDefault="0022143A" w:rsidP="00085AE0">
      <w:pPr>
        <w:ind w:left="709" w:hanging="142"/>
        <w:jc w:val="both"/>
      </w:pPr>
      <w:r>
        <w:t xml:space="preserve">b) </w:t>
      </w:r>
      <w:r w:rsidR="00307DF2">
        <w:t>všechny případy mimořádného znečištění, které zjistí dodavatel během provádění úklidu, případně které budou zjištěny objednavatelem v průběhu pracovní doby jeho zaměstnanců</w:t>
      </w:r>
      <w:r>
        <w:t>.</w:t>
      </w:r>
      <w:r w:rsidR="00307DF2">
        <w:t xml:space="preserve"> </w:t>
      </w:r>
    </w:p>
    <w:p w:rsidR="007A0A1C" w:rsidRDefault="00BF7748">
      <w:pPr>
        <w:ind w:left="567"/>
        <w:jc w:val="both"/>
      </w:pPr>
      <w:r>
        <w:t xml:space="preserve">c) </w:t>
      </w:r>
      <w:r w:rsidR="00633506" w:rsidRPr="00633506">
        <w:t>reklamace a stížnosti</w:t>
      </w:r>
      <w:r w:rsidR="00895BD9">
        <w:t xml:space="preserve"> zaměstnanců objednatele</w:t>
      </w:r>
      <w:r w:rsidR="00633506" w:rsidRPr="00633506">
        <w:t xml:space="preserve"> </w:t>
      </w:r>
    </w:p>
    <w:p w:rsidR="00633506" w:rsidRPr="00633506" w:rsidRDefault="00612EC0" w:rsidP="006D14BD">
      <w:pPr>
        <w:jc w:val="both"/>
      </w:pPr>
      <w:r>
        <w:t>3.</w:t>
      </w:r>
      <w:r w:rsidR="00085AE0">
        <w:t xml:space="preserve">      </w:t>
      </w:r>
      <w:r w:rsidR="00633506" w:rsidRPr="00633506">
        <w:t>Do provozního sešitu je třeba uvést zejména tyto informace: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08"/>
      </w:tblGrid>
      <w:tr w:rsidR="00633506" w:rsidRPr="00633506" w:rsidTr="00085AE0">
        <w:tc>
          <w:tcPr>
            <w:tcW w:w="637" w:type="dxa"/>
          </w:tcPr>
          <w:p w:rsidR="007A0A1C" w:rsidRDefault="00085AE0">
            <w:pPr>
              <w:tabs>
                <w:tab w:val="left" w:pos="405"/>
              </w:tabs>
              <w:ind w:right="-103"/>
              <w:jc w:val="both"/>
            </w:pPr>
            <w:r>
              <w:t xml:space="preserve">      </w:t>
            </w:r>
            <w:r w:rsidR="00633506" w:rsidRPr="00633506">
              <w:t>-</w:t>
            </w:r>
          </w:p>
        </w:tc>
        <w:tc>
          <w:tcPr>
            <w:tcW w:w="8008" w:type="dxa"/>
          </w:tcPr>
          <w:p w:rsidR="00633506" w:rsidRPr="00633506" w:rsidRDefault="00895BD9" w:rsidP="00895BD9">
            <w:pPr>
              <w:jc w:val="both"/>
            </w:pPr>
            <w:r w:rsidRPr="00633506">
              <w:t xml:space="preserve">povahu mimořádné práce </w:t>
            </w:r>
          </w:p>
        </w:tc>
      </w:tr>
      <w:tr w:rsidR="00633506" w:rsidRPr="00633506" w:rsidTr="00085AE0">
        <w:tc>
          <w:tcPr>
            <w:tcW w:w="637" w:type="dxa"/>
          </w:tcPr>
          <w:p w:rsidR="00633506" w:rsidRPr="00633506" w:rsidRDefault="00085AE0" w:rsidP="00633506">
            <w:pPr>
              <w:jc w:val="both"/>
            </w:pPr>
            <w:r>
              <w:t xml:space="preserve">      </w:t>
            </w:r>
            <w:r w:rsidR="00633506" w:rsidRPr="00633506">
              <w:t>-</w:t>
            </w:r>
          </w:p>
        </w:tc>
        <w:tc>
          <w:tcPr>
            <w:tcW w:w="8008" w:type="dxa"/>
          </w:tcPr>
          <w:p w:rsidR="00633506" w:rsidRPr="00633506" w:rsidRDefault="00895BD9" w:rsidP="00895BD9">
            <w:pPr>
              <w:jc w:val="both"/>
            </w:pPr>
            <w:r w:rsidRPr="00633506">
              <w:t xml:space="preserve">počátek a konec mimořádné práce </w:t>
            </w:r>
          </w:p>
        </w:tc>
      </w:tr>
      <w:tr w:rsidR="00633506" w:rsidRPr="00633506" w:rsidTr="00085AE0">
        <w:tc>
          <w:tcPr>
            <w:tcW w:w="637" w:type="dxa"/>
          </w:tcPr>
          <w:p w:rsidR="00633506" w:rsidRPr="00633506" w:rsidRDefault="00085AE0" w:rsidP="00633506">
            <w:pPr>
              <w:jc w:val="both"/>
            </w:pPr>
            <w:r>
              <w:t xml:space="preserve">      </w:t>
            </w:r>
            <w:r w:rsidR="00633506" w:rsidRPr="00633506">
              <w:t>-</w:t>
            </w:r>
          </w:p>
        </w:tc>
        <w:tc>
          <w:tcPr>
            <w:tcW w:w="8008" w:type="dxa"/>
          </w:tcPr>
          <w:p w:rsidR="00633506" w:rsidRPr="00633506" w:rsidRDefault="00633506" w:rsidP="00633506">
            <w:pPr>
              <w:jc w:val="both"/>
            </w:pPr>
            <w:r w:rsidRPr="00633506">
              <w:t>rozsah provedených, částečně provedených či neprovedených prací (časově a prostorově ohraničený)</w:t>
            </w:r>
          </w:p>
        </w:tc>
      </w:tr>
      <w:tr w:rsidR="00633506" w:rsidRPr="00633506" w:rsidTr="00085AE0">
        <w:tc>
          <w:tcPr>
            <w:tcW w:w="637" w:type="dxa"/>
          </w:tcPr>
          <w:p w:rsidR="00633506" w:rsidRPr="00633506" w:rsidRDefault="00085AE0" w:rsidP="00633506">
            <w:pPr>
              <w:jc w:val="both"/>
            </w:pPr>
            <w:r>
              <w:t xml:space="preserve">      </w:t>
            </w:r>
            <w:r w:rsidR="00633506" w:rsidRPr="00633506">
              <w:t>-</w:t>
            </w:r>
          </w:p>
        </w:tc>
        <w:tc>
          <w:tcPr>
            <w:tcW w:w="8008" w:type="dxa"/>
          </w:tcPr>
          <w:p w:rsidR="00633506" w:rsidRPr="00633506" w:rsidRDefault="00633506" w:rsidP="00633506">
            <w:pPr>
              <w:jc w:val="both"/>
            </w:pPr>
            <w:r w:rsidRPr="00633506">
              <w:t>přesné určení reklamace a stížnosti a osoby stěžovatele</w:t>
            </w:r>
          </w:p>
        </w:tc>
      </w:tr>
      <w:tr w:rsidR="00633506" w:rsidRPr="00633506" w:rsidTr="00085AE0">
        <w:tc>
          <w:tcPr>
            <w:tcW w:w="637" w:type="dxa"/>
          </w:tcPr>
          <w:p w:rsidR="00633506" w:rsidRPr="00633506" w:rsidRDefault="00085AE0" w:rsidP="00633506">
            <w:pPr>
              <w:jc w:val="both"/>
            </w:pPr>
            <w:r>
              <w:t xml:space="preserve">      </w:t>
            </w:r>
            <w:r w:rsidR="00633506" w:rsidRPr="00633506">
              <w:t>-</w:t>
            </w:r>
          </w:p>
        </w:tc>
        <w:tc>
          <w:tcPr>
            <w:tcW w:w="8008" w:type="dxa"/>
          </w:tcPr>
          <w:p w:rsidR="00633506" w:rsidRPr="00633506" w:rsidRDefault="00633506" w:rsidP="00633506">
            <w:pPr>
              <w:jc w:val="both"/>
            </w:pPr>
            <w:r w:rsidRPr="00633506">
              <w:t>datum, čas záznamu</w:t>
            </w:r>
          </w:p>
        </w:tc>
      </w:tr>
      <w:tr w:rsidR="00633506" w:rsidRPr="00633506" w:rsidTr="00085AE0">
        <w:tc>
          <w:tcPr>
            <w:tcW w:w="637" w:type="dxa"/>
          </w:tcPr>
          <w:p w:rsidR="00633506" w:rsidRPr="00633506" w:rsidRDefault="00085AE0" w:rsidP="00633506">
            <w:pPr>
              <w:jc w:val="both"/>
            </w:pPr>
            <w:r>
              <w:t xml:space="preserve">      </w:t>
            </w:r>
            <w:r w:rsidR="00633506" w:rsidRPr="00633506">
              <w:t>-</w:t>
            </w:r>
          </w:p>
        </w:tc>
        <w:tc>
          <w:tcPr>
            <w:tcW w:w="8008" w:type="dxa"/>
          </w:tcPr>
          <w:p w:rsidR="00633506" w:rsidRDefault="00633506" w:rsidP="00633506">
            <w:pPr>
              <w:jc w:val="both"/>
            </w:pPr>
            <w:r w:rsidRPr="00633506">
              <w:t xml:space="preserve">čitelný podpis zapisovatele a identifikace zapisovatele, zda se jedná o zástupce </w:t>
            </w:r>
            <w:r w:rsidR="005C761A">
              <w:t>dodavatel</w:t>
            </w:r>
            <w:r w:rsidRPr="00633506">
              <w:t>e, objednatele nebo o stěžovatele</w:t>
            </w:r>
            <w:r>
              <w:t>.</w:t>
            </w:r>
          </w:p>
          <w:p w:rsidR="00633506" w:rsidRDefault="00633506" w:rsidP="00633506">
            <w:pPr>
              <w:jc w:val="both"/>
            </w:pPr>
          </w:p>
          <w:p w:rsidR="00984849" w:rsidRPr="00633506" w:rsidRDefault="00984849" w:rsidP="00633506">
            <w:pPr>
              <w:jc w:val="both"/>
            </w:pPr>
          </w:p>
        </w:tc>
      </w:tr>
    </w:tbl>
    <w:p w:rsidR="00633506" w:rsidRDefault="00633506" w:rsidP="00633506">
      <w:pPr>
        <w:jc w:val="center"/>
        <w:rPr>
          <w:b/>
          <w:sz w:val="28"/>
        </w:rPr>
      </w:pPr>
      <w:r>
        <w:rPr>
          <w:b/>
          <w:sz w:val="28"/>
        </w:rPr>
        <w:t>VI.</w:t>
      </w:r>
    </w:p>
    <w:p w:rsidR="00633506" w:rsidRPr="00633506" w:rsidRDefault="00633506" w:rsidP="00633506">
      <w:pPr>
        <w:jc w:val="center"/>
        <w:rPr>
          <w:b/>
        </w:rPr>
      </w:pPr>
      <w:r>
        <w:rPr>
          <w:b/>
          <w:sz w:val="28"/>
        </w:rPr>
        <w:t>Práce nad rámec čl.</w:t>
      </w:r>
      <w:r w:rsidR="00A95826">
        <w:rPr>
          <w:b/>
          <w:sz w:val="28"/>
        </w:rPr>
        <w:t xml:space="preserve"> </w:t>
      </w:r>
      <w:r>
        <w:rPr>
          <w:b/>
          <w:sz w:val="28"/>
        </w:rPr>
        <w:t>II</w:t>
      </w:r>
    </w:p>
    <w:p w:rsidR="00633506" w:rsidRPr="000531C0" w:rsidRDefault="00633506">
      <w:pPr>
        <w:rPr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33506" w:rsidRPr="00633506">
        <w:tc>
          <w:tcPr>
            <w:tcW w:w="7717" w:type="dxa"/>
          </w:tcPr>
          <w:p w:rsidR="00633506" w:rsidRPr="00633506" w:rsidRDefault="00633506" w:rsidP="00895BD9">
            <w:pPr>
              <w:numPr>
                <w:ilvl w:val="0"/>
                <w:numId w:val="31"/>
              </w:numPr>
              <w:jc w:val="both"/>
            </w:pPr>
            <w:r w:rsidRPr="00633506">
              <w:t xml:space="preserve">V případě mimořádného znečištění se </w:t>
            </w:r>
            <w:r>
              <w:t>dodavatel</w:t>
            </w:r>
            <w:r w:rsidRPr="00633506">
              <w:t xml:space="preserve"> po dohodě s objednatelem zavazuje k odstranění tohoto znečištění. Tyto práce budou fakturovány samostatně</w:t>
            </w:r>
            <w:r>
              <w:t>.</w:t>
            </w:r>
          </w:p>
        </w:tc>
      </w:tr>
      <w:tr w:rsidR="00633506" w:rsidRPr="00633506">
        <w:tc>
          <w:tcPr>
            <w:tcW w:w="7717" w:type="dxa"/>
          </w:tcPr>
          <w:p w:rsidR="00633506" w:rsidRDefault="00633506" w:rsidP="00895BD9">
            <w:pPr>
              <w:numPr>
                <w:ilvl w:val="0"/>
                <w:numId w:val="31"/>
              </w:numPr>
              <w:jc w:val="both"/>
            </w:pPr>
            <w:r w:rsidRPr="00633506">
              <w:t xml:space="preserve">Pokud </w:t>
            </w:r>
            <w:r w:rsidR="005C761A">
              <w:t>dodavatel</w:t>
            </w:r>
            <w:r w:rsidRPr="00633506">
              <w:t xml:space="preserve"> při výkonu prací zjistí, že je třeba navíc provést práce nezahrnuté ve smlouvě, upozorní objednatele </w:t>
            </w:r>
            <w:r>
              <w:t>písemně</w:t>
            </w:r>
            <w:r w:rsidRPr="00633506">
              <w:t xml:space="preserve"> a spolu s ním projedná nejlepší způsob</w:t>
            </w:r>
            <w:r w:rsidR="00950606">
              <w:t xml:space="preserve"> zajištění úklidových prací</w:t>
            </w:r>
            <w:r w:rsidRPr="00633506">
              <w:t>. Práce budou provedeny teprve na základě písemné</w:t>
            </w:r>
            <w:r w:rsidR="005764DE">
              <w:t>ho</w:t>
            </w:r>
            <w:r w:rsidRPr="00633506">
              <w:t xml:space="preserve"> souhlasu objednatele a budou </w:t>
            </w:r>
            <w:r w:rsidR="00950606">
              <w:t>uhrazeny</w:t>
            </w:r>
            <w:r w:rsidRPr="00633506">
              <w:t xml:space="preserve"> dle rozpočtu, který schválí</w:t>
            </w:r>
            <w:r w:rsidR="00612EC0">
              <w:t>.</w:t>
            </w:r>
            <w:r w:rsidR="00C16556">
              <w:t xml:space="preserve"> </w:t>
            </w:r>
          </w:p>
          <w:p w:rsidR="009556C5" w:rsidRDefault="009556C5" w:rsidP="00023E8B">
            <w:pPr>
              <w:jc w:val="both"/>
            </w:pPr>
          </w:p>
          <w:p w:rsidR="009556C5" w:rsidRDefault="009556C5" w:rsidP="00023E8B">
            <w:pPr>
              <w:jc w:val="both"/>
            </w:pPr>
          </w:p>
          <w:p w:rsidR="00A448FF" w:rsidRDefault="00A448FF" w:rsidP="00A448FF">
            <w:pPr>
              <w:jc w:val="center"/>
              <w:rPr>
                <w:b/>
                <w:sz w:val="28"/>
              </w:rPr>
            </w:pPr>
            <w:bookmarkStart w:id="1" w:name="_Toc391800753"/>
            <w:bookmarkStart w:id="2" w:name="_Toc394730021"/>
            <w:bookmarkStart w:id="3" w:name="_Toc394732105"/>
            <w:bookmarkStart w:id="4" w:name="_Toc400432198"/>
            <w:bookmarkStart w:id="5" w:name="_Toc401383193"/>
            <w:bookmarkStart w:id="6" w:name="_Toc401383328"/>
            <w:bookmarkStart w:id="7" w:name="_Toc401474297"/>
            <w:bookmarkStart w:id="8" w:name="_Toc414333994"/>
            <w:bookmarkStart w:id="9" w:name="_Toc493998918"/>
            <w:bookmarkStart w:id="10" w:name="_Toc51119139"/>
            <w:r>
              <w:rPr>
                <w:b/>
                <w:sz w:val="28"/>
              </w:rPr>
              <w:t>VII</w:t>
            </w:r>
            <w:r w:rsidR="005764DE">
              <w:rPr>
                <w:b/>
                <w:sz w:val="28"/>
              </w:rPr>
              <w:t>.</w:t>
            </w:r>
          </w:p>
          <w:p w:rsidR="00846638" w:rsidRDefault="00846638" w:rsidP="00A448FF">
            <w:pPr>
              <w:jc w:val="center"/>
              <w:rPr>
                <w:b/>
                <w:sz w:val="28"/>
              </w:rPr>
            </w:pPr>
            <w:r w:rsidRPr="00A448FF">
              <w:rPr>
                <w:b/>
                <w:sz w:val="28"/>
              </w:rPr>
              <w:t xml:space="preserve"> R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D87288">
              <w:rPr>
                <w:b/>
                <w:sz w:val="28"/>
              </w:rPr>
              <w:t>eklamace</w:t>
            </w:r>
          </w:p>
          <w:p w:rsidR="00A448FF" w:rsidRPr="000531C0" w:rsidRDefault="00A448FF" w:rsidP="00A448FF">
            <w:pPr>
              <w:jc w:val="center"/>
              <w:rPr>
                <w:b/>
                <w:sz w:val="20"/>
              </w:rPr>
            </w:pPr>
          </w:p>
          <w:p w:rsidR="00315614" w:rsidRDefault="00D87288" w:rsidP="00D87288">
            <w:pPr>
              <w:numPr>
                <w:ilvl w:val="0"/>
                <w:numId w:val="18"/>
              </w:numPr>
              <w:jc w:val="both"/>
            </w:pPr>
            <w:r>
              <w:t>Reklamace a stížnosti musí být objednatelem neprodleně zaznamenány do provozního sešitu a jejich oprávněnost projednána s dodavatelem.</w:t>
            </w:r>
            <w:r w:rsidR="00895BD9">
              <w:t xml:space="preserve"> O projednání reklamace musí být sepsán zápis, ze kterého musí být patrno, zda dodavatel reklamaci pokládá za oprávněnou či nikoli.</w:t>
            </w:r>
            <w:r>
              <w:t xml:space="preserve"> </w:t>
            </w:r>
          </w:p>
          <w:p w:rsidR="00D87288" w:rsidRDefault="00315614" w:rsidP="006D14BD">
            <w:pPr>
              <w:ind w:left="426" w:hanging="426"/>
              <w:jc w:val="both"/>
            </w:pPr>
            <w:r>
              <w:t>2.</w:t>
            </w:r>
            <w:r w:rsidR="00612EC0">
              <w:t xml:space="preserve"> </w:t>
            </w:r>
            <w:r w:rsidR="006D14BD">
              <w:t xml:space="preserve">  </w:t>
            </w:r>
            <w:r w:rsidR="00D87288">
              <w:t xml:space="preserve">Oprávněné </w:t>
            </w:r>
            <w:r w:rsidR="00895BD9">
              <w:t>reklamace</w:t>
            </w:r>
            <w:r w:rsidR="00D87288">
              <w:t xml:space="preserve"> je dodavatel povinen odstranit bez zbytečného odkladu po </w:t>
            </w:r>
            <w:r w:rsidR="006D14BD">
              <w:t xml:space="preserve"> </w:t>
            </w:r>
            <w:r w:rsidR="00D87288">
              <w:t>jejich projednání s objednatelem. Déle trvající neodstraněné nedostatky, již</w:t>
            </w:r>
            <w:r w:rsidR="00895BD9">
              <w:t xml:space="preserve"> projednané s dodavatelem a jím uznané jako oprávněné</w:t>
            </w:r>
            <w:r w:rsidR="00D87288">
              <w:t xml:space="preserve">, budou dodavateli oznámeny doporučeným dopisem a dodavatel je </w:t>
            </w:r>
            <w:r w:rsidR="00950606">
              <w:t>povinen je</w:t>
            </w:r>
            <w:r w:rsidR="00D87288">
              <w:t xml:space="preserve"> odstranit do 24 hodin po jeho obdržení</w:t>
            </w:r>
            <w:r w:rsidR="00C16556">
              <w:t xml:space="preserve"> </w:t>
            </w:r>
            <w:r w:rsidR="00D87288">
              <w:t xml:space="preserve">Pokud do osmi dnů po obdržení doporučeného dopisu </w:t>
            </w:r>
            <w:r w:rsidR="005C761A">
              <w:t>dodavatel</w:t>
            </w:r>
            <w:r w:rsidR="00D87288">
              <w:t xml:space="preserve"> nezajist</w:t>
            </w:r>
            <w:r w:rsidR="00950606">
              <w:t>í řádné plnění smlouvy, je objednatel oprávněn tuto smlouvu vypovědět</w:t>
            </w:r>
            <w:r w:rsidR="00D87288">
              <w:t xml:space="preserve"> podle článku </w:t>
            </w:r>
            <w:r w:rsidR="006804F8">
              <w:t>XI</w:t>
            </w:r>
            <w:r w:rsidR="00873CD2">
              <w:t>V</w:t>
            </w:r>
            <w:r w:rsidR="006804F8">
              <w:t>. odst. 5</w:t>
            </w:r>
            <w:r w:rsidR="00D87288">
              <w:t xml:space="preserve"> této smlouvy</w:t>
            </w:r>
            <w:r w:rsidR="006804F8">
              <w:t>.</w:t>
            </w:r>
          </w:p>
          <w:p w:rsidR="00307DF2" w:rsidRDefault="00307DF2" w:rsidP="006D14BD">
            <w:pPr>
              <w:ind w:left="426" w:hanging="426"/>
              <w:jc w:val="both"/>
            </w:pPr>
          </w:p>
          <w:p w:rsidR="00307DF2" w:rsidRDefault="00307DF2" w:rsidP="00307DF2">
            <w:pPr>
              <w:ind w:left="480"/>
              <w:jc w:val="both"/>
            </w:pPr>
          </w:p>
          <w:p w:rsidR="00D87288" w:rsidRDefault="00D87288" w:rsidP="00D87288">
            <w:pPr>
              <w:jc w:val="center"/>
              <w:rPr>
                <w:b/>
                <w:sz w:val="28"/>
              </w:rPr>
            </w:pPr>
            <w:bookmarkStart w:id="11" w:name="_Toc329064709"/>
            <w:bookmarkStart w:id="12" w:name="_Toc345998485"/>
            <w:bookmarkStart w:id="13" w:name="_Toc345999573"/>
            <w:bookmarkStart w:id="14" w:name="_Toc346008327"/>
            <w:bookmarkStart w:id="15" w:name="_Toc346961723"/>
            <w:bookmarkStart w:id="16" w:name="_Toc347022577"/>
            <w:bookmarkStart w:id="17" w:name="_Toc347909837"/>
            <w:bookmarkStart w:id="18" w:name="_Toc354893250"/>
            <w:bookmarkStart w:id="19" w:name="_Toc356351378"/>
            <w:bookmarkStart w:id="20" w:name="_Toc366473654"/>
            <w:bookmarkStart w:id="21" w:name="_Toc366916750"/>
            <w:bookmarkStart w:id="22" w:name="_Toc366920035"/>
            <w:bookmarkStart w:id="23" w:name="_Toc368706619"/>
            <w:bookmarkStart w:id="24" w:name="_Toc385069985"/>
            <w:bookmarkStart w:id="25" w:name="_Toc388436406"/>
            <w:bookmarkStart w:id="26" w:name="_Toc391098459"/>
            <w:bookmarkStart w:id="27" w:name="_Toc391709662"/>
            <w:bookmarkStart w:id="28" w:name="_Toc391800754"/>
            <w:bookmarkStart w:id="29" w:name="_Toc394730022"/>
            <w:bookmarkStart w:id="30" w:name="_Toc394732106"/>
            <w:bookmarkStart w:id="31" w:name="_Toc400432199"/>
            <w:bookmarkStart w:id="32" w:name="_Toc401383194"/>
            <w:bookmarkStart w:id="33" w:name="_Toc401383329"/>
            <w:bookmarkStart w:id="34" w:name="_Toc401474298"/>
            <w:bookmarkStart w:id="35" w:name="_Toc414333995"/>
            <w:bookmarkStart w:id="36" w:name="_Toc493998919"/>
            <w:bookmarkStart w:id="37" w:name="_Toc51119140"/>
            <w:r>
              <w:rPr>
                <w:b/>
                <w:sz w:val="28"/>
              </w:rPr>
              <w:t>VIII</w:t>
            </w:r>
            <w:r w:rsidR="005764DE">
              <w:rPr>
                <w:b/>
                <w:sz w:val="28"/>
              </w:rPr>
              <w:t>.</w:t>
            </w:r>
          </w:p>
          <w:p w:rsidR="00846638" w:rsidRDefault="00D87288" w:rsidP="00D872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46638" w:rsidRPr="00D87288">
              <w:rPr>
                <w:b/>
                <w:sz w:val="28"/>
              </w:rPr>
              <w:t>N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rPr>
                <w:b/>
                <w:sz w:val="28"/>
              </w:rPr>
              <w:t>ářadí</w:t>
            </w:r>
            <w:r w:rsidR="00846638" w:rsidRPr="00D87288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stroje, ú</w:t>
            </w:r>
            <w:r w:rsidR="00846638" w:rsidRPr="00D87288">
              <w:rPr>
                <w:b/>
                <w:sz w:val="28"/>
              </w:rPr>
              <w:t>klidové a čistící prostředky</w:t>
            </w:r>
            <w:bookmarkEnd w:id="36"/>
            <w:bookmarkEnd w:id="37"/>
          </w:p>
          <w:p w:rsidR="00D87288" w:rsidRPr="000531C0" w:rsidRDefault="00D87288" w:rsidP="00FA14CC">
            <w:pPr>
              <w:rPr>
                <w:b/>
                <w:sz w:val="20"/>
              </w:rPr>
            </w:pPr>
          </w:p>
          <w:p w:rsidR="00FA14CC" w:rsidRDefault="005C761A" w:rsidP="005764DE">
            <w:pPr>
              <w:numPr>
                <w:ilvl w:val="0"/>
                <w:numId w:val="19"/>
              </w:numPr>
              <w:jc w:val="both"/>
            </w:pPr>
            <w:r>
              <w:lastRenderedPageBreak/>
              <w:t>Dodavatel</w:t>
            </w:r>
            <w:r w:rsidR="00FA14CC">
              <w:t xml:space="preserve"> bude používat k vykonávání prací dle této smlouvy vlastní stroje.</w:t>
            </w:r>
          </w:p>
          <w:p w:rsidR="00FA14CC" w:rsidRDefault="005C761A" w:rsidP="005764DE">
            <w:pPr>
              <w:numPr>
                <w:ilvl w:val="0"/>
                <w:numId w:val="19"/>
              </w:numPr>
              <w:jc w:val="both"/>
            </w:pPr>
            <w:r>
              <w:t>Dodavatel</w:t>
            </w:r>
            <w:r w:rsidR="00FA14CC">
              <w:t xml:space="preserve"> bude používat na předem dohodnutých plochách čistící a úklidové prostředky s desinfekčním účinkem, schválené příslušnými státními orgány</w:t>
            </w:r>
            <w:r w:rsidR="003F6CD0">
              <w:t>,</w:t>
            </w:r>
            <w:r w:rsidR="00FA14CC">
              <w:t xml:space="preserve"> </w:t>
            </w:r>
          </w:p>
          <w:p w:rsidR="00846638" w:rsidRPr="00633506" w:rsidRDefault="00612EC0" w:rsidP="00612EC0">
            <w:pPr>
              <w:numPr>
                <w:ilvl w:val="0"/>
                <w:numId w:val="19"/>
              </w:numPr>
              <w:jc w:val="both"/>
            </w:pPr>
            <w:r>
              <w:t>M</w:t>
            </w:r>
            <w:r w:rsidR="00FA14CC">
              <w:t xml:space="preserve">echanizaci a stroje zajišťuje a udržuje </w:t>
            </w:r>
            <w:r w:rsidR="005C761A">
              <w:t>dodavatel</w:t>
            </w:r>
            <w:r w:rsidR="00FA14CC">
              <w:t xml:space="preserve"> na svoje náklady.</w:t>
            </w:r>
            <w:r w:rsidR="002E61C6">
              <w:t xml:space="preserve"> </w:t>
            </w:r>
          </w:p>
        </w:tc>
      </w:tr>
      <w:tr w:rsidR="00315614" w:rsidRPr="00633506">
        <w:tc>
          <w:tcPr>
            <w:tcW w:w="7717" w:type="dxa"/>
          </w:tcPr>
          <w:p w:rsidR="00315614" w:rsidRPr="00633506" w:rsidRDefault="00315614" w:rsidP="006D14BD">
            <w:pPr>
              <w:ind w:left="720"/>
              <w:jc w:val="both"/>
            </w:pPr>
          </w:p>
        </w:tc>
      </w:tr>
    </w:tbl>
    <w:p w:rsidR="00EF7241" w:rsidRDefault="00EF7241" w:rsidP="00FE03ED">
      <w:pPr>
        <w:rPr>
          <w:b/>
          <w:sz w:val="28"/>
        </w:rPr>
      </w:pPr>
    </w:p>
    <w:p w:rsidR="00EF7241" w:rsidRDefault="00EF7241">
      <w:pPr>
        <w:jc w:val="center"/>
        <w:rPr>
          <w:b/>
          <w:sz w:val="28"/>
        </w:rPr>
      </w:pPr>
    </w:p>
    <w:p w:rsidR="0032790A" w:rsidRDefault="00FA14CC">
      <w:pPr>
        <w:jc w:val="center"/>
        <w:rPr>
          <w:b/>
          <w:sz w:val="28"/>
        </w:rPr>
      </w:pPr>
      <w:r>
        <w:rPr>
          <w:b/>
          <w:sz w:val="28"/>
        </w:rPr>
        <w:t>IX</w:t>
      </w:r>
      <w:r w:rsidR="0032790A">
        <w:rPr>
          <w:b/>
          <w:sz w:val="28"/>
        </w:rPr>
        <w:t>.</w:t>
      </w: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Místo plnění</w:t>
      </w:r>
    </w:p>
    <w:p w:rsidR="0032790A" w:rsidRPr="000531C0" w:rsidRDefault="0032790A">
      <w:pPr>
        <w:jc w:val="center"/>
        <w:rPr>
          <w:b/>
          <w:sz w:val="20"/>
        </w:rPr>
      </w:pPr>
    </w:p>
    <w:p w:rsidR="0032790A" w:rsidRDefault="000A02C2" w:rsidP="00057BFC">
      <w:pPr>
        <w:jc w:val="both"/>
      </w:pPr>
      <w:r>
        <w:t>Místem plnění jsou</w:t>
      </w:r>
      <w:r w:rsidR="00C16556">
        <w:t xml:space="preserve"> </w:t>
      </w:r>
      <w:r w:rsidR="0022143A">
        <w:t>budovy Úřadu</w:t>
      </w:r>
      <w:r w:rsidR="0032790A">
        <w:t xml:space="preserve">, jejichž seznam je </w:t>
      </w:r>
      <w:r w:rsidR="005D0716">
        <w:t>uveden v příloze</w:t>
      </w:r>
      <w:r w:rsidR="0032790A">
        <w:t xml:space="preserve"> </w:t>
      </w:r>
      <w:r>
        <w:t xml:space="preserve">č. 1 </w:t>
      </w:r>
      <w:r w:rsidR="0032790A">
        <w:t>této smlouvy.</w:t>
      </w:r>
    </w:p>
    <w:p w:rsidR="0032790A" w:rsidRDefault="0032790A" w:rsidP="00057BFC">
      <w:pPr>
        <w:jc w:val="both"/>
      </w:pPr>
    </w:p>
    <w:p w:rsidR="003F4BF1" w:rsidRDefault="003F4BF1" w:rsidP="00057BFC">
      <w:pPr>
        <w:jc w:val="both"/>
      </w:pPr>
    </w:p>
    <w:p w:rsidR="0032790A" w:rsidRDefault="00FA14CC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32790A">
        <w:rPr>
          <w:b/>
          <w:sz w:val="28"/>
        </w:rPr>
        <w:t>.</w:t>
      </w: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Termín plnění</w:t>
      </w:r>
    </w:p>
    <w:p w:rsidR="0032790A" w:rsidRPr="000531C0" w:rsidRDefault="0032790A">
      <w:pPr>
        <w:jc w:val="center"/>
        <w:rPr>
          <w:sz w:val="20"/>
        </w:rPr>
      </w:pPr>
    </w:p>
    <w:p w:rsidR="0032790A" w:rsidRDefault="001D3432" w:rsidP="006376DE">
      <w:pPr>
        <w:jc w:val="both"/>
      </w:pPr>
      <w:r>
        <w:t>P</w:t>
      </w:r>
      <w:r w:rsidR="0032790A">
        <w:t>lnění předmětu této smlouvy bude prováděno s</w:t>
      </w:r>
      <w:r w:rsidR="00FA14CC">
        <w:t> </w:t>
      </w:r>
      <w:r w:rsidR="0032790A">
        <w:t xml:space="preserve">účinností od </w:t>
      </w:r>
      <w:permStart w:id="1859724966" w:edGrp="everyone"/>
      <w:r w:rsidR="002D2D94">
        <w:t xml:space="preserve">1. 1. 2017 </w:t>
      </w:r>
      <w:permEnd w:id="1859724966"/>
      <w:r w:rsidR="006376DE">
        <w:t xml:space="preserve">na dobu </w:t>
      </w:r>
      <w:r w:rsidR="00C16556">
        <w:t>určitou do</w:t>
      </w:r>
      <w:r w:rsidR="00C14D16">
        <w:t xml:space="preserve"> </w:t>
      </w:r>
      <w:r w:rsidR="00DF079F">
        <w:t>31.12.</w:t>
      </w:r>
      <w:r w:rsidR="00DB6756">
        <w:t>2017</w:t>
      </w:r>
      <w:r w:rsidR="00DF079F">
        <w:t>.</w:t>
      </w:r>
    </w:p>
    <w:p w:rsidR="0032790A" w:rsidRDefault="0032790A">
      <w:pPr>
        <w:jc w:val="center"/>
        <w:rPr>
          <w:b/>
          <w:sz w:val="28"/>
        </w:rPr>
      </w:pPr>
    </w:p>
    <w:p w:rsidR="003F4BF1" w:rsidRDefault="003F4BF1">
      <w:pPr>
        <w:jc w:val="center"/>
        <w:rPr>
          <w:b/>
          <w:sz w:val="28"/>
        </w:rPr>
      </w:pPr>
    </w:p>
    <w:p w:rsidR="0032790A" w:rsidRDefault="00023E8B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9463FD">
        <w:rPr>
          <w:b/>
          <w:sz w:val="28"/>
        </w:rPr>
        <w:t>I</w:t>
      </w:r>
      <w:r w:rsidR="0032790A">
        <w:rPr>
          <w:b/>
          <w:sz w:val="28"/>
        </w:rPr>
        <w:t>.</w:t>
      </w:r>
    </w:p>
    <w:p w:rsidR="0032790A" w:rsidRDefault="00933D04">
      <w:pPr>
        <w:jc w:val="center"/>
        <w:rPr>
          <w:b/>
          <w:sz w:val="28"/>
        </w:rPr>
      </w:pPr>
      <w:r>
        <w:rPr>
          <w:b/>
          <w:sz w:val="28"/>
        </w:rPr>
        <w:t xml:space="preserve">Cena služby </w:t>
      </w:r>
      <w:r w:rsidR="0032790A">
        <w:rPr>
          <w:b/>
          <w:sz w:val="28"/>
        </w:rPr>
        <w:t>a fakturace</w:t>
      </w:r>
    </w:p>
    <w:p w:rsidR="0032790A" w:rsidRPr="000531C0" w:rsidRDefault="0032790A">
      <w:pPr>
        <w:jc w:val="center"/>
        <w:rPr>
          <w:b/>
          <w:sz w:val="20"/>
        </w:rPr>
      </w:pPr>
    </w:p>
    <w:p w:rsidR="0032790A" w:rsidRDefault="0032790A" w:rsidP="00057BFC">
      <w:pPr>
        <w:numPr>
          <w:ilvl w:val="0"/>
          <w:numId w:val="2"/>
        </w:numPr>
        <w:jc w:val="both"/>
      </w:pPr>
      <w:r>
        <w:t>Smluvní strany se dohodly na cen</w:t>
      </w:r>
      <w:r w:rsidR="0022143A">
        <w:t>ě</w:t>
      </w:r>
      <w:r>
        <w:t>, kter</w:t>
      </w:r>
      <w:r w:rsidR="0022143A">
        <w:t>á</w:t>
      </w:r>
      <w:r>
        <w:t xml:space="preserve"> j</w:t>
      </w:r>
      <w:r w:rsidR="0022143A">
        <w:t>e</w:t>
      </w:r>
      <w:r>
        <w:t xml:space="preserve"> uveden</w:t>
      </w:r>
      <w:r w:rsidR="0022143A">
        <w:t>a</w:t>
      </w:r>
      <w:r>
        <w:t xml:space="preserve"> v</w:t>
      </w:r>
      <w:r w:rsidR="001D3432">
        <w:t xml:space="preserve"> příloze č. 1 </w:t>
      </w:r>
      <w:r w:rsidR="0022143A">
        <w:t xml:space="preserve"> této smlouvy</w:t>
      </w:r>
      <w:r w:rsidR="00EF7241">
        <w:t>.</w:t>
      </w:r>
      <w:r w:rsidR="001D3432">
        <w:t>..</w:t>
      </w:r>
      <w:r w:rsidR="00263EC6">
        <w:t xml:space="preserve"> </w:t>
      </w:r>
    </w:p>
    <w:p w:rsidR="0032790A" w:rsidRDefault="0032790A" w:rsidP="00057BFC">
      <w:pPr>
        <w:numPr>
          <w:ilvl w:val="0"/>
          <w:numId w:val="2"/>
        </w:numPr>
        <w:jc w:val="both"/>
      </w:pPr>
      <w:r>
        <w:t xml:space="preserve">Daňové doklady budou vyhotoveny </w:t>
      </w:r>
      <w:r w:rsidR="00263EC6">
        <w:t xml:space="preserve">podle skutečně provedených činností </w:t>
      </w:r>
      <w:r>
        <w:t xml:space="preserve">po jednotlivých objektech na základě faktury vystavené </w:t>
      </w:r>
      <w:r w:rsidR="001403E0">
        <w:t>dodavatel</w:t>
      </w:r>
      <w:r>
        <w:t xml:space="preserve">em </w:t>
      </w:r>
      <w:r w:rsidR="005764DE">
        <w:t>zpětně vždy za předchozí kalendářní měsíc.</w:t>
      </w:r>
    </w:p>
    <w:p w:rsidR="0032790A" w:rsidRDefault="0032790A" w:rsidP="00057BFC">
      <w:pPr>
        <w:numPr>
          <w:ilvl w:val="0"/>
          <w:numId w:val="2"/>
        </w:numPr>
        <w:jc w:val="both"/>
      </w:pPr>
      <w:r>
        <w:t xml:space="preserve">Faktura je splatná ve lhůtě </w:t>
      </w:r>
      <w:r w:rsidR="001D3432">
        <w:t>14</w:t>
      </w:r>
      <w:r>
        <w:t xml:space="preserve"> dnů od doručení objednateli. Peněžitý závazek objednatele je splněn dnem odepsání příslušné částky z jeho účtu ve prospěch </w:t>
      </w:r>
      <w:r w:rsidR="001403E0">
        <w:t>dodavatel</w:t>
      </w:r>
      <w:r w:rsidR="001D3432">
        <w:t>e</w:t>
      </w:r>
      <w:r>
        <w:t xml:space="preserve">. Pro případ prodlení objednatele s uhrazením faktury sjednávají smluvní strany úrok z prodlení ve výši </w:t>
      </w:r>
      <w:r w:rsidR="006376DE">
        <w:t xml:space="preserve">dle </w:t>
      </w:r>
      <w:r w:rsidR="00DF079F">
        <w:t xml:space="preserve">§ </w:t>
      </w:r>
      <w:r w:rsidR="00726EB9">
        <w:t>1970</w:t>
      </w:r>
      <w:r w:rsidR="004D1729">
        <w:t xml:space="preserve"> </w:t>
      </w:r>
      <w:r w:rsidR="00FA04C6">
        <w:t xml:space="preserve">zákona </w:t>
      </w:r>
      <w:r w:rsidR="00DF079F">
        <w:t>č. 89/2012 Sb., občanský zákoník.</w:t>
      </w:r>
    </w:p>
    <w:p w:rsidR="006A5751" w:rsidRPr="006A5751" w:rsidRDefault="0032790A" w:rsidP="00612EC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t xml:space="preserve">Plnění nad rámec </w:t>
      </w:r>
      <w:r w:rsidR="00FA14CC" w:rsidRPr="00FA14CC">
        <w:t xml:space="preserve">čl. </w:t>
      </w:r>
      <w:r w:rsidR="00263EC6">
        <w:t>I</w:t>
      </w:r>
      <w:r w:rsidR="009556C5">
        <w:t>I.</w:t>
      </w:r>
      <w:r w:rsidR="009463FD">
        <w:t xml:space="preserve"> bude oceněno</w:t>
      </w:r>
      <w:r>
        <w:t xml:space="preserve"> </w:t>
      </w:r>
      <w:r w:rsidR="009463FD">
        <w:t xml:space="preserve">analogicky dle přílohy č. 1 </w:t>
      </w:r>
      <w:r w:rsidR="009556C5">
        <w:t>n</w:t>
      </w:r>
      <w:r w:rsidR="00263EC6">
        <w:t>a základě předchozího souhlasu</w:t>
      </w:r>
      <w:r w:rsidR="009463FD">
        <w:t xml:space="preserve"> </w:t>
      </w:r>
      <w:r w:rsidR="001D3432">
        <w:t>objednatele.</w:t>
      </w:r>
      <w:r>
        <w:t xml:space="preserve"> </w:t>
      </w:r>
    </w:p>
    <w:p w:rsidR="00315614" w:rsidRPr="00612EC0" w:rsidRDefault="00612EC0" w:rsidP="006A5751">
      <w:pPr>
        <w:ind w:left="426" w:hanging="306"/>
        <w:jc w:val="both"/>
        <w:rPr>
          <w:rFonts w:cs="Arial"/>
          <w:sz w:val="22"/>
          <w:szCs w:val="22"/>
        </w:rPr>
      </w:pPr>
      <w:r w:rsidRPr="00612EC0">
        <w:rPr>
          <w:rFonts w:cs="Arial"/>
          <w:sz w:val="22"/>
          <w:szCs w:val="22"/>
        </w:rPr>
        <w:t xml:space="preserve">5. </w:t>
      </w:r>
      <w:r w:rsidR="00C14D16">
        <w:rPr>
          <w:rFonts w:cs="Arial"/>
          <w:sz w:val="22"/>
          <w:szCs w:val="22"/>
        </w:rPr>
        <w:t xml:space="preserve"> </w:t>
      </w:r>
      <w:r w:rsidR="00315614" w:rsidRPr="00C14D16">
        <w:t>Cena se s účinností od 1.1.příslušného roku (nejdříve v roce 201</w:t>
      </w:r>
      <w:r w:rsidR="002D070D">
        <w:t>7</w:t>
      </w:r>
      <w:r w:rsidR="00315614" w:rsidRPr="00C14D16">
        <w:t xml:space="preserve"> může změnit v </w:t>
      </w:r>
      <w:r w:rsidRPr="00C14D16">
        <w:t xml:space="preserve">  </w:t>
      </w:r>
      <w:r w:rsidR="00315614" w:rsidRPr="00C14D16">
        <w:t>závislosti na výši průměrné roční inflace (příp. deflace) v České republice za uplynulý rok, přičemž pro stanovení inflace (příp. deflace) je rozhodující sdělení ČSÚ, položka Úhrn spotřebitelských cen.</w:t>
      </w:r>
    </w:p>
    <w:p w:rsidR="00263EC6" w:rsidRDefault="006A5751" w:rsidP="00EF7241">
      <w:pPr>
        <w:ind w:left="426" w:hanging="284"/>
        <w:jc w:val="both"/>
      </w:pPr>
      <w:r>
        <w:t>6.</w:t>
      </w:r>
      <w:r w:rsidR="00612EC0">
        <w:t xml:space="preserve"> </w:t>
      </w:r>
      <w:r w:rsidR="00315614" w:rsidRPr="00FE4B29">
        <w:t xml:space="preserve">V závislosti na </w:t>
      </w:r>
      <w:r w:rsidR="00315614">
        <w:t xml:space="preserve">tomto </w:t>
      </w:r>
      <w:r w:rsidR="00315614" w:rsidRPr="00FE4B29">
        <w:t xml:space="preserve">sdělení ČSÚ, položka Úhrn spotřebitelských cen, </w:t>
      </w:r>
      <w:r w:rsidR="00315614" w:rsidRPr="00EC06C1">
        <w:t>mají</w:t>
      </w:r>
      <w:r w:rsidR="00612EC0">
        <w:t xml:space="preserve"> </w:t>
      </w:r>
      <w:r w:rsidR="00315614" w:rsidRPr="00EC06C1">
        <w:t>obě smluvní strany právo požadovat úpravu ceny plnění předmětu této smlouvy. Požadavek na úpravu ceny musí být zaslán druhé smluvní straně písemně nejpozději do 15.</w:t>
      </w:r>
      <w:r w:rsidR="00172E12">
        <w:t xml:space="preserve"> </w:t>
      </w:r>
      <w:r w:rsidR="00315614" w:rsidRPr="00EC06C1">
        <w:t>1. příslušného roku. Případná úprava cen bude vždy řešena formou písemného dodatku po dohodě obou smluvních stran v termínu nejpozději do 31.</w:t>
      </w:r>
      <w:r w:rsidR="00172E12">
        <w:t xml:space="preserve"> </w:t>
      </w:r>
      <w:r w:rsidR="00315614" w:rsidRPr="00EC06C1">
        <w:t>1. běžného roku.</w:t>
      </w:r>
      <w:r w:rsidR="00EF7241">
        <w:t xml:space="preserve"> </w:t>
      </w:r>
      <w:r w:rsidR="00263EC6">
        <w:t>Cena plnění předmětu této smlouvy bude upravena v př</w:t>
      </w:r>
      <w:r w:rsidR="00DF079F">
        <w:t xml:space="preserve">ípadě změny zákonných předpisů </w:t>
      </w:r>
      <w:r w:rsidR="00263EC6">
        <w:t>a změna</w:t>
      </w:r>
      <w:r w:rsidR="00263EC6" w:rsidRPr="00926188">
        <w:t xml:space="preserve"> bude řešena </w:t>
      </w:r>
      <w:r w:rsidR="00DF079F">
        <w:t xml:space="preserve">vždy </w:t>
      </w:r>
      <w:r w:rsidR="00263EC6" w:rsidRPr="00926188">
        <w:t>formou písemného dodatku po dohodě obou smluvních stran</w:t>
      </w:r>
      <w:r w:rsidR="00984849">
        <w:t>.</w:t>
      </w:r>
    </w:p>
    <w:p w:rsidR="004B0CAC" w:rsidRDefault="004B0CAC" w:rsidP="00EF7241">
      <w:pPr>
        <w:ind w:left="426" w:hanging="284"/>
        <w:jc w:val="center"/>
        <w:rPr>
          <w:b/>
          <w:sz w:val="28"/>
        </w:rPr>
      </w:pPr>
    </w:p>
    <w:p w:rsidR="009A0A1A" w:rsidRDefault="009A0A1A" w:rsidP="00EF7241">
      <w:pPr>
        <w:ind w:left="426" w:hanging="284"/>
        <w:jc w:val="center"/>
        <w:rPr>
          <w:b/>
          <w:sz w:val="28"/>
        </w:rPr>
      </w:pPr>
    </w:p>
    <w:p w:rsidR="004B0CAC" w:rsidRDefault="004B0CAC" w:rsidP="004B0CAC">
      <w:pPr>
        <w:jc w:val="center"/>
        <w:rPr>
          <w:b/>
          <w:sz w:val="28"/>
        </w:rPr>
      </w:pPr>
      <w:r>
        <w:rPr>
          <w:b/>
          <w:sz w:val="28"/>
        </w:rPr>
        <w:t>XII.</w:t>
      </w:r>
    </w:p>
    <w:p w:rsidR="004B0CAC" w:rsidRDefault="004B0CAC" w:rsidP="004B0CAC">
      <w:pPr>
        <w:jc w:val="center"/>
        <w:rPr>
          <w:b/>
          <w:sz w:val="28"/>
        </w:rPr>
      </w:pPr>
      <w:r>
        <w:rPr>
          <w:b/>
          <w:sz w:val="28"/>
        </w:rPr>
        <w:t>Smluvní sankce</w:t>
      </w:r>
    </w:p>
    <w:p w:rsidR="005764DE" w:rsidRPr="000531C0" w:rsidRDefault="005764DE" w:rsidP="005764DE">
      <w:pPr>
        <w:jc w:val="both"/>
        <w:rPr>
          <w:sz w:val="20"/>
        </w:rPr>
      </w:pPr>
    </w:p>
    <w:p w:rsidR="00C76115" w:rsidRDefault="00C76115" w:rsidP="0038027C">
      <w:pPr>
        <w:numPr>
          <w:ilvl w:val="0"/>
          <w:numId w:val="22"/>
        </w:numPr>
        <w:jc w:val="both"/>
      </w:pPr>
      <w:r>
        <w:t xml:space="preserve"> V případě por</w:t>
      </w:r>
      <w:r w:rsidR="00FE03ED">
        <w:t xml:space="preserve">ušení povinnosti stanovené v článku </w:t>
      </w:r>
      <w:r>
        <w:t>III. odst. 1</w:t>
      </w:r>
      <w:r w:rsidR="00920F67">
        <w:t xml:space="preserve"> až</w:t>
      </w:r>
      <w:r w:rsidR="00FE03ED">
        <w:t xml:space="preserve"> 8 vzniká objedna</w:t>
      </w:r>
      <w:r>
        <w:t>teli právo na zaplacení smluvní pokuty ve výši 1.000,- Kč</w:t>
      </w:r>
      <w:r w:rsidR="0038027C">
        <w:t xml:space="preserve"> za každé jednotlivé porušení.</w:t>
      </w:r>
    </w:p>
    <w:p w:rsidR="005764DE" w:rsidRDefault="0004179A" w:rsidP="0004179A">
      <w:pPr>
        <w:numPr>
          <w:ilvl w:val="0"/>
          <w:numId w:val="22"/>
        </w:numPr>
        <w:jc w:val="both"/>
      </w:pPr>
      <w:r>
        <w:t xml:space="preserve">V případě porušení povinnosti stanovené v článku </w:t>
      </w:r>
      <w:r w:rsidR="00607C73">
        <w:t xml:space="preserve">III. </w:t>
      </w:r>
      <w:r w:rsidR="003C6B27">
        <w:t>odst. 13</w:t>
      </w:r>
      <w:r>
        <w:t xml:space="preserve"> vzniká objednateli právo na </w:t>
      </w:r>
      <w:r w:rsidR="00950606">
        <w:t xml:space="preserve">zaplacení </w:t>
      </w:r>
      <w:r>
        <w:t>smluvní pokut</w:t>
      </w:r>
      <w:r w:rsidR="00950606">
        <w:t>y</w:t>
      </w:r>
      <w:r>
        <w:t xml:space="preserve"> ve výši</w:t>
      </w:r>
      <w:r w:rsidR="006A5751">
        <w:t xml:space="preserve"> </w:t>
      </w:r>
      <w:r w:rsidR="005E507B">
        <w:t>1</w:t>
      </w:r>
      <w:r>
        <w:t>.000,- Kč.</w:t>
      </w:r>
      <w:r w:rsidR="003C6B27">
        <w:t xml:space="preserve"> </w:t>
      </w:r>
    </w:p>
    <w:p w:rsidR="0004179A" w:rsidRDefault="0004179A" w:rsidP="0004179A">
      <w:pPr>
        <w:numPr>
          <w:ilvl w:val="0"/>
          <w:numId w:val="22"/>
        </w:numPr>
        <w:jc w:val="both"/>
      </w:pPr>
      <w:r>
        <w:t xml:space="preserve">V případě porušení povinnosti stanovené v článku </w:t>
      </w:r>
      <w:r w:rsidR="003C6B27">
        <w:t>III. odst. 9</w:t>
      </w:r>
      <w:r w:rsidR="00607C73">
        <w:t xml:space="preserve">, odst. 10 nebo odst. 14 </w:t>
      </w:r>
      <w:r>
        <w:t xml:space="preserve">vzniká objednateli právo na </w:t>
      </w:r>
      <w:r w:rsidR="00950606">
        <w:t xml:space="preserve">zaplacení </w:t>
      </w:r>
      <w:r>
        <w:t>smluvní pokut</w:t>
      </w:r>
      <w:r w:rsidR="00950606">
        <w:t>y</w:t>
      </w:r>
      <w:r>
        <w:t xml:space="preserve"> ve výši 20.000,- Kč.</w:t>
      </w:r>
    </w:p>
    <w:p w:rsidR="0004179A" w:rsidRDefault="0004179A" w:rsidP="0004179A">
      <w:pPr>
        <w:numPr>
          <w:ilvl w:val="0"/>
          <w:numId w:val="22"/>
        </w:numPr>
        <w:jc w:val="both"/>
      </w:pPr>
      <w:r>
        <w:t xml:space="preserve">V případě porušení povinnosti stanovené v článku </w:t>
      </w:r>
      <w:r w:rsidR="00607C73">
        <w:t xml:space="preserve">III. odst. </w:t>
      </w:r>
      <w:r w:rsidR="00315614">
        <w:t>1</w:t>
      </w:r>
      <w:r w:rsidR="00CB2487">
        <w:t>5</w:t>
      </w:r>
      <w:r w:rsidR="006C4083">
        <w:t xml:space="preserve"> </w:t>
      </w:r>
      <w:r w:rsidR="00BE4C1D">
        <w:t xml:space="preserve">nebo VII. odst. 2. </w:t>
      </w:r>
      <w:r>
        <w:t xml:space="preserve">vzniká objednateli právo na </w:t>
      </w:r>
      <w:r w:rsidR="00950606">
        <w:t xml:space="preserve">zaplacení </w:t>
      </w:r>
      <w:r>
        <w:t>smluvní pokut</w:t>
      </w:r>
      <w:r w:rsidR="00950606">
        <w:t>y</w:t>
      </w:r>
      <w:r>
        <w:t xml:space="preserve"> ve výši</w:t>
      </w:r>
      <w:r w:rsidR="00CB2487">
        <w:t xml:space="preserve"> </w:t>
      </w:r>
      <w:r w:rsidR="005E507B">
        <w:t>0,5% z ceny prováděných úklidových a čistících prací</w:t>
      </w:r>
      <w:r>
        <w:t xml:space="preserve">. Objednatel není oprávněn uplatnit smluvní pokutu podle tohoto odstavce více než dvakrát za kalendářní měsíc. </w:t>
      </w:r>
      <w:r w:rsidR="00315FCD">
        <w:t xml:space="preserve">Objednatel není oprávněn uplatnit smluvní pokutu podle tohoto odstavce v průběhu výpovědní lhůty podle článku </w:t>
      </w:r>
      <w:r w:rsidR="00C60FE8">
        <w:t>XIV. odst. 6.</w:t>
      </w:r>
    </w:p>
    <w:p w:rsidR="00F7156F" w:rsidRDefault="007D494D" w:rsidP="0004179A">
      <w:pPr>
        <w:numPr>
          <w:ilvl w:val="0"/>
          <w:numId w:val="22"/>
        </w:numPr>
        <w:jc w:val="both"/>
      </w:pPr>
      <w:r>
        <w:t xml:space="preserve">Dodavatel uhradí pokutu 0,5 % </w:t>
      </w:r>
      <w:r w:rsidR="00102774">
        <w:t xml:space="preserve"> </w:t>
      </w:r>
      <w:r w:rsidR="002A2B5A">
        <w:t xml:space="preserve">z ceny prováděných úklidových a čistících prací, </w:t>
      </w:r>
      <w:r>
        <w:t>pokud je v  jakýmkoliv  prodlení s termínem, jenž je v časovém harmonogramu plnění předmětu označen jako závazný</w:t>
      </w:r>
      <w:r w:rsidR="009F428A">
        <w:t>.</w:t>
      </w:r>
    </w:p>
    <w:p w:rsidR="007D494D" w:rsidRDefault="007D494D" w:rsidP="0004179A">
      <w:pPr>
        <w:numPr>
          <w:ilvl w:val="0"/>
          <w:numId w:val="22"/>
        </w:numPr>
        <w:jc w:val="both"/>
      </w:pPr>
      <w:r>
        <w:t xml:space="preserve">Pokud dodavatel </w:t>
      </w:r>
      <w:r w:rsidR="003238EA">
        <w:t xml:space="preserve">prokazatelně </w:t>
      </w:r>
      <w:r>
        <w:t xml:space="preserve">poruší ustanovení o bezpečnosti a ochraně zdraví v průběhu </w:t>
      </w:r>
      <w:r w:rsidR="009F428A">
        <w:t>provádění prací</w:t>
      </w:r>
      <w:r w:rsidR="002A2B5A">
        <w:t>,</w:t>
      </w:r>
      <w:r w:rsidR="009F428A">
        <w:t xml:space="preserve"> </w:t>
      </w:r>
      <w:r w:rsidR="003238EA">
        <w:t>uhrad</w:t>
      </w:r>
      <w:r w:rsidR="002A2B5A">
        <w:t>í smluvní pokutu ve výši 1.000,- Kč</w:t>
      </w:r>
      <w:r w:rsidR="001E2661">
        <w:t>.</w:t>
      </w:r>
    </w:p>
    <w:p w:rsidR="003238EA" w:rsidRDefault="003238EA" w:rsidP="0004179A">
      <w:pPr>
        <w:numPr>
          <w:ilvl w:val="0"/>
          <w:numId w:val="22"/>
        </w:numPr>
        <w:jc w:val="both"/>
      </w:pPr>
      <w:r>
        <w:t xml:space="preserve">Pokud dodavatel </w:t>
      </w:r>
      <w:r w:rsidR="00102774">
        <w:t xml:space="preserve">prokazatelně </w:t>
      </w:r>
      <w:r>
        <w:t>poruší ustanovení o ochraně životního prostředí, ochraně přírody a nakládání s</w:t>
      </w:r>
      <w:r w:rsidR="002A2B5A">
        <w:t> </w:t>
      </w:r>
      <w:r>
        <w:t>odpady</w:t>
      </w:r>
      <w:r w:rsidR="002A2B5A">
        <w:t>,</w:t>
      </w:r>
      <w:r>
        <w:t xml:space="preserve"> </w:t>
      </w:r>
      <w:r w:rsidR="001E2661">
        <w:t>uhrad</w:t>
      </w:r>
      <w:r w:rsidR="002A2B5A">
        <w:t>í</w:t>
      </w:r>
      <w:r w:rsidR="002A2B5A" w:rsidRPr="002A2B5A">
        <w:t xml:space="preserve"> </w:t>
      </w:r>
      <w:r w:rsidR="002A2B5A">
        <w:t>smluvní pokutu ve výši 1.000,- Kč</w:t>
      </w:r>
      <w:r w:rsidR="001E2661">
        <w:t>.</w:t>
      </w:r>
    </w:p>
    <w:p w:rsidR="009F428A" w:rsidRDefault="009F428A" w:rsidP="0004179A">
      <w:pPr>
        <w:numPr>
          <w:ilvl w:val="0"/>
          <w:numId w:val="22"/>
        </w:numPr>
        <w:jc w:val="both"/>
      </w:pPr>
      <w:r>
        <w:t xml:space="preserve"> Pokud objednavatel vypoví smlouvu z důvodu vadného plnění</w:t>
      </w:r>
      <w:r w:rsidR="00085AE0">
        <w:t>,</w:t>
      </w:r>
      <w:r w:rsidR="00C14D16">
        <w:t xml:space="preserve"> </w:t>
      </w:r>
      <w:r>
        <w:t>která je na straně zhotovitele</w:t>
      </w:r>
      <w:r w:rsidR="002A2B5A">
        <w:t>,</w:t>
      </w:r>
      <w:r>
        <w:t xml:space="preserve"> obdrží </w:t>
      </w:r>
      <w:r w:rsidR="002A2B5A">
        <w:t xml:space="preserve">smluvní pokutu ve výši </w:t>
      </w:r>
      <w:r>
        <w:t>5 %</w:t>
      </w:r>
      <w:r w:rsidR="002A2B5A" w:rsidRPr="002A2B5A">
        <w:t xml:space="preserve"> </w:t>
      </w:r>
      <w:r w:rsidR="002A2B5A">
        <w:t>z ceny prováděných úklidových a čistících prací</w:t>
      </w:r>
      <w:r w:rsidR="000765F8">
        <w:t>.</w:t>
      </w:r>
      <w:r>
        <w:t xml:space="preserve"> </w:t>
      </w:r>
    </w:p>
    <w:p w:rsidR="0004179A" w:rsidRDefault="00F7156F" w:rsidP="0004179A">
      <w:pPr>
        <w:ind w:left="360"/>
        <w:jc w:val="both"/>
      </w:pPr>
      <w:r w:rsidDel="00F7156F">
        <w:t xml:space="preserve"> </w:t>
      </w:r>
    </w:p>
    <w:p w:rsidR="0004179A" w:rsidRDefault="0004179A" w:rsidP="0004179A">
      <w:pPr>
        <w:ind w:left="360"/>
        <w:jc w:val="both"/>
      </w:pP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9463FD">
        <w:rPr>
          <w:b/>
          <w:sz w:val="28"/>
        </w:rPr>
        <w:t>I</w:t>
      </w:r>
      <w:r w:rsidR="004B0CAC">
        <w:rPr>
          <w:b/>
          <w:sz w:val="28"/>
        </w:rPr>
        <w:t>I</w:t>
      </w:r>
      <w:r w:rsidR="009463FD">
        <w:rPr>
          <w:b/>
          <w:sz w:val="28"/>
        </w:rPr>
        <w:t>I</w:t>
      </w:r>
      <w:r>
        <w:rPr>
          <w:b/>
          <w:sz w:val="28"/>
        </w:rPr>
        <w:t>.</w:t>
      </w: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Odpovědnost za škody</w:t>
      </w:r>
    </w:p>
    <w:p w:rsidR="0032790A" w:rsidRPr="000531C0" w:rsidRDefault="0032790A">
      <w:pPr>
        <w:jc w:val="center"/>
        <w:rPr>
          <w:b/>
          <w:sz w:val="20"/>
        </w:rPr>
      </w:pPr>
    </w:p>
    <w:p w:rsidR="0032790A" w:rsidRDefault="001403E0" w:rsidP="00D80F36">
      <w:pPr>
        <w:numPr>
          <w:ilvl w:val="0"/>
          <w:numId w:val="9"/>
        </w:numPr>
        <w:jc w:val="both"/>
      </w:pPr>
      <w:r>
        <w:t>Dodavatel</w:t>
      </w:r>
      <w:r w:rsidR="0032790A">
        <w:t xml:space="preserve"> odpovídá objednateli za škodu na věcech převzatých od objednatele, ledaže tuto škodu nemohl odvrátit, při vynaložení veškeré odborné péče.</w:t>
      </w:r>
    </w:p>
    <w:p w:rsidR="0032790A" w:rsidRDefault="001403E0" w:rsidP="00D80F36">
      <w:pPr>
        <w:numPr>
          <w:ilvl w:val="0"/>
          <w:numId w:val="9"/>
        </w:numPr>
        <w:jc w:val="both"/>
      </w:pPr>
      <w:r>
        <w:t>Dodavatel</w:t>
      </w:r>
      <w:r w:rsidR="005054FE">
        <w:t xml:space="preserve"> </w:t>
      </w:r>
      <w:r w:rsidR="0032790A">
        <w:t xml:space="preserve">odpovídá za škodu, která </w:t>
      </w:r>
      <w:r w:rsidR="00D80F36">
        <w:t>b</w:t>
      </w:r>
      <w:r w:rsidR="0032790A">
        <w:t xml:space="preserve">yla způsobena </w:t>
      </w:r>
      <w:r w:rsidR="00D80F36">
        <w:t xml:space="preserve">objednateli </w:t>
      </w:r>
      <w:r w:rsidR="0032790A">
        <w:t xml:space="preserve">nesprávným anebo neúplným plněním předmětu této smlouvy a za škodu způsobenou porušením povinností </w:t>
      </w:r>
      <w:r>
        <w:t>dodavatel</w:t>
      </w:r>
      <w:r w:rsidR="0032790A">
        <w:t xml:space="preserve">e podle této smlouvy. </w:t>
      </w:r>
    </w:p>
    <w:p w:rsidR="0032790A" w:rsidRDefault="001403E0" w:rsidP="00DC490F">
      <w:pPr>
        <w:numPr>
          <w:ilvl w:val="0"/>
          <w:numId w:val="9"/>
        </w:numPr>
        <w:jc w:val="both"/>
      </w:pPr>
      <w:r>
        <w:t>Dodavatel</w:t>
      </w:r>
      <w:r w:rsidR="0032790A">
        <w:t xml:space="preserve"> neodpovídá za škody vzniklé v důsledku závad či opatření, na které objednatele písemně upozornil a jejich odstranění či plnění nebylo objednatelem zajištěno.</w:t>
      </w:r>
    </w:p>
    <w:p w:rsidR="00BC56C5" w:rsidRDefault="00BC56C5">
      <w:pPr>
        <w:jc w:val="center"/>
        <w:rPr>
          <w:b/>
          <w:sz w:val="28"/>
        </w:rPr>
      </w:pPr>
    </w:p>
    <w:p w:rsidR="000531C0" w:rsidRDefault="000531C0">
      <w:pPr>
        <w:jc w:val="center"/>
        <w:rPr>
          <w:b/>
          <w:sz w:val="28"/>
        </w:rPr>
      </w:pPr>
    </w:p>
    <w:p w:rsidR="0032790A" w:rsidRDefault="00DC490F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023E8B">
        <w:rPr>
          <w:b/>
          <w:sz w:val="28"/>
        </w:rPr>
        <w:t>I</w:t>
      </w:r>
      <w:r w:rsidR="004B0CAC">
        <w:rPr>
          <w:b/>
          <w:sz w:val="28"/>
        </w:rPr>
        <w:t>V</w:t>
      </w:r>
      <w:r w:rsidR="0032790A">
        <w:rPr>
          <w:b/>
          <w:sz w:val="28"/>
        </w:rPr>
        <w:t>.</w:t>
      </w: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Trvání smlouvy</w:t>
      </w:r>
    </w:p>
    <w:p w:rsidR="0032790A" w:rsidRPr="000531C0" w:rsidRDefault="0032790A">
      <w:pPr>
        <w:jc w:val="center"/>
        <w:rPr>
          <w:b/>
          <w:sz w:val="20"/>
        </w:rPr>
      </w:pPr>
    </w:p>
    <w:p w:rsidR="0032790A" w:rsidRDefault="0032790A" w:rsidP="00D80F36">
      <w:pPr>
        <w:numPr>
          <w:ilvl w:val="0"/>
          <w:numId w:val="10"/>
        </w:numPr>
        <w:jc w:val="both"/>
      </w:pPr>
      <w:r>
        <w:t xml:space="preserve">Tato smlouva se uzavírá na dobu </w:t>
      </w:r>
      <w:r w:rsidR="00EF7241">
        <w:t>určitou od</w:t>
      </w:r>
      <w:r w:rsidR="00C14D16">
        <w:t xml:space="preserve"> </w:t>
      </w:r>
      <w:permStart w:id="1231571464" w:edGrp="everyone"/>
      <w:r w:rsidR="002D2D94">
        <w:t xml:space="preserve">1. 1. 2017 </w:t>
      </w:r>
      <w:permEnd w:id="1231571464"/>
      <w:r w:rsidR="00EF7241">
        <w:t>do</w:t>
      </w:r>
      <w:r w:rsidR="00416891">
        <w:t xml:space="preserve"> 31.12</w:t>
      </w:r>
      <w:r w:rsidR="00C14D16">
        <w:t>.</w:t>
      </w:r>
      <w:r w:rsidR="00416891">
        <w:t xml:space="preserve"> </w:t>
      </w:r>
      <w:r w:rsidR="00C14D16">
        <w:t>201</w:t>
      </w:r>
      <w:r w:rsidR="002D2D94">
        <w:t>7</w:t>
      </w:r>
      <w:r w:rsidR="00EF7241">
        <w:t>.</w:t>
      </w:r>
    </w:p>
    <w:p w:rsidR="0032790A" w:rsidRDefault="0032790A" w:rsidP="00D80F36">
      <w:pPr>
        <w:numPr>
          <w:ilvl w:val="0"/>
          <w:numId w:val="10"/>
        </w:numPr>
        <w:jc w:val="both"/>
      </w:pPr>
      <w:r>
        <w:t xml:space="preserve">Smlouva může být kdykoli vypovězena bez udání důvodu každou ze smluvních stran. Výpovědní lhůta v trvání </w:t>
      </w:r>
      <w:r w:rsidR="00DC490F">
        <w:t>3</w:t>
      </w:r>
      <w:r w:rsidR="005054FE">
        <w:t xml:space="preserve"> měsíc</w:t>
      </w:r>
      <w:r w:rsidR="001E18C9">
        <w:t>ů</w:t>
      </w:r>
      <w:r>
        <w:t xml:space="preserve"> počne běžet prvním dnem měsíce následujícího po doručení výpovědi druhé smluvní straně.</w:t>
      </w:r>
    </w:p>
    <w:p w:rsidR="009A0A1A" w:rsidRDefault="009A0A1A" w:rsidP="009A0A1A">
      <w:pPr>
        <w:numPr>
          <w:ilvl w:val="0"/>
          <w:numId w:val="10"/>
        </w:numPr>
        <w:jc w:val="both"/>
      </w:pPr>
      <w:r>
        <w:t>Smlouva může být ukon</w:t>
      </w:r>
      <w:r w:rsidR="002D2D94">
        <w:t>čena též písemnou dohodou smluvn</w:t>
      </w:r>
      <w:r>
        <w:t>ích stran.</w:t>
      </w:r>
    </w:p>
    <w:p w:rsidR="0032790A" w:rsidRDefault="0032790A" w:rsidP="00D80F36">
      <w:pPr>
        <w:numPr>
          <w:ilvl w:val="0"/>
          <w:numId w:val="10"/>
        </w:numPr>
        <w:jc w:val="both"/>
      </w:pPr>
      <w:r>
        <w:lastRenderedPageBreak/>
        <w:t xml:space="preserve">V případě </w:t>
      </w:r>
      <w:r w:rsidR="009A0A1A">
        <w:t>ukončení</w:t>
      </w:r>
      <w:r>
        <w:t xml:space="preserve"> smlouvy je </w:t>
      </w:r>
      <w:r w:rsidR="001403E0">
        <w:t>dodavatel</w:t>
      </w:r>
      <w:r>
        <w:t xml:space="preserve"> pov</w:t>
      </w:r>
      <w:r w:rsidR="005054FE">
        <w:t xml:space="preserve">inen předat objednateli nejpozději poslední den </w:t>
      </w:r>
      <w:r w:rsidR="001E18C9">
        <w:t xml:space="preserve">trvání smlouvy </w:t>
      </w:r>
      <w:r>
        <w:t xml:space="preserve">vše, co </w:t>
      </w:r>
      <w:r w:rsidR="001403E0">
        <w:t>dodavatel</w:t>
      </w:r>
      <w:r>
        <w:t xml:space="preserve"> od objednatele převzal.</w:t>
      </w:r>
    </w:p>
    <w:p w:rsidR="00DC490F" w:rsidRDefault="00DC490F" w:rsidP="00315FCD">
      <w:pPr>
        <w:numPr>
          <w:ilvl w:val="0"/>
          <w:numId w:val="10"/>
        </w:numPr>
        <w:jc w:val="both"/>
      </w:pPr>
      <w:r>
        <w:t xml:space="preserve">V případě závažného porušení smluvních podmínek je </w:t>
      </w:r>
      <w:r w:rsidR="001E18C9">
        <w:t>každá ze stran oprávněna</w:t>
      </w:r>
      <w:r>
        <w:t xml:space="preserve"> smlouvu vypovědět v </w:t>
      </w:r>
      <w:r w:rsidR="00315FCD">
        <w:t>jedno</w:t>
      </w:r>
      <w:r>
        <w:t>měsíční výpovědní lhůtě, která počne běžet prvním dnem měsíce následujícího po doručení výpovědi druhé smluvní straně</w:t>
      </w:r>
      <w:r w:rsidR="00BC56C5">
        <w:t>.</w:t>
      </w:r>
      <w:r w:rsidR="00DD5E97">
        <w:t xml:space="preserve"> </w:t>
      </w:r>
    </w:p>
    <w:p w:rsidR="00315FCD" w:rsidRDefault="00315FCD" w:rsidP="00315FCD">
      <w:pPr>
        <w:numPr>
          <w:ilvl w:val="0"/>
          <w:numId w:val="10"/>
        </w:numPr>
        <w:jc w:val="both"/>
      </w:pPr>
      <w:r>
        <w:t>V případě, že objednatel uplatní smluvní sankci podle článku XII. odst</w:t>
      </w:r>
      <w:r w:rsidR="00C60FE8">
        <w:t>. 3</w:t>
      </w:r>
      <w:r>
        <w:t>, je d</w:t>
      </w:r>
      <w:r w:rsidR="0004179A">
        <w:t xml:space="preserve">odavatel oprávněn </w:t>
      </w:r>
      <w:r>
        <w:t>smlouvu vypovědět v jednoměsíční výpovědní lhůtě, která počne běžet prvním dnem měsíce následujícího po</w:t>
      </w:r>
      <w:r w:rsidR="00C60FE8">
        <w:t xml:space="preserve"> doručení výpovědi objednateli.</w:t>
      </w:r>
    </w:p>
    <w:p w:rsidR="003F4BF1" w:rsidRDefault="003F4BF1"/>
    <w:p w:rsidR="006A5751" w:rsidRDefault="006A5751" w:rsidP="00C14D16">
      <w:pPr>
        <w:rPr>
          <w:b/>
          <w:sz w:val="28"/>
        </w:rPr>
      </w:pPr>
    </w:p>
    <w:p w:rsidR="00EF7241" w:rsidRDefault="00EF7241">
      <w:pPr>
        <w:jc w:val="center"/>
        <w:rPr>
          <w:b/>
          <w:sz w:val="28"/>
        </w:rPr>
      </w:pP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7D0BB3">
        <w:rPr>
          <w:b/>
          <w:sz w:val="28"/>
        </w:rPr>
        <w:t>V</w:t>
      </w:r>
      <w:r>
        <w:rPr>
          <w:b/>
          <w:sz w:val="28"/>
        </w:rPr>
        <w:t>.</w:t>
      </w:r>
    </w:p>
    <w:p w:rsidR="0032790A" w:rsidRDefault="0032790A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32790A" w:rsidRPr="000531C0" w:rsidRDefault="0032790A">
      <w:pPr>
        <w:jc w:val="center"/>
        <w:rPr>
          <w:b/>
          <w:sz w:val="20"/>
        </w:rPr>
      </w:pPr>
    </w:p>
    <w:p w:rsidR="009C512E" w:rsidRPr="00920F67" w:rsidRDefault="009C512E" w:rsidP="00D80F36">
      <w:pPr>
        <w:numPr>
          <w:ilvl w:val="0"/>
          <w:numId w:val="11"/>
        </w:numPr>
        <w:jc w:val="both"/>
      </w:pPr>
      <w:r>
        <w:t xml:space="preserve">Objednatel si vyhrazuje </w:t>
      </w:r>
      <w:r w:rsidR="007D0BB3">
        <w:t xml:space="preserve">právo </w:t>
      </w:r>
      <w:r>
        <w:t xml:space="preserve">požadovat </w:t>
      </w:r>
      <w:r w:rsidR="007D0BB3">
        <w:t xml:space="preserve">v průběhu </w:t>
      </w:r>
      <w:r w:rsidR="00FE0DCF">
        <w:t>účinnosti smlouvy</w:t>
      </w:r>
      <w:r>
        <w:t xml:space="preserve"> po dodavateli předložení </w:t>
      </w:r>
      <w:r w:rsidR="007D0BB3">
        <w:t xml:space="preserve">osvědčení ve smyslu </w:t>
      </w:r>
      <w:r w:rsidR="007D0BB3" w:rsidRPr="007D0BB3">
        <w:rPr>
          <w:rFonts w:cs="Arial"/>
        </w:rPr>
        <w:t>zákona</w:t>
      </w:r>
      <w:r w:rsidR="007D0BB3" w:rsidRPr="00920F67">
        <w:rPr>
          <w:rFonts w:cs="Arial"/>
        </w:rPr>
        <w:t xml:space="preserve"> č. 412/2005 Sb., pro přístup k utajovaným informacím ve stupni „vyhrazené“, v souvislosti s</w:t>
      </w:r>
      <w:r w:rsidR="00FE0DCF" w:rsidRPr="00920F67">
        <w:rPr>
          <w:rFonts w:cs="Arial"/>
        </w:rPr>
        <w:t xml:space="preserve"> </w:t>
      </w:r>
      <w:r w:rsidR="007D0BB3" w:rsidRPr="00920F67">
        <w:rPr>
          <w:rFonts w:cs="Arial"/>
        </w:rPr>
        <w:t> bezpečnostní</w:t>
      </w:r>
      <w:r w:rsidR="00FE0DCF" w:rsidRPr="00920F67">
        <w:rPr>
          <w:rFonts w:cs="Arial"/>
        </w:rPr>
        <w:t>m zařazením</w:t>
      </w:r>
      <w:r w:rsidR="007D0BB3" w:rsidRPr="00920F67">
        <w:rPr>
          <w:rFonts w:cs="Arial"/>
        </w:rPr>
        <w:t xml:space="preserve"> daného objektu.</w:t>
      </w:r>
    </w:p>
    <w:p w:rsidR="0032790A" w:rsidRDefault="0032790A" w:rsidP="00D80F36">
      <w:pPr>
        <w:numPr>
          <w:ilvl w:val="0"/>
          <w:numId w:val="11"/>
        </w:numPr>
        <w:jc w:val="both"/>
      </w:pPr>
      <w:r>
        <w:t xml:space="preserve">Právní vztahy smluvních stran založené touto smlouvou a zvlášť v ní </w:t>
      </w:r>
      <w:r w:rsidR="005054FE">
        <w:t>n</w:t>
      </w:r>
      <w:r>
        <w:t>eupravené se řídí příslušnými ustanoveními obchodního zákoníku a ostatními obecně závaznými právními předpisy v platném znění</w:t>
      </w:r>
      <w:r w:rsidR="00D80F36">
        <w:t>.</w:t>
      </w:r>
    </w:p>
    <w:p w:rsidR="0032790A" w:rsidRDefault="0032790A" w:rsidP="00D80F36">
      <w:pPr>
        <w:numPr>
          <w:ilvl w:val="0"/>
          <w:numId w:val="11"/>
        </w:numPr>
        <w:jc w:val="both"/>
      </w:pPr>
      <w:r>
        <w:t>Smluvní strany se dohodly, že tuto smlouvu lze měnit pouze formou písemného, oboustranně po</w:t>
      </w:r>
      <w:r w:rsidR="00D80F36">
        <w:t>depsaného</w:t>
      </w:r>
      <w:r>
        <w:t xml:space="preserve"> dodatku.</w:t>
      </w:r>
    </w:p>
    <w:p w:rsidR="0032790A" w:rsidRDefault="005054FE" w:rsidP="00BC56C5">
      <w:pPr>
        <w:numPr>
          <w:ilvl w:val="0"/>
          <w:numId w:val="11"/>
        </w:numPr>
        <w:jc w:val="both"/>
      </w:pPr>
      <w:r>
        <w:t>Pro věcná jednání a odsouhlasení mimořádných dodávek byli zmocněni</w:t>
      </w:r>
      <w:r w:rsidR="0032790A">
        <w:t>:</w:t>
      </w:r>
    </w:p>
    <w:p w:rsidR="00984849" w:rsidRDefault="005054FE" w:rsidP="00D80F36">
      <w:pPr>
        <w:ind w:left="480"/>
        <w:jc w:val="both"/>
      </w:pPr>
      <w:r>
        <w:t>Za objednatele:</w:t>
      </w:r>
      <w:r w:rsidR="002E1329">
        <w:t xml:space="preserve"> Petra Janďourková</w:t>
      </w:r>
      <w:r w:rsidR="00D819CB">
        <w:t xml:space="preserve"> a Mgr. Anna Richterová, případně jimi</w:t>
      </w:r>
      <w:r>
        <w:t xml:space="preserve"> písemně pověřená osoba.</w:t>
      </w:r>
    </w:p>
    <w:p w:rsidR="0032790A" w:rsidRDefault="0032790A" w:rsidP="00D80F36">
      <w:pPr>
        <w:numPr>
          <w:ilvl w:val="0"/>
          <w:numId w:val="11"/>
        </w:numPr>
        <w:jc w:val="both"/>
      </w:pPr>
      <w:r>
        <w:t xml:space="preserve">Tato smlouva je vyhotovena v </w:t>
      </w:r>
      <w:r w:rsidR="004350A9">
        <w:t>pěti</w:t>
      </w:r>
      <w:r>
        <w:t xml:space="preserve"> vyhotoveních s platností originálu, z nichž objednatel obdrží </w:t>
      </w:r>
      <w:r w:rsidR="004350A9">
        <w:t>4</w:t>
      </w:r>
      <w:r>
        <w:t xml:space="preserve"> a </w:t>
      </w:r>
      <w:r w:rsidR="001403E0">
        <w:t>dodavatel</w:t>
      </w:r>
      <w:r>
        <w:t xml:space="preserve"> 1 výtisk.</w:t>
      </w:r>
    </w:p>
    <w:p w:rsidR="00984849" w:rsidRDefault="00984849" w:rsidP="006C4083">
      <w:pPr>
        <w:numPr>
          <w:ilvl w:val="0"/>
          <w:numId w:val="11"/>
        </w:numPr>
        <w:tabs>
          <w:tab w:val="left" w:pos="7251"/>
        </w:tabs>
        <w:jc w:val="both"/>
      </w:pPr>
      <w:r>
        <w:t xml:space="preserve">Uzavření této smlouvy o zajištění úklidových prací schválila Rada města Říčany dne </w:t>
      </w:r>
      <w:r w:rsidR="001B7350">
        <w:t>20.12.2016</w:t>
      </w:r>
      <w:r>
        <w:t xml:space="preserve"> pod č. usn</w:t>
      </w:r>
      <w:r w:rsidR="00494CA6">
        <w:t xml:space="preserve">. </w:t>
      </w:r>
      <w:r w:rsidR="001B7350">
        <w:t>16-56-014</w:t>
      </w:r>
      <w:r w:rsidR="00494CA6">
        <w:t xml:space="preserve">. </w:t>
      </w:r>
    </w:p>
    <w:p w:rsidR="0032790A" w:rsidRDefault="0032790A" w:rsidP="00D80F36">
      <w:pPr>
        <w:jc w:val="both"/>
      </w:pPr>
    </w:p>
    <w:p w:rsidR="003C6DAA" w:rsidRDefault="003C6DAA" w:rsidP="00D80F36">
      <w:pPr>
        <w:jc w:val="both"/>
      </w:pPr>
    </w:p>
    <w:p w:rsidR="003C6DAA" w:rsidRDefault="003C6DAA" w:rsidP="00D80F36">
      <w:pPr>
        <w:jc w:val="both"/>
      </w:pPr>
    </w:p>
    <w:p w:rsidR="0032790A" w:rsidRDefault="0032790A">
      <w:r>
        <w:t>Přílohy:</w:t>
      </w:r>
    </w:p>
    <w:p w:rsidR="007A0A1C" w:rsidRDefault="0032790A">
      <w:pPr>
        <w:ind w:left="750"/>
      </w:pPr>
      <w:r>
        <w:t>příloha č. 1 – s</w:t>
      </w:r>
      <w:r w:rsidR="003C6DAA">
        <w:t>pecifikace objektů a činností</w:t>
      </w:r>
      <w:r w:rsidR="005054FE">
        <w:t xml:space="preserve"> </w:t>
      </w:r>
    </w:p>
    <w:p w:rsidR="00C82E5C" w:rsidRDefault="00C82E5C">
      <w:pPr>
        <w:ind w:left="750"/>
      </w:pPr>
      <w:r>
        <w:t>příloha č. 2 – ceny náplní</w:t>
      </w:r>
    </w:p>
    <w:p w:rsidR="0032790A" w:rsidRDefault="0032790A"/>
    <w:p w:rsidR="003C6DAA" w:rsidRDefault="003C6DAA"/>
    <w:p w:rsidR="003C6DAA" w:rsidRDefault="003C6DAA"/>
    <w:p w:rsidR="003C6DAA" w:rsidRDefault="003C6DAA"/>
    <w:p w:rsidR="0032790A" w:rsidRDefault="0032790A">
      <w:r>
        <w:t>V </w:t>
      </w:r>
      <w:r w:rsidR="003C6DAA">
        <w:t>Říčanech</w:t>
      </w:r>
      <w:r>
        <w:t>,</w:t>
      </w:r>
      <w:r>
        <w:tab/>
        <w:t>dne</w:t>
      </w:r>
      <w:r w:rsidR="00494CA6">
        <w:t xml:space="preserve"> </w:t>
      </w:r>
      <w:r w:rsidR="002E61C6">
        <w:t>……</w:t>
      </w:r>
      <w:r w:rsidR="003C6DAA">
        <w:tab/>
      </w:r>
      <w:r w:rsidR="003C6DAA">
        <w:tab/>
      </w:r>
      <w:r w:rsidR="00C14D16">
        <w:tab/>
      </w:r>
      <w:r w:rsidR="00C14D16">
        <w:tab/>
      </w:r>
      <w:r w:rsidR="003C6DAA">
        <w:t>V</w:t>
      </w:r>
      <w:r w:rsidR="00C9178C">
        <w:t> </w:t>
      </w:r>
      <w:permStart w:id="1922920835" w:edGrp="everyone"/>
      <w:r w:rsidR="00C14D16">
        <w:t>………………</w:t>
      </w:r>
      <w:permEnd w:id="1922920835"/>
      <w:r w:rsidR="00C9178C">
        <w:t>,</w:t>
      </w:r>
      <w:r w:rsidR="003C6DAA">
        <w:t xml:space="preserve"> dne </w:t>
      </w:r>
      <w:r w:rsidR="00C14D16">
        <w:t xml:space="preserve"> </w:t>
      </w:r>
      <w:permStart w:id="603671273" w:edGrp="everyone"/>
      <w:r w:rsidR="00C14D16">
        <w:t>………………</w:t>
      </w:r>
      <w:permEnd w:id="603671273"/>
    </w:p>
    <w:p w:rsidR="0032790A" w:rsidRDefault="0032790A"/>
    <w:p w:rsidR="003C6DAA" w:rsidRDefault="003C6DAA"/>
    <w:p w:rsidR="003C6DAA" w:rsidRDefault="003C6DAA">
      <w:r>
        <w:t>za objednatele:</w:t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3C6DAA" w:rsidRDefault="003C6DAA"/>
    <w:p w:rsidR="003C6DAA" w:rsidRDefault="003C6DAA"/>
    <w:p w:rsidR="0032790A" w:rsidRDefault="0032790A"/>
    <w:p w:rsidR="0032790A" w:rsidRDefault="0032790A" w:rsidP="003C6DAA">
      <w:pPr>
        <w:ind w:firstLine="708"/>
      </w:pPr>
      <w:r>
        <w:t>.......................................                              .............</w:t>
      </w:r>
      <w:r w:rsidR="003C6DAA">
        <w:t>............................</w:t>
      </w:r>
    </w:p>
    <w:p w:rsidR="00C82E5C" w:rsidRDefault="00C14D16">
      <w:r>
        <w:tab/>
        <w:t>Mgr. Vladimír Kořen</w:t>
      </w:r>
      <w:r>
        <w:tab/>
      </w:r>
      <w:r>
        <w:tab/>
      </w:r>
      <w:r>
        <w:tab/>
      </w:r>
      <w:r w:rsidR="00FB7E15">
        <w:t xml:space="preserve">        </w:t>
      </w:r>
      <w:r w:rsidR="00D22FB2">
        <w:t xml:space="preserve">  </w:t>
      </w:r>
      <w:r w:rsidR="00FE03ED">
        <w:t xml:space="preserve"> </w:t>
      </w:r>
      <w:r w:rsidR="00D22FB2">
        <w:t xml:space="preserve"> </w:t>
      </w:r>
      <w:permStart w:id="723850335" w:edGrp="everyone"/>
      <w:r w:rsidR="005A110B">
        <w:t xml:space="preserve">Ing. </w:t>
      </w:r>
      <w:r w:rsidR="001B7350">
        <w:t>Petr Vykoukal</w:t>
      </w:r>
      <w:permEnd w:id="723850335"/>
      <w:r w:rsidR="000F790D">
        <w:t xml:space="preserve"> </w:t>
      </w:r>
    </w:p>
    <w:p w:rsidR="00C14D16" w:rsidRDefault="00C82E5C">
      <w:r>
        <w:lastRenderedPageBreak/>
        <w:t xml:space="preserve">          </w:t>
      </w:r>
      <w:r w:rsidR="00FB7E15">
        <w:t xml:space="preserve">    </w:t>
      </w:r>
      <w:r w:rsidR="00C14D16">
        <w:t>starosta města</w:t>
      </w:r>
      <w:r w:rsidR="00C14D16">
        <w:tab/>
      </w:r>
      <w:r w:rsidR="00C14D16">
        <w:tab/>
      </w:r>
      <w:r w:rsidR="00C14D16">
        <w:tab/>
      </w:r>
      <w:r w:rsidR="00C14D16">
        <w:tab/>
      </w:r>
      <w:r w:rsidR="00C14D16">
        <w:tab/>
      </w:r>
      <w:r w:rsidR="00D22FB2">
        <w:t xml:space="preserve"> </w:t>
      </w:r>
      <w:r w:rsidR="00342A05">
        <w:t xml:space="preserve">      jednatel</w:t>
      </w:r>
    </w:p>
    <w:p w:rsidR="00163ADA" w:rsidRDefault="00163ADA"/>
    <w:p w:rsidR="00163ADA" w:rsidRDefault="00163ADA"/>
    <w:p w:rsidR="00163ADA" w:rsidRDefault="00163ADA"/>
    <w:sectPr w:rsidR="00163ADA" w:rsidSect="00B96B6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5" w:rsidRDefault="004B4E65">
      <w:r>
        <w:separator/>
      </w:r>
    </w:p>
  </w:endnote>
  <w:endnote w:type="continuationSeparator" w:id="0">
    <w:p w:rsidR="004B4E65" w:rsidRDefault="004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5A" w:rsidRDefault="00A536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2B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B5A" w:rsidRDefault="002A2B5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5A" w:rsidRDefault="006373B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41A">
      <w:rPr>
        <w:noProof/>
      </w:rPr>
      <w:t>9</w:t>
    </w:r>
    <w:r>
      <w:rPr>
        <w:noProof/>
      </w:rPr>
      <w:fldChar w:fldCharType="end"/>
    </w:r>
  </w:p>
  <w:p w:rsidR="002A2B5A" w:rsidRPr="00950606" w:rsidRDefault="002A2B5A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5" w:rsidRDefault="004B4E65">
      <w:r>
        <w:separator/>
      </w:r>
    </w:p>
  </w:footnote>
  <w:footnote w:type="continuationSeparator" w:id="0">
    <w:p w:rsidR="004B4E65" w:rsidRDefault="004B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5A" w:rsidRDefault="00A536C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A2B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B5A" w:rsidRDefault="002A2B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5A" w:rsidRDefault="002A2B5A">
    <w:pPr>
      <w:pStyle w:val="Zhlav"/>
      <w:framePr w:wrap="around" w:vAnchor="text" w:hAnchor="margin" w:xAlign="center" w:y="1"/>
      <w:rPr>
        <w:rStyle w:val="slostrnky"/>
      </w:rPr>
    </w:pPr>
  </w:p>
  <w:p w:rsidR="002A2B5A" w:rsidRDefault="002A2B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</w:pPr>
      <w:rPr>
        <w:b/>
      </w:rPr>
    </w:lvl>
  </w:abstractNum>
  <w:abstractNum w:abstractNumId="1">
    <w:nsid w:val="00B30EF5"/>
    <w:multiLevelType w:val="hybridMultilevel"/>
    <w:tmpl w:val="FFCA9002"/>
    <w:lvl w:ilvl="0" w:tplc="AF92E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900A9"/>
    <w:multiLevelType w:val="singleLevel"/>
    <w:tmpl w:val="13E22D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13B8292A"/>
    <w:multiLevelType w:val="multilevel"/>
    <w:tmpl w:val="108AB9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4">
    <w:nsid w:val="15087FFE"/>
    <w:multiLevelType w:val="singleLevel"/>
    <w:tmpl w:val="13E22D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152C6B88"/>
    <w:multiLevelType w:val="hybridMultilevel"/>
    <w:tmpl w:val="0BCAA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3E9E"/>
    <w:multiLevelType w:val="hybridMultilevel"/>
    <w:tmpl w:val="9E9AF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16C8"/>
    <w:multiLevelType w:val="hybridMultilevel"/>
    <w:tmpl w:val="5C5E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724"/>
    <w:multiLevelType w:val="hybridMultilevel"/>
    <w:tmpl w:val="CE8C7AE6"/>
    <w:lvl w:ilvl="0" w:tplc="13E22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BDD3219"/>
    <w:multiLevelType w:val="multilevel"/>
    <w:tmpl w:val="3660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1D1F5B98"/>
    <w:multiLevelType w:val="singleLevel"/>
    <w:tmpl w:val="13E22D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23703BFE"/>
    <w:multiLevelType w:val="hybridMultilevel"/>
    <w:tmpl w:val="885CA7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26E3F"/>
    <w:multiLevelType w:val="multilevel"/>
    <w:tmpl w:val="7404384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24F923BD"/>
    <w:multiLevelType w:val="multilevel"/>
    <w:tmpl w:val="88546B8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75"/>
        </w:tabs>
        <w:ind w:left="97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>
    <w:nsid w:val="28C719B2"/>
    <w:multiLevelType w:val="singleLevel"/>
    <w:tmpl w:val="13E22D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2C527C0C"/>
    <w:multiLevelType w:val="hybridMultilevel"/>
    <w:tmpl w:val="3690B6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90E0056"/>
    <w:multiLevelType w:val="multilevel"/>
    <w:tmpl w:val="6044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5.1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7">
    <w:nsid w:val="3D243FA3"/>
    <w:multiLevelType w:val="hybridMultilevel"/>
    <w:tmpl w:val="43C42D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B029D3"/>
    <w:multiLevelType w:val="hybridMultilevel"/>
    <w:tmpl w:val="2C34159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056748E"/>
    <w:multiLevelType w:val="hybridMultilevel"/>
    <w:tmpl w:val="87B0CB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08F7381"/>
    <w:multiLevelType w:val="singleLevel"/>
    <w:tmpl w:val="C324BFF0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21">
    <w:nsid w:val="46403E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9E7A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5A20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9F6E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5256C2"/>
    <w:multiLevelType w:val="multilevel"/>
    <w:tmpl w:val="E40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isLgl/>
      <w:lvlText w:val="15.1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6">
    <w:nsid w:val="603062F6"/>
    <w:multiLevelType w:val="hybridMultilevel"/>
    <w:tmpl w:val="CBC6F99E"/>
    <w:lvl w:ilvl="0" w:tplc="C92C518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D0C06"/>
    <w:multiLevelType w:val="singleLevel"/>
    <w:tmpl w:val="063EB6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>
    <w:nsid w:val="68D32A50"/>
    <w:multiLevelType w:val="multilevel"/>
    <w:tmpl w:val="1AA477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9">
    <w:nsid w:val="6E6D0CF0"/>
    <w:multiLevelType w:val="hybridMultilevel"/>
    <w:tmpl w:val="F02428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5C67CD"/>
    <w:multiLevelType w:val="multilevel"/>
    <w:tmpl w:val="6EB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1">
    <w:nsid w:val="779B5464"/>
    <w:multiLevelType w:val="hybridMultilevel"/>
    <w:tmpl w:val="BB123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C0B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30"/>
  </w:num>
  <w:num w:numId="5">
    <w:abstractNumId w:val="13"/>
  </w:num>
  <w:num w:numId="6">
    <w:abstractNumId w:val="23"/>
  </w:num>
  <w:num w:numId="7">
    <w:abstractNumId w:val="2"/>
  </w:num>
  <w:num w:numId="8">
    <w:abstractNumId w:val="21"/>
  </w:num>
  <w:num w:numId="9">
    <w:abstractNumId w:val="32"/>
  </w:num>
  <w:num w:numId="10">
    <w:abstractNumId w:val="22"/>
  </w:num>
  <w:num w:numId="11">
    <w:abstractNumId w:val="27"/>
  </w:num>
  <w:num w:numId="12">
    <w:abstractNumId w:val="12"/>
  </w:num>
  <w:num w:numId="13">
    <w:abstractNumId w:val="9"/>
  </w:num>
  <w:num w:numId="14">
    <w:abstractNumId w:val="26"/>
  </w:num>
  <w:num w:numId="15">
    <w:abstractNumId w:val="29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14"/>
  </w:num>
  <w:num w:numId="21">
    <w:abstractNumId w:val="8"/>
  </w:num>
  <w:num w:numId="22">
    <w:abstractNumId w:val="11"/>
  </w:num>
  <w:num w:numId="23">
    <w:abstractNumId w:val="15"/>
  </w:num>
  <w:num w:numId="24">
    <w:abstractNumId w:val="16"/>
  </w:num>
  <w:num w:numId="25">
    <w:abstractNumId w:val="24"/>
  </w:num>
  <w:num w:numId="26">
    <w:abstractNumId w:val="25"/>
  </w:num>
  <w:num w:numId="27">
    <w:abstractNumId w:val="0"/>
  </w:num>
  <w:num w:numId="28">
    <w:abstractNumId w:val="5"/>
  </w:num>
  <w:num w:numId="29">
    <w:abstractNumId w:val="7"/>
  </w:num>
  <w:num w:numId="30">
    <w:abstractNumId w:val="1"/>
  </w:num>
  <w:num w:numId="31">
    <w:abstractNumId w:val="6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6"/>
    <w:rsid w:val="00010B77"/>
    <w:rsid w:val="00023E8B"/>
    <w:rsid w:val="00026032"/>
    <w:rsid w:val="00026DDA"/>
    <w:rsid w:val="00027EAD"/>
    <w:rsid w:val="0004179A"/>
    <w:rsid w:val="000525FE"/>
    <w:rsid w:val="000531C0"/>
    <w:rsid w:val="00057BFC"/>
    <w:rsid w:val="00067043"/>
    <w:rsid w:val="000765F8"/>
    <w:rsid w:val="00085AE0"/>
    <w:rsid w:val="000A02C2"/>
    <w:rsid w:val="000B4F48"/>
    <w:rsid w:val="000C19A7"/>
    <w:rsid w:val="000D17C5"/>
    <w:rsid w:val="000E414F"/>
    <w:rsid w:val="000F790D"/>
    <w:rsid w:val="00102774"/>
    <w:rsid w:val="0011716D"/>
    <w:rsid w:val="001403E0"/>
    <w:rsid w:val="00142475"/>
    <w:rsid w:val="00163ADA"/>
    <w:rsid w:val="00172E12"/>
    <w:rsid w:val="001746DA"/>
    <w:rsid w:val="00174DF7"/>
    <w:rsid w:val="001978E9"/>
    <w:rsid w:val="001A6C87"/>
    <w:rsid w:val="001B7350"/>
    <w:rsid w:val="001C66A6"/>
    <w:rsid w:val="001D3432"/>
    <w:rsid w:val="001D3C31"/>
    <w:rsid w:val="001E18C9"/>
    <w:rsid w:val="001E1B34"/>
    <w:rsid w:val="001E2661"/>
    <w:rsid w:val="001F3393"/>
    <w:rsid w:val="001F76A4"/>
    <w:rsid w:val="00210838"/>
    <w:rsid w:val="0022143A"/>
    <w:rsid w:val="002226BA"/>
    <w:rsid w:val="00263EC6"/>
    <w:rsid w:val="0027114B"/>
    <w:rsid w:val="00276A27"/>
    <w:rsid w:val="00284BCA"/>
    <w:rsid w:val="002A2B5A"/>
    <w:rsid w:val="002B40E9"/>
    <w:rsid w:val="002C6303"/>
    <w:rsid w:val="002D070D"/>
    <w:rsid w:val="002D2D94"/>
    <w:rsid w:val="002D4BF0"/>
    <w:rsid w:val="002D7352"/>
    <w:rsid w:val="002E1329"/>
    <w:rsid w:val="002E61C6"/>
    <w:rsid w:val="0030729F"/>
    <w:rsid w:val="00307DF2"/>
    <w:rsid w:val="00313D46"/>
    <w:rsid w:val="00315614"/>
    <w:rsid w:val="00315FCD"/>
    <w:rsid w:val="00321644"/>
    <w:rsid w:val="003238EA"/>
    <w:rsid w:val="0032790A"/>
    <w:rsid w:val="00332F4D"/>
    <w:rsid w:val="00342A05"/>
    <w:rsid w:val="00343515"/>
    <w:rsid w:val="00344F35"/>
    <w:rsid w:val="0038027C"/>
    <w:rsid w:val="00380CE1"/>
    <w:rsid w:val="00382345"/>
    <w:rsid w:val="00397D25"/>
    <w:rsid w:val="003A5856"/>
    <w:rsid w:val="003C6B27"/>
    <w:rsid w:val="003C6DAA"/>
    <w:rsid w:val="003D3C30"/>
    <w:rsid w:val="003E0748"/>
    <w:rsid w:val="003F1B86"/>
    <w:rsid w:val="003F4BF1"/>
    <w:rsid w:val="003F6CD0"/>
    <w:rsid w:val="00401E60"/>
    <w:rsid w:val="00403824"/>
    <w:rsid w:val="0040428D"/>
    <w:rsid w:val="00416891"/>
    <w:rsid w:val="004350A9"/>
    <w:rsid w:val="004439BC"/>
    <w:rsid w:val="00445793"/>
    <w:rsid w:val="00494CA6"/>
    <w:rsid w:val="004A307E"/>
    <w:rsid w:val="004A597A"/>
    <w:rsid w:val="004B0CAC"/>
    <w:rsid w:val="004B4E65"/>
    <w:rsid w:val="004B62D1"/>
    <w:rsid w:val="004C01C3"/>
    <w:rsid w:val="004C11EA"/>
    <w:rsid w:val="004D1729"/>
    <w:rsid w:val="004D322E"/>
    <w:rsid w:val="005054FE"/>
    <w:rsid w:val="00521E45"/>
    <w:rsid w:val="00543381"/>
    <w:rsid w:val="00545A3F"/>
    <w:rsid w:val="005764DE"/>
    <w:rsid w:val="005A109B"/>
    <w:rsid w:val="005A110B"/>
    <w:rsid w:val="005A2549"/>
    <w:rsid w:val="005A5A24"/>
    <w:rsid w:val="005C1FD1"/>
    <w:rsid w:val="005C65EA"/>
    <w:rsid w:val="005C761A"/>
    <w:rsid w:val="005D0716"/>
    <w:rsid w:val="005D2D14"/>
    <w:rsid w:val="005D390F"/>
    <w:rsid w:val="005E507B"/>
    <w:rsid w:val="005F5A84"/>
    <w:rsid w:val="00607C73"/>
    <w:rsid w:val="00612EC0"/>
    <w:rsid w:val="00633506"/>
    <w:rsid w:val="006373B0"/>
    <w:rsid w:val="006376DE"/>
    <w:rsid w:val="0065674F"/>
    <w:rsid w:val="006804F8"/>
    <w:rsid w:val="00682311"/>
    <w:rsid w:val="006906CF"/>
    <w:rsid w:val="00690B0B"/>
    <w:rsid w:val="00696E7B"/>
    <w:rsid w:val="006A5751"/>
    <w:rsid w:val="006C4083"/>
    <w:rsid w:val="006D031E"/>
    <w:rsid w:val="006D14BD"/>
    <w:rsid w:val="006E69FD"/>
    <w:rsid w:val="00701579"/>
    <w:rsid w:val="0070255C"/>
    <w:rsid w:val="00704C30"/>
    <w:rsid w:val="007170C3"/>
    <w:rsid w:val="0072422D"/>
    <w:rsid w:val="00726EB9"/>
    <w:rsid w:val="0073263F"/>
    <w:rsid w:val="00751745"/>
    <w:rsid w:val="007616EE"/>
    <w:rsid w:val="007A0A1C"/>
    <w:rsid w:val="007A6AFD"/>
    <w:rsid w:val="007D0BB3"/>
    <w:rsid w:val="007D494D"/>
    <w:rsid w:val="00830042"/>
    <w:rsid w:val="00846638"/>
    <w:rsid w:val="00864F21"/>
    <w:rsid w:val="00873CD2"/>
    <w:rsid w:val="0088041A"/>
    <w:rsid w:val="00893525"/>
    <w:rsid w:val="00894E1D"/>
    <w:rsid w:val="00895BD9"/>
    <w:rsid w:val="008B0891"/>
    <w:rsid w:val="008C5969"/>
    <w:rsid w:val="008D1E34"/>
    <w:rsid w:val="008D7617"/>
    <w:rsid w:val="00907068"/>
    <w:rsid w:val="00907D49"/>
    <w:rsid w:val="00920F67"/>
    <w:rsid w:val="00933D04"/>
    <w:rsid w:val="009463FD"/>
    <w:rsid w:val="00950606"/>
    <w:rsid w:val="009556C5"/>
    <w:rsid w:val="00972C26"/>
    <w:rsid w:val="0097449C"/>
    <w:rsid w:val="00984849"/>
    <w:rsid w:val="009A0A1A"/>
    <w:rsid w:val="009B01EE"/>
    <w:rsid w:val="009C1976"/>
    <w:rsid w:val="009C512E"/>
    <w:rsid w:val="009C5CDD"/>
    <w:rsid w:val="009D0552"/>
    <w:rsid w:val="009D4AFB"/>
    <w:rsid w:val="009D6F50"/>
    <w:rsid w:val="009E664D"/>
    <w:rsid w:val="009F428A"/>
    <w:rsid w:val="009F65C1"/>
    <w:rsid w:val="00A03E2E"/>
    <w:rsid w:val="00A24A0C"/>
    <w:rsid w:val="00A43D9E"/>
    <w:rsid w:val="00A448FF"/>
    <w:rsid w:val="00A536CD"/>
    <w:rsid w:val="00A6542D"/>
    <w:rsid w:val="00A7070E"/>
    <w:rsid w:val="00A95826"/>
    <w:rsid w:val="00AA4DB7"/>
    <w:rsid w:val="00AB4538"/>
    <w:rsid w:val="00AC4BCC"/>
    <w:rsid w:val="00B0270C"/>
    <w:rsid w:val="00B60434"/>
    <w:rsid w:val="00B829E5"/>
    <w:rsid w:val="00B85EB9"/>
    <w:rsid w:val="00B96B61"/>
    <w:rsid w:val="00BB048B"/>
    <w:rsid w:val="00BC56C5"/>
    <w:rsid w:val="00BE4C1D"/>
    <w:rsid w:val="00BE721E"/>
    <w:rsid w:val="00BF7748"/>
    <w:rsid w:val="00C00614"/>
    <w:rsid w:val="00C01169"/>
    <w:rsid w:val="00C03C74"/>
    <w:rsid w:val="00C14D16"/>
    <w:rsid w:val="00C16556"/>
    <w:rsid w:val="00C45049"/>
    <w:rsid w:val="00C531D7"/>
    <w:rsid w:val="00C572C8"/>
    <w:rsid w:val="00C60FE8"/>
    <w:rsid w:val="00C707DD"/>
    <w:rsid w:val="00C76115"/>
    <w:rsid w:val="00C82E5C"/>
    <w:rsid w:val="00C9178C"/>
    <w:rsid w:val="00CB2487"/>
    <w:rsid w:val="00CB4175"/>
    <w:rsid w:val="00CB6530"/>
    <w:rsid w:val="00CE6B56"/>
    <w:rsid w:val="00D02FEE"/>
    <w:rsid w:val="00D04744"/>
    <w:rsid w:val="00D212E8"/>
    <w:rsid w:val="00D22FB2"/>
    <w:rsid w:val="00D2410D"/>
    <w:rsid w:val="00D2622A"/>
    <w:rsid w:val="00D3265E"/>
    <w:rsid w:val="00D76EA9"/>
    <w:rsid w:val="00D80F36"/>
    <w:rsid w:val="00D819CB"/>
    <w:rsid w:val="00D87288"/>
    <w:rsid w:val="00DB6756"/>
    <w:rsid w:val="00DC490F"/>
    <w:rsid w:val="00DD1F2F"/>
    <w:rsid w:val="00DD5E97"/>
    <w:rsid w:val="00DE0FF9"/>
    <w:rsid w:val="00DF079F"/>
    <w:rsid w:val="00DF5D8D"/>
    <w:rsid w:val="00E03AC4"/>
    <w:rsid w:val="00E14836"/>
    <w:rsid w:val="00E21404"/>
    <w:rsid w:val="00E21E76"/>
    <w:rsid w:val="00E3220F"/>
    <w:rsid w:val="00E32968"/>
    <w:rsid w:val="00E62AD0"/>
    <w:rsid w:val="00E86B65"/>
    <w:rsid w:val="00EB218C"/>
    <w:rsid w:val="00EB53FC"/>
    <w:rsid w:val="00EB580C"/>
    <w:rsid w:val="00EE213F"/>
    <w:rsid w:val="00EF7241"/>
    <w:rsid w:val="00F0329D"/>
    <w:rsid w:val="00F224A3"/>
    <w:rsid w:val="00F26159"/>
    <w:rsid w:val="00F446A3"/>
    <w:rsid w:val="00F4720C"/>
    <w:rsid w:val="00F7156F"/>
    <w:rsid w:val="00F7207F"/>
    <w:rsid w:val="00F817B4"/>
    <w:rsid w:val="00F828DA"/>
    <w:rsid w:val="00FA04C6"/>
    <w:rsid w:val="00FA054A"/>
    <w:rsid w:val="00FA14CC"/>
    <w:rsid w:val="00FA2B68"/>
    <w:rsid w:val="00FA2FF1"/>
    <w:rsid w:val="00FB152A"/>
    <w:rsid w:val="00FB59D7"/>
    <w:rsid w:val="00FB7E15"/>
    <w:rsid w:val="00FC1D6F"/>
    <w:rsid w:val="00FE03ED"/>
    <w:rsid w:val="00FE0DCF"/>
    <w:rsid w:val="00FE6DE0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6A3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446A3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"/>
    <w:next w:val="Normln"/>
    <w:qFormat/>
    <w:rsid w:val="00F446A3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Nadpis3">
    <w:name w:val="heading 3"/>
    <w:basedOn w:val="Normln"/>
    <w:next w:val="Normln"/>
    <w:qFormat/>
    <w:rsid w:val="00F446A3"/>
    <w:pPr>
      <w:keepNext/>
      <w:tabs>
        <w:tab w:val="left" w:pos="2410"/>
      </w:tabs>
      <w:outlineLvl w:val="2"/>
    </w:pPr>
    <w:rPr>
      <w:i/>
    </w:rPr>
  </w:style>
  <w:style w:type="paragraph" w:styleId="Nadpis5">
    <w:name w:val="heading 5"/>
    <w:basedOn w:val="Normln"/>
    <w:next w:val="Normln"/>
    <w:qFormat/>
    <w:rsid w:val="00F446A3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"/>
    <w:qFormat/>
    <w:rsid w:val="00F446A3"/>
    <w:pPr>
      <w:keepNext/>
      <w:spacing w:line="480" w:lineRule="auto"/>
      <w:jc w:val="center"/>
      <w:outlineLvl w:val="5"/>
    </w:pPr>
    <w:rPr>
      <w:rFonts w:ascii="Times New Roman" w:hAnsi="Times New Roman"/>
      <w:vertAlign w:val="subscri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F446A3"/>
    <w:pPr>
      <w:ind w:left="708"/>
    </w:pPr>
  </w:style>
  <w:style w:type="paragraph" w:styleId="Zhlav">
    <w:name w:val="header"/>
    <w:basedOn w:val="Normln"/>
    <w:rsid w:val="00F446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46A3"/>
  </w:style>
  <w:style w:type="paragraph" w:styleId="Zpat">
    <w:name w:val="footer"/>
    <w:basedOn w:val="Normln"/>
    <w:link w:val="ZpatChar"/>
    <w:uiPriority w:val="99"/>
    <w:rsid w:val="00F446A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446A3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F446A3"/>
    <w:pPr>
      <w:tabs>
        <w:tab w:val="left" w:pos="5529"/>
      </w:tabs>
      <w:jc w:val="center"/>
    </w:pPr>
    <w:rPr>
      <w:b/>
      <w:i/>
      <w:sz w:val="40"/>
      <w:bdr w:val="single" w:sz="4" w:space="0" w:color="auto"/>
    </w:rPr>
  </w:style>
  <w:style w:type="character" w:styleId="Hypertextovodkaz">
    <w:name w:val="Hyperlink"/>
    <w:basedOn w:val="Standardnpsmoodstavce"/>
    <w:rsid w:val="005054F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3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3515"/>
    <w:rPr>
      <w:rFonts w:ascii="Tahoma" w:hAnsi="Tahoma" w:cs="Tahoma"/>
      <w:sz w:val="16"/>
      <w:szCs w:val="16"/>
    </w:rPr>
  </w:style>
  <w:style w:type="paragraph" w:customStyle="1" w:styleId="Poslednzkladntext">
    <w:name w:val="Poslední základní text"/>
    <w:basedOn w:val="Zkladntext"/>
    <w:rsid w:val="00846638"/>
    <w:pPr>
      <w:keepNext/>
      <w:spacing w:after="160"/>
      <w:jc w:val="both"/>
    </w:pPr>
    <w:rPr>
      <w:rFonts w:ascii="Times New Roman" w:hAnsi="Times New Roman"/>
    </w:rPr>
  </w:style>
  <w:style w:type="paragraph" w:customStyle="1" w:styleId="Nzevspolenosti">
    <w:name w:val="Název společnosti"/>
    <w:basedOn w:val="Zkladntext"/>
    <w:next w:val="Normln"/>
    <w:rsid w:val="00846638"/>
    <w:pPr>
      <w:spacing w:before="80" w:after="0"/>
      <w:jc w:val="both"/>
    </w:pPr>
    <w:rPr>
      <w:rFonts w:ascii="Times New Roman" w:hAnsi="Times New Roman"/>
      <w:b/>
    </w:rPr>
  </w:style>
  <w:style w:type="paragraph" w:styleId="Zkladntext">
    <w:name w:val="Body Text"/>
    <w:basedOn w:val="Normln"/>
    <w:link w:val="ZkladntextChar"/>
    <w:rsid w:val="008466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46638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0BB3"/>
    <w:rPr>
      <w:rFonts w:ascii="Arial" w:hAnsi="Arial"/>
      <w:sz w:val="24"/>
    </w:rPr>
  </w:style>
  <w:style w:type="character" w:styleId="Odkaznakoment">
    <w:name w:val="annotation reference"/>
    <w:basedOn w:val="Standardnpsmoodstavce"/>
    <w:rsid w:val="009A0A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0A1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A0A1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A0A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A0A1A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D1F2F"/>
    <w:rPr>
      <w:rFonts w:ascii="Arial" w:hAnsi="Arial"/>
      <w:sz w:val="24"/>
    </w:rPr>
  </w:style>
  <w:style w:type="paragraph" w:styleId="Normlnweb">
    <w:name w:val="Normal (Web)"/>
    <w:basedOn w:val="Normln"/>
    <w:rsid w:val="003156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rsid w:val="0016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6A3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446A3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"/>
    <w:next w:val="Normln"/>
    <w:qFormat/>
    <w:rsid w:val="00F446A3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Nadpis3">
    <w:name w:val="heading 3"/>
    <w:basedOn w:val="Normln"/>
    <w:next w:val="Normln"/>
    <w:qFormat/>
    <w:rsid w:val="00F446A3"/>
    <w:pPr>
      <w:keepNext/>
      <w:tabs>
        <w:tab w:val="left" w:pos="2410"/>
      </w:tabs>
      <w:outlineLvl w:val="2"/>
    </w:pPr>
    <w:rPr>
      <w:i/>
    </w:rPr>
  </w:style>
  <w:style w:type="paragraph" w:styleId="Nadpis5">
    <w:name w:val="heading 5"/>
    <w:basedOn w:val="Normln"/>
    <w:next w:val="Normln"/>
    <w:qFormat/>
    <w:rsid w:val="00F446A3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"/>
    <w:qFormat/>
    <w:rsid w:val="00F446A3"/>
    <w:pPr>
      <w:keepNext/>
      <w:spacing w:line="480" w:lineRule="auto"/>
      <w:jc w:val="center"/>
      <w:outlineLvl w:val="5"/>
    </w:pPr>
    <w:rPr>
      <w:rFonts w:ascii="Times New Roman" w:hAnsi="Times New Roman"/>
      <w:vertAlign w:val="subscri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F446A3"/>
    <w:pPr>
      <w:ind w:left="708"/>
    </w:pPr>
  </w:style>
  <w:style w:type="paragraph" w:styleId="Zhlav">
    <w:name w:val="header"/>
    <w:basedOn w:val="Normln"/>
    <w:rsid w:val="00F446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46A3"/>
  </w:style>
  <w:style w:type="paragraph" w:styleId="Zpat">
    <w:name w:val="footer"/>
    <w:basedOn w:val="Normln"/>
    <w:link w:val="ZpatChar"/>
    <w:uiPriority w:val="99"/>
    <w:rsid w:val="00F446A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446A3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F446A3"/>
    <w:pPr>
      <w:tabs>
        <w:tab w:val="left" w:pos="5529"/>
      </w:tabs>
      <w:jc w:val="center"/>
    </w:pPr>
    <w:rPr>
      <w:b/>
      <w:i/>
      <w:sz w:val="40"/>
      <w:bdr w:val="single" w:sz="4" w:space="0" w:color="auto"/>
    </w:rPr>
  </w:style>
  <w:style w:type="character" w:styleId="Hypertextovodkaz">
    <w:name w:val="Hyperlink"/>
    <w:basedOn w:val="Standardnpsmoodstavce"/>
    <w:rsid w:val="005054F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3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3515"/>
    <w:rPr>
      <w:rFonts w:ascii="Tahoma" w:hAnsi="Tahoma" w:cs="Tahoma"/>
      <w:sz w:val="16"/>
      <w:szCs w:val="16"/>
    </w:rPr>
  </w:style>
  <w:style w:type="paragraph" w:customStyle="1" w:styleId="Poslednzkladntext">
    <w:name w:val="Poslední základní text"/>
    <w:basedOn w:val="Zkladntext"/>
    <w:rsid w:val="00846638"/>
    <w:pPr>
      <w:keepNext/>
      <w:spacing w:after="160"/>
      <w:jc w:val="both"/>
    </w:pPr>
    <w:rPr>
      <w:rFonts w:ascii="Times New Roman" w:hAnsi="Times New Roman"/>
    </w:rPr>
  </w:style>
  <w:style w:type="paragraph" w:customStyle="1" w:styleId="Nzevspolenosti">
    <w:name w:val="Název společnosti"/>
    <w:basedOn w:val="Zkladntext"/>
    <w:next w:val="Normln"/>
    <w:rsid w:val="00846638"/>
    <w:pPr>
      <w:spacing w:before="80" w:after="0"/>
      <w:jc w:val="both"/>
    </w:pPr>
    <w:rPr>
      <w:rFonts w:ascii="Times New Roman" w:hAnsi="Times New Roman"/>
      <w:b/>
    </w:rPr>
  </w:style>
  <w:style w:type="paragraph" w:styleId="Zkladntext">
    <w:name w:val="Body Text"/>
    <w:basedOn w:val="Normln"/>
    <w:link w:val="ZkladntextChar"/>
    <w:rsid w:val="008466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46638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0BB3"/>
    <w:rPr>
      <w:rFonts w:ascii="Arial" w:hAnsi="Arial"/>
      <w:sz w:val="24"/>
    </w:rPr>
  </w:style>
  <w:style w:type="character" w:styleId="Odkaznakoment">
    <w:name w:val="annotation reference"/>
    <w:basedOn w:val="Standardnpsmoodstavce"/>
    <w:rsid w:val="009A0A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0A1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A0A1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A0A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A0A1A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D1F2F"/>
    <w:rPr>
      <w:rFonts w:ascii="Arial" w:hAnsi="Arial"/>
      <w:sz w:val="24"/>
    </w:rPr>
  </w:style>
  <w:style w:type="paragraph" w:styleId="Normlnweb">
    <w:name w:val="Normal (Web)"/>
    <w:basedOn w:val="Normln"/>
    <w:rsid w:val="003156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rsid w:val="0016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 č. .................</vt:lpstr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 č. .................</dc:title>
  <dc:creator>***</dc:creator>
  <cp:lastModifiedBy>Krejčová Věra Ing.</cp:lastModifiedBy>
  <cp:revision>2</cp:revision>
  <cp:lastPrinted>2016-12-16T10:01:00Z</cp:lastPrinted>
  <dcterms:created xsi:type="dcterms:W3CDTF">2017-02-15T19:30:00Z</dcterms:created>
  <dcterms:modified xsi:type="dcterms:W3CDTF">2017-02-15T19:30:00Z</dcterms:modified>
</cp:coreProperties>
</file>