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F130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bookmarkStart w:id="0" w:name="_GoBack"/>
      <w:bookmarkEnd w:id="0"/>
    </w:p>
    <w:p w14:paraId="43B5931B" w14:textId="5051AC60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9D51BA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2</w:t>
      </w:r>
    </w:p>
    <w:p w14:paraId="27D95664" w14:textId="108EA890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SPOLUPRÁCI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DD2F4B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78/006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57D3FD2A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7AA40EFE" w14:textId="77777777"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spellStart"/>
      <w:proofErr w:type="gramStart"/>
      <w:r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Pr="00851DC2">
        <w:rPr>
          <w:rFonts w:ascii="Franklin Gothic Book" w:eastAsia="Times New Roman" w:hAnsi="Franklin Gothic Book" w:cs="Arial"/>
          <w:b/>
          <w:lang w:eastAsia="cs-CZ"/>
        </w:rPr>
        <w:t>o</w:t>
      </w:r>
      <w:proofErr w:type="spellEnd"/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. </w:t>
      </w:r>
    </w:p>
    <w:p w14:paraId="02E02535" w14:textId="2B52C40F"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 xml:space="preserve">se sídlem Kostelní 1300/44, </w:t>
      </w:r>
      <w:r w:rsidR="00001C61" w:rsidRPr="00851DC2">
        <w:rPr>
          <w:rFonts w:ascii="Franklin Gothic Book" w:eastAsia="Times New Roman" w:hAnsi="Franklin Gothic Book" w:cs="Arial"/>
          <w:lang w:eastAsia="cs-CZ"/>
        </w:rPr>
        <w:t>Holešovice</w:t>
      </w:r>
      <w:r w:rsidR="00001C61">
        <w:rPr>
          <w:rFonts w:ascii="Franklin Gothic Book" w:eastAsia="Times New Roman" w:hAnsi="Franklin Gothic Book" w:cs="Arial"/>
          <w:lang w:eastAsia="cs-CZ"/>
        </w:rPr>
        <w:t>,</w:t>
      </w:r>
      <w:r w:rsidR="00001C61" w:rsidRPr="00851DC2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170 00 Praha 7 </w:t>
      </w:r>
    </w:p>
    <w:p w14:paraId="6C000A57" w14:textId="67F323D5" w:rsidR="00DE0EBD" w:rsidRPr="00851DC2" w:rsidRDefault="00D215C4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F02FF8">
        <w:rPr>
          <w:rFonts w:ascii="Franklin Gothic Book" w:eastAsia="Times New Roman" w:hAnsi="Franklin Gothic Book" w:cs="Arial"/>
          <w:lang w:eastAsia="cs-CZ"/>
        </w:rPr>
        <w:t>z</w:t>
      </w:r>
      <w:r w:rsidR="00DE0EBD" w:rsidRPr="00F02FF8">
        <w:rPr>
          <w:rFonts w:ascii="Franklin Gothic Book" w:eastAsia="Times New Roman" w:hAnsi="Franklin Gothic Book" w:cs="Arial"/>
          <w:lang w:eastAsia="cs-CZ"/>
        </w:rPr>
        <w:t>astoupen</w:t>
      </w:r>
      <w:r w:rsidR="00001C61">
        <w:rPr>
          <w:rFonts w:ascii="Franklin Gothic Book" w:eastAsia="Times New Roman" w:hAnsi="Franklin Gothic Book" w:cs="Arial"/>
          <w:lang w:eastAsia="cs-CZ"/>
        </w:rPr>
        <w:t>á</w:t>
      </w:r>
      <w:r w:rsidR="00DE0EBD" w:rsidRPr="00F02FF8">
        <w:rPr>
          <w:rFonts w:ascii="Franklin Gothic Book" w:eastAsia="Times New Roman" w:hAnsi="Franklin Gothic Book" w:cs="Arial"/>
          <w:lang w:eastAsia="cs-CZ"/>
        </w:rPr>
        <w:t xml:space="preserve">: </w:t>
      </w:r>
      <w:proofErr w:type="spellStart"/>
      <w:r w:rsidR="009339EE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8998C44" w14:textId="714551A1"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IČ</w:t>
      </w:r>
      <w:r w:rsidR="00001C61">
        <w:rPr>
          <w:rFonts w:ascii="Franklin Gothic Book" w:eastAsia="Times New Roman" w:hAnsi="Franklin Gothic Book" w:cs="Arial"/>
          <w:lang w:eastAsia="cs-CZ"/>
        </w:rPr>
        <w:t>O</w:t>
      </w:r>
      <w:r w:rsidRPr="00851DC2">
        <w:rPr>
          <w:rFonts w:ascii="Franklin Gothic Book" w:eastAsia="Times New Roman" w:hAnsi="Franklin Gothic Book" w:cs="Arial"/>
          <w:lang w:eastAsia="cs-CZ"/>
        </w:rPr>
        <w:t>: 750</w:t>
      </w:r>
      <w:r w:rsidR="00001C61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>75</w:t>
      </w:r>
      <w:r w:rsidR="00001C61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741, DIČ: CZ75075741 </w:t>
      </w:r>
    </w:p>
    <w:p w14:paraId="15A6E366" w14:textId="72DAE3C4" w:rsidR="00D215C4" w:rsidRPr="00851DC2" w:rsidRDefault="00001C61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 xml:space="preserve">(dále 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 xml:space="preserve">jako </w:t>
      </w:r>
      <w:r>
        <w:rPr>
          <w:rFonts w:ascii="Franklin Gothic Book" w:eastAsia="Times New Roman" w:hAnsi="Franklin Gothic Book" w:cs="Arial"/>
          <w:lang w:eastAsia="cs-CZ"/>
        </w:rPr>
        <w:t>„</w:t>
      </w:r>
      <w:r w:rsidR="00E514A7" w:rsidRPr="00055030">
        <w:rPr>
          <w:rFonts w:ascii="Franklin Gothic Book" w:eastAsia="Times New Roman" w:hAnsi="Franklin Gothic Book" w:cs="Arial"/>
          <w:b/>
          <w:bCs/>
          <w:lang w:eastAsia="cs-CZ"/>
        </w:rPr>
        <w:t>NZM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>
        <w:rPr>
          <w:rFonts w:ascii="Franklin Gothic Book" w:eastAsia="Times New Roman" w:hAnsi="Franklin Gothic Book" w:cs="Arial"/>
          <w:lang w:eastAsia="cs-CZ"/>
        </w:rPr>
        <w:t>)</w:t>
      </w:r>
    </w:p>
    <w:p w14:paraId="3E6E799A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2F3BCF9B" w14:textId="77777777" w:rsidR="00DE0EBD" w:rsidRPr="006B4128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b/>
          <w:bCs/>
          <w:lang w:eastAsia="cs-CZ"/>
        </w:rPr>
      </w:pPr>
      <w:r w:rsidRPr="006B4128">
        <w:rPr>
          <w:rFonts w:ascii="Franklin Gothic Book" w:eastAsia="Times New Roman" w:hAnsi="Franklin Gothic Book" w:cs="Arial"/>
          <w:b/>
          <w:bCs/>
          <w:lang w:eastAsia="cs-CZ"/>
        </w:rPr>
        <w:t>a</w:t>
      </w:r>
    </w:p>
    <w:p w14:paraId="24982BCD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7CD51DAD" w14:textId="676149C8" w:rsidR="007D60D8" w:rsidRDefault="00E514A7" w:rsidP="00002F2A">
      <w:pPr>
        <w:pStyle w:val="Odstavecseseznamem1"/>
        <w:ind w:left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Lesy České </w:t>
      </w:r>
      <w:r w:rsidR="00001C61">
        <w:rPr>
          <w:rFonts w:ascii="Franklin Gothic Book" w:hAnsi="Franklin Gothic Book"/>
          <w:b/>
        </w:rPr>
        <w:t>r</w:t>
      </w:r>
      <w:r>
        <w:rPr>
          <w:rFonts w:ascii="Franklin Gothic Book" w:hAnsi="Franklin Gothic Book"/>
          <w:b/>
        </w:rPr>
        <w:t xml:space="preserve">epubliky, </w:t>
      </w:r>
      <w:proofErr w:type="spellStart"/>
      <w:proofErr w:type="gramStart"/>
      <w:r>
        <w:rPr>
          <w:rFonts w:ascii="Franklin Gothic Book" w:hAnsi="Franklin Gothic Book"/>
          <w:b/>
        </w:rPr>
        <w:t>s.p</w:t>
      </w:r>
      <w:proofErr w:type="spellEnd"/>
      <w:r>
        <w:rPr>
          <w:rFonts w:ascii="Franklin Gothic Book" w:hAnsi="Franklin Gothic Book"/>
          <w:b/>
        </w:rPr>
        <w:t>.</w:t>
      </w:r>
      <w:proofErr w:type="gramEnd"/>
    </w:p>
    <w:p w14:paraId="5D283671" w14:textId="4ED01EE1" w:rsidR="00F02FF8" w:rsidRDefault="00001C61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s</w:t>
      </w:r>
      <w:r w:rsidR="00F02FF8" w:rsidRPr="00F02FF8">
        <w:rPr>
          <w:rFonts w:ascii="Franklin Gothic Book" w:eastAsia="Times New Roman" w:hAnsi="Franklin Gothic Book" w:cs="Arial"/>
          <w:lang w:eastAsia="cs-CZ"/>
        </w:rPr>
        <w:t>e sídlem Přemyslova 1106/19, Nový Hradec Králové, 500 08 Hradec Králové</w:t>
      </w:r>
    </w:p>
    <w:p w14:paraId="4133559D" w14:textId="279E4965" w:rsidR="00F02FF8" w:rsidRDefault="00001C61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</w:t>
      </w:r>
      <w:r w:rsidR="00F02FF8">
        <w:rPr>
          <w:rFonts w:ascii="Franklin Gothic Book" w:eastAsia="Times New Roman" w:hAnsi="Franklin Gothic Book" w:cs="Arial"/>
          <w:lang w:eastAsia="cs-CZ"/>
        </w:rPr>
        <w:t xml:space="preserve">astoupený: </w:t>
      </w:r>
      <w:proofErr w:type="spellStart"/>
      <w:r w:rsidR="009339EE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16E07D9F" w14:textId="22A8644D" w:rsidR="00DE0EBD" w:rsidRPr="00851DC2" w:rsidRDefault="00D215C4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IČ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>O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: </w:t>
      </w:r>
      <w:r w:rsidR="00E514A7">
        <w:rPr>
          <w:rFonts w:ascii="Franklin Gothic Book" w:hAnsi="Franklin Gothic Book"/>
        </w:rPr>
        <w:t>421</w:t>
      </w:r>
      <w:r w:rsidR="00001C61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96</w:t>
      </w:r>
      <w:r w:rsidR="00001C61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451</w:t>
      </w:r>
      <w:r w:rsidR="00F02FF8">
        <w:rPr>
          <w:rFonts w:ascii="Franklin Gothic Book" w:hAnsi="Franklin Gothic Book"/>
        </w:rPr>
        <w:t>, DIČ CZ</w:t>
      </w:r>
      <w:r w:rsidR="00E62DAB">
        <w:rPr>
          <w:rFonts w:ascii="Franklin Gothic Book" w:hAnsi="Franklin Gothic Book"/>
        </w:rPr>
        <w:t>4</w:t>
      </w:r>
      <w:r w:rsidR="00F02FF8">
        <w:rPr>
          <w:rFonts w:ascii="Franklin Gothic Book" w:hAnsi="Franklin Gothic Book"/>
        </w:rPr>
        <w:t>2196451</w:t>
      </w:r>
      <w:r w:rsidR="007D60D8">
        <w:rPr>
          <w:rFonts w:ascii="Franklin Gothic Book" w:hAnsi="Franklin Gothic Book"/>
          <w:b/>
        </w:rPr>
        <w:tab/>
      </w:r>
    </w:p>
    <w:p w14:paraId="067A542F" w14:textId="23DF3202" w:rsidR="00001C61" w:rsidRDefault="00001C61" w:rsidP="006B4128">
      <w:pPr>
        <w:pStyle w:val="Odstavecseseznamem1"/>
        <w:ind w:left="0"/>
        <w:jc w:val="both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zapsaný v obchodním rejstříku vedeném Krajským soudem v Hradci Králové, oddíl AXII, vložka 540</w:t>
      </w:r>
    </w:p>
    <w:p w14:paraId="3D3FF555" w14:textId="753E1B78" w:rsidR="00DE0EBD" w:rsidRPr="00851DC2" w:rsidRDefault="00001C61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 xml:space="preserve">(dále 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 xml:space="preserve">jako 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„</w:t>
      </w:r>
      <w:r w:rsidR="00E514A7" w:rsidRPr="00055030">
        <w:rPr>
          <w:rFonts w:ascii="Franklin Gothic Book" w:eastAsia="Times New Roman" w:hAnsi="Franklin Gothic Book" w:cs="Arial"/>
          <w:b/>
          <w:bCs/>
          <w:lang w:eastAsia="cs-CZ"/>
        </w:rPr>
        <w:t>LČR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>
        <w:rPr>
          <w:rFonts w:ascii="Franklin Gothic Book" w:eastAsia="Times New Roman" w:hAnsi="Franklin Gothic Book" w:cs="Arial"/>
          <w:lang w:eastAsia="cs-CZ"/>
        </w:rPr>
        <w:t>)</w:t>
      </w:r>
    </w:p>
    <w:p w14:paraId="59B39D09" w14:textId="10F187F0" w:rsidR="00DE0EBD" w:rsidRDefault="00D215C4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  <w:r w:rsidRPr="00851DC2">
        <w:rPr>
          <w:rFonts w:ascii="Franklin Gothic Book" w:hAnsi="Franklin Gothic Book" w:cs="Arial"/>
        </w:rPr>
        <w:t>(</w:t>
      </w:r>
      <w:r w:rsidR="00001C61">
        <w:rPr>
          <w:rFonts w:ascii="Franklin Gothic Book" w:hAnsi="Franklin Gothic Book" w:cs="Arial"/>
        </w:rPr>
        <w:t xml:space="preserve">NZM a LČR </w:t>
      </w:r>
      <w:r w:rsidR="00DE0EBD" w:rsidRPr="00851DC2">
        <w:rPr>
          <w:rFonts w:ascii="Franklin Gothic Book" w:hAnsi="Franklin Gothic Book" w:cs="Arial"/>
        </w:rPr>
        <w:t xml:space="preserve">dále </w:t>
      </w:r>
      <w:r w:rsidR="00001C61">
        <w:rPr>
          <w:rFonts w:ascii="Franklin Gothic Book" w:hAnsi="Franklin Gothic Book" w:cs="Arial"/>
        </w:rPr>
        <w:t xml:space="preserve">též společně </w:t>
      </w:r>
      <w:r w:rsidR="00DE0EBD" w:rsidRPr="00851DC2">
        <w:rPr>
          <w:rFonts w:ascii="Franklin Gothic Book" w:hAnsi="Franklin Gothic Book" w:cs="Arial"/>
        </w:rPr>
        <w:t xml:space="preserve">jako </w:t>
      </w:r>
      <w:r w:rsidR="00DE0EBD" w:rsidRPr="00055030">
        <w:rPr>
          <w:rFonts w:ascii="Franklin Gothic Book" w:hAnsi="Franklin Gothic Book" w:cs="Arial"/>
          <w:b/>
          <w:bCs/>
        </w:rPr>
        <w:t>„smluvní strany“</w:t>
      </w:r>
      <w:r w:rsidR="00001C61">
        <w:rPr>
          <w:rFonts w:ascii="Franklin Gothic Book" w:hAnsi="Franklin Gothic Book" w:cs="Arial"/>
        </w:rPr>
        <w:t xml:space="preserve"> a každý jednotlivě jako </w:t>
      </w:r>
      <w:r w:rsidR="00001C61" w:rsidRPr="00055030">
        <w:rPr>
          <w:rFonts w:ascii="Franklin Gothic Book" w:hAnsi="Franklin Gothic Book" w:cs="Arial"/>
          <w:b/>
          <w:bCs/>
        </w:rPr>
        <w:t>„smluvní strana“</w:t>
      </w:r>
      <w:r w:rsidR="00DE0EBD" w:rsidRPr="00851DC2">
        <w:rPr>
          <w:rFonts w:ascii="Franklin Gothic Book" w:hAnsi="Franklin Gothic Book" w:cs="Arial"/>
        </w:rPr>
        <w:t>)</w:t>
      </w:r>
    </w:p>
    <w:p w14:paraId="4EDB3A87" w14:textId="4B612648" w:rsidR="00001C61" w:rsidRDefault="00001C61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</w:p>
    <w:p w14:paraId="3DD52C25" w14:textId="4C445406" w:rsidR="00001C61" w:rsidRDefault="006B4128" w:rsidP="002346C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u</w:t>
      </w:r>
      <w:r w:rsidR="00001C61">
        <w:rPr>
          <w:rFonts w:ascii="Franklin Gothic Book" w:hAnsi="Franklin Gothic Book" w:cs="Arial"/>
        </w:rPr>
        <w:t xml:space="preserve">zavírají níže uvedeného dne, měsíce a roku tento dodatek č. 1 </w:t>
      </w:r>
      <w:r w:rsidR="001276AF">
        <w:rPr>
          <w:rFonts w:ascii="Franklin Gothic Book" w:hAnsi="Franklin Gothic Book" w:cs="Arial"/>
        </w:rPr>
        <w:t xml:space="preserve">ke Smlouvě o spolupráci </w:t>
      </w:r>
      <w:r w:rsidR="009B0C41">
        <w:rPr>
          <w:rFonts w:ascii="Franklin Gothic Book" w:hAnsi="Franklin Gothic Book" w:cs="Arial"/>
        </w:rPr>
        <w:br/>
      </w:r>
      <w:r w:rsidR="001276AF">
        <w:rPr>
          <w:rFonts w:ascii="Franklin Gothic Book" w:hAnsi="Franklin Gothic Book" w:cs="Arial"/>
        </w:rPr>
        <w:t xml:space="preserve">č. SML 78/006/2020 ze dne 4. 3. 2020 </w:t>
      </w:r>
      <w:r w:rsidR="00001C61">
        <w:rPr>
          <w:rFonts w:ascii="Franklin Gothic Book" w:hAnsi="Franklin Gothic Book" w:cs="Arial"/>
        </w:rPr>
        <w:t xml:space="preserve">(dále jen </w:t>
      </w:r>
      <w:r w:rsidR="00001C61" w:rsidRPr="00055030">
        <w:rPr>
          <w:rFonts w:ascii="Franklin Gothic Book" w:hAnsi="Franklin Gothic Book" w:cs="Arial"/>
          <w:b/>
          <w:bCs/>
        </w:rPr>
        <w:t>„dodatek“</w:t>
      </w:r>
      <w:r w:rsidR="00001C61">
        <w:rPr>
          <w:rFonts w:ascii="Franklin Gothic Book" w:hAnsi="Franklin Gothic Book" w:cs="Arial"/>
        </w:rPr>
        <w:t>):</w:t>
      </w:r>
    </w:p>
    <w:p w14:paraId="0DBA7E4E" w14:textId="77777777" w:rsidR="00001C61" w:rsidRDefault="00001C61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</w:p>
    <w:p w14:paraId="724F5230" w14:textId="77777777" w:rsidR="007814D2" w:rsidRDefault="007814D2" w:rsidP="00B10EC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</w:rPr>
      </w:pPr>
    </w:p>
    <w:p w14:paraId="69067ECE" w14:textId="191268E8" w:rsidR="00001C61" w:rsidRPr="006B4128" w:rsidRDefault="003A247E" w:rsidP="00B10EC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Preambule</w:t>
      </w:r>
    </w:p>
    <w:p w14:paraId="3AA8E295" w14:textId="684EB99C" w:rsidR="00BD17F5" w:rsidRPr="00B10EC6" w:rsidRDefault="00DE0EBD" w:rsidP="00B10EC6">
      <w:pPr>
        <w:jc w:val="both"/>
        <w:rPr>
          <w:rFonts w:ascii="Franklin Gothic Book" w:hAnsi="Franklin Gothic Book" w:cs="Arial"/>
        </w:rPr>
      </w:pPr>
      <w:r w:rsidRPr="00B10EC6">
        <w:rPr>
          <w:rFonts w:ascii="Franklin Gothic Book" w:eastAsia="Times New Roman" w:hAnsi="Franklin Gothic Book" w:cs="Arial"/>
          <w:lang w:eastAsia="cs-CZ"/>
        </w:rPr>
        <w:t>Smluvní strany uzavřely dn</w:t>
      </w:r>
      <w:r w:rsidRPr="00650FAF">
        <w:rPr>
          <w:rFonts w:ascii="Franklin Gothic Book" w:eastAsia="Times New Roman" w:hAnsi="Franklin Gothic Book" w:cs="Arial"/>
          <w:lang w:eastAsia="cs-CZ"/>
        </w:rPr>
        <w:t xml:space="preserve">e </w:t>
      </w:r>
      <w:r w:rsidR="00E514A7" w:rsidRPr="00650FAF">
        <w:rPr>
          <w:rFonts w:ascii="Franklin Gothic Book" w:eastAsia="Times New Roman" w:hAnsi="Franklin Gothic Book" w:cs="Arial"/>
          <w:lang w:eastAsia="cs-CZ"/>
        </w:rPr>
        <w:t>4. 3</w:t>
      </w:r>
      <w:r w:rsidR="00895E60" w:rsidRPr="00650FAF">
        <w:rPr>
          <w:rFonts w:ascii="Franklin Gothic Book" w:eastAsia="Times New Roman" w:hAnsi="Franklin Gothic Book" w:cs="Arial"/>
          <w:lang w:eastAsia="cs-CZ"/>
        </w:rPr>
        <w:t>. 2020</w:t>
      </w:r>
      <w:r w:rsidR="007D60D8" w:rsidRPr="00650FAF">
        <w:rPr>
          <w:rFonts w:ascii="Franklin Gothic Book" w:eastAsia="Times New Roman" w:hAnsi="Franklin Gothic Book" w:cs="Arial"/>
          <w:lang w:eastAsia="cs-CZ"/>
        </w:rPr>
        <w:t xml:space="preserve"> </w:t>
      </w:r>
      <w:r w:rsidR="00D215C4" w:rsidRPr="00650FAF">
        <w:rPr>
          <w:rFonts w:ascii="Franklin Gothic Book" w:eastAsia="Times New Roman" w:hAnsi="Franklin Gothic Book" w:cs="Arial"/>
          <w:lang w:eastAsia="cs-CZ"/>
        </w:rPr>
        <w:t xml:space="preserve">Smlouvu o </w:t>
      </w:r>
      <w:r w:rsidR="00001C61" w:rsidRPr="00650FAF">
        <w:rPr>
          <w:rFonts w:ascii="Franklin Gothic Book" w:eastAsia="Times New Roman" w:hAnsi="Franklin Gothic Book" w:cs="Arial"/>
          <w:lang w:eastAsia="cs-CZ"/>
        </w:rPr>
        <w:t>spolupráci</w:t>
      </w:r>
      <w:r w:rsidR="007D60D8" w:rsidRPr="00650FAF">
        <w:rPr>
          <w:rFonts w:ascii="Franklin Gothic Book" w:eastAsia="Times New Roman" w:hAnsi="Franklin Gothic Book" w:cs="Arial"/>
          <w:lang w:eastAsia="cs-CZ"/>
        </w:rPr>
        <w:t xml:space="preserve"> </w:t>
      </w:r>
      <w:r w:rsidR="00D215C4" w:rsidRPr="00650FAF">
        <w:rPr>
          <w:rFonts w:ascii="Franklin Gothic Book" w:eastAsia="Times New Roman" w:hAnsi="Franklin Gothic Book" w:cs="Arial"/>
          <w:lang w:eastAsia="cs-CZ"/>
        </w:rPr>
        <w:t xml:space="preserve">č. </w:t>
      </w:r>
      <w:r w:rsidR="00E514A7" w:rsidRPr="00650FAF">
        <w:rPr>
          <w:rFonts w:ascii="Franklin Gothic Book" w:eastAsia="Times New Roman" w:hAnsi="Franklin Gothic Book" w:cs="Arial"/>
          <w:lang w:eastAsia="cs-CZ"/>
        </w:rPr>
        <w:t>SML</w:t>
      </w:r>
      <w:r w:rsidR="002D3E5E" w:rsidRPr="00650FAF">
        <w:rPr>
          <w:rFonts w:ascii="Franklin Gothic Book" w:eastAsia="Times New Roman" w:hAnsi="Franklin Gothic Book" w:cs="Arial"/>
          <w:lang w:eastAsia="cs-CZ"/>
        </w:rPr>
        <w:t xml:space="preserve"> </w:t>
      </w:r>
      <w:r w:rsidR="00E514A7" w:rsidRPr="00650FAF">
        <w:rPr>
          <w:rFonts w:ascii="Franklin Gothic Book" w:eastAsia="Times New Roman" w:hAnsi="Franklin Gothic Book" w:cs="Arial"/>
          <w:lang w:eastAsia="cs-CZ"/>
        </w:rPr>
        <w:t>78/006</w:t>
      </w:r>
      <w:r w:rsidR="007D60D8" w:rsidRPr="00650FAF">
        <w:rPr>
          <w:rFonts w:ascii="Franklin Gothic Book" w:eastAsia="Times New Roman" w:hAnsi="Franklin Gothic Book" w:cs="Arial"/>
          <w:lang w:eastAsia="cs-CZ"/>
        </w:rPr>
        <w:t>/2020</w:t>
      </w:r>
      <w:r w:rsidR="001276AF" w:rsidRPr="00650FAF">
        <w:rPr>
          <w:rFonts w:ascii="Franklin Gothic Book" w:eastAsia="Times New Roman" w:hAnsi="Franklin Gothic Book" w:cs="Arial"/>
          <w:lang w:eastAsia="cs-CZ"/>
        </w:rPr>
        <w:t>,</w:t>
      </w:r>
      <w:r w:rsidR="00650FAF" w:rsidRPr="00650FAF">
        <w:rPr>
          <w:rFonts w:ascii="Franklin Gothic Book" w:eastAsia="Times New Roman" w:hAnsi="Franklin Gothic Book" w:cs="Arial"/>
          <w:lang w:eastAsia="cs-CZ"/>
        </w:rPr>
        <w:t xml:space="preserve"> ve znění dodatku č. 1 ze dne 27. 5. 2020, </w:t>
      </w:r>
      <w:r w:rsidR="001276AF" w:rsidRPr="00650FAF">
        <w:rPr>
          <w:rFonts w:ascii="Franklin Gothic Book" w:eastAsia="Times New Roman" w:hAnsi="Franklin Gothic Book" w:cs="Arial"/>
          <w:lang w:eastAsia="cs-CZ"/>
        </w:rPr>
        <w:t>jejímž</w:t>
      </w:r>
      <w:r w:rsidR="001276AF" w:rsidRPr="00B10EC6">
        <w:rPr>
          <w:rFonts w:ascii="Franklin Gothic Book" w:eastAsia="Times New Roman" w:hAnsi="Franklin Gothic Book" w:cs="Arial"/>
          <w:lang w:eastAsia="cs-CZ"/>
        </w:rPr>
        <w:t xml:space="preserve"> </w:t>
      </w:r>
      <w:r w:rsidR="001276AF" w:rsidRPr="003A247E">
        <w:rPr>
          <w:rFonts w:ascii="Franklin Gothic Book" w:eastAsia="Times New Roman" w:hAnsi="Franklin Gothic Book" w:cs="Arial"/>
          <w:lang w:eastAsia="cs-CZ"/>
        </w:rPr>
        <w:t>předmětem je spolupráce smluvních stran v souvislosti s provozem informačního místa a výstavy Lesníkův rok v pobočce NZM v Praze</w:t>
      </w:r>
      <w:r w:rsidRPr="003A247E">
        <w:rPr>
          <w:rFonts w:ascii="Franklin Gothic Book" w:eastAsia="Times New Roman" w:hAnsi="Franklin Gothic Book" w:cs="Arial"/>
          <w:lang w:eastAsia="cs-CZ"/>
        </w:rPr>
        <w:t xml:space="preserve"> (dále jen </w:t>
      </w:r>
      <w:r w:rsidRPr="003A247E">
        <w:rPr>
          <w:rFonts w:ascii="Franklin Gothic Book" w:eastAsia="Times New Roman" w:hAnsi="Franklin Gothic Book" w:cs="Arial"/>
          <w:b/>
          <w:bCs/>
          <w:lang w:eastAsia="cs-CZ"/>
        </w:rPr>
        <w:t>„</w:t>
      </w:r>
      <w:r w:rsidR="002D3E5E" w:rsidRPr="003A247E">
        <w:rPr>
          <w:rFonts w:ascii="Franklin Gothic Book" w:eastAsia="Times New Roman" w:hAnsi="Franklin Gothic Book" w:cs="Arial"/>
          <w:b/>
          <w:bCs/>
          <w:lang w:eastAsia="cs-CZ"/>
        </w:rPr>
        <w:t>s</w:t>
      </w:r>
      <w:r w:rsidRPr="003A247E">
        <w:rPr>
          <w:rFonts w:ascii="Franklin Gothic Book" w:eastAsia="Times New Roman" w:hAnsi="Franklin Gothic Book" w:cs="Arial"/>
          <w:b/>
          <w:bCs/>
          <w:lang w:eastAsia="cs-CZ"/>
        </w:rPr>
        <w:t>mlouva</w:t>
      </w:r>
      <w:r w:rsidR="00070D09" w:rsidRPr="003A247E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 w:rsidR="00070D09" w:rsidRPr="003A247E">
        <w:rPr>
          <w:rFonts w:ascii="Franklin Gothic Book" w:eastAsia="Times New Roman" w:hAnsi="Franklin Gothic Book" w:cs="Arial"/>
          <w:lang w:eastAsia="cs-CZ"/>
        </w:rPr>
        <w:t>)</w:t>
      </w:r>
      <w:r w:rsidR="00BD17F5" w:rsidRPr="003A247E">
        <w:rPr>
          <w:rFonts w:ascii="Franklin Gothic Book" w:eastAsia="Times New Roman" w:hAnsi="Franklin Gothic Book" w:cs="Arial"/>
          <w:lang w:eastAsia="cs-CZ"/>
        </w:rPr>
        <w:t>.</w:t>
      </w:r>
    </w:p>
    <w:p w14:paraId="237F228D" w14:textId="03EFD767" w:rsidR="003A247E" w:rsidRDefault="001276AF" w:rsidP="003A247E">
      <w:pPr>
        <w:autoSpaceDE w:val="0"/>
        <w:autoSpaceDN w:val="0"/>
        <w:adjustRightInd w:val="0"/>
        <w:snapToGrid w:val="0"/>
        <w:spacing w:before="120" w:after="120" w:line="240" w:lineRule="auto"/>
        <w:jc w:val="both"/>
        <w:rPr>
          <w:rFonts w:ascii="Franklin Gothic Book" w:eastAsia="Times New Roman" w:hAnsi="Franklin Gothic Book" w:cs="Arial"/>
          <w:lang w:eastAsia="cs-CZ"/>
        </w:rPr>
      </w:pPr>
      <w:r w:rsidRPr="00B10EC6">
        <w:rPr>
          <w:rFonts w:ascii="Franklin Gothic Book" w:eastAsia="Times New Roman" w:hAnsi="Franklin Gothic Book" w:cs="Arial"/>
          <w:lang w:eastAsia="cs-CZ"/>
        </w:rPr>
        <w:t xml:space="preserve">V souvislosti s 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>vyhlášení</w:t>
      </w:r>
      <w:r w:rsidRPr="00B10EC6">
        <w:rPr>
          <w:rFonts w:ascii="Franklin Gothic Book" w:eastAsia="Times New Roman" w:hAnsi="Franklin Gothic Book" w:cs="Arial"/>
          <w:lang w:eastAsia="cs-CZ"/>
        </w:rPr>
        <w:t>m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 nouzového stavu</w:t>
      </w:r>
      <w:r w:rsidRPr="00B10EC6">
        <w:rPr>
          <w:rFonts w:ascii="Franklin Gothic Book" w:eastAsia="Times New Roman" w:hAnsi="Franklin Gothic Book" w:cs="Arial"/>
          <w:lang w:eastAsia="cs-CZ"/>
        </w:rPr>
        <w:t xml:space="preserve"> d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ošlo </w:t>
      </w:r>
      <w:r w:rsidRPr="00B10EC6">
        <w:rPr>
          <w:rFonts w:ascii="Franklin Gothic Book" w:eastAsia="Times New Roman" w:hAnsi="Franklin Gothic Book" w:cs="Arial"/>
          <w:lang w:eastAsia="cs-CZ"/>
        </w:rPr>
        <w:t xml:space="preserve">mimo jiné 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k omezení činnosti veřejných institucí, </w:t>
      </w:r>
      <w:r w:rsidRPr="00B10EC6">
        <w:rPr>
          <w:rFonts w:ascii="Franklin Gothic Book" w:eastAsia="Times New Roman" w:hAnsi="Franklin Gothic Book" w:cs="Arial"/>
          <w:lang w:eastAsia="cs-CZ"/>
        </w:rPr>
        <w:t>a tedy i NZM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, v důsledku čehož NZM </w:t>
      </w:r>
      <w:r w:rsidR="00BD17F5" w:rsidRPr="00235CA0">
        <w:rPr>
          <w:rFonts w:ascii="Franklin Gothic Book" w:eastAsia="Times New Roman" w:hAnsi="Franklin Gothic Book" w:cs="Arial"/>
          <w:lang w:eastAsia="cs-CZ"/>
        </w:rPr>
        <w:t>ne</w:t>
      </w:r>
      <w:r w:rsidR="006E4698">
        <w:rPr>
          <w:rFonts w:ascii="Franklin Gothic Book" w:eastAsia="Times New Roman" w:hAnsi="Franklin Gothic Book" w:cs="Arial"/>
          <w:lang w:eastAsia="cs-CZ"/>
        </w:rPr>
        <w:t xml:space="preserve">ní 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schopno zajistit řádné plnění smlouvy spočívající v 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zaji</w:t>
      </w:r>
      <w:r w:rsidRPr="00235CA0">
        <w:rPr>
          <w:rFonts w:ascii="Franklin Gothic Book" w:eastAsia="Times New Roman" w:hAnsi="Franklin Gothic Book" w:cs="Arial"/>
          <w:lang w:eastAsia="cs-CZ"/>
        </w:rPr>
        <w:t>štění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přístupnost</w:t>
      </w:r>
      <w:r w:rsidRPr="00235CA0">
        <w:rPr>
          <w:rFonts w:ascii="Franklin Gothic Book" w:eastAsia="Times New Roman" w:hAnsi="Franklin Gothic Book" w:cs="Arial"/>
          <w:lang w:eastAsia="cs-CZ"/>
        </w:rPr>
        <w:t>i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výstavy </w:t>
      </w:r>
      <w:r w:rsidRPr="00235CA0">
        <w:rPr>
          <w:rFonts w:ascii="Franklin Gothic Book" w:eastAsia="Times New Roman" w:hAnsi="Franklin Gothic Book" w:cs="Arial"/>
          <w:lang w:eastAsia="cs-CZ"/>
        </w:rPr>
        <w:t>a informačního místa veřejnosti</w:t>
      </w:r>
      <w:r w:rsidR="00EF154B">
        <w:rPr>
          <w:rFonts w:ascii="Franklin Gothic Book" w:eastAsia="Times New Roman" w:hAnsi="Franklin Gothic Book" w:cs="Arial"/>
          <w:lang w:eastAsia="cs-CZ"/>
        </w:rPr>
        <w:t>. Současně probíhají přípravy na instalaci nové expozice LČR v prostorách NZM, tudíž stávající expozice, jejíž prezentace je předmětem smlouvy, je deinstalována.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</w:t>
      </w:r>
      <w:r w:rsidR="00EF154B">
        <w:rPr>
          <w:rFonts w:ascii="Franklin Gothic Book" w:eastAsia="Times New Roman" w:hAnsi="Franklin Gothic Book" w:cs="Arial"/>
          <w:lang w:eastAsia="cs-CZ"/>
        </w:rPr>
        <w:t xml:space="preserve">V důsledku uvedených skutečností 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tak ze strany NZM </w:t>
      </w:r>
      <w:r w:rsidR="006E4698">
        <w:rPr>
          <w:rFonts w:ascii="Franklin Gothic Book" w:eastAsia="Times New Roman" w:hAnsi="Franklin Gothic Book" w:cs="Arial"/>
          <w:lang w:eastAsia="cs-CZ"/>
        </w:rPr>
        <w:t xml:space="preserve">nebude </w:t>
      </w:r>
      <w:r w:rsidR="00EF154B">
        <w:rPr>
          <w:rFonts w:ascii="Franklin Gothic Book" w:eastAsia="Times New Roman" w:hAnsi="Franklin Gothic Book" w:cs="Arial"/>
          <w:lang w:eastAsia="cs-CZ"/>
        </w:rPr>
        <w:t xml:space="preserve">LČR </w:t>
      </w:r>
      <w:r w:rsidRPr="00235CA0">
        <w:rPr>
          <w:rFonts w:ascii="Franklin Gothic Book" w:eastAsia="Times New Roman" w:hAnsi="Franklin Gothic Book" w:cs="Arial"/>
          <w:lang w:eastAsia="cs-CZ"/>
        </w:rPr>
        <w:t>poskyt</w:t>
      </w:r>
      <w:r w:rsidR="006E4698">
        <w:rPr>
          <w:rFonts w:ascii="Franklin Gothic Book" w:eastAsia="Times New Roman" w:hAnsi="Franklin Gothic Book" w:cs="Arial"/>
          <w:lang w:eastAsia="cs-CZ"/>
        </w:rPr>
        <w:t xml:space="preserve">ováno </w:t>
      </w:r>
      <w:r w:rsidRPr="00235CA0">
        <w:rPr>
          <w:rFonts w:ascii="Franklin Gothic Book" w:eastAsia="Times New Roman" w:hAnsi="Franklin Gothic Book" w:cs="Arial"/>
          <w:lang w:eastAsia="cs-CZ"/>
        </w:rPr>
        <w:t>plnění</w:t>
      </w:r>
      <w:r w:rsidR="00F85E39" w:rsidRPr="00235CA0">
        <w:rPr>
          <w:rFonts w:ascii="Franklin Gothic Book" w:eastAsia="Times New Roman" w:hAnsi="Franklin Gothic Book" w:cs="Arial"/>
          <w:lang w:eastAsia="cs-CZ"/>
        </w:rPr>
        <w:t xml:space="preserve"> </w:t>
      </w:r>
      <w:r w:rsidR="006E4698">
        <w:rPr>
          <w:rFonts w:ascii="Franklin Gothic Book" w:eastAsia="Times New Roman" w:hAnsi="Franklin Gothic Book" w:cs="Arial"/>
          <w:lang w:eastAsia="cs-CZ"/>
        </w:rPr>
        <w:t>ve smlouvou ujednaném rozsahu</w:t>
      </w:r>
      <w:r w:rsidRPr="00235CA0">
        <w:rPr>
          <w:rFonts w:ascii="Franklin Gothic Book" w:eastAsia="Times New Roman" w:hAnsi="Franklin Gothic Book" w:cs="Arial"/>
          <w:lang w:eastAsia="cs-CZ"/>
        </w:rPr>
        <w:t>, tudíž LČR ne</w:t>
      </w:r>
      <w:r w:rsidR="001856EB">
        <w:rPr>
          <w:rFonts w:ascii="Franklin Gothic Book" w:eastAsia="Times New Roman" w:hAnsi="Franklin Gothic Book" w:cs="Arial"/>
          <w:lang w:eastAsia="cs-CZ"/>
        </w:rPr>
        <w:t xml:space="preserve">jsou 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povinny hradit 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náklady na provoz výstavy a informačního místa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 dle smlouvy</w:t>
      </w:r>
      <w:r w:rsidR="009D51BA">
        <w:rPr>
          <w:rFonts w:ascii="Franklin Gothic Book" w:eastAsia="Times New Roman" w:hAnsi="Franklin Gothic Book" w:cs="Arial"/>
          <w:lang w:eastAsia="cs-CZ"/>
        </w:rPr>
        <w:t xml:space="preserve"> v plné výši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.</w:t>
      </w:r>
      <w:r w:rsidR="00F85E39" w:rsidRPr="00235CA0">
        <w:rPr>
          <w:rFonts w:ascii="Franklin Gothic Book" w:eastAsia="Times New Roman" w:hAnsi="Franklin Gothic Book" w:cs="Arial"/>
          <w:lang w:eastAsia="cs-CZ"/>
        </w:rPr>
        <w:t xml:space="preserve"> </w:t>
      </w:r>
    </w:p>
    <w:p w14:paraId="3486D998" w14:textId="77777777" w:rsidR="007814D2" w:rsidRPr="00235CA0" w:rsidRDefault="007814D2" w:rsidP="003A247E">
      <w:pPr>
        <w:autoSpaceDE w:val="0"/>
        <w:autoSpaceDN w:val="0"/>
        <w:adjustRightInd w:val="0"/>
        <w:snapToGrid w:val="0"/>
        <w:spacing w:before="120" w:after="120" w:line="240" w:lineRule="auto"/>
        <w:jc w:val="both"/>
        <w:rPr>
          <w:rFonts w:ascii="Franklin Gothic Book" w:eastAsia="Times New Roman" w:hAnsi="Franklin Gothic Book" w:cs="Arial"/>
          <w:lang w:eastAsia="cs-CZ"/>
        </w:rPr>
      </w:pPr>
    </w:p>
    <w:p w14:paraId="7C093096" w14:textId="0A7170F0" w:rsidR="000A0395" w:rsidRPr="00235CA0" w:rsidRDefault="003A247E" w:rsidP="00B10EC6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Franklin Gothic Book" w:hAnsi="Franklin Gothic Book" w:cs="Arial"/>
          <w:b/>
          <w:bCs/>
        </w:rPr>
      </w:pPr>
      <w:r w:rsidRPr="00235CA0">
        <w:rPr>
          <w:rFonts w:ascii="Franklin Gothic Book" w:eastAsia="Times New Roman" w:hAnsi="Franklin Gothic Book" w:cs="Arial"/>
          <w:b/>
          <w:bCs/>
          <w:lang w:eastAsia="cs-CZ"/>
        </w:rPr>
        <w:t>I.</w:t>
      </w:r>
    </w:p>
    <w:p w14:paraId="4E31956F" w14:textId="32AC3A5A" w:rsidR="00F85E39" w:rsidRPr="006322B7" w:rsidRDefault="00486FF5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322B7">
        <w:rPr>
          <w:rFonts w:ascii="Franklin Gothic Book" w:hAnsi="Franklin Gothic Book" w:cs="Arial"/>
          <w:sz w:val="22"/>
          <w:szCs w:val="22"/>
        </w:rPr>
        <w:t xml:space="preserve">1. </w:t>
      </w:r>
      <w:r w:rsidRPr="006322B7">
        <w:rPr>
          <w:rFonts w:ascii="Franklin Gothic Book" w:hAnsi="Franklin Gothic Book" w:cs="Arial"/>
          <w:sz w:val="22"/>
          <w:szCs w:val="22"/>
        </w:rPr>
        <w:tab/>
      </w:r>
      <w:r w:rsidR="000A0395" w:rsidRPr="006322B7">
        <w:rPr>
          <w:rFonts w:ascii="Franklin Gothic Book" w:hAnsi="Franklin Gothic Book" w:cs="Arial"/>
          <w:sz w:val="22"/>
          <w:szCs w:val="22"/>
        </w:rPr>
        <w:t xml:space="preserve">Smluvní strany </w:t>
      </w:r>
      <w:r w:rsidR="00070D09" w:rsidRPr="006322B7">
        <w:rPr>
          <w:rFonts w:ascii="Franklin Gothic Book" w:hAnsi="Franklin Gothic Book" w:cs="Arial"/>
          <w:sz w:val="22"/>
          <w:szCs w:val="22"/>
        </w:rPr>
        <w:t>tímto dodatkem sjedn</w:t>
      </w:r>
      <w:r w:rsidR="003A247E" w:rsidRPr="006322B7">
        <w:rPr>
          <w:rFonts w:ascii="Franklin Gothic Book" w:hAnsi="Franklin Gothic Book" w:cs="Arial"/>
          <w:sz w:val="22"/>
          <w:szCs w:val="22"/>
        </w:rPr>
        <w:t>ávají</w:t>
      </w:r>
      <w:r w:rsidR="00E514A7" w:rsidRPr="006322B7">
        <w:rPr>
          <w:rFonts w:ascii="Franklin Gothic Book" w:hAnsi="Franklin Gothic Book" w:cs="Arial"/>
          <w:sz w:val="22"/>
          <w:szCs w:val="22"/>
        </w:rPr>
        <w:t xml:space="preserve">, </w:t>
      </w:r>
      <w:r w:rsidR="00F85E39" w:rsidRPr="006322B7">
        <w:rPr>
          <w:rFonts w:ascii="Franklin Gothic Book" w:hAnsi="Franklin Gothic Book" w:cs="Arial"/>
          <w:sz w:val="22"/>
          <w:szCs w:val="22"/>
        </w:rPr>
        <w:t>v souvislosti s výše zmíněnými omezeními, která m</w:t>
      </w:r>
      <w:r w:rsidR="006E4698">
        <w:rPr>
          <w:rFonts w:ascii="Franklin Gothic Book" w:hAnsi="Franklin Gothic Book" w:cs="Arial"/>
          <w:sz w:val="22"/>
          <w:szCs w:val="22"/>
        </w:rPr>
        <w:t>ají</w:t>
      </w:r>
      <w:r w:rsidR="00F85E39" w:rsidRPr="006322B7">
        <w:rPr>
          <w:rFonts w:ascii="Franklin Gothic Book" w:hAnsi="Franklin Gothic Book" w:cs="Arial"/>
          <w:sz w:val="22"/>
          <w:szCs w:val="22"/>
        </w:rPr>
        <w:t xml:space="preserve"> dopad na plnění smlouvy, </w:t>
      </w:r>
      <w:r w:rsidR="00E514A7" w:rsidRPr="006322B7">
        <w:rPr>
          <w:rFonts w:ascii="Franklin Gothic Book" w:hAnsi="Franklin Gothic Book" w:cs="Arial"/>
          <w:sz w:val="22"/>
          <w:szCs w:val="22"/>
        </w:rPr>
        <w:t>že</w:t>
      </w:r>
      <w:r w:rsidR="00F85E39" w:rsidRPr="006322B7">
        <w:rPr>
          <w:rFonts w:ascii="Franklin Gothic Book" w:hAnsi="Franklin Gothic Book" w:cs="Arial"/>
          <w:sz w:val="22"/>
          <w:szCs w:val="22"/>
        </w:rPr>
        <w:t>:</w:t>
      </w:r>
    </w:p>
    <w:p w14:paraId="2334F847" w14:textId="77777777" w:rsidR="000945F1" w:rsidRDefault="000945F1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  <w:highlight w:val="cyan"/>
        </w:rPr>
      </w:pPr>
    </w:p>
    <w:p w14:paraId="34F65698" w14:textId="67CDBE56" w:rsidR="009D51BA" w:rsidRDefault="009D51BA" w:rsidP="00235C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s účinností </w:t>
      </w:r>
      <w:r w:rsidR="00D5540D">
        <w:rPr>
          <w:rFonts w:ascii="Franklin Gothic Book" w:hAnsi="Franklin Gothic Book" w:cs="Arial"/>
          <w:sz w:val="22"/>
          <w:szCs w:val="22"/>
        </w:rPr>
        <w:t>o</w:t>
      </w:r>
      <w:r w:rsidR="006E4698">
        <w:rPr>
          <w:rFonts w:ascii="Franklin Gothic Book" w:hAnsi="Franklin Gothic Book" w:cs="Arial"/>
          <w:sz w:val="22"/>
          <w:szCs w:val="22"/>
        </w:rPr>
        <w:t xml:space="preserve">de dne 15. 10. 2020 </w:t>
      </w:r>
      <w:r w:rsidR="00D5540D" w:rsidRPr="000D61D4">
        <w:rPr>
          <w:rFonts w:ascii="Franklin Gothic Book" w:hAnsi="Franklin Gothic Book" w:cs="Arial"/>
          <w:b/>
          <w:bCs/>
          <w:sz w:val="22"/>
          <w:szCs w:val="22"/>
        </w:rPr>
        <w:t xml:space="preserve">nebudou </w:t>
      </w:r>
      <w:r w:rsidR="00584975" w:rsidRPr="00584975">
        <w:rPr>
          <w:rFonts w:ascii="Franklin Gothic Book" w:hAnsi="Franklin Gothic Book" w:cs="Arial"/>
          <w:sz w:val="22"/>
          <w:szCs w:val="22"/>
        </w:rPr>
        <w:t xml:space="preserve">až do zániku smlouvy </w:t>
      </w:r>
      <w:r w:rsidR="00D5540D" w:rsidRPr="00584975">
        <w:rPr>
          <w:rFonts w:ascii="Franklin Gothic Book" w:hAnsi="Franklin Gothic Book" w:cs="Arial"/>
          <w:sz w:val="22"/>
          <w:szCs w:val="22"/>
        </w:rPr>
        <w:t>hrazeny</w:t>
      </w:r>
      <w:r w:rsidR="00D5540D">
        <w:rPr>
          <w:rFonts w:ascii="Franklin Gothic Book" w:hAnsi="Franklin Gothic Book" w:cs="Arial"/>
          <w:sz w:val="22"/>
          <w:szCs w:val="22"/>
        </w:rPr>
        <w:t xml:space="preserve"> </w:t>
      </w:r>
      <w:r w:rsidR="00F85E39" w:rsidRPr="000D61D4">
        <w:rPr>
          <w:rFonts w:ascii="Franklin Gothic Book" w:hAnsi="Franklin Gothic Book" w:cs="Arial"/>
          <w:sz w:val="22"/>
          <w:szCs w:val="22"/>
        </w:rPr>
        <w:t>jakékoli platby či úhrady</w:t>
      </w:r>
      <w:r w:rsidR="00F85E39" w:rsidRPr="006322B7">
        <w:rPr>
          <w:rFonts w:ascii="Franklin Gothic Book" w:hAnsi="Franklin Gothic Book" w:cs="Arial"/>
          <w:sz w:val="22"/>
          <w:szCs w:val="22"/>
        </w:rPr>
        <w:t xml:space="preserve"> </w:t>
      </w:r>
      <w:r w:rsidR="00D5540D">
        <w:rPr>
          <w:rFonts w:ascii="Franklin Gothic Book" w:hAnsi="Franklin Gothic Book" w:cs="Arial"/>
          <w:sz w:val="22"/>
          <w:szCs w:val="22"/>
        </w:rPr>
        <w:t xml:space="preserve">za služby: </w:t>
      </w:r>
      <w:r w:rsidR="00D5540D" w:rsidRPr="000D61D4">
        <w:rPr>
          <w:rFonts w:ascii="Franklin Gothic Book" w:hAnsi="Franklin Gothic Book" w:cs="Arial"/>
          <w:b/>
          <w:bCs/>
          <w:sz w:val="22"/>
          <w:szCs w:val="22"/>
        </w:rPr>
        <w:t xml:space="preserve">Lesní pedagog, Průvodce expozicí a </w:t>
      </w:r>
      <w:r w:rsidR="001856EB">
        <w:rPr>
          <w:rFonts w:ascii="Franklin Gothic Book" w:hAnsi="Franklin Gothic Book" w:cs="Arial"/>
          <w:b/>
          <w:bCs/>
          <w:sz w:val="22"/>
          <w:szCs w:val="22"/>
        </w:rPr>
        <w:t>O</w:t>
      </w:r>
      <w:r w:rsidR="00D5540D" w:rsidRPr="000D61D4">
        <w:rPr>
          <w:rFonts w:ascii="Franklin Gothic Book" w:hAnsi="Franklin Gothic Book" w:cs="Arial"/>
          <w:b/>
          <w:bCs/>
          <w:sz w:val="22"/>
          <w:szCs w:val="22"/>
        </w:rPr>
        <w:t>dvody za zaměstnance</w:t>
      </w:r>
      <w:r w:rsidR="00D5540D">
        <w:rPr>
          <w:rFonts w:ascii="Franklin Gothic Book" w:hAnsi="Franklin Gothic Book" w:cs="Arial"/>
          <w:sz w:val="22"/>
          <w:szCs w:val="22"/>
        </w:rPr>
        <w:t>; LČR od uvedeného data nejsou povinny tyto služby NZM hradit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2EF237D6" w14:textId="77777777" w:rsidR="009D51BA" w:rsidRDefault="009D51BA" w:rsidP="000D61D4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1146"/>
        <w:rPr>
          <w:rFonts w:ascii="Franklin Gothic Book" w:hAnsi="Franklin Gothic Book" w:cs="Arial"/>
          <w:sz w:val="22"/>
          <w:szCs w:val="22"/>
        </w:rPr>
      </w:pPr>
    </w:p>
    <w:p w14:paraId="2159AB23" w14:textId="6AD80DD6" w:rsidR="009D51BA" w:rsidRPr="00584975" w:rsidRDefault="00D5540D" w:rsidP="000D61D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sz w:val="22"/>
          <w:szCs w:val="22"/>
        </w:rPr>
      </w:pPr>
      <w:r w:rsidRPr="00584975">
        <w:rPr>
          <w:rFonts w:ascii="Franklin Gothic Book" w:hAnsi="Franklin Gothic Book" w:cs="Arial"/>
          <w:sz w:val="22"/>
          <w:szCs w:val="22"/>
        </w:rPr>
        <w:lastRenderedPageBreak/>
        <w:t>s účinností od</w:t>
      </w:r>
      <w:r w:rsidR="009D51BA" w:rsidRPr="00584975">
        <w:rPr>
          <w:rFonts w:ascii="Franklin Gothic Book" w:hAnsi="Franklin Gothic Book" w:cs="Arial"/>
          <w:sz w:val="22"/>
          <w:szCs w:val="22"/>
        </w:rPr>
        <w:t xml:space="preserve">e dne </w:t>
      </w:r>
      <w:r w:rsidRPr="00584975">
        <w:rPr>
          <w:rFonts w:ascii="Franklin Gothic Book" w:hAnsi="Franklin Gothic Book" w:cs="Arial"/>
          <w:sz w:val="22"/>
          <w:szCs w:val="22"/>
        </w:rPr>
        <w:t>15. 10. 2020 LČR hrad</w:t>
      </w:r>
      <w:r w:rsidR="009D51BA" w:rsidRPr="00584975">
        <w:rPr>
          <w:rFonts w:ascii="Franklin Gothic Book" w:hAnsi="Franklin Gothic Book" w:cs="Arial"/>
          <w:sz w:val="22"/>
          <w:szCs w:val="22"/>
        </w:rPr>
        <w:t>í</w:t>
      </w:r>
      <w:r w:rsidRPr="00584975">
        <w:rPr>
          <w:rFonts w:ascii="Franklin Gothic Book" w:hAnsi="Franklin Gothic Book" w:cs="Arial"/>
          <w:sz w:val="22"/>
          <w:szCs w:val="22"/>
        </w:rPr>
        <w:t xml:space="preserve"> pouze </w:t>
      </w:r>
      <w:r w:rsidR="009D51BA" w:rsidRPr="00584975">
        <w:rPr>
          <w:rFonts w:ascii="Franklin Gothic Book" w:hAnsi="Franklin Gothic Book" w:cs="Arial"/>
          <w:sz w:val="22"/>
          <w:szCs w:val="22"/>
        </w:rPr>
        <w:t>služby: P</w:t>
      </w:r>
      <w:r w:rsidRPr="00584975">
        <w:rPr>
          <w:rFonts w:ascii="Franklin Gothic Book" w:hAnsi="Franklin Gothic Book" w:cs="Arial"/>
          <w:sz w:val="22"/>
          <w:szCs w:val="22"/>
        </w:rPr>
        <w:t>lyn</w:t>
      </w:r>
      <w:r w:rsidR="009D51BA" w:rsidRPr="00584975">
        <w:rPr>
          <w:rFonts w:ascii="Franklin Gothic Book" w:hAnsi="Franklin Gothic Book" w:cs="Arial"/>
          <w:sz w:val="22"/>
          <w:szCs w:val="22"/>
        </w:rPr>
        <w:t xml:space="preserve"> </w:t>
      </w:r>
      <w:r w:rsidRPr="00584975">
        <w:rPr>
          <w:rFonts w:ascii="Franklin Gothic Book" w:hAnsi="Franklin Gothic Book" w:cs="Arial"/>
          <w:sz w:val="22"/>
          <w:szCs w:val="22"/>
        </w:rPr>
        <w:t>+</w:t>
      </w:r>
      <w:r w:rsidR="009D51BA" w:rsidRPr="00584975">
        <w:rPr>
          <w:rFonts w:ascii="Franklin Gothic Book" w:hAnsi="Franklin Gothic Book" w:cs="Arial"/>
          <w:sz w:val="22"/>
          <w:szCs w:val="22"/>
        </w:rPr>
        <w:t xml:space="preserve"> </w:t>
      </w:r>
      <w:r w:rsidRPr="00584975">
        <w:rPr>
          <w:rFonts w:ascii="Franklin Gothic Book" w:hAnsi="Franklin Gothic Book" w:cs="Arial"/>
          <w:sz w:val="22"/>
          <w:szCs w:val="22"/>
        </w:rPr>
        <w:t>elektřina, úklid, ostraha</w:t>
      </w:r>
      <w:r w:rsidR="009D51BA" w:rsidRPr="00584975">
        <w:rPr>
          <w:rFonts w:ascii="Franklin Gothic Book" w:hAnsi="Franklin Gothic Book" w:cs="Arial"/>
          <w:sz w:val="22"/>
          <w:szCs w:val="22"/>
        </w:rPr>
        <w:t xml:space="preserve"> (14.978 Kč)</w:t>
      </w:r>
      <w:r w:rsidRPr="00584975">
        <w:rPr>
          <w:rFonts w:ascii="Franklin Gothic Book" w:hAnsi="Franklin Gothic Book" w:cs="Arial"/>
          <w:sz w:val="22"/>
          <w:szCs w:val="22"/>
        </w:rPr>
        <w:t xml:space="preserve"> a </w:t>
      </w:r>
      <w:r w:rsidR="009D51BA" w:rsidRPr="00584975">
        <w:rPr>
          <w:rFonts w:ascii="Franklin Gothic Book" w:hAnsi="Franklin Gothic Book" w:cs="Arial"/>
          <w:sz w:val="22"/>
          <w:szCs w:val="22"/>
        </w:rPr>
        <w:t>D</w:t>
      </w:r>
      <w:r w:rsidRPr="00584975">
        <w:rPr>
          <w:rFonts w:ascii="Franklin Gothic Book" w:hAnsi="Franklin Gothic Book" w:cs="Arial"/>
          <w:sz w:val="22"/>
          <w:szCs w:val="22"/>
        </w:rPr>
        <w:t>oplňkové náklady</w:t>
      </w:r>
      <w:r w:rsidR="009D51BA" w:rsidRPr="00584975">
        <w:rPr>
          <w:rFonts w:ascii="Franklin Gothic Book" w:hAnsi="Franklin Gothic Book" w:cs="Arial"/>
          <w:sz w:val="22"/>
          <w:szCs w:val="22"/>
        </w:rPr>
        <w:t xml:space="preserve"> (5.932 Kč),</w:t>
      </w:r>
      <w:r w:rsidR="00650FAF" w:rsidRPr="00584975">
        <w:rPr>
          <w:rFonts w:ascii="Franklin Gothic Book" w:hAnsi="Franklin Gothic Book" w:cs="Arial"/>
          <w:sz w:val="22"/>
          <w:szCs w:val="22"/>
        </w:rPr>
        <w:t xml:space="preserve"> a to až do okamžiku</w:t>
      </w:r>
      <w:r w:rsidR="00584975">
        <w:rPr>
          <w:rFonts w:ascii="Franklin Gothic Book" w:hAnsi="Franklin Gothic Book" w:cs="Arial"/>
          <w:sz w:val="22"/>
          <w:szCs w:val="22"/>
        </w:rPr>
        <w:t xml:space="preserve"> zániku smlouvy,</w:t>
      </w:r>
    </w:p>
    <w:p w14:paraId="6644C478" w14:textId="773103FF" w:rsidR="00650FAF" w:rsidRDefault="00D5540D" w:rsidP="009D51BA">
      <w:pPr>
        <w:autoSpaceDE w:val="0"/>
        <w:autoSpaceDN w:val="0"/>
        <w:adjustRightInd w:val="0"/>
        <w:snapToGrid w:val="0"/>
        <w:spacing w:before="120" w:after="120" w:line="240" w:lineRule="auto"/>
        <w:ind w:left="786"/>
        <w:jc w:val="both"/>
        <w:rPr>
          <w:rFonts w:ascii="Franklin Gothic Book" w:hAnsi="Franklin Gothic Book" w:cs="Arial"/>
        </w:rPr>
      </w:pPr>
      <w:r w:rsidRPr="000D61D4">
        <w:rPr>
          <w:rFonts w:ascii="Franklin Gothic Book" w:hAnsi="Franklin Gothic Book" w:cs="Arial"/>
        </w:rPr>
        <w:t xml:space="preserve">tj. </w:t>
      </w:r>
      <w:r w:rsidR="009D51BA">
        <w:rPr>
          <w:rFonts w:ascii="Franklin Gothic Book" w:hAnsi="Franklin Gothic Book" w:cs="Arial"/>
        </w:rPr>
        <w:t xml:space="preserve">LČR </w:t>
      </w:r>
      <w:r w:rsidR="009D51BA" w:rsidRPr="000D61D4">
        <w:rPr>
          <w:rFonts w:ascii="Franklin Gothic Book" w:hAnsi="Franklin Gothic Book" w:cs="Arial"/>
          <w:b/>
          <w:bCs/>
        </w:rPr>
        <w:t>měsíčně</w:t>
      </w:r>
      <w:r w:rsidR="009D51BA">
        <w:rPr>
          <w:rFonts w:ascii="Franklin Gothic Book" w:hAnsi="Franklin Gothic Book" w:cs="Arial"/>
        </w:rPr>
        <w:t xml:space="preserve"> uhradí NZM částku ve výši </w:t>
      </w:r>
      <w:r w:rsidR="009D51BA" w:rsidRPr="000D61D4">
        <w:rPr>
          <w:rFonts w:ascii="Franklin Gothic Book" w:hAnsi="Franklin Gothic Book" w:cs="Arial"/>
          <w:b/>
          <w:bCs/>
        </w:rPr>
        <w:t>20.910 Kč</w:t>
      </w:r>
      <w:r w:rsidR="009D51BA" w:rsidRPr="009D51BA">
        <w:rPr>
          <w:rFonts w:ascii="Franklin Gothic Book" w:hAnsi="Franklin Gothic Book" w:cs="Arial"/>
        </w:rPr>
        <w:t xml:space="preserve"> </w:t>
      </w:r>
      <w:r w:rsidR="009D51BA">
        <w:rPr>
          <w:rFonts w:ascii="Franklin Gothic Book" w:hAnsi="Franklin Gothic Book" w:cs="Arial"/>
        </w:rPr>
        <w:t>(</w:t>
      </w:r>
      <w:r w:rsidRPr="000D61D4">
        <w:rPr>
          <w:rFonts w:ascii="Franklin Gothic Book" w:hAnsi="Franklin Gothic Book" w:cs="Arial"/>
        </w:rPr>
        <w:t xml:space="preserve">namísto částky </w:t>
      </w:r>
      <w:r w:rsidR="009D51BA">
        <w:rPr>
          <w:rFonts w:ascii="Franklin Gothic Book" w:hAnsi="Franklin Gothic Book" w:cs="Arial"/>
        </w:rPr>
        <w:t xml:space="preserve">ve výši </w:t>
      </w:r>
      <w:r w:rsidRPr="000D61D4">
        <w:rPr>
          <w:rFonts w:ascii="Franklin Gothic Book" w:hAnsi="Franklin Gothic Book" w:cs="Arial"/>
        </w:rPr>
        <w:t>122.580 Kč</w:t>
      </w:r>
      <w:r w:rsidR="009D51BA">
        <w:rPr>
          <w:rFonts w:ascii="Franklin Gothic Book" w:hAnsi="Franklin Gothic Book" w:cs="Arial"/>
        </w:rPr>
        <w:t>);</w:t>
      </w:r>
      <w:r w:rsidRPr="000D61D4">
        <w:rPr>
          <w:rFonts w:ascii="Franklin Gothic Book" w:hAnsi="Franklin Gothic Book" w:cs="Arial"/>
        </w:rPr>
        <w:t xml:space="preserve"> </w:t>
      </w:r>
      <w:r w:rsidR="009D51BA">
        <w:rPr>
          <w:rFonts w:ascii="Franklin Gothic Book" w:hAnsi="Franklin Gothic Book" w:cs="Arial"/>
        </w:rPr>
        <w:t xml:space="preserve">za měsíc říjen je tak NZM </w:t>
      </w:r>
      <w:r w:rsidRPr="000D61D4">
        <w:rPr>
          <w:rFonts w:ascii="Franklin Gothic Book" w:hAnsi="Franklin Gothic Book" w:cs="Arial"/>
        </w:rPr>
        <w:t xml:space="preserve">oprávněno </w:t>
      </w:r>
      <w:r w:rsidR="009D51BA" w:rsidRPr="007A5C5E">
        <w:rPr>
          <w:rFonts w:ascii="Franklin Gothic Book" w:hAnsi="Franklin Gothic Book" w:cs="Arial"/>
        </w:rPr>
        <w:t xml:space="preserve">vystavit fakturu </w:t>
      </w:r>
      <w:r w:rsidR="009D51BA">
        <w:rPr>
          <w:rFonts w:ascii="Franklin Gothic Book" w:hAnsi="Franklin Gothic Book" w:cs="Arial"/>
        </w:rPr>
        <w:t>na poměrnou část (</w:t>
      </w:r>
      <w:proofErr w:type="gramStart"/>
      <w:r w:rsidR="009D51BA">
        <w:rPr>
          <w:rFonts w:ascii="Franklin Gothic Book" w:hAnsi="Franklin Gothic Book" w:cs="Arial"/>
        </w:rPr>
        <w:t>od</w:t>
      </w:r>
      <w:proofErr w:type="gramEnd"/>
      <w:r w:rsidR="009D51BA">
        <w:rPr>
          <w:rFonts w:ascii="Franklin Gothic Book" w:hAnsi="Franklin Gothic Book" w:cs="Arial"/>
        </w:rPr>
        <w:t xml:space="preserve">. 1. 10. – 14. 10.) z původně ujednaného měsíčního paušálu </w:t>
      </w:r>
      <w:r w:rsidR="001856EB">
        <w:rPr>
          <w:rFonts w:ascii="Franklin Gothic Book" w:hAnsi="Franklin Gothic Book" w:cs="Arial"/>
        </w:rPr>
        <w:t xml:space="preserve">122.580 Kč </w:t>
      </w:r>
      <w:r w:rsidR="009D51BA">
        <w:rPr>
          <w:rFonts w:ascii="Franklin Gothic Book" w:hAnsi="Franklin Gothic Book" w:cs="Arial"/>
        </w:rPr>
        <w:t>a poměrnou část (od 15. 10. do 31. 10.) z</w:t>
      </w:r>
      <w:r w:rsidR="00650FAF">
        <w:rPr>
          <w:rFonts w:ascii="Franklin Gothic Book" w:hAnsi="Franklin Gothic Book" w:cs="Arial"/>
        </w:rPr>
        <w:t> </w:t>
      </w:r>
      <w:proofErr w:type="gramStart"/>
      <w:r w:rsidR="009D51BA">
        <w:rPr>
          <w:rFonts w:ascii="Franklin Gothic Book" w:hAnsi="Franklin Gothic Book" w:cs="Arial"/>
        </w:rPr>
        <w:t>t</w:t>
      </w:r>
      <w:r w:rsidR="00650FAF">
        <w:rPr>
          <w:rFonts w:ascii="Franklin Gothic Book" w:hAnsi="Franklin Gothic Book" w:cs="Arial"/>
        </w:rPr>
        <w:t>ímto dodatkem</w:t>
      </w:r>
      <w:proofErr w:type="gramEnd"/>
      <w:r w:rsidR="009D51BA">
        <w:rPr>
          <w:rFonts w:ascii="Franklin Gothic Book" w:hAnsi="Franklin Gothic Book" w:cs="Arial"/>
        </w:rPr>
        <w:t xml:space="preserve"> nově ujednaného měsíčního paušálu</w:t>
      </w:r>
      <w:r w:rsidR="001856EB">
        <w:rPr>
          <w:rFonts w:ascii="Franklin Gothic Book" w:hAnsi="Franklin Gothic Book" w:cs="Arial"/>
        </w:rPr>
        <w:t xml:space="preserve"> 20.910 Kč</w:t>
      </w:r>
      <w:r w:rsidR="00650FAF">
        <w:rPr>
          <w:rFonts w:ascii="Franklin Gothic Book" w:hAnsi="Franklin Gothic Book" w:cs="Arial"/>
        </w:rPr>
        <w:t>,</w:t>
      </w:r>
    </w:p>
    <w:p w14:paraId="334720EC" w14:textId="57E6E79A" w:rsidR="00001C61" w:rsidRDefault="00486FF5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B10EC6">
        <w:rPr>
          <w:rFonts w:ascii="Franklin Gothic Book" w:hAnsi="Franklin Gothic Book" w:cs="Arial"/>
          <w:sz w:val="22"/>
          <w:szCs w:val="22"/>
        </w:rPr>
        <w:t xml:space="preserve">2. </w:t>
      </w:r>
      <w:r>
        <w:rPr>
          <w:rFonts w:ascii="Franklin Gothic Book" w:hAnsi="Franklin Gothic Book" w:cs="Arial"/>
          <w:sz w:val="22"/>
          <w:szCs w:val="22"/>
        </w:rPr>
        <w:tab/>
      </w:r>
      <w:r w:rsidRPr="00B10EC6">
        <w:rPr>
          <w:rFonts w:ascii="Franklin Gothic Book" w:hAnsi="Franklin Gothic Book" w:cs="Arial"/>
          <w:sz w:val="22"/>
          <w:szCs w:val="22"/>
        </w:rPr>
        <w:t xml:space="preserve">Ve zbylém se znění </w:t>
      </w:r>
      <w:r>
        <w:rPr>
          <w:rFonts w:ascii="Franklin Gothic Book" w:hAnsi="Franklin Gothic Book" w:cs="Arial"/>
          <w:sz w:val="22"/>
          <w:szCs w:val="22"/>
        </w:rPr>
        <w:t xml:space="preserve">smlouvy </w:t>
      </w:r>
      <w:r w:rsidRPr="00B10EC6">
        <w:rPr>
          <w:rFonts w:ascii="Franklin Gothic Book" w:hAnsi="Franklin Gothic Book" w:cs="Arial"/>
          <w:sz w:val="22"/>
          <w:szCs w:val="22"/>
        </w:rPr>
        <w:t>a principy dotčen</w:t>
      </w:r>
      <w:r>
        <w:rPr>
          <w:rFonts w:ascii="Franklin Gothic Book" w:hAnsi="Franklin Gothic Book" w:cs="Arial"/>
          <w:sz w:val="22"/>
          <w:szCs w:val="22"/>
        </w:rPr>
        <w:t>ých</w:t>
      </w:r>
      <w:r w:rsidRPr="00B10EC6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ujednání s</w:t>
      </w:r>
      <w:r w:rsidRPr="00B10EC6">
        <w:rPr>
          <w:rFonts w:ascii="Franklin Gothic Book" w:hAnsi="Franklin Gothic Book" w:cs="Arial"/>
          <w:sz w:val="22"/>
          <w:szCs w:val="22"/>
        </w:rPr>
        <w:t xml:space="preserve">mlouvy, resp. veškerých ostatních ujednání </w:t>
      </w:r>
      <w:r>
        <w:rPr>
          <w:rFonts w:ascii="Franklin Gothic Book" w:hAnsi="Franklin Gothic Book" w:cs="Arial"/>
          <w:sz w:val="22"/>
          <w:szCs w:val="22"/>
        </w:rPr>
        <w:t>s</w:t>
      </w:r>
      <w:r w:rsidRPr="00B10EC6">
        <w:rPr>
          <w:rFonts w:ascii="Franklin Gothic Book" w:hAnsi="Franklin Gothic Book" w:cs="Arial"/>
          <w:sz w:val="22"/>
          <w:szCs w:val="22"/>
        </w:rPr>
        <w:t xml:space="preserve">mlouvy upravujících práva a povinnosti smluvních stran v souvislosti s problematikou </w:t>
      </w:r>
      <w:r>
        <w:rPr>
          <w:rFonts w:ascii="Franklin Gothic Book" w:hAnsi="Franklin Gothic Book" w:cs="Arial"/>
          <w:sz w:val="22"/>
          <w:szCs w:val="22"/>
        </w:rPr>
        <w:t>úhrad za provoz výstavy a informačního centra</w:t>
      </w:r>
      <w:r w:rsidRPr="00B10EC6">
        <w:rPr>
          <w:rFonts w:ascii="Franklin Gothic Book" w:hAnsi="Franklin Gothic Book" w:cs="Arial"/>
          <w:sz w:val="22"/>
          <w:szCs w:val="22"/>
        </w:rPr>
        <w:t>, nemění</w:t>
      </w:r>
      <w:r w:rsidR="00B10EC6">
        <w:rPr>
          <w:rFonts w:ascii="Franklin Gothic Book" w:hAnsi="Franklin Gothic Book" w:cs="Arial"/>
          <w:sz w:val="22"/>
          <w:szCs w:val="22"/>
        </w:rPr>
        <w:t>.</w:t>
      </w:r>
    </w:p>
    <w:p w14:paraId="504FD57D" w14:textId="3725D2F8" w:rsidR="00977344" w:rsidRDefault="00977344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3.</w:t>
      </w:r>
      <w:r>
        <w:rPr>
          <w:rFonts w:ascii="Franklin Gothic Book" w:hAnsi="Franklin Gothic Book" w:cs="Arial"/>
          <w:sz w:val="22"/>
          <w:szCs w:val="22"/>
        </w:rPr>
        <w:tab/>
        <w:t xml:space="preserve">Smluvní strany dále ujednaly, že </w:t>
      </w:r>
      <w:r w:rsidR="00584975">
        <w:rPr>
          <w:rFonts w:ascii="Franklin Gothic Book" w:hAnsi="Franklin Gothic Book" w:cs="Arial"/>
          <w:sz w:val="22"/>
          <w:szCs w:val="22"/>
        </w:rPr>
        <w:t xml:space="preserve">smlouva, pokud nedojde k jejímu zániku dle jejích ujednání dříve, zaniká </w:t>
      </w:r>
      <w:r w:rsidR="003B54BB">
        <w:rPr>
          <w:rFonts w:ascii="Franklin Gothic Book" w:hAnsi="Franklin Gothic Book" w:cs="Arial"/>
          <w:sz w:val="22"/>
          <w:szCs w:val="22"/>
        </w:rPr>
        <w:t xml:space="preserve">také </w:t>
      </w:r>
      <w:r w:rsidR="00584975">
        <w:rPr>
          <w:rFonts w:ascii="Franklin Gothic Book" w:hAnsi="Franklin Gothic Book" w:cs="Arial"/>
          <w:sz w:val="22"/>
          <w:szCs w:val="22"/>
        </w:rPr>
        <w:t>uzavřením nové smlouvy, jejímž předmětem bude spolupráce smluvních stran v souvislosti s novou expozicí LČR v prostorách NZM a jejíž instalace v současné době probíhá.</w:t>
      </w:r>
    </w:p>
    <w:p w14:paraId="742F9AA4" w14:textId="34567C0E" w:rsidR="00486FF5" w:rsidRDefault="00486FF5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</w:p>
    <w:p w14:paraId="74E1E4C6" w14:textId="77777777" w:rsidR="007814D2" w:rsidRDefault="007814D2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</w:p>
    <w:p w14:paraId="4796FE9B" w14:textId="66254EF1" w:rsidR="00001C61" w:rsidRPr="006B4128" w:rsidRDefault="00001C61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6B4128">
        <w:rPr>
          <w:rFonts w:ascii="Franklin Gothic Book" w:hAnsi="Franklin Gothic Book" w:cs="Arial"/>
          <w:b/>
          <w:bCs/>
          <w:sz w:val="22"/>
          <w:szCs w:val="22"/>
        </w:rPr>
        <w:t>II.</w:t>
      </w:r>
    </w:p>
    <w:p w14:paraId="48B755E3" w14:textId="584EF67E" w:rsidR="001276AF" w:rsidRPr="001276AF" w:rsidRDefault="001276AF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B10EC6">
        <w:rPr>
          <w:rFonts w:ascii="Franklin Gothic Book" w:hAnsi="Franklin Gothic Book" w:cs="Arial"/>
          <w:sz w:val="22"/>
          <w:szCs w:val="22"/>
        </w:rPr>
        <w:t xml:space="preserve">Smluvní strany ujednaly, že ostatní ustanovení smlouvy, tj. veškerá práva a povinnosti smlouvou upravená, s výjimkou ustanovení výslovně specifikovaných v tomto dodatku, zůstávají </w:t>
      </w:r>
      <w:r w:rsidR="00B10EC6" w:rsidRPr="00B10EC6">
        <w:rPr>
          <w:rFonts w:ascii="Franklin Gothic Book" w:hAnsi="Franklin Gothic Book" w:cs="Arial"/>
          <w:sz w:val="22"/>
          <w:szCs w:val="22"/>
        </w:rPr>
        <w:t>nezměněna</w:t>
      </w:r>
      <w:r w:rsidRPr="00B10EC6">
        <w:rPr>
          <w:rFonts w:ascii="Franklin Gothic Book" w:hAnsi="Franklin Gothic Book" w:cs="Arial"/>
          <w:sz w:val="22"/>
          <w:szCs w:val="22"/>
        </w:rPr>
        <w:t xml:space="preserve"> a i nadále se řídí smlouvou.</w:t>
      </w:r>
    </w:p>
    <w:p w14:paraId="377718DB" w14:textId="1BA1458C" w:rsidR="00D215C4" w:rsidRPr="00851DC2" w:rsidRDefault="00D215C4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i/>
          <w:sz w:val="22"/>
          <w:szCs w:val="22"/>
        </w:rPr>
      </w:pPr>
      <w:r w:rsidRPr="00851DC2">
        <w:rPr>
          <w:rFonts w:ascii="Franklin Gothic Book" w:hAnsi="Franklin Gothic Book" w:cs="Arial"/>
          <w:sz w:val="22"/>
          <w:szCs w:val="22"/>
        </w:rPr>
        <w:t xml:space="preserve">Tento dodatek je vyhotoven ve dvou stejnopisech s platností originálu, z nichž každá ze </w:t>
      </w:r>
      <w:r w:rsidR="006B4128">
        <w:rPr>
          <w:rFonts w:ascii="Franklin Gothic Book" w:hAnsi="Franklin Gothic Book" w:cs="Arial"/>
          <w:sz w:val="22"/>
          <w:szCs w:val="22"/>
        </w:rPr>
        <w:t>s</w:t>
      </w:r>
      <w:r w:rsidRPr="00851DC2">
        <w:rPr>
          <w:rFonts w:ascii="Franklin Gothic Book" w:hAnsi="Franklin Gothic Book" w:cs="Arial"/>
          <w:sz w:val="22"/>
          <w:szCs w:val="22"/>
        </w:rPr>
        <w:t xml:space="preserve">mluvních stran obdrží po jednom. </w:t>
      </w:r>
    </w:p>
    <w:p w14:paraId="6F0163EB" w14:textId="2FA55A98" w:rsidR="00D215C4" w:rsidRPr="001276AF" w:rsidRDefault="002E1672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dodatek nabývá platnosti</w:t>
      </w:r>
      <w:r w:rsidR="00070D09" w:rsidRPr="00851DC2">
        <w:rPr>
          <w:rFonts w:ascii="Franklin Gothic Book" w:hAnsi="Franklin Gothic Book" w:cs="Arial"/>
          <w:sz w:val="22"/>
          <w:szCs w:val="22"/>
        </w:rPr>
        <w:t xml:space="preserve"> </w:t>
      </w:r>
      <w:r w:rsidR="00D215C4" w:rsidRPr="00851DC2">
        <w:rPr>
          <w:rFonts w:ascii="Franklin Gothic Book" w:hAnsi="Franklin Gothic Book" w:cs="Arial"/>
          <w:sz w:val="22"/>
          <w:szCs w:val="22"/>
        </w:rPr>
        <w:t>dnem podpisu obou smluvních stran</w:t>
      </w:r>
      <w:r>
        <w:rPr>
          <w:rFonts w:ascii="Franklin Gothic Book" w:hAnsi="Franklin Gothic Book" w:cs="Arial"/>
          <w:sz w:val="22"/>
          <w:szCs w:val="22"/>
        </w:rPr>
        <w:t xml:space="preserve"> a účinnosti dnem zveřejnění v registru smluv</w:t>
      </w:r>
      <w:r w:rsidR="001276AF">
        <w:rPr>
          <w:rFonts w:ascii="Franklin Gothic Book" w:hAnsi="Franklin Gothic Book" w:cs="Arial"/>
          <w:sz w:val="22"/>
          <w:szCs w:val="22"/>
        </w:rPr>
        <w:t xml:space="preserve"> </w:t>
      </w:r>
      <w:r w:rsidR="001276AF" w:rsidRPr="00B10EC6">
        <w:rPr>
          <w:rFonts w:ascii="Franklin Gothic Book" w:hAnsi="Franklin Gothic Book" w:cs="Arial"/>
          <w:sz w:val="22"/>
          <w:szCs w:val="22"/>
        </w:rPr>
        <w:t>dle zákona č. 340/2015 Sb., o zvláštních podmínkách účinnosti některých smluv, uveřejňování těchto smluv a o registru smluv (zákon o registru smluv), ve znění pozdějších předpisů</w:t>
      </w:r>
      <w:r>
        <w:rPr>
          <w:rFonts w:ascii="Franklin Gothic Book" w:hAnsi="Franklin Gothic Book" w:cs="Arial"/>
          <w:sz w:val="22"/>
          <w:szCs w:val="22"/>
        </w:rPr>
        <w:t>, přičemž toto zveřejnění zajistí NZM</w:t>
      </w:r>
      <w:r w:rsidR="00070D09" w:rsidRPr="00851DC2">
        <w:rPr>
          <w:rFonts w:ascii="Franklin Gothic Book" w:hAnsi="Franklin Gothic Book" w:cs="Arial"/>
          <w:sz w:val="22"/>
          <w:szCs w:val="22"/>
        </w:rPr>
        <w:t>.</w:t>
      </w:r>
      <w:r w:rsidR="00D215C4" w:rsidRPr="00851DC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7591462B" w14:textId="14F5DB5C" w:rsidR="001276AF" w:rsidRPr="00B10EC6" w:rsidRDefault="001276AF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B10EC6">
        <w:rPr>
          <w:rFonts w:ascii="Franklin Gothic Book" w:hAnsi="Franklin Gothic Book" w:cs="Arial"/>
          <w:sz w:val="22"/>
          <w:szCs w:val="22"/>
        </w:rPr>
        <w:t xml:space="preserve">Smluvní strany prohlašují, že si tento dodatek před jeho podpisem přečetly a že byl uzavřen po vzájemném projednání jako projev jejich svobodné vůle, určitě, vážně a srozumitelně; </w:t>
      </w:r>
      <w:r w:rsidRPr="00B10EC6">
        <w:rPr>
          <w:rFonts w:ascii="Franklin Gothic Book" w:hAnsi="Franklin Gothic Book" w:cs="Arial"/>
          <w:sz w:val="22"/>
          <w:szCs w:val="22"/>
        </w:rPr>
        <w:br/>
        <w:t>na důkaz uvedeného připojují své vlastnoruční podpisy.</w:t>
      </w:r>
    </w:p>
    <w:p w14:paraId="236330D3" w14:textId="77777777" w:rsidR="00070D09" w:rsidRDefault="00070D09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</w:p>
    <w:p w14:paraId="2F54CB45" w14:textId="71ABC1E9" w:rsidR="00070D09" w:rsidRPr="00851DC2" w:rsidRDefault="00A36941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 xml:space="preserve">V Praze dne ........................                </w:t>
      </w:r>
      <w:r w:rsidRPr="00851DC2">
        <w:rPr>
          <w:rFonts w:ascii="Franklin Gothic Book" w:hAnsi="Franklin Gothic Book"/>
        </w:rPr>
        <w:tab/>
        <w:t>V</w:t>
      </w:r>
      <w:r w:rsidR="006B4128">
        <w:rPr>
          <w:rFonts w:ascii="Franklin Gothic Book" w:hAnsi="Franklin Gothic Book"/>
        </w:rPr>
        <w:t> Hradci Králové</w:t>
      </w:r>
      <w:r w:rsidRPr="00851DC2">
        <w:rPr>
          <w:rFonts w:ascii="Franklin Gothic Book" w:hAnsi="Franklin Gothic Book"/>
        </w:rPr>
        <w:t xml:space="preserve"> dne ……………………………                                                                                                      </w:t>
      </w:r>
      <w:r w:rsidRPr="00851DC2">
        <w:rPr>
          <w:rFonts w:ascii="Franklin Gothic Book" w:hAnsi="Franklin Gothic Book"/>
        </w:rPr>
        <w:tab/>
      </w:r>
    </w:p>
    <w:p w14:paraId="78A22D8D" w14:textId="77777777" w:rsidR="001276AF" w:rsidRDefault="001276AF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</w:p>
    <w:p w14:paraId="6306EDE1" w14:textId="2DC4F971" w:rsidR="00A36941" w:rsidRPr="00851DC2" w:rsidRDefault="001276AF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E514A7">
        <w:rPr>
          <w:rFonts w:ascii="Franklin Gothic Book" w:hAnsi="Franklin Gothic Book"/>
        </w:rPr>
        <w:t>NZM:</w:t>
      </w:r>
      <w:r w:rsidR="00A36941" w:rsidRPr="00851DC2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za</w:t>
      </w:r>
      <w:r w:rsidR="00D215C4" w:rsidRPr="00851DC2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LČR</w:t>
      </w:r>
      <w:r w:rsidR="00A36941" w:rsidRPr="00851DC2">
        <w:rPr>
          <w:rFonts w:ascii="Franklin Gothic Book" w:hAnsi="Franklin Gothic Book"/>
        </w:rPr>
        <w:t>:</w:t>
      </w:r>
    </w:p>
    <w:p w14:paraId="1BE0CC73" w14:textId="598F9EF9" w:rsidR="008A7043" w:rsidRDefault="008A7043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14:paraId="75D2A9B2" w14:textId="77777777" w:rsidR="001276AF" w:rsidRDefault="001276AF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14:paraId="099CA5C1" w14:textId="77777777" w:rsidR="001276AF" w:rsidRPr="00851DC2" w:rsidRDefault="001276AF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14:paraId="1A1006FC" w14:textId="77777777" w:rsidR="00A36941" w:rsidRPr="00851DC2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...........................................................</w:t>
      </w:r>
      <w:r w:rsidRPr="00851DC2">
        <w:rPr>
          <w:rFonts w:ascii="Franklin Gothic Book" w:hAnsi="Franklin Gothic Book"/>
        </w:rPr>
        <w:tab/>
        <w:t>...........................................</w:t>
      </w:r>
    </w:p>
    <w:p w14:paraId="197F5A81" w14:textId="2347516A" w:rsidR="006B4128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Národní zemědělské muzeum</w:t>
      </w:r>
      <w:r w:rsidR="009B0C41">
        <w:rPr>
          <w:rFonts w:ascii="Franklin Gothic Book" w:hAnsi="Franklin Gothic Book"/>
        </w:rPr>
        <w:t>,</w:t>
      </w:r>
      <w:r w:rsidRPr="00851DC2">
        <w:rPr>
          <w:rFonts w:ascii="Franklin Gothic Book" w:hAnsi="Franklin Gothic Book"/>
        </w:rPr>
        <w:t xml:space="preserve"> </w:t>
      </w:r>
      <w:proofErr w:type="spellStart"/>
      <w:r w:rsidRPr="00851DC2">
        <w:rPr>
          <w:rFonts w:ascii="Franklin Gothic Book" w:hAnsi="Franklin Gothic Book"/>
        </w:rPr>
        <w:t>s.p.o</w:t>
      </w:r>
      <w:proofErr w:type="spellEnd"/>
      <w:r w:rsidRPr="00851DC2">
        <w:rPr>
          <w:rFonts w:ascii="Franklin Gothic Book" w:hAnsi="Franklin Gothic Book"/>
        </w:rPr>
        <w:t>.</w:t>
      </w:r>
      <w:r w:rsidRPr="00851DC2">
        <w:rPr>
          <w:rFonts w:ascii="Franklin Gothic Book" w:hAnsi="Franklin Gothic Book"/>
        </w:rPr>
        <w:tab/>
      </w:r>
      <w:r w:rsidR="006B4128">
        <w:rPr>
          <w:rFonts w:ascii="Franklin Gothic Book" w:hAnsi="Franklin Gothic Book"/>
        </w:rPr>
        <w:t xml:space="preserve">Lesy České republiky, </w:t>
      </w:r>
      <w:proofErr w:type="spellStart"/>
      <w:proofErr w:type="gramStart"/>
      <w:r w:rsidR="006B4128">
        <w:rPr>
          <w:rFonts w:ascii="Franklin Gothic Book" w:hAnsi="Franklin Gothic Book"/>
        </w:rPr>
        <w:t>s.p</w:t>
      </w:r>
      <w:proofErr w:type="spellEnd"/>
      <w:r w:rsidR="006B4128">
        <w:rPr>
          <w:rFonts w:ascii="Franklin Gothic Book" w:hAnsi="Franklin Gothic Book"/>
        </w:rPr>
        <w:t>.</w:t>
      </w:r>
      <w:proofErr w:type="gramEnd"/>
    </w:p>
    <w:p w14:paraId="77DD604F" w14:textId="0019059D" w:rsidR="00DE0EBD" w:rsidRDefault="00A36941" w:rsidP="00851DC2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51DC2">
        <w:rPr>
          <w:rFonts w:ascii="Franklin Gothic Book" w:hAnsi="Franklin Gothic Book" w:cs="Arial"/>
        </w:rPr>
        <w:t xml:space="preserve">          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 w:rsidRPr="00896D6A">
        <w:rPr>
          <w:rFonts w:ascii="Franklin Gothic Book" w:hAnsi="Franklin Gothic Book"/>
          <w:sz w:val="24"/>
        </w:rPr>
        <w:t xml:space="preserve"> </w:t>
      </w:r>
    </w:p>
    <w:p w14:paraId="02C4B1BC" w14:textId="77777777" w:rsidR="00070D09" w:rsidRDefault="00070D09"/>
    <w:sectPr w:rsidR="00070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64B6" w14:textId="77777777" w:rsidR="008A61CC" w:rsidRDefault="008A61CC" w:rsidP="00DE0EBD">
      <w:pPr>
        <w:spacing w:after="0" w:line="240" w:lineRule="auto"/>
      </w:pPr>
      <w:r>
        <w:separator/>
      </w:r>
    </w:p>
  </w:endnote>
  <w:endnote w:type="continuationSeparator" w:id="0">
    <w:p w14:paraId="73C9FEDE" w14:textId="77777777" w:rsidR="008A61CC" w:rsidRDefault="008A61CC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7143" w14:textId="77777777" w:rsidR="008A61CC" w:rsidRDefault="008A61CC" w:rsidP="00DE0EBD">
      <w:pPr>
        <w:spacing w:after="0" w:line="240" w:lineRule="auto"/>
      </w:pPr>
      <w:r>
        <w:separator/>
      </w:r>
    </w:p>
  </w:footnote>
  <w:footnote w:type="continuationSeparator" w:id="0">
    <w:p w14:paraId="509F15BF" w14:textId="77777777" w:rsidR="008A61CC" w:rsidRDefault="008A61CC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7C0B" w14:textId="77777777" w:rsidR="00DE0EBD" w:rsidRDefault="00DE0EBD">
    <w:pPr>
      <w:pStyle w:val="Zhlav"/>
    </w:pPr>
    <w:r>
      <w:rPr>
        <w:noProof/>
        <w:lang w:eastAsia="cs-CZ"/>
      </w:rPr>
      <w:drawing>
        <wp:inline distT="0" distB="0" distL="0" distR="0" wp14:anchorId="65EE4471" wp14:editId="00C495C5">
          <wp:extent cx="2266950" cy="981075"/>
          <wp:effectExtent l="0" t="0" r="0" b="9525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7E7"/>
    <w:multiLevelType w:val="hybridMultilevel"/>
    <w:tmpl w:val="96941DD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B7F4102"/>
    <w:multiLevelType w:val="hybridMultilevel"/>
    <w:tmpl w:val="81147A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2F48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1C61"/>
    <w:rsid w:val="00002F2A"/>
    <w:rsid w:val="00055030"/>
    <w:rsid w:val="00070D09"/>
    <w:rsid w:val="000945F1"/>
    <w:rsid w:val="000A0395"/>
    <w:rsid w:val="000D61D4"/>
    <w:rsid w:val="001154C4"/>
    <w:rsid w:val="001276AF"/>
    <w:rsid w:val="0014268D"/>
    <w:rsid w:val="00156951"/>
    <w:rsid w:val="00157902"/>
    <w:rsid w:val="001856EB"/>
    <w:rsid w:val="00192F98"/>
    <w:rsid w:val="001959C0"/>
    <w:rsid w:val="001F4AB1"/>
    <w:rsid w:val="002346C5"/>
    <w:rsid w:val="00235CA0"/>
    <w:rsid w:val="00242E77"/>
    <w:rsid w:val="002C2247"/>
    <w:rsid w:val="002D3E5E"/>
    <w:rsid w:val="002E1672"/>
    <w:rsid w:val="002E170F"/>
    <w:rsid w:val="00350744"/>
    <w:rsid w:val="003A247E"/>
    <w:rsid w:val="003B54BB"/>
    <w:rsid w:val="003C6A4C"/>
    <w:rsid w:val="003E7AFE"/>
    <w:rsid w:val="003F3590"/>
    <w:rsid w:val="004614FA"/>
    <w:rsid w:val="0048168E"/>
    <w:rsid w:val="00486FF5"/>
    <w:rsid w:val="00500FD7"/>
    <w:rsid w:val="005330F6"/>
    <w:rsid w:val="00547687"/>
    <w:rsid w:val="00584975"/>
    <w:rsid w:val="005927BF"/>
    <w:rsid w:val="005F350A"/>
    <w:rsid w:val="00607593"/>
    <w:rsid w:val="006322B7"/>
    <w:rsid w:val="00650FAF"/>
    <w:rsid w:val="00657117"/>
    <w:rsid w:val="006B4128"/>
    <w:rsid w:val="006E4698"/>
    <w:rsid w:val="007814D2"/>
    <w:rsid w:val="00795BD5"/>
    <w:rsid w:val="007D60D8"/>
    <w:rsid w:val="007D6E10"/>
    <w:rsid w:val="00830136"/>
    <w:rsid w:val="008377E5"/>
    <w:rsid w:val="00851DC2"/>
    <w:rsid w:val="00895E60"/>
    <w:rsid w:val="00896F8D"/>
    <w:rsid w:val="008A0662"/>
    <w:rsid w:val="008A61CC"/>
    <w:rsid w:val="008A7043"/>
    <w:rsid w:val="008D30F4"/>
    <w:rsid w:val="00920F5F"/>
    <w:rsid w:val="009339EE"/>
    <w:rsid w:val="009751B1"/>
    <w:rsid w:val="00977344"/>
    <w:rsid w:val="0099454D"/>
    <w:rsid w:val="009B0C41"/>
    <w:rsid w:val="009D0D32"/>
    <w:rsid w:val="009D3ACD"/>
    <w:rsid w:val="009D51BA"/>
    <w:rsid w:val="00A15F9E"/>
    <w:rsid w:val="00A36941"/>
    <w:rsid w:val="00A421AC"/>
    <w:rsid w:val="00A47341"/>
    <w:rsid w:val="00A56912"/>
    <w:rsid w:val="00B10EC6"/>
    <w:rsid w:val="00B314A5"/>
    <w:rsid w:val="00B925C9"/>
    <w:rsid w:val="00BA5089"/>
    <w:rsid w:val="00BC4F1F"/>
    <w:rsid w:val="00BD17F5"/>
    <w:rsid w:val="00C317F3"/>
    <w:rsid w:val="00C66590"/>
    <w:rsid w:val="00C714B0"/>
    <w:rsid w:val="00CB4B87"/>
    <w:rsid w:val="00CB51EB"/>
    <w:rsid w:val="00D159F5"/>
    <w:rsid w:val="00D215C4"/>
    <w:rsid w:val="00D5540D"/>
    <w:rsid w:val="00D562A5"/>
    <w:rsid w:val="00D70491"/>
    <w:rsid w:val="00DD2F4B"/>
    <w:rsid w:val="00DE0EBD"/>
    <w:rsid w:val="00E514A7"/>
    <w:rsid w:val="00E542B9"/>
    <w:rsid w:val="00E5650B"/>
    <w:rsid w:val="00E62DAB"/>
    <w:rsid w:val="00EE7C4E"/>
    <w:rsid w:val="00EF154B"/>
    <w:rsid w:val="00F02FF8"/>
    <w:rsid w:val="00F15DC3"/>
    <w:rsid w:val="00F33B87"/>
    <w:rsid w:val="00F4092A"/>
    <w:rsid w:val="00F40C1A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8B7E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2020-05-20T10:18:00Z</cp:lastPrinted>
  <dcterms:created xsi:type="dcterms:W3CDTF">2020-11-10T11:59:00Z</dcterms:created>
  <dcterms:modified xsi:type="dcterms:W3CDTF">2020-11-10T12:00:00Z</dcterms:modified>
</cp:coreProperties>
</file>