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2911" w14:textId="0827ECC5" w:rsidR="00656F2A" w:rsidRPr="001D6C5B" w:rsidRDefault="00B543A6" w:rsidP="001D6C5B">
      <w:pPr>
        <w:spacing w:before="240" w:after="120" w:line="240" w:lineRule="auto"/>
        <w:jc w:val="center"/>
        <w:rPr>
          <w:rFonts w:cstheme="minorHAnsi"/>
          <w:b/>
          <w:sz w:val="32"/>
          <w:szCs w:val="24"/>
        </w:rPr>
      </w:pPr>
      <w:r w:rsidRPr="001D6C5B">
        <w:rPr>
          <w:rFonts w:cstheme="minorHAnsi"/>
          <w:b/>
          <w:sz w:val="32"/>
          <w:szCs w:val="24"/>
        </w:rPr>
        <w:t xml:space="preserve">SMLOUVA O </w:t>
      </w:r>
      <w:r w:rsidR="009573FF">
        <w:rPr>
          <w:rFonts w:cstheme="minorHAnsi"/>
          <w:b/>
          <w:sz w:val="32"/>
          <w:szCs w:val="24"/>
        </w:rPr>
        <w:t>VEŘEJNÝCH SLUŽBÁCH V PŘEPRAVĚ CESTUJÍCÍCH</w:t>
      </w:r>
    </w:p>
    <w:p w14:paraId="6088CEB7" w14:textId="58B3371B" w:rsidR="00561F6A" w:rsidRDefault="00D34F99" w:rsidP="00BB0321">
      <w:pPr>
        <w:spacing w:after="120" w:line="240" w:lineRule="auto"/>
        <w:jc w:val="center"/>
        <w:rPr>
          <w:rFonts w:cstheme="minorHAnsi"/>
          <w:sz w:val="24"/>
          <w:szCs w:val="24"/>
        </w:rPr>
      </w:pPr>
      <w:r>
        <w:rPr>
          <w:rFonts w:cstheme="minorHAnsi"/>
          <w:sz w:val="24"/>
          <w:szCs w:val="24"/>
        </w:rPr>
        <w:t>uzavřen</w:t>
      </w:r>
      <w:r w:rsidR="006F5ABF">
        <w:rPr>
          <w:rFonts w:cstheme="minorHAnsi"/>
          <w:sz w:val="24"/>
          <w:szCs w:val="24"/>
        </w:rPr>
        <w:t>á</w:t>
      </w:r>
      <w:r>
        <w:rPr>
          <w:rFonts w:cstheme="minorHAnsi"/>
          <w:sz w:val="24"/>
          <w:szCs w:val="24"/>
        </w:rPr>
        <w:t xml:space="preserve"> </w:t>
      </w:r>
      <w:r w:rsidR="009573FF" w:rsidRPr="009573FF">
        <w:rPr>
          <w:rFonts w:cstheme="minorHAnsi"/>
          <w:sz w:val="24"/>
          <w:szCs w:val="24"/>
        </w:rPr>
        <w:t>podle zákona č. 194/2010 Sb., o veřejných službách v přepravě cestujících v</w:t>
      </w:r>
      <w:r w:rsidR="009573FF">
        <w:rPr>
          <w:rFonts w:cstheme="minorHAnsi"/>
          <w:sz w:val="24"/>
          <w:szCs w:val="24"/>
        </w:rPr>
        <w:t> </w:t>
      </w:r>
      <w:r w:rsidR="009573FF" w:rsidRPr="009573FF">
        <w:rPr>
          <w:rFonts w:cstheme="minorHAnsi"/>
          <w:sz w:val="24"/>
          <w:szCs w:val="24"/>
        </w:rPr>
        <w:t>platném znění ve spojení s Nařízením Evropského parlamentu a Rady (ES) č. 1370/2007 ze</w:t>
      </w:r>
      <w:r w:rsidR="009573FF">
        <w:rPr>
          <w:rFonts w:cstheme="minorHAnsi"/>
          <w:sz w:val="24"/>
          <w:szCs w:val="24"/>
        </w:rPr>
        <w:t> </w:t>
      </w:r>
      <w:r w:rsidR="009573FF" w:rsidRPr="009573FF">
        <w:rPr>
          <w:rFonts w:cstheme="minorHAnsi"/>
          <w:sz w:val="24"/>
          <w:szCs w:val="24"/>
        </w:rPr>
        <w:t>dne 23. října 2007 o veřejných službách v přepravě cestujících po železnici a silnici v platném znění,</w:t>
      </w:r>
    </w:p>
    <w:p w14:paraId="314E7A9E" w14:textId="7B6F3292" w:rsidR="0091246C" w:rsidRPr="001D6C5B" w:rsidRDefault="001D6C5B" w:rsidP="00BB0321">
      <w:pPr>
        <w:spacing w:after="120" w:line="240" w:lineRule="auto"/>
        <w:jc w:val="center"/>
        <w:rPr>
          <w:rFonts w:cstheme="minorHAnsi"/>
          <w:sz w:val="24"/>
          <w:szCs w:val="24"/>
        </w:rPr>
      </w:pPr>
      <w:r>
        <w:rPr>
          <w:rFonts w:cstheme="minorHAnsi"/>
          <w:sz w:val="24"/>
          <w:szCs w:val="24"/>
        </w:rPr>
        <w:t>mezi smluvními stranami</w:t>
      </w:r>
    </w:p>
    <w:p w14:paraId="0BDADD8A" w14:textId="77777777" w:rsidR="00432B0A" w:rsidRDefault="00432B0A" w:rsidP="00BB0321">
      <w:pPr>
        <w:spacing w:after="120" w:line="240" w:lineRule="auto"/>
        <w:jc w:val="center"/>
        <w:rPr>
          <w:rFonts w:cstheme="minorHAnsi"/>
          <w:sz w:val="24"/>
          <w:szCs w:val="24"/>
        </w:rPr>
      </w:pPr>
    </w:p>
    <w:p w14:paraId="66719E05" w14:textId="77777777" w:rsidR="00432B0A" w:rsidRPr="001D6C5B" w:rsidRDefault="00432B0A" w:rsidP="00BB0321">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91246C" w:rsidRPr="001D6C5B" w14:paraId="672DD919" w14:textId="77777777" w:rsidTr="001D6C5B">
        <w:tc>
          <w:tcPr>
            <w:tcW w:w="2694" w:type="dxa"/>
          </w:tcPr>
          <w:p w14:paraId="75987396" w14:textId="033E2DE8" w:rsidR="0091246C" w:rsidRPr="001D6C5B" w:rsidRDefault="0091246C" w:rsidP="00BB0321">
            <w:pPr>
              <w:spacing w:after="120"/>
              <w:jc w:val="both"/>
              <w:rPr>
                <w:rFonts w:cstheme="minorHAnsi"/>
                <w:b/>
                <w:sz w:val="24"/>
                <w:szCs w:val="24"/>
              </w:rPr>
            </w:pPr>
            <w:r w:rsidRPr="001D6C5B">
              <w:rPr>
                <w:rFonts w:cstheme="minorHAnsi"/>
                <w:b/>
                <w:sz w:val="24"/>
                <w:szCs w:val="24"/>
              </w:rPr>
              <w:t>Název:</w:t>
            </w:r>
          </w:p>
        </w:tc>
        <w:tc>
          <w:tcPr>
            <w:tcW w:w="6520" w:type="dxa"/>
          </w:tcPr>
          <w:p w14:paraId="74973088" w14:textId="7ACFBCA1" w:rsidR="0091246C" w:rsidRPr="001D6C5B" w:rsidRDefault="00E50F1C" w:rsidP="001D6C5B">
            <w:pPr>
              <w:spacing w:after="120"/>
              <w:rPr>
                <w:rFonts w:cstheme="minorHAnsi"/>
                <w:b/>
                <w:sz w:val="24"/>
                <w:szCs w:val="24"/>
              </w:rPr>
            </w:pPr>
            <w:r w:rsidRPr="00E50F1C">
              <w:rPr>
                <w:rFonts w:cstheme="minorHAnsi"/>
                <w:b/>
                <w:sz w:val="24"/>
                <w:szCs w:val="24"/>
              </w:rPr>
              <w:t>Statutární město Jablonec nad Nisou</w:t>
            </w:r>
          </w:p>
        </w:tc>
      </w:tr>
      <w:tr w:rsidR="0091246C" w:rsidRPr="001D6C5B" w14:paraId="717DF1D0" w14:textId="77777777" w:rsidTr="001D6C5B">
        <w:tc>
          <w:tcPr>
            <w:tcW w:w="2694" w:type="dxa"/>
          </w:tcPr>
          <w:p w14:paraId="64EE927C" w14:textId="5C715981" w:rsidR="0091246C" w:rsidRPr="001D6C5B" w:rsidRDefault="0091246C" w:rsidP="00BB0321">
            <w:pPr>
              <w:spacing w:after="120"/>
              <w:jc w:val="both"/>
              <w:rPr>
                <w:rFonts w:cstheme="minorHAnsi"/>
                <w:b/>
                <w:sz w:val="24"/>
                <w:szCs w:val="24"/>
              </w:rPr>
            </w:pPr>
            <w:r w:rsidRPr="001D6C5B">
              <w:rPr>
                <w:rFonts w:cstheme="minorHAnsi"/>
                <w:b/>
                <w:sz w:val="24"/>
                <w:szCs w:val="24"/>
              </w:rPr>
              <w:t>Sídlo:</w:t>
            </w:r>
          </w:p>
        </w:tc>
        <w:tc>
          <w:tcPr>
            <w:tcW w:w="6520" w:type="dxa"/>
          </w:tcPr>
          <w:p w14:paraId="2F76894C" w14:textId="5776BB8B" w:rsidR="0091246C" w:rsidRPr="001D6C5B" w:rsidRDefault="00DB54F8" w:rsidP="001D6C5B">
            <w:pPr>
              <w:spacing w:after="120"/>
              <w:rPr>
                <w:rFonts w:cstheme="minorHAnsi"/>
                <w:sz w:val="24"/>
                <w:szCs w:val="24"/>
              </w:rPr>
            </w:pPr>
            <w:r w:rsidRPr="001D6C5B">
              <w:rPr>
                <w:rFonts w:cstheme="minorHAnsi"/>
                <w:sz w:val="24"/>
                <w:szCs w:val="24"/>
              </w:rPr>
              <w:t>Mírové náměstí 3100/19, 466 01 Jablonec nad Nisou</w:t>
            </w:r>
          </w:p>
        </w:tc>
      </w:tr>
      <w:tr w:rsidR="0091246C" w:rsidRPr="001D6C5B" w14:paraId="0C2892D6" w14:textId="77777777" w:rsidTr="001D6C5B">
        <w:trPr>
          <w:trHeight w:val="60"/>
        </w:trPr>
        <w:tc>
          <w:tcPr>
            <w:tcW w:w="2694" w:type="dxa"/>
          </w:tcPr>
          <w:p w14:paraId="07B2A42A" w14:textId="0B154E7B" w:rsidR="0091246C" w:rsidRPr="001D6C5B" w:rsidRDefault="0091246C" w:rsidP="00BB0321">
            <w:pPr>
              <w:spacing w:after="120"/>
              <w:jc w:val="both"/>
              <w:rPr>
                <w:rFonts w:cstheme="minorHAnsi"/>
                <w:b/>
                <w:sz w:val="24"/>
                <w:szCs w:val="24"/>
              </w:rPr>
            </w:pPr>
            <w:r w:rsidRPr="001D6C5B">
              <w:rPr>
                <w:rFonts w:cstheme="minorHAnsi"/>
                <w:b/>
                <w:sz w:val="24"/>
                <w:szCs w:val="24"/>
              </w:rPr>
              <w:t>IČ</w:t>
            </w:r>
            <w:r w:rsidR="001D6C5B">
              <w:rPr>
                <w:rFonts w:cstheme="minorHAnsi"/>
                <w:b/>
                <w:sz w:val="24"/>
                <w:szCs w:val="24"/>
              </w:rPr>
              <w:t>O</w:t>
            </w:r>
            <w:r w:rsidRPr="001D6C5B">
              <w:rPr>
                <w:rFonts w:cstheme="minorHAnsi"/>
                <w:b/>
                <w:sz w:val="24"/>
                <w:szCs w:val="24"/>
              </w:rPr>
              <w:t>:</w:t>
            </w:r>
          </w:p>
        </w:tc>
        <w:tc>
          <w:tcPr>
            <w:tcW w:w="6520" w:type="dxa"/>
          </w:tcPr>
          <w:p w14:paraId="6B508C70" w14:textId="71A91607" w:rsidR="0091246C" w:rsidRPr="001D6C5B" w:rsidRDefault="00E50F1C" w:rsidP="001D6C5B">
            <w:pPr>
              <w:spacing w:after="120"/>
              <w:rPr>
                <w:rFonts w:cstheme="minorHAnsi"/>
                <w:sz w:val="24"/>
                <w:szCs w:val="24"/>
              </w:rPr>
            </w:pPr>
            <w:r w:rsidRPr="00E50F1C">
              <w:rPr>
                <w:rFonts w:ascii="Calibri" w:hAnsi="Calibri" w:cs="Calibri"/>
                <w:sz w:val="24"/>
                <w:szCs w:val="24"/>
              </w:rPr>
              <w:t>00262340</w:t>
            </w:r>
          </w:p>
        </w:tc>
      </w:tr>
      <w:tr w:rsidR="00E50F1C" w:rsidRPr="001D6C5B" w14:paraId="400B5E8B" w14:textId="77777777" w:rsidTr="001D6C5B">
        <w:trPr>
          <w:trHeight w:val="60"/>
        </w:trPr>
        <w:tc>
          <w:tcPr>
            <w:tcW w:w="2694" w:type="dxa"/>
          </w:tcPr>
          <w:p w14:paraId="0CD5BD9E" w14:textId="42A299C3" w:rsidR="00E50F1C" w:rsidRPr="001D6C5B" w:rsidRDefault="00E50F1C" w:rsidP="00BB0321">
            <w:pPr>
              <w:spacing w:after="120"/>
              <w:jc w:val="both"/>
              <w:rPr>
                <w:rFonts w:cstheme="minorHAnsi"/>
                <w:b/>
                <w:sz w:val="24"/>
                <w:szCs w:val="24"/>
              </w:rPr>
            </w:pPr>
            <w:r>
              <w:rPr>
                <w:rFonts w:cstheme="minorHAnsi"/>
                <w:b/>
                <w:sz w:val="24"/>
                <w:szCs w:val="24"/>
              </w:rPr>
              <w:t>DIČ:</w:t>
            </w:r>
          </w:p>
        </w:tc>
        <w:tc>
          <w:tcPr>
            <w:tcW w:w="6520" w:type="dxa"/>
          </w:tcPr>
          <w:p w14:paraId="7ED80381" w14:textId="25499E8A" w:rsidR="00E50F1C" w:rsidRPr="00E50F1C" w:rsidRDefault="00E50F1C" w:rsidP="001D6C5B">
            <w:pPr>
              <w:spacing w:after="120"/>
              <w:rPr>
                <w:rFonts w:ascii="Calibri" w:hAnsi="Calibri" w:cs="Calibri"/>
                <w:sz w:val="24"/>
                <w:szCs w:val="24"/>
              </w:rPr>
            </w:pPr>
            <w:r w:rsidRPr="00E50F1C">
              <w:rPr>
                <w:rFonts w:ascii="Calibri" w:hAnsi="Calibri" w:cs="Calibri"/>
                <w:sz w:val="24"/>
                <w:szCs w:val="24"/>
              </w:rPr>
              <w:t>CZ00262340</w:t>
            </w:r>
            <w:r w:rsidR="00084EB2">
              <w:rPr>
                <w:rFonts w:ascii="Calibri" w:hAnsi="Calibri" w:cs="Calibri"/>
                <w:sz w:val="24"/>
                <w:szCs w:val="24"/>
              </w:rPr>
              <w:t>, pro účely této smlouvy neplátce DPH</w:t>
            </w:r>
          </w:p>
        </w:tc>
      </w:tr>
      <w:tr w:rsidR="0091246C" w:rsidRPr="001D6C5B" w14:paraId="2D6BE6F8" w14:textId="77777777" w:rsidTr="001D6C5B">
        <w:tc>
          <w:tcPr>
            <w:tcW w:w="2694" w:type="dxa"/>
          </w:tcPr>
          <w:p w14:paraId="0B95CFD2" w14:textId="35942713" w:rsidR="0091246C" w:rsidRPr="001D6C5B" w:rsidRDefault="0091246C" w:rsidP="00BB0321">
            <w:pPr>
              <w:spacing w:after="120"/>
              <w:jc w:val="both"/>
              <w:rPr>
                <w:rFonts w:cstheme="minorHAnsi"/>
                <w:b/>
                <w:sz w:val="24"/>
                <w:szCs w:val="24"/>
              </w:rPr>
            </w:pPr>
            <w:r w:rsidRPr="001D6C5B">
              <w:rPr>
                <w:rFonts w:cstheme="minorHAnsi"/>
                <w:b/>
                <w:sz w:val="24"/>
                <w:szCs w:val="24"/>
              </w:rPr>
              <w:t>Jednající</w:t>
            </w:r>
            <w:r w:rsidR="001D6C5B">
              <w:rPr>
                <w:rFonts w:cstheme="minorHAnsi"/>
                <w:b/>
                <w:sz w:val="24"/>
                <w:szCs w:val="24"/>
              </w:rPr>
              <w:t>:</w:t>
            </w:r>
          </w:p>
        </w:tc>
        <w:tc>
          <w:tcPr>
            <w:tcW w:w="6520" w:type="dxa"/>
          </w:tcPr>
          <w:p w14:paraId="0D5267FC" w14:textId="3A261659" w:rsidR="0091246C" w:rsidRPr="001D6C5B" w:rsidRDefault="00415B10">
            <w:pPr>
              <w:spacing w:after="120"/>
              <w:rPr>
                <w:rFonts w:cstheme="minorHAnsi"/>
                <w:sz w:val="24"/>
                <w:szCs w:val="24"/>
                <w:highlight w:val="yellow"/>
              </w:rPr>
            </w:pPr>
            <w:r>
              <w:rPr>
                <w:rFonts w:ascii="Calibri" w:hAnsi="Calibri" w:cs="Calibri"/>
                <w:sz w:val="24"/>
                <w:szCs w:val="24"/>
              </w:rPr>
              <w:t>RNDr. Jiří Čeřovský</w:t>
            </w:r>
            <w:r w:rsidR="00965325" w:rsidRPr="00965325">
              <w:rPr>
                <w:rFonts w:ascii="Calibri" w:hAnsi="Calibri" w:cs="Calibri"/>
                <w:sz w:val="24"/>
                <w:szCs w:val="24"/>
              </w:rPr>
              <w:t xml:space="preserve">, </w:t>
            </w:r>
            <w:r>
              <w:rPr>
                <w:rFonts w:ascii="Calibri" w:hAnsi="Calibri" w:cs="Calibri"/>
                <w:sz w:val="24"/>
                <w:szCs w:val="24"/>
              </w:rPr>
              <w:t>primátor</w:t>
            </w:r>
            <w:r w:rsidR="007F5F3B">
              <w:rPr>
                <w:rFonts w:ascii="Calibri" w:hAnsi="Calibri" w:cs="Calibri"/>
                <w:sz w:val="24"/>
                <w:szCs w:val="24"/>
              </w:rPr>
              <w:t xml:space="preserve"> a Ing. Milan Kouřil, náměstek primátora</w:t>
            </w:r>
          </w:p>
        </w:tc>
      </w:tr>
      <w:tr w:rsidR="0091246C" w:rsidRPr="001D6C5B" w14:paraId="6E7C0319" w14:textId="77777777" w:rsidTr="001D6C5B">
        <w:tc>
          <w:tcPr>
            <w:tcW w:w="2694" w:type="dxa"/>
          </w:tcPr>
          <w:p w14:paraId="1F888951" w14:textId="583B24E4" w:rsidR="0091246C" w:rsidRPr="001D6C5B" w:rsidRDefault="0091246C" w:rsidP="00BB0321">
            <w:pPr>
              <w:spacing w:after="120"/>
              <w:jc w:val="both"/>
              <w:rPr>
                <w:rFonts w:cstheme="minorHAnsi"/>
                <w:b/>
                <w:sz w:val="24"/>
                <w:szCs w:val="24"/>
              </w:rPr>
            </w:pPr>
            <w:r w:rsidRPr="001D6C5B">
              <w:rPr>
                <w:rFonts w:cstheme="minorHAnsi"/>
                <w:b/>
                <w:sz w:val="24"/>
                <w:szCs w:val="24"/>
              </w:rPr>
              <w:t>Bankovní spojení:</w:t>
            </w:r>
          </w:p>
        </w:tc>
        <w:tc>
          <w:tcPr>
            <w:tcW w:w="6520" w:type="dxa"/>
          </w:tcPr>
          <w:p w14:paraId="5408BE5E" w14:textId="1C7253F3" w:rsidR="0091246C" w:rsidRPr="001D6C5B" w:rsidRDefault="00572202" w:rsidP="00572202">
            <w:pPr>
              <w:spacing w:after="120"/>
              <w:rPr>
                <w:rFonts w:cstheme="minorHAnsi"/>
                <w:sz w:val="24"/>
                <w:szCs w:val="24"/>
                <w:highlight w:val="yellow"/>
              </w:rPr>
            </w:pPr>
            <w:r w:rsidRPr="00572202">
              <w:rPr>
                <w:rFonts w:ascii="Calibri" w:hAnsi="Calibri" w:cs="Calibri"/>
                <w:sz w:val="24"/>
                <w:szCs w:val="24"/>
              </w:rPr>
              <w:t>121451/0100</w:t>
            </w:r>
          </w:p>
        </w:tc>
      </w:tr>
      <w:tr w:rsidR="0091246C" w:rsidRPr="001D6C5B" w14:paraId="337B64E6" w14:textId="77777777" w:rsidTr="001D6C5B">
        <w:tc>
          <w:tcPr>
            <w:tcW w:w="2694" w:type="dxa"/>
          </w:tcPr>
          <w:p w14:paraId="268FC5F4" w14:textId="11C97E6D" w:rsidR="0091246C" w:rsidRPr="001D6C5B" w:rsidRDefault="0091246C" w:rsidP="00BB0321">
            <w:pPr>
              <w:spacing w:after="120"/>
              <w:jc w:val="both"/>
              <w:rPr>
                <w:rFonts w:cstheme="minorHAnsi"/>
                <w:b/>
                <w:sz w:val="24"/>
                <w:szCs w:val="24"/>
              </w:rPr>
            </w:pPr>
            <w:r w:rsidRPr="001D6C5B">
              <w:rPr>
                <w:rFonts w:cstheme="minorHAnsi"/>
                <w:b/>
                <w:sz w:val="24"/>
                <w:szCs w:val="24"/>
              </w:rPr>
              <w:t>Kontakt:</w:t>
            </w:r>
          </w:p>
        </w:tc>
        <w:tc>
          <w:tcPr>
            <w:tcW w:w="6520" w:type="dxa"/>
          </w:tcPr>
          <w:p w14:paraId="74A9DC75" w14:textId="29FB9E31" w:rsidR="0091246C" w:rsidRPr="001D6C5B" w:rsidRDefault="00572202" w:rsidP="00572202">
            <w:pPr>
              <w:spacing w:after="120"/>
              <w:rPr>
                <w:rFonts w:cstheme="minorHAnsi"/>
                <w:sz w:val="24"/>
                <w:szCs w:val="24"/>
                <w:highlight w:val="yellow"/>
              </w:rPr>
            </w:pPr>
            <w:r w:rsidRPr="00572202">
              <w:rPr>
                <w:rFonts w:ascii="Calibri" w:hAnsi="Calibri" w:cs="Calibri"/>
                <w:sz w:val="24"/>
                <w:szCs w:val="24"/>
              </w:rPr>
              <w:t>+420 483 357 183</w:t>
            </w:r>
          </w:p>
        </w:tc>
      </w:tr>
    </w:tbl>
    <w:p w14:paraId="27081CB2" w14:textId="627B8357" w:rsidR="0091246C" w:rsidRPr="001D6C5B" w:rsidRDefault="001D6C5B" w:rsidP="001D6C5B">
      <w:pPr>
        <w:spacing w:after="120" w:line="240" w:lineRule="auto"/>
        <w:ind w:firstLine="708"/>
        <w:jc w:val="both"/>
        <w:rPr>
          <w:rFonts w:cstheme="minorHAnsi"/>
          <w:sz w:val="24"/>
          <w:szCs w:val="24"/>
        </w:rPr>
      </w:pPr>
      <w:r>
        <w:rPr>
          <w:rFonts w:cstheme="minorHAnsi"/>
          <w:sz w:val="24"/>
          <w:szCs w:val="24"/>
        </w:rPr>
        <w:t>(</w:t>
      </w:r>
      <w:r w:rsidR="0091246C" w:rsidRPr="001D6C5B">
        <w:rPr>
          <w:rFonts w:cstheme="minorHAnsi"/>
          <w:sz w:val="24"/>
          <w:szCs w:val="24"/>
        </w:rPr>
        <w:t>dále jen „</w:t>
      </w:r>
      <w:r w:rsidR="0091246C" w:rsidRPr="001D6C5B">
        <w:rPr>
          <w:rFonts w:cstheme="minorHAnsi"/>
          <w:b/>
          <w:sz w:val="24"/>
          <w:szCs w:val="24"/>
        </w:rPr>
        <w:t>Objednatel</w:t>
      </w:r>
      <w:r w:rsidR="0091246C" w:rsidRPr="001D6C5B">
        <w:rPr>
          <w:rFonts w:cstheme="minorHAnsi"/>
          <w:sz w:val="24"/>
          <w:szCs w:val="24"/>
        </w:rPr>
        <w:t>“</w:t>
      </w:r>
      <w:r>
        <w:rPr>
          <w:rFonts w:cstheme="minorHAnsi"/>
          <w:sz w:val="24"/>
          <w:szCs w:val="24"/>
        </w:rPr>
        <w:t>)</w:t>
      </w:r>
    </w:p>
    <w:p w14:paraId="376A9605" w14:textId="70904FD5" w:rsidR="001D6C5B" w:rsidRDefault="00EF6495" w:rsidP="001D6C5B">
      <w:pPr>
        <w:spacing w:after="120" w:line="240" w:lineRule="auto"/>
        <w:jc w:val="center"/>
        <w:rPr>
          <w:rFonts w:cstheme="minorHAnsi"/>
          <w:sz w:val="24"/>
          <w:szCs w:val="24"/>
        </w:rPr>
      </w:pPr>
      <w:r w:rsidRPr="001D6C5B">
        <w:rPr>
          <w:rFonts w:cstheme="minorHAnsi"/>
          <w:sz w:val="24"/>
          <w:szCs w:val="24"/>
        </w:rPr>
        <w:t>a</w:t>
      </w:r>
    </w:p>
    <w:p w14:paraId="16D62B1F" w14:textId="77777777" w:rsidR="001D6C5B" w:rsidRPr="001D6C5B" w:rsidRDefault="001D6C5B" w:rsidP="001D6C5B">
      <w:pPr>
        <w:spacing w:after="120" w:line="240" w:lineRule="auto"/>
        <w:jc w:val="center"/>
        <w:rPr>
          <w:rFonts w:cstheme="minorHAnsi"/>
          <w:sz w:val="24"/>
          <w:szCs w:val="24"/>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EF6495" w:rsidRPr="001D6C5B" w14:paraId="5C20A53C" w14:textId="77777777" w:rsidTr="00E44EAE">
        <w:tc>
          <w:tcPr>
            <w:tcW w:w="2694" w:type="dxa"/>
          </w:tcPr>
          <w:p w14:paraId="686E6C29" w14:textId="77777777" w:rsidR="00EF6495" w:rsidRPr="001D6C5B" w:rsidRDefault="00EF6495" w:rsidP="00BB0321">
            <w:pPr>
              <w:spacing w:after="120"/>
              <w:jc w:val="both"/>
              <w:rPr>
                <w:rFonts w:cstheme="minorHAnsi"/>
                <w:b/>
                <w:sz w:val="24"/>
                <w:szCs w:val="24"/>
              </w:rPr>
            </w:pPr>
            <w:r w:rsidRPr="001D6C5B">
              <w:rPr>
                <w:rFonts w:cstheme="minorHAnsi"/>
                <w:b/>
                <w:sz w:val="24"/>
                <w:szCs w:val="24"/>
              </w:rPr>
              <w:t>Název:</w:t>
            </w:r>
          </w:p>
        </w:tc>
        <w:tc>
          <w:tcPr>
            <w:tcW w:w="6520" w:type="dxa"/>
          </w:tcPr>
          <w:p w14:paraId="6F3840F3" w14:textId="16C3AF9A" w:rsidR="00EF6495" w:rsidRPr="0088429E" w:rsidRDefault="0088429E">
            <w:pPr>
              <w:spacing w:after="120"/>
              <w:rPr>
                <w:rFonts w:cstheme="minorHAnsi"/>
                <w:b/>
                <w:bCs/>
                <w:sz w:val="24"/>
                <w:szCs w:val="24"/>
                <w:highlight w:val="yellow"/>
              </w:rPr>
            </w:pPr>
            <w:r w:rsidRPr="0088429E">
              <w:rPr>
                <w:rFonts w:cstheme="minorHAnsi"/>
                <w:b/>
                <w:bCs/>
                <w:sz w:val="24"/>
                <w:szCs w:val="24"/>
              </w:rPr>
              <w:t xml:space="preserve">UMBRELLA </w:t>
            </w:r>
            <w:proofErr w:type="spellStart"/>
            <w:r w:rsidRPr="0088429E">
              <w:rPr>
                <w:rFonts w:cstheme="minorHAnsi"/>
                <w:b/>
                <w:bCs/>
                <w:sz w:val="24"/>
                <w:szCs w:val="24"/>
              </w:rPr>
              <w:t>Coach</w:t>
            </w:r>
            <w:proofErr w:type="spellEnd"/>
            <w:r w:rsidRPr="0088429E">
              <w:rPr>
                <w:rFonts w:cstheme="minorHAnsi"/>
                <w:b/>
                <w:bCs/>
                <w:sz w:val="24"/>
                <w:szCs w:val="24"/>
              </w:rPr>
              <w:t xml:space="preserve"> &amp; </w:t>
            </w:r>
            <w:proofErr w:type="spellStart"/>
            <w:r w:rsidRPr="0088429E">
              <w:rPr>
                <w:rFonts w:cstheme="minorHAnsi"/>
                <w:b/>
                <w:bCs/>
                <w:sz w:val="24"/>
                <w:szCs w:val="24"/>
              </w:rPr>
              <w:t>Buses</w:t>
            </w:r>
            <w:proofErr w:type="spellEnd"/>
            <w:r w:rsidRPr="0088429E">
              <w:rPr>
                <w:rFonts w:cstheme="minorHAnsi"/>
                <w:b/>
                <w:bCs/>
                <w:sz w:val="24"/>
                <w:szCs w:val="24"/>
              </w:rPr>
              <w:t xml:space="preserve"> s.r.o.</w:t>
            </w:r>
          </w:p>
        </w:tc>
      </w:tr>
      <w:tr w:rsidR="00EF6495" w:rsidRPr="001D6C5B" w14:paraId="76CA23B2" w14:textId="77777777" w:rsidTr="00E44EAE">
        <w:tc>
          <w:tcPr>
            <w:tcW w:w="2694" w:type="dxa"/>
          </w:tcPr>
          <w:p w14:paraId="6B6FCB7B" w14:textId="77777777" w:rsidR="00EF6495" w:rsidRPr="001D6C5B" w:rsidRDefault="00EF6495" w:rsidP="00BB0321">
            <w:pPr>
              <w:spacing w:after="120"/>
              <w:jc w:val="both"/>
              <w:rPr>
                <w:rFonts w:cstheme="minorHAnsi"/>
                <w:b/>
                <w:sz w:val="24"/>
                <w:szCs w:val="24"/>
              </w:rPr>
            </w:pPr>
            <w:r w:rsidRPr="001D6C5B">
              <w:rPr>
                <w:rFonts w:cstheme="minorHAnsi"/>
                <w:b/>
                <w:sz w:val="24"/>
                <w:szCs w:val="24"/>
              </w:rPr>
              <w:t>Sídlo:</w:t>
            </w:r>
          </w:p>
        </w:tc>
        <w:tc>
          <w:tcPr>
            <w:tcW w:w="6520" w:type="dxa"/>
          </w:tcPr>
          <w:p w14:paraId="3ADE21F9" w14:textId="0C4DD5D7" w:rsidR="00EF6495" w:rsidRPr="004A1C77" w:rsidRDefault="0088429E">
            <w:pPr>
              <w:spacing w:after="120"/>
              <w:rPr>
                <w:rFonts w:cstheme="minorHAnsi"/>
                <w:sz w:val="24"/>
                <w:szCs w:val="24"/>
                <w:highlight w:val="yellow"/>
              </w:rPr>
            </w:pPr>
            <w:r w:rsidRPr="0088429E">
              <w:rPr>
                <w:rFonts w:cstheme="minorHAnsi"/>
                <w:sz w:val="24"/>
                <w:szCs w:val="24"/>
              </w:rPr>
              <w:t>Revoluční 1082/8, Nové Město, 110 00 Praha 1</w:t>
            </w:r>
          </w:p>
        </w:tc>
      </w:tr>
      <w:tr w:rsidR="00EF6495" w:rsidRPr="001D6C5B" w14:paraId="6C2E1617" w14:textId="77777777" w:rsidTr="00E44EAE">
        <w:tc>
          <w:tcPr>
            <w:tcW w:w="2694" w:type="dxa"/>
          </w:tcPr>
          <w:p w14:paraId="43C8667D" w14:textId="4B708E43" w:rsidR="00EF6495" w:rsidRPr="001D6C5B" w:rsidRDefault="00EF6495" w:rsidP="00BB0321">
            <w:pPr>
              <w:spacing w:after="120"/>
              <w:jc w:val="both"/>
              <w:rPr>
                <w:rFonts w:cstheme="minorHAnsi"/>
                <w:b/>
                <w:sz w:val="24"/>
                <w:szCs w:val="24"/>
              </w:rPr>
            </w:pPr>
            <w:r w:rsidRPr="001D6C5B">
              <w:rPr>
                <w:rFonts w:cstheme="minorHAnsi"/>
                <w:b/>
                <w:sz w:val="24"/>
                <w:szCs w:val="24"/>
              </w:rPr>
              <w:t>IČ</w:t>
            </w:r>
            <w:r w:rsidR="001D6C5B">
              <w:rPr>
                <w:rFonts w:cstheme="minorHAnsi"/>
                <w:b/>
                <w:sz w:val="24"/>
                <w:szCs w:val="24"/>
              </w:rPr>
              <w:t>O</w:t>
            </w:r>
            <w:r w:rsidRPr="001D6C5B">
              <w:rPr>
                <w:rFonts w:cstheme="minorHAnsi"/>
                <w:b/>
                <w:sz w:val="24"/>
                <w:szCs w:val="24"/>
              </w:rPr>
              <w:t>:</w:t>
            </w:r>
          </w:p>
        </w:tc>
        <w:tc>
          <w:tcPr>
            <w:tcW w:w="6520" w:type="dxa"/>
          </w:tcPr>
          <w:p w14:paraId="7A10A8F1" w14:textId="39D46A09" w:rsidR="00EF6495" w:rsidRPr="004A1C77" w:rsidRDefault="0088429E">
            <w:pPr>
              <w:spacing w:after="120"/>
              <w:rPr>
                <w:rFonts w:cstheme="minorHAnsi"/>
                <w:sz w:val="24"/>
                <w:szCs w:val="24"/>
                <w:highlight w:val="yellow"/>
              </w:rPr>
            </w:pPr>
            <w:r w:rsidRPr="0088429E">
              <w:rPr>
                <w:rFonts w:cstheme="minorHAnsi"/>
                <w:sz w:val="24"/>
                <w:szCs w:val="24"/>
              </w:rPr>
              <w:t>02665824</w:t>
            </w:r>
          </w:p>
        </w:tc>
      </w:tr>
      <w:tr w:rsidR="00E50F1C" w:rsidRPr="001D6C5B" w14:paraId="4C8F1823" w14:textId="77777777" w:rsidTr="00E44EAE">
        <w:tc>
          <w:tcPr>
            <w:tcW w:w="2694" w:type="dxa"/>
          </w:tcPr>
          <w:p w14:paraId="26F78E07" w14:textId="4967FF7C" w:rsidR="00E50F1C" w:rsidRPr="001D6C5B" w:rsidRDefault="00E50F1C" w:rsidP="00BB0321">
            <w:pPr>
              <w:spacing w:after="120"/>
              <w:jc w:val="both"/>
              <w:rPr>
                <w:rFonts w:cstheme="minorHAnsi"/>
                <w:b/>
                <w:sz w:val="24"/>
                <w:szCs w:val="24"/>
              </w:rPr>
            </w:pPr>
            <w:r>
              <w:rPr>
                <w:rFonts w:cstheme="minorHAnsi"/>
                <w:b/>
                <w:sz w:val="24"/>
                <w:szCs w:val="24"/>
              </w:rPr>
              <w:t>DIČ:</w:t>
            </w:r>
          </w:p>
        </w:tc>
        <w:tc>
          <w:tcPr>
            <w:tcW w:w="6520" w:type="dxa"/>
          </w:tcPr>
          <w:p w14:paraId="02107618" w14:textId="22E594A8" w:rsidR="00E50F1C" w:rsidRPr="004A1C77" w:rsidRDefault="0088429E">
            <w:pPr>
              <w:spacing w:after="120"/>
              <w:rPr>
                <w:rFonts w:ascii="Calibri" w:hAnsi="Calibri" w:cs="Calibri"/>
                <w:sz w:val="24"/>
                <w:szCs w:val="24"/>
                <w:highlight w:val="yellow"/>
              </w:rPr>
            </w:pPr>
            <w:r w:rsidRPr="0088429E">
              <w:rPr>
                <w:rFonts w:ascii="Calibri" w:hAnsi="Calibri" w:cs="Calibri"/>
                <w:sz w:val="24"/>
                <w:szCs w:val="24"/>
              </w:rPr>
              <w:t>CZ02665824</w:t>
            </w:r>
          </w:p>
        </w:tc>
      </w:tr>
      <w:tr w:rsidR="00EF6495" w:rsidRPr="001D6C5B" w14:paraId="55E7F9A4" w14:textId="77777777" w:rsidTr="00E44EAE">
        <w:tc>
          <w:tcPr>
            <w:tcW w:w="2694" w:type="dxa"/>
          </w:tcPr>
          <w:p w14:paraId="3F1269F7" w14:textId="77777777" w:rsidR="00EF6495" w:rsidRPr="001D6C5B" w:rsidRDefault="00EF6495" w:rsidP="00BB0321">
            <w:pPr>
              <w:spacing w:after="120"/>
              <w:jc w:val="both"/>
              <w:rPr>
                <w:rFonts w:cstheme="minorHAnsi"/>
                <w:b/>
                <w:sz w:val="24"/>
                <w:szCs w:val="24"/>
              </w:rPr>
            </w:pPr>
            <w:r w:rsidRPr="001D6C5B">
              <w:rPr>
                <w:rFonts w:cstheme="minorHAnsi"/>
                <w:b/>
                <w:sz w:val="24"/>
                <w:szCs w:val="24"/>
              </w:rPr>
              <w:t>Jednající</w:t>
            </w:r>
          </w:p>
        </w:tc>
        <w:tc>
          <w:tcPr>
            <w:tcW w:w="6520" w:type="dxa"/>
          </w:tcPr>
          <w:p w14:paraId="4077FB14" w14:textId="06FC35F1" w:rsidR="00EF6495" w:rsidRPr="004A1C77" w:rsidRDefault="0088429E">
            <w:pPr>
              <w:spacing w:after="120"/>
              <w:rPr>
                <w:rFonts w:cstheme="minorHAnsi"/>
                <w:sz w:val="24"/>
                <w:szCs w:val="24"/>
                <w:highlight w:val="yellow"/>
              </w:rPr>
            </w:pPr>
            <w:r w:rsidRPr="0088429E">
              <w:rPr>
                <w:rFonts w:cstheme="minorHAnsi"/>
                <w:sz w:val="24"/>
                <w:szCs w:val="24"/>
              </w:rPr>
              <w:t>P</w:t>
            </w:r>
            <w:r>
              <w:rPr>
                <w:rFonts w:cstheme="minorHAnsi"/>
                <w:sz w:val="24"/>
                <w:szCs w:val="24"/>
              </w:rPr>
              <w:t>avel</w:t>
            </w:r>
            <w:r w:rsidRPr="0088429E">
              <w:rPr>
                <w:rFonts w:cstheme="minorHAnsi"/>
                <w:sz w:val="24"/>
                <w:szCs w:val="24"/>
              </w:rPr>
              <w:t xml:space="preserve"> S</w:t>
            </w:r>
            <w:r>
              <w:rPr>
                <w:rFonts w:cstheme="minorHAnsi"/>
                <w:sz w:val="24"/>
                <w:szCs w:val="24"/>
              </w:rPr>
              <w:t>teiner, jednatel</w:t>
            </w:r>
          </w:p>
        </w:tc>
      </w:tr>
      <w:tr w:rsidR="001D6C5B" w:rsidRPr="001D6C5B" w14:paraId="0772ED3E" w14:textId="77777777" w:rsidTr="00E44EAE">
        <w:tc>
          <w:tcPr>
            <w:tcW w:w="2694" w:type="dxa"/>
          </w:tcPr>
          <w:p w14:paraId="6677E6CD" w14:textId="3B66C495" w:rsidR="001D6C5B" w:rsidRPr="001D6C5B" w:rsidRDefault="001D6C5B" w:rsidP="00BB0321">
            <w:pPr>
              <w:spacing w:after="120"/>
              <w:jc w:val="both"/>
              <w:rPr>
                <w:rFonts w:cstheme="minorHAnsi"/>
                <w:b/>
                <w:sz w:val="24"/>
                <w:szCs w:val="24"/>
              </w:rPr>
            </w:pPr>
            <w:r>
              <w:rPr>
                <w:rFonts w:cstheme="minorHAnsi"/>
                <w:b/>
                <w:sz w:val="24"/>
                <w:szCs w:val="24"/>
              </w:rPr>
              <w:t>Zápis:</w:t>
            </w:r>
          </w:p>
        </w:tc>
        <w:tc>
          <w:tcPr>
            <w:tcW w:w="6520" w:type="dxa"/>
          </w:tcPr>
          <w:p w14:paraId="20DE33B8" w14:textId="1253C275" w:rsidR="001D6C5B" w:rsidRPr="004A1C77" w:rsidRDefault="0088429E">
            <w:pPr>
              <w:spacing w:after="120"/>
              <w:rPr>
                <w:rFonts w:ascii="Calibri" w:hAnsi="Calibri" w:cs="Calibri"/>
                <w:sz w:val="24"/>
                <w:szCs w:val="24"/>
                <w:highlight w:val="yellow"/>
              </w:rPr>
            </w:pPr>
            <w:r w:rsidRPr="0088429E">
              <w:rPr>
                <w:rFonts w:ascii="Calibri" w:hAnsi="Calibri" w:cs="Calibri"/>
                <w:sz w:val="24"/>
                <w:szCs w:val="24"/>
              </w:rPr>
              <w:t>Městský soud v Praze, oddíl C, vložka 221234</w:t>
            </w:r>
          </w:p>
        </w:tc>
      </w:tr>
      <w:tr w:rsidR="00EF6495" w:rsidRPr="001D6C5B" w14:paraId="3FC304FE" w14:textId="77777777" w:rsidTr="00E44EAE">
        <w:tc>
          <w:tcPr>
            <w:tcW w:w="2694" w:type="dxa"/>
          </w:tcPr>
          <w:p w14:paraId="3F60FE71" w14:textId="77777777" w:rsidR="00EF6495" w:rsidRPr="001D6C5B" w:rsidRDefault="00EF6495" w:rsidP="00BB0321">
            <w:pPr>
              <w:spacing w:after="120"/>
              <w:jc w:val="both"/>
              <w:rPr>
                <w:rFonts w:cstheme="minorHAnsi"/>
                <w:b/>
                <w:sz w:val="24"/>
                <w:szCs w:val="24"/>
              </w:rPr>
            </w:pPr>
            <w:r w:rsidRPr="001D6C5B">
              <w:rPr>
                <w:rFonts w:cstheme="minorHAnsi"/>
                <w:b/>
                <w:sz w:val="24"/>
                <w:szCs w:val="24"/>
              </w:rPr>
              <w:t>Bankovní spojení:</w:t>
            </w:r>
          </w:p>
        </w:tc>
        <w:tc>
          <w:tcPr>
            <w:tcW w:w="6520" w:type="dxa"/>
          </w:tcPr>
          <w:p w14:paraId="070E042E" w14:textId="45607B3E" w:rsidR="00EF6495" w:rsidRPr="004A1C77" w:rsidRDefault="0088429E">
            <w:pPr>
              <w:spacing w:after="120"/>
              <w:rPr>
                <w:rFonts w:cstheme="minorHAnsi"/>
                <w:sz w:val="24"/>
                <w:szCs w:val="24"/>
                <w:highlight w:val="yellow"/>
              </w:rPr>
            </w:pPr>
            <w:r w:rsidRPr="0088429E">
              <w:rPr>
                <w:rFonts w:cstheme="minorHAnsi"/>
                <w:sz w:val="24"/>
                <w:szCs w:val="24"/>
              </w:rPr>
              <w:t>500088432/0800</w:t>
            </w:r>
          </w:p>
        </w:tc>
      </w:tr>
      <w:tr w:rsidR="00EF6495" w:rsidRPr="001D6C5B" w14:paraId="0573E513" w14:textId="77777777" w:rsidTr="00E44EAE">
        <w:tc>
          <w:tcPr>
            <w:tcW w:w="2694" w:type="dxa"/>
          </w:tcPr>
          <w:p w14:paraId="37A36B87" w14:textId="77777777" w:rsidR="00EF6495" w:rsidRPr="001D6C5B" w:rsidRDefault="00EF6495" w:rsidP="00BB0321">
            <w:pPr>
              <w:spacing w:after="120"/>
              <w:jc w:val="both"/>
              <w:rPr>
                <w:rFonts w:cstheme="minorHAnsi"/>
                <w:b/>
                <w:sz w:val="24"/>
                <w:szCs w:val="24"/>
              </w:rPr>
            </w:pPr>
            <w:r w:rsidRPr="001D6C5B">
              <w:rPr>
                <w:rFonts w:cstheme="minorHAnsi"/>
                <w:b/>
                <w:sz w:val="24"/>
                <w:szCs w:val="24"/>
              </w:rPr>
              <w:t>Kontakt:</w:t>
            </w:r>
          </w:p>
        </w:tc>
        <w:tc>
          <w:tcPr>
            <w:tcW w:w="6520" w:type="dxa"/>
          </w:tcPr>
          <w:p w14:paraId="1360D910" w14:textId="5A21ADF7" w:rsidR="00023660" w:rsidRPr="004A1C77" w:rsidRDefault="0088429E">
            <w:pPr>
              <w:spacing w:after="120"/>
              <w:rPr>
                <w:rFonts w:cstheme="minorHAnsi"/>
                <w:sz w:val="24"/>
                <w:szCs w:val="24"/>
                <w:highlight w:val="yellow"/>
              </w:rPr>
            </w:pPr>
            <w:r w:rsidRPr="0088429E">
              <w:rPr>
                <w:rFonts w:cstheme="minorHAnsi"/>
                <w:sz w:val="24"/>
                <w:szCs w:val="24"/>
              </w:rPr>
              <w:t>Pavel Steiner, jednatel</w:t>
            </w:r>
          </w:p>
        </w:tc>
      </w:tr>
    </w:tbl>
    <w:p w14:paraId="0FB5BFB1" w14:textId="2303BA34" w:rsidR="004912C5" w:rsidRPr="001D6C5B" w:rsidRDefault="001D6C5B" w:rsidP="001D6C5B">
      <w:pPr>
        <w:spacing w:after="120" w:line="240" w:lineRule="auto"/>
        <w:ind w:firstLine="708"/>
        <w:jc w:val="both"/>
        <w:rPr>
          <w:rFonts w:cstheme="minorHAnsi"/>
          <w:sz w:val="24"/>
          <w:szCs w:val="24"/>
        </w:rPr>
      </w:pPr>
      <w:r>
        <w:rPr>
          <w:rFonts w:cstheme="minorHAnsi"/>
          <w:sz w:val="24"/>
          <w:szCs w:val="24"/>
        </w:rPr>
        <w:t>(d</w:t>
      </w:r>
      <w:r w:rsidR="00EF6495" w:rsidRPr="001D6C5B">
        <w:rPr>
          <w:rFonts w:cstheme="minorHAnsi"/>
          <w:sz w:val="24"/>
          <w:szCs w:val="24"/>
        </w:rPr>
        <w:t>ále jen „</w:t>
      </w:r>
      <w:r w:rsidR="00EF6495" w:rsidRPr="001D6C5B">
        <w:rPr>
          <w:rFonts w:cstheme="minorHAnsi"/>
          <w:b/>
          <w:sz w:val="24"/>
          <w:szCs w:val="24"/>
        </w:rPr>
        <w:t>Dopravce</w:t>
      </w:r>
      <w:r w:rsidR="00EF6495" w:rsidRPr="001D6C5B">
        <w:rPr>
          <w:rFonts w:cstheme="minorHAnsi"/>
          <w:sz w:val="24"/>
          <w:szCs w:val="24"/>
        </w:rPr>
        <w:t>“</w:t>
      </w:r>
      <w:r>
        <w:rPr>
          <w:rFonts w:cstheme="minorHAnsi"/>
          <w:sz w:val="24"/>
          <w:szCs w:val="24"/>
        </w:rPr>
        <w:t>)</w:t>
      </w:r>
    </w:p>
    <w:p w14:paraId="4D8F0D59" w14:textId="72A396C7" w:rsidR="00F5047B" w:rsidRPr="001D6C5B" w:rsidRDefault="001D6C5B" w:rsidP="00F5047B">
      <w:pPr>
        <w:spacing w:after="120" w:line="240" w:lineRule="auto"/>
        <w:jc w:val="both"/>
        <w:rPr>
          <w:rFonts w:cstheme="minorHAnsi"/>
          <w:sz w:val="24"/>
          <w:szCs w:val="24"/>
        </w:rPr>
      </w:pPr>
      <w:r>
        <w:rPr>
          <w:rFonts w:cstheme="minorHAnsi"/>
          <w:sz w:val="24"/>
          <w:szCs w:val="24"/>
        </w:rPr>
        <w:t>(</w:t>
      </w:r>
      <w:r w:rsidR="00F5047B" w:rsidRPr="001D6C5B">
        <w:rPr>
          <w:rFonts w:cstheme="minorHAnsi"/>
          <w:sz w:val="24"/>
          <w:szCs w:val="24"/>
        </w:rPr>
        <w:t>Objednatel a Dopravce dále jen společně „</w:t>
      </w:r>
      <w:r w:rsidR="00F5047B" w:rsidRPr="001D6C5B">
        <w:rPr>
          <w:rFonts w:cstheme="minorHAnsi"/>
          <w:b/>
          <w:sz w:val="24"/>
          <w:szCs w:val="24"/>
        </w:rPr>
        <w:t>smluvní strany</w:t>
      </w:r>
      <w:r w:rsidR="00F5047B" w:rsidRPr="001D6C5B">
        <w:rPr>
          <w:rFonts w:cstheme="minorHAnsi"/>
          <w:sz w:val="24"/>
          <w:szCs w:val="24"/>
        </w:rPr>
        <w:t>“ nebo jednotlivě jako „</w:t>
      </w:r>
      <w:r w:rsidR="00F5047B" w:rsidRPr="001D6C5B">
        <w:rPr>
          <w:rFonts w:cstheme="minorHAnsi"/>
          <w:b/>
          <w:sz w:val="24"/>
          <w:szCs w:val="24"/>
        </w:rPr>
        <w:t>smluvní strana</w:t>
      </w:r>
      <w:r w:rsidR="00F5047B" w:rsidRPr="001D6C5B">
        <w:rPr>
          <w:rFonts w:cstheme="minorHAnsi"/>
          <w:sz w:val="24"/>
          <w:szCs w:val="24"/>
        </w:rPr>
        <w:t>“</w:t>
      </w:r>
      <w:r>
        <w:rPr>
          <w:rFonts w:cstheme="minorHAnsi"/>
          <w:sz w:val="24"/>
          <w:szCs w:val="24"/>
        </w:rPr>
        <w:t>)</w:t>
      </w:r>
    </w:p>
    <w:p w14:paraId="6372FE34" w14:textId="35155B42" w:rsidR="001D6C5B" w:rsidRDefault="001D6C5B">
      <w:pPr>
        <w:rPr>
          <w:rFonts w:cstheme="minorHAnsi"/>
          <w:sz w:val="24"/>
          <w:szCs w:val="24"/>
        </w:rPr>
      </w:pPr>
      <w:r>
        <w:rPr>
          <w:rFonts w:cstheme="minorHAnsi"/>
          <w:sz w:val="24"/>
          <w:szCs w:val="24"/>
        </w:rPr>
        <w:br w:type="page"/>
      </w:r>
    </w:p>
    <w:sdt>
      <w:sdtPr>
        <w:id w:val="40255790"/>
        <w:docPartObj>
          <w:docPartGallery w:val="Table of Contents"/>
          <w:docPartUnique/>
        </w:docPartObj>
      </w:sdtPr>
      <w:sdtEndPr>
        <w:rPr>
          <w:b/>
          <w:bCs/>
        </w:rPr>
      </w:sdtEndPr>
      <w:sdtContent>
        <w:p w14:paraId="71C6D754" w14:textId="3525B97E" w:rsidR="003F4803" w:rsidRPr="00C63ED4" w:rsidRDefault="003F4803" w:rsidP="003F4803">
          <w:pPr>
            <w:rPr>
              <w:b/>
              <w:sz w:val="24"/>
              <w:szCs w:val="24"/>
            </w:rPr>
          </w:pPr>
          <w:r w:rsidRPr="00C63ED4">
            <w:rPr>
              <w:b/>
              <w:sz w:val="24"/>
              <w:szCs w:val="24"/>
            </w:rPr>
            <w:t>Obsah</w:t>
          </w:r>
        </w:p>
        <w:p w14:paraId="355C5774" w14:textId="77777777" w:rsidR="002D77B2" w:rsidRDefault="003F4803">
          <w:pPr>
            <w:pStyle w:val="Obsah1"/>
            <w:rPr>
              <w:rFonts w:eastAsiaTheme="minorEastAsia"/>
              <w:noProof/>
              <w:lang w:val="sk-SK" w:eastAsia="sk-SK"/>
            </w:rPr>
          </w:pPr>
          <w:r w:rsidRPr="00C63ED4">
            <w:rPr>
              <w:b/>
              <w:bCs/>
              <w:sz w:val="24"/>
              <w:szCs w:val="24"/>
            </w:rPr>
            <w:fldChar w:fldCharType="begin"/>
          </w:r>
          <w:r w:rsidRPr="00C63ED4">
            <w:rPr>
              <w:b/>
              <w:bCs/>
              <w:sz w:val="24"/>
              <w:szCs w:val="24"/>
            </w:rPr>
            <w:instrText xml:space="preserve"> TOC \o "1-3" \h \z \u </w:instrText>
          </w:r>
          <w:r w:rsidRPr="00C63ED4">
            <w:rPr>
              <w:b/>
              <w:bCs/>
              <w:sz w:val="24"/>
              <w:szCs w:val="24"/>
            </w:rPr>
            <w:fldChar w:fldCharType="separate"/>
          </w:r>
          <w:hyperlink w:anchor="_Toc51677777" w:history="1">
            <w:r w:rsidR="002D77B2" w:rsidRPr="00063D9C">
              <w:rPr>
                <w:rStyle w:val="Hypertextovodkaz"/>
                <w:noProof/>
              </w:rPr>
              <w:t>I.</w:t>
            </w:r>
            <w:r w:rsidR="002D77B2">
              <w:rPr>
                <w:rFonts w:eastAsiaTheme="minorEastAsia"/>
                <w:noProof/>
                <w:lang w:val="sk-SK" w:eastAsia="sk-SK"/>
              </w:rPr>
              <w:tab/>
            </w:r>
            <w:r w:rsidR="002D77B2" w:rsidRPr="00063D9C">
              <w:rPr>
                <w:rStyle w:val="Hypertextovodkaz"/>
                <w:noProof/>
              </w:rPr>
              <w:t>Definice</w:t>
            </w:r>
            <w:r w:rsidR="002D77B2">
              <w:rPr>
                <w:noProof/>
                <w:webHidden/>
              </w:rPr>
              <w:tab/>
            </w:r>
            <w:r w:rsidR="002D77B2">
              <w:rPr>
                <w:noProof/>
                <w:webHidden/>
              </w:rPr>
              <w:fldChar w:fldCharType="begin"/>
            </w:r>
            <w:r w:rsidR="002D77B2">
              <w:rPr>
                <w:noProof/>
                <w:webHidden/>
              </w:rPr>
              <w:instrText xml:space="preserve"> PAGEREF _Toc51677777 \h </w:instrText>
            </w:r>
            <w:r w:rsidR="002D77B2">
              <w:rPr>
                <w:noProof/>
                <w:webHidden/>
              </w:rPr>
            </w:r>
            <w:r w:rsidR="002D77B2">
              <w:rPr>
                <w:noProof/>
                <w:webHidden/>
              </w:rPr>
              <w:fldChar w:fldCharType="separate"/>
            </w:r>
            <w:r w:rsidR="002D77B2">
              <w:rPr>
                <w:noProof/>
                <w:webHidden/>
              </w:rPr>
              <w:t>3</w:t>
            </w:r>
            <w:r w:rsidR="002D77B2">
              <w:rPr>
                <w:noProof/>
                <w:webHidden/>
              </w:rPr>
              <w:fldChar w:fldCharType="end"/>
            </w:r>
          </w:hyperlink>
        </w:p>
        <w:p w14:paraId="3293D3D5" w14:textId="77777777" w:rsidR="002D77B2" w:rsidRDefault="00FE000F">
          <w:pPr>
            <w:pStyle w:val="Obsah1"/>
            <w:rPr>
              <w:rFonts w:eastAsiaTheme="minorEastAsia"/>
              <w:noProof/>
              <w:lang w:val="sk-SK" w:eastAsia="sk-SK"/>
            </w:rPr>
          </w:pPr>
          <w:hyperlink w:anchor="_Toc51677778" w:history="1">
            <w:r w:rsidR="002D77B2" w:rsidRPr="00063D9C">
              <w:rPr>
                <w:rStyle w:val="Hypertextovodkaz"/>
                <w:noProof/>
              </w:rPr>
              <w:t>II.</w:t>
            </w:r>
            <w:r w:rsidR="002D77B2">
              <w:rPr>
                <w:rFonts w:eastAsiaTheme="minorEastAsia"/>
                <w:noProof/>
                <w:lang w:val="sk-SK" w:eastAsia="sk-SK"/>
              </w:rPr>
              <w:tab/>
            </w:r>
            <w:r w:rsidR="002D77B2" w:rsidRPr="00063D9C">
              <w:rPr>
                <w:rStyle w:val="Hypertextovodkaz"/>
                <w:noProof/>
              </w:rPr>
              <w:t>Úvodní ustanovení</w:t>
            </w:r>
            <w:r w:rsidR="002D77B2">
              <w:rPr>
                <w:noProof/>
                <w:webHidden/>
              </w:rPr>
              <w:tab/>
            </w:r>
            <w:r w:rsidR="002D77B2">
              <w:rPr>
                <w:noProof/>
                <w:webHidden/>
              </w:rPr>
              <w:fldChar w:fldCharType="begin"/>
            </w:r>
            <w:r w:rsidR="002D77B2">
              <w:rPr>
                <w:noProof/>
                <w:webHidden/>
              </w:rPr>
              <w:instrText xml:space="preserve"> PAGEREF _Toc51677778 \h </w:instrText>
            </w:r>
            <w:r w:rsidR="002D77B2">
              <w:rPr>
                <w:noProof/>
                <w:webHidden/>
              </w:rPr>
            </w:r>
            <w:r w:rsidR="002D77B2">
              <w:rPr>
                <w:noProof/>
                <w:webHidden/>
              </w:rPr>
              <w:fldChar w:fldCharType="separate"/>
            </w:r>
            <w:r w:rsidR="002D77B2">
              <w:rPr>
                <w:noProof/>
                <w:webHidden/>
              </w:rPr>
              <w:t>5</w:t>
            </w:r>
            <w:r w:rsidR="002D77B2">
              <w:rPr>
                <w:noProof/>
                <w:webHidden/>
              </w:rPr>
              <w:fldChar w:fldCharType="end"/>
            </w:r>
          </w:hyperlink>
        </w:p>
        <w:p w14:paraId="6C327249" w14:textId="77777777" w:rsidR="002D77B2" w:rsidRDefault="00FE000F">
          <w:pPr>
            <w:pStyle w:val="Obsah1"/>
            <w:rPr>
              <w:rFonts w:eastAsiaTheme="minorEastAsia"/>
              <w:noProof/>
              <w:lang w:val="sk-SK" w:eastAsia="sk-SK"/>
            </w:rPr>
          </w:pPr>
          <w:hyperlink w:anchor="_Toc51677779" w:history="1">
            <w:r w:rsidR="002D77B2" w:rsidRPr="00063D9C">
              <w:rPr>
                <w:rStyle w:val="Hypertextovodkaz"/>
                <w:noProof/>
              </w:rPr>
              <w:t>III.</w:t>
            </w:r>
            <w:r w:rsidR="002D77B2">
              <w:rPr>
                <w:rFonts w:eastAsiaTheme="minorEastAsia"/>
                <w:noProof/>
                <w:lang w:val="sk-SK" w:eastAsia="sk-SK"/>
              </w:rPr>
              <w:tab/>
            </w:r>
            <w:r w:rsidR="002D77B2" w:rsidRPr="00063D9C">
              <w:rPr>
                <w:rStyle w:val="Hypertextovodkaz"/>
                <w:noProof/>
              </w:rPr>
              <w:t>Předmět a účel Smlouvy</w:t>
            </w:r>
            <w:r w:rsidR="002D77B2">
              <w:rPr>
                <w:noProof/>
                <w:webHidden/>
              </w:rPr>
              <w:tab/>
            </w:r>
            <w:r w:rsidR="002D77B2">
              <w:rPr>
                <w:noProof/>
                <w:webHidden/>
              </w:rPr>
              <w:fldChar w:fldCharType="begin"/>
            </w:r>
            <w:r w:rsidR="002D77B2">
              <w:rPr>
                <w:noProof/>
                <w:webHidden/>
              </w:rPr>
              <w:instrText xml:space="preserve"> PAGEREF _Toc51677779 \h </w:instrText>
            </w:r>
            <w:r w:rsidR="002D77B2">
              <w:rPr>
                <w:noProof/>
                <w:webHidden/>
              </w:rPr>
            </w:r>
            <w:r w:rsidR="002D77B2">
              <w:rPr>
                <w:noProof/>
                <w:webHidden/>
              </w:rPr>
              <w:fldChar w:fldCharType="separate"/>
            </w:r>
            <w:r w:rsidR="002D77B2">
              <w:rPr>
                <w:noProof/>
                <w:webHidden/>
              </w:rPr>
              <w:t>6</w:t>
            </w:r>
            <w:r w:rsidR="002D77B2">
              <w:rPr>
                <w:noProof/>
                <w:webHidden/>
              </w:rPr>
              <w:fldChar w:fldCharType="end"/>
            </w:r>
          </w:hyperlink>
        </w:p>
        <w:p w14:paraId="6657478A" w14:textId="77777777" w:rsidR="002D77B2" w:rsidRDefault="00FE000F">
          <w:pPr>
            <w:pStyle w:val="Obsah1"/>
            <w:rPr>
              <w:rFonts w:eastAsiaTheme="minorEastAsia"/>
              <w:noProof/>
              <w:lang w:val="sk-SK" w:eastAsia="sk-SK"/>
            </w:rPr>
          </w:pPr>
          <w:hyperlink w:anchor="_Toc51677780" w:history="1">
            <w:r w:rsidR="002D77B2" w:rsidRPr="00063D9C">
              <w:rPr>
                <w:rStyle w:val="Hypertextovodkaz"/>
                <w:noProof/>
              </w:rPr>
              <w:t>IV.</w:t>
            </w:r>
            <w:r w:rsidR="002D77B2">
              <w:rPr>
                <w:rFonts w:eastAsiaTheme="minorEastAsia"/>
                <w:noProof/>
                <w:lang w:val="sk-SK" w:eastAsia="sk-SK"/>
              </w:rPr>
              <w:tab/>
            </w:r>
            <w:r w:rsidR="002D77B2" w:rsidRPr="00063D9C">
              <w:rPr>
                <w:rStyle w:val="Hypertextovodkaz"/>
                <w:noProof/>
              </w:rPr>
              <w:t>Pravidla provozu veřejné linkové dopravy</w:t>
            </w:r>
            <w:r w:rsidR="002D77B2">
              <w:rPr>
                <w:noProof/>
                <w:webHidden/>
              </w:rPr>
              <w:tab/>
            </w:r>
            <w:r w:rsidR="002D77B2">
              <w:rPr>
                <w:noProof/>
                <w:webHidden/>
              </w:rPr>
              <w:fldChar w:fldCharType="begin"/>
            </w:r>
            <w:r w:rsidR="002D77B2">
              <w:rPr>
                <w:noProof/>
                <w:webHidden/>
              </w:rPr>
              <w:instrText xml:space="preserve"> PAGEREF _Toc51677780 \h </w:instrText>
            </w:r>
            <w:r w:rsidR="002D77B2">
              <w:rPr>
                <w:noProof/>
                <w:webHidden/>
              </w:rPr>
            </w:r>
            <w:r w:rsidR="002D77B2">
              <w:rPr>
                <w:noProof/>
                <w:webHidden/>
              </w:rPr>
              <w:fldChar w:fldCharType="separate"/>
            </w:r>
            <w:r w:rsidR="002D77B2">
              <w:rPr>
                <w:noProof/>
                <w:webHidden/>
              </w:rPr>
              <w:t>6</w:t>
            </w:r>
            <w:r w:rsidR="002D77B2">
              <w:rPr>
                <w:noProof/>
                <w:webHidden/>
              </w:rPr>
              <w:fldChar w:fldCharType="end"/>
            </w:r>
          </w:hyperlink>
        </w:p>
        <w:p w14:paraId="3D605E10" w14:textId="77777777" w:rsidR="002D77B2" w:rsidRDefault="00FE000F">
          <w:pPr>
            <w:pStyle w:val="Obsah1"/>
            <w:rPr>
              <w:rFonts w:eastAsiaTheme="minorEastAsia"/>
              <w:noProof/>
              <w:lang w:val="sk-SK" w:eastAsia="sk-SK"/>
            </w:rPr>
          </w:pPr>
          <w:hyperlink w:anchor="_Toc51677781" w:history="1">
            <w:r w:rsidR="002D77B2" w:rsidRPr="00063D9C">
              <w:rPr>
                <w:rStyle w:val="Hypertextovodkaz"/>
                <w:noProof/>
              </w:rPr>
              <w:t>V.</w:t>
            </w:r>
            <w:r w:rsidR="002D77B2">
              <w:rPr>
                <w:rFonts w:eastAsiaTheme="minorEastAsia"/>
                <w:noProof/>
                <w:lang w:val="sk-SK" w:eastAsia="sk-SK"/>
              </w:rPr>
              <w:tab/>
            </w:r>
            <w:r w:rsidR="002D77B2" w:rsidRPr="00063D9C">
              <w:rPr>
                <w:rStyle w:val="Hypertextovodkaz"/>
                <w:noProof/>
              </w:rPr>
              <w:t>Dopravní výkon a Kompenzace</w:t>
            </w:r>
            <w:r w:rsidR="002D77B2">
              <w:rPr>
                <w:noProof/>
                <w:webHidden/>
              </w:rPr>
              <w:tab/>
            </w:r>
            <w:r w:rsidR="002D77B2">
              <w:rPr>
                <w:noProof/>
                <w:webHidden/>
              </w:rPr>
              <w:fldChar w:fldCharType="begin"/>
            </w:r>
            <w:r w:rsidR="002D77B2">
              <w:rPr>
                <w:noProof/>
                <w:webHidden/>
              </w:rPr>
              <w:instrText xml:space="preserve"> PAGEREF _Toc51677781 \h </w:instrText>
            </w:r>
            <w:r w:rsidR="002D77B2">
              <w:rPr>
                <w:noProof/>
                <w:webHidden/>
              </w:rPr>
            </w:r>
            <w:r w:rsidR="002D77B2">
              <w:rPr>
                <w:noProof/>
                <w:webHidden/>
              </w:rPr>
              <w:fldChar w:fldCharType="separate"/>
            </w:r>
            <w:r w:rsidR="002D77B2">
              <w:rPr>
                <w:noProof/>
                <w:webHidden/>
              </w:rPr>
              <w:t>7</w:t>
            </w:r>
            <w:r w:rsidR="002D77B2">
              <w:rPr>
                <w:noProof/>
                <w:webHidden/>
              </w:rPr>
              <w:fldChar w:fldCharType="end"/>
            </w:r>
          </w:hyperlink>
        </w:p>
        <w:p w14:paraId="350558FD" w14:textId="77777777" w:rsidR="002D77B2" w:rsidRDefault="00FE000F">
          <w:pPr>
            <w:pStyle w:val="Obsah1"/>
            <w:rPr>
              <w:rFonts w:eastAsiaTheme="minorEastAsia"/>
              <w:noProof/>
              <w:lang w:val="sk-SK" w:eastAsia="sk-SK"/>
            </w:rPr>
          </w:pPr>
          <w:hyperlink w:anchor="_Toc51677782" w:history="1">
            <w:r w:rsidR="002D77B2" w:rsidRPr="00063D9C">
              <w:rPr>
                <w:rStyle w:val="Hypertextovodkaz"/>
                <w:noProof/>
              </w:rPr>
              <w:t>VI.</w:t>
            </w:r>
            <w:r w:rsidR="002D77B2">
              <w:rPr>
                <w:rFonts w:eastAsiaTheme="minorEastAsia"/>
                <w:noProof/>
                <w:lang w:val="sk-SK" w:eastAsia="sk-SK"/>
              </w:rPr>
              <w:tab/>
            </w:r>
            <w:r w:rsidR="002D77B2" w:rsidRPr="00063D9C">
              <w:rPr>
                <w:rStyle w:val="Hypertextovodkaz"/>
                <w:noProof/>
              </w:rPr>
              <w:t>Změna rozsahu plnění</w:t>
            </w:r>
            <w:r w:rsidR="002D77B2">
              <w:rPr>
                <w:noProof/>
                <w:webHidden/>
              </w:rPr>
              <w:tab/>
            </w:r>
            <w:r w:rsidR="002D77B2">
              <w:rPr>
                <w:noProof/>
                <w:webHidden/>
              </w:rPr>
              <w:fldChar w:fldCharType="begin"/>
            </w:r>
            <w:r w:rsidR="002D77B2">
              <w:rPr>
                <w:noProof/>
                <w:webHidden/>
              </w:rPr>
              <w:instrText xml:space="preserve"> PAGEREF _Toc51677782 \h </w:instrText>
            </w:r>
            <w:r w:rsidR="002D77B2">
              <w:rPr>
                <w:noProof/>
                <w:webHidden/>
              </w:rPr>
            </w:r>
            <w:r w:rsidR="002D77B2">
              <w:rPr>
                <w:noProof/>
                <w:webHidden/>
              </w:rPr>
              <w:fldChar w:fldCharType="separate"/>
            </w:r>
            <w:r w:rsidR="002D77B2">
              <w:rPr>
                <w:noProof/>
                <w:webHidden/>
              </w:rPr>
              <w:t>9</w:t>
            </w:r>
            <w:r w:rsidR="002D77B2">
              <w:rPr>
                <w:noProof/>
                <w:webHidden/>
              </w:rPr>
              <w:fldChar w:fldCharType="end"/>
            </w:r>
          </w:hyperlink>
        </w:p>
        <w:p w14:paraId="2933BF33" w14:textId="77777777" w:rsidR="002D77B2" w:rsidRDefault="00FE000F">
          <w:pPr>
            <w:pStyle w:val="Obsah1"/>
            <w:rPr>
              <w:rFonts w:eastAsiaTheme="minorEastAsia"/>
              <w:noProof/>
              <w:lang w:val="sk-SK" w:eastAsia="sk-SK"/>
            </w:rPr>
          </w:pPr>
          <w:hyperlink w:anchor="_Toc51677783" w:history="1">
            <w:r w:rsidR="002D77B2" w:rsidRPr="00063D9C">
              <w:rPr>
                <w:rStyle w:val="Hypertextovodkaz"/>
                <w:noProof/>
              </w:rPr>
              <w:t>VII.</w:t>
            </w:r>
            <w:r w:rsidR="002D77B2">
              <w:rPr>
                <w:rFonts w:eastAsiaTheme="minorEastAsia"/>
                <w:noProof/>
                <w:lang w:val="sk-SK" w:eastAsia="sk-SK"/>
              </w:rPr>
              <w:tab/>
            </w:r>
            <w:r w:rsidR="002D77B2" w:rsidRPr="00063D9C">
              <w:rPr>
                <w:rStyle w:val="Hypertextovodkaz"/>
                <w:noProof/>
              </w:rPr>
              <w:t>Standardy poskytování veřejné linkové dopravy</w:t>
            </w:r>
            <w:r w:rsidR="002D77B2">
              <w:rPr>
                <w:noProof/>
                <w:webHidden/>
              </w:rPr>
              <w:tab/>
            </w:r>
            <w:r w:rsidR="002D77B2">
              <w:rPr>
                <w:noProof/>
                <w:webHidden/>
              </w:rPr>
              <w:fldChar w:fldCharType="begin"/>
            </w:r>
            <w:r w:rsidR="002D77B2">
              <w:rPr>
                <w:noProof/>
                <w:webHidden/>
              </w:rPr>
              <w:instrText xml:space="preserve"> PAGEREF _Toc51677783 \h </w:instrText>
            </w:r>
            <w:r w:rsidR="002D77B2">
              <w:rPr>
                <w:noProof/>
                <w:webHidden/>
              </w:rPr>
            </w:r>
            <w:r w:rsidR="002D77B2">
              <w:rPr>
                <w:noProof/>
                <w:webHidden/>
              </w:rPr>
              <w:fldChar w:fldCharType="separate"/>
            </w:r>
            <w:r w:rsidR="002D77B2">
              <w:rPr>
                <w:noProof/>
                <w:webHidden/>
              </w:rPr>
              <w:t>9</w:t>
            </w:r>
            <w:r w:rsidR="002D77B2">
              <w:rPr>
                <w:noProof/>
                <w:webHidden/>
              </w:rPr>
              <w:fldChar w:fldCharType="end"/>
            </w:r>
          </w:hyperlink>
        </w:p>
        <w:p w14:paraId="413AC079" w14:textId="77777777" w:rsidR="002D77B2" w:rsidRDefault="00FE000F">
          <w:pPr>
            <w:pStyle w:val="Obsah1"/>
            <w:rPr>
              <w:rFonts w:eastAsiaTheme="minorEastAsia"/>
              <w:noProof/>
              <w:lang w:val="sk-SK" w:eastAsia="sk-SK"/>
            </w:rPr>
          </w:pPr>
          <w:hyperlink w:anchor="_Toc51677784" w:history="1">
            <w:r w:rsidR="002D77B2" w:rsidRPr="00063D9C">
              <w:rPr>
                <w:rStyle w:val="Hypertextovodkaz"/>
                <w:noProof/>
              </w:rPr>
              <w:t>VIII.</w:t>
            </w:r>
            <w:r w:rsidR="002D77B2">
              <w:rPr>
                <w:rFonts w:eastAsiaTheme="minorEastAsia"/>
                <w:noProof/>
                <w:lang w:val="sk-SK" w:eastAsia="sk-SK"/>
              </w:rPr>
              <w:tab/>
            </w:r>
            <w:r w:rsidR="002D77B2" w:rsidRPr="00063D9C">
              <w:rPr>
                <w:rStyle w:val="Hypertextovodkaz"/>
                <w:noProof/>
              </w:rPr>
              <w:t>Integrovaný dopravní systém</w:t>
            </w:r>
            <w:r w:rsidR="002D77B2">
              <w:rPr>
                <w:noProof/>
                <w:webHidden/>
              </w:rPr>
              <w:tab/>
            </w:r>
            <w:r w:rsidR="002D77B2">
              <w:rPr>
                <w:noProof/>
                <w:webHidden/>
              </w:rPr>
              <w:fldChar w:fldCharType="begin"/>
            </w:r>
            <w:r w:rsidR="002D77B2">
              <w:rPr>
                <w:noProof/>
                <w:webHidden/>
              </w:rPr>
              <w:instrText xml:space="preserve"> PAGEREF _Toc51677784 \h </w:instrText>
            </w:r>
            <w:r w:rsidR="002D77B2">
              <w:rPr>
                <w:noProof/>
                <w:webHidden/>
              </w:rPr>
            </w:r>
            <w:r w:rsidR="002D77B2">
              <w:rPr>
                <w:noProof/>
                <w:webHidden/>
              </w:rPr>
              <w:fldChar w:fldCharType="separate"/>
            </w:r>
            <w:r w:rsidR="002D77B2">
              <w:rPr>
                <w:noProof/>
                <w:webHidden/>
              </w:rPr>
              <w:t>11</w:t>
            </w:r>
            <w:r w:rsidR="002D77B2">
              <w:rPr>
                <w:noProof/>
                <w:webHidden/>
              </w:rPr>
              <w:fldChar w:fldCharType="end"/>
            </w:r>
          </w:hyperlink>
        </w:p>
        <w:p w14:paraId="05F6BD99" w14:textId="77777777" w:rsidR="002D77B2" w:rsidRDefault="00FE000F">
          <w:pPr>
            <w:pStyle w:val="Obsah1"/>
            <w:rPr>
              <w:rFonts w:eastAsiaTheme="minorEastAsia"/>
              <w:noProof/>
              <w:lang w:val="sk-SK" w:eastAsia="sk-SK"/>
            </w:rPr>
          </w:pPr>
          <w:hyperlink w:anchor="_Toc51677785" w:history="1">
            <w:r w:rsidR="002D77B2" w:rsidRPr="00063D9C">
              <w:rPr>
                <w:rStyle w:val="Hypertextovodkaz"/>
                <w:noProof/>
              </w:rPr>
              <w:t>IX.</w:t>
            </w:r>
            <w:r w:rsidR="002D77B2">
              <w:rPr>
                <w:rFonts w:eastAsiaTheme="minorEastAsia"/>
                <w:noProof/>
                <w:lang w:val="sk-SK" w:eastAsia="sk-SK"/>
              </w:rPr>
              <w:tab/>
            </w:r>
            <w:r w:rsidR="002D77B2" w:rsidRPr="00063D9C">
              <w:rPr>
                <w:rStyle w:val="Hypertextovodkaz"/>
                <w:noProof/>
              </w:rPr>
              <w:t>Další práva a povinnosti Dopravce</w:t>
            </w:r>
            <w:r w:rsidR="002D77B2">
              <w:rPr>
                <w:noProof/>
                <w:webHidden/>
              </w:rPr>
              <w:tab/>
            </w:r>
            <w:r w:rsidR="002D77B2">
              <w:rPr>
                <w:noProof/>
                <w:webHidden/>
              </w:rPr>
              <w:fldChar w:fldCharType="begin"/>
            </w:r>
            <w:r w:rsidR="002D77B2">
              <w:rPr>
                <w:noProof/>
                <w:webHidden/>
              </w:rPr>
              <w:instrText xml:space="preserve"> PAGEREF _Toc51677785 \h </w:instrText>
            </w:r>
            <w:r w:rsidR="002D77B2">
              <w:rPr>
                <w:noProof/>
                <w:webHidden/>
              </w:rPr>
            </w:r>
            <w:r w:rsidR="002D77B2">
              <w:rPr>
                <w:noProof/>
                <w:webHidden/>
              </w:rPr>
              <w:fldChar w:fldCharType="separate"/>
            </w:r>
            <w:r w:rsidR="002D77B2">
              <w:rPr>
                <w:noProof/>
                <w:webHidden/>
              </w:rPr>
              <w:t>11</w:t>
            </w:r>
            <w:r w:rsidR="002D77B2">
              <w:rPr>
                <w:noProof/>
                <w:webHidden/>
              </w:rPr>
              <w:fldChar w:fldCharType="end"/>
            </w:r>
          </w:hyperlink>
        </w:p>
        <w:p w14:paraId="65D44FAD" w14:textId="77777777" w:rsidR="002D77B2" w:rsidRDefault="00FE000F">
          <w:pPr>
            <w:pStyle w:val="Obsah1"/>
            <w:rPr>
              <w:rFonts w:eastAsiaTheme="minorEastAsia"/>
              <w:noProof/>
              <w:lang w:val="sk-SK" w:eastAsia="sk-SK"/>
            </w:rPr>
          </w:pPr>
          <w:hyperlink w:anchor="_Toc51677786" w:history="1">
            <w:r w:rsidR="002D77B2" w:rsidRPr="00063D9C">
              <w:rPr>
                <w:rStyle w:val="Hypertextovodkaz"/>
                <w:noProof/>
              </w:rPr>
              <w:t>X.</w:t>
            </w:r>
            <w:r w:rsidR="002D77B2">
              <w:rPr>
                <w:rFonts w:eastAsiaTheme="minorEastAsia"/>
                <w:noProof/>
                <w:lang w:val="sk-SK" w:eastAsia="sk-SK"/>
              </w:rPr>
              <w:tab/>
            </w:r>
            <w:r w:rsidR="002D77B2" w:rsidRPr="00063D9C">
              <w:rPr>
                <w:rStyle w:val="Hypertextovodkaz"/>
                <w:noProof/>
              </w:rPr>
              <w:t>Poddodavatelé</w:t>
            </w:r>
            <w:r w:rsidR="002D77B2">
              <w:rPr>
                <w:noProof/>
                <w:webHidden/>
              </w:rPr>
              <w:tab/>
            </w:r>
            <w:r w:rsidR="002D77B2">
              <w:rPr>
                <w:noProof/>
                <w:webHidden/>
              </w:rPr>
              <w:fldChar w:fldCharType="begin"/>
            </w:r>
            <w:r w:rsidR="002D77B2">
              <w:rPr>
                <w:noProof/>
                <w:webHidden/>
              </w:rPr>
              <w:instrText xml:space="preserve"> PAGEREF _Toc51677786 \h </w:instrText>
            </w:r>
            <w:r w:rsidR="002D77B2">
              <w:rPr>
                <w:noProof/>
                <w:webHidden/>
              </w:rPr>
            </w:r>
            <w:r w:rsidR="002D77B2">
              <w:rPr>
                <w:noProof/>
                <w:webHidden/>
              </w:rPr>
              <w:fldChar w:fldCharType="separate"/>
            </w:r>
            <w:r w:rsidR="002D77B2">
              <w:rPr>
                <w:noProof/>
                <w:webHidden/>
              </w:rPr>
              <w:t>13</w:t>
            </w:r>
            <w:r w:rsidR="002D77B2">
              <w:rPr>
                <w:noProof/>
                <w:webHidden/>
              </w:rPr>
              <w:fldChar w:fldCharType="end"/>
            </w:r>
          </w:hyperlink>
        </w:p>
        <w:p w14:paraId="1D01896D" w14:textId="77777777" w:rsidR="002D77B2" w:rsidRDefault="00FE000F">
          <w:pPr>
            <w:pStyle w:val="Obsah1"/>
            <w:rPr>
              <w:rFonts w:eastAsiaTheme="minorEastAsia"/>
              <w:noProof/>
              <w:lang w:val="sk-SK" w:eastAsia="sk-SK"/>
            </w:rPr>
          </w:pPr>
          <w:hyperlink w:anchor="_Toc51677787" w:history="1">
            <w:r w:rsidR="002D77B2" w:rsidRPr="00063D9C">
              <w:rPr>
                <w:rStyle w:val="Hypertextovodkaz"/>
                <w:noProof/>
              </w:rPr>
              <w:t>XI.</w:t>
            </w:r>
            <w:r w:rsidR="002D77B2">
              <w:rPr>
                <w:rFonts w:eastAsiaTheme="minorEastAsia"/>
                <w:noProof/>
                <w:lang w:val="sk-SK" w:eastAsia="sk-SK"/>
              </w:rPr>
              <w:tab/>
            </w:r>
            <w:r w:rsidR="002D77B2" w:rsidRPr="00063D9C">
              <w:rPr>
                <w:rStyle w:val="Hypertextovodkaz"/>
                <w:noProof/>
              </w:rPr>
              <w:t>Vyúčtování a úhrada Kompenzace</w:t>
            </w:r>
            <w:r w:rsidR="002D77B2">
              <w:rPr>
                <w:noProof/>
                <w:webHidden/>
              </w:rPr>
              <w:tab/>
            </w:r>
            <w:r w:rsidR="002D77B2">
              <w:rPr>
                <w:noProof/>
                <w:webHidden/>
              </w:rPr>
              <w:fldChar w:fldCharType="begin"/>
            </w:r>
            <w:r w:rsidR="002D77B2">
              <w:rPr>
                <w:noProof/>
                <w:webHidden/>
              </w:rPr>
              <w:instrText xml:space="preserve"> PAGEREF _Toc51677787 \h </w:instrText>
            </w:r>
            <w:r w:rsidR="002D77B2">
              <w:rPr>
                <w:noProof/>
                <w:webHidden/>
              </w:rPr>
            </w:r>
            <w:r w:rsidR="002D77B2">
              <w:rPr>
                <w:noProof/>
                <w:webHidden/>
              </w:rPr>
              <w:fldChar w:fldCharType="separate"/>
            </w:r>
            <w:r w:rsidR="002D77B2">
              <w:rPr>
                <w:noProof/>
                <w:webHidden/>
              </w:rPr>
              <w:t>13</w:t>
            </w:r>
            <w:r w:rsidR="002D77B2">
              <w:rPr>
                <w:noProof/>
                <w:webHidden/>
              </w:rPr>
              <w:fldChar w:fldCharType="end"/>
            </w:r>
          </w:hyperlink>
        </w:p>
        <w:p w14:paraId="5F01CB73" w14:textId="77777777" w:rsidR="002D77B2" w:rsidRDefault="00FE000F">
          <w:pPr>
            <w:pStyle w:val="Obsah1"/>
            <w:rPr>
              <w:rFonts w:eastAsiaTheme="minorEastAsia"/>
              <w:noProof/>
              <w:lang w:val="sk-SK" w:eastAsia="sk-SK"/>
            </w:rPr>
          </w:pPr>
          <w:hyperlink w:anchor="_Toc51677788" w:history="1">
            <w:r w:rsidR="002D77B2" w:rsidRPr="00063D9C">
              <w:rPr>
                <w:rStyle w:val="Hypertextovodkaz"/>
                <w:noProof/>
              </w:rPr>
              <w:t>XII.</w:t>
            </w:r>
            <w:r w:rsidR="002D77B2">
              <w:rPr>
                <w:rFonts w:eastAsiaTheme="minorEastAsia"/>
                <w:noProof/>
                <w:lang w:val="sk-SK" w:eastAsia="sk-SK"/>
              </w:rPr>
              <w:tab/>
            </w:r>
            <w:r w:rsidR="002D77B2" w:rsidRPr="00063D9C">
              <w:rPr>
                <w:rStyle w:val="Hypertextovodkaz"/>
                <w:noProof/>
              </w:rPr>
              <w:t>Změna Nákladů (indexace)</w:t>
            </w:r>
            <w:r w:rsidR="002D77B2">
              <w:rPr>
                <w:noProof/>
                <w:webHidden/>
              </w:rPr>
              <w:tab/>
            </w:r>
            <w:r w:rsidR="002D77B2">
              <w:rPr>
                <w:noProof/>
                <w:webHidden/>
              </w:rPr>
              <w:fldChar w:fldCharType="begin"/>
            </w:r>
            <w:r w:rsidR="002D77B2">
              <w:rPr>
                <w:noProof/>
                <w:webHidden/>
              </w:rPr>
              <w:instrText xml:space="preserve"> PAGEREF _Toc51677788 \h </w:instrText>
            </w:r>
            <w:r w:rsidR="002D77B2">
              <w:rPr>
                <w:noProof/>
                <w:webHidden/>
              </w:rPr>
            </w:r>
            <w:r w:rsidR="002D77B2">
              <w:rPr>
                <w:noProof/>
                <w:webHidden/>
              </w:rPr>
              <w:fldChar w:fldCharType="separate"/>
            </w:r>
            <w:r w:rsidR="002D77B2">
              <w:rPr>
                <w:noProof/>
                <w:webHidden/>
              </w:rPr>
              <w:t>14</w:t>
            </w:r>
            <w:r w:rsidR="002D77B2">
              <w:rPr>
                <w:noProof/>
                <w:webHidden/>
              </w:rPr>
              <w:fldChar w:fldCharType="end"/>
            </w:r>
          </w:hyperlink>
        </w:p>
        <w:p w14:paraId="62E6E519" w14:textId="77777777" w:rsidR="002D77B2" w:rsidRDefault="00FE000F">
          <w:pPr>
            <w:pStyle w:val="Obsah1"/>
            <w:rPr>
              <w:rFonts w:eastAsiaTheme="minorEastAsia"/>
              <w:noProof/>
              <w:lang w:val="sk-SK" w:eastAsia="sk-SK"/>
            </w:rPr>
          </w:pPr>
          <w:hyperlink w:anchor="_Toc51677789" w:history="1">
            <w:r w:rsidR="002D77B2" w:rsidRPr="00063D9C">
              <w:rPr>
                <w:rStyle w:val="Hypertextovodkaz"/>
                <w:noProof/>
              </w:rPr>
              <w:t>XIII.</w:t>
            </w:r>
            <w:r w:rsidR="002D77B2">
              <w:rPr>
                <w:rFonts w:eastAsiaTheme="minorEastAsia"/>
                <w:noProof/>
                <w:lang w:val="sk-SK" w:eastAsia="sk-SK"/>
              </w:rPr>
              <w:tab/>
            </w:r>
            <w:r w:rsidR="002D77B2" w:rsidRPr="00063D9C">
              <w:rPr>
                <w:rStyle w:val="Hypertextovodkaz"/>
                <w:noProof/>
              </w:rPr>
              <w:t>Sankce</w:t>
            </w:r>
            <w:r w:rsidR="002D77B2">
              <w:rPr>
                <w:noProof/>
                <w:webHidden/>
              </w:rPr>
              <w:tab/>
            </w:r>
            <w:r w:rsidR="002D77B2">
              <w:rPr>
                <w:noProof/>
                <w:webHidden/>
              </w:rPr>
              <w:fldChar w:fldCharType="begin"/>
            </w:r>
            <w:r w:rsidR="002D77B2">
              <w:rPr>
                <w:noProof/>
                <w:webHidden/>
              </w:rPr>
              <w:instrText xml:space="preserve"> PAGEREF _Toc51677789 \h </w:instrText>
            </w:r>
            <w:r w:rsidR="002D77B2">
              <w:rPr>
                <w:noProof/>
                <w:webHidden/>
              </w:rPr>
            </w:r>
            <w:r w:rsidR="002D77B2">
              <w:rPr>
                <w:noProof/>
                <w:webHidden/>
              </w:rPr>
              <w:fldChar w:fldCharType="separate"/>
            </w:r>
            <w:r w:rsidR="002D77B2">
              <w:rPr>
                <w:noProof/>
                <w:webHidden/>
              </w:rPr>
              <w:t>15</w:t>
            </w:r>
            <w:r w:rsidR="002D77B2">
              <w:rPr>
                <w:noProof/>
                <w:webHidden/>
              </w:rPr>
              <w:fldChar w:fldCharType="end"/>
            </w:r>
          </w:hyperlink>
        </w:p>
        <w:p w14:paraId="4EEFE69E" w14:textId="77777777" w:rsidR="002D77B2" w:rsidRDefault="00FE000F">
          <w:pPr>
            <w:pStyle w:val="Obsah1"/>
            <w:rPr>
              <w:rFonts w:eastAsiaTheme="minorEastAsia"/>
              <w:noProof/>
              <w:lang w:val="sk-SK" w:eastAsia="sk-SK"/>
            </w:rPr>
          </w:pPr>
          <w:hyperlink w:anchor="_Toc51677790" w:history="1">
            <w:r w:rsidR="002D77B2" w:rsidRPr="00063D9C">
              <w:rPr>
                <w:rStyle w:val="Hypertextovodkaz"/>
                <w:noProof/>
              </w:rPr>
              <w:t>XIV.</w:t>
            </w:r>
            <w:r w:rsidR="002D77B2">
              <w:rPr>
                <w:rFonts w:eastAsiaTheme="minorEastAsia"/>
                <w:noProof/>
                <w:lang w:val="sk-SK" w:eastAsia="sk-SK"/>
              </w:rPr>
              <w:tab/>
            </w:r>
            <w:r w:rsidR="002D77B2" w:rsidRPr="00063D9C">
              <w:rPr>
                <w:rStyle w:val="Hypertextovodkaz"/>
                <w:noProof/>
              </w:rPr>
              <w:t>Okolnosti vylučující odpovědnost za škodu a smluvní pokutu</w:t>
            </w:r>
            <w:r w:rsidR="002D77B2">
              <w:rPr>
                <w:noProof/>
                <w:webHidden/>
              </w:rPr>
              <w:tab/>
            </w:r>
            <w:r w:rsidR="002D77B2">
              <w:rPr>
                <w:noProof/>
                <w:webHidden/>
              </w:rPr>
              <w:fldChar w:fldCharType="begin"/>
            </w:r>
            <w:r w:rsidR="002D77B2">
              <w:rPr>
                <w:noProof/>
                <w:webHidden/>
              </w:rPr>
              <w:instrText xml:space="preserve"> PAGEREF _Toc51677790 \h </w:instrText>
            </w:r>
            <w:r w:rsidR="002D77B2">
              <w:rPr>
                <w:noProof/>
                <w:webHidden/>
              </w:rPr>
            </w:r>
            <w:r w:rsidR="002D77B2">
              <w:rPr>
                <w:noProof/>
                <w:webHidden/>
              </w:rPr>
              <w:fldChar w:fldCharType="separate"/>
            </w:r>
            <w:r w:rsidR="002D77B2">
              <w:rPr>
                <w:noProof/>
                <w:webHidden/>
              </w:rPr>
              <w:t>16</w:t>
            </w:r>
            <w:r w:rsidR="002D77B2">
              <w:rPr>
                <w:noProof/>
                <w:webHidden/>
              </w:rPr>
              <w:fldChar w:fldCharType="end"/>
            </w:r>
          </w:hyperlink>
        </w:p>
        <w:p w14:paraId="646F22DF" w14:textId="77777777" w:rsidR="002D77B2" w:rsidRDefault="00FE000F">
          <w:pPr>
            <w:pStyle w:val="Obsah1"/>
            <w:rPr>
              <w:rFonts w:eastAsiaTheme="minorEastAsia"/>
              <w:noProof/>
              <w:lang w:val="sk-SK" w:eastAsia="sk-SK"/>
            </w:rPr>
          </w:pPr>
          <w:hyperlink w:anchor="_Toc51677791" w:history="1">
            <w:r w:rsidR="002D77B2" w:rsidRPr="00063D9C">
              <w:rPr>
                <w:rStyle w:val="Hypertextovodkaz"/>
                <w:noProof/>
              </w:rPr>
              <w:t>XV.</w:t>
            </w:r>
            <w:r w:rsidR="002D77B2">
              <w:rPr>
                <w:rFonts w:eastAsiaTheme="minorEastAsia"/>
                <w:noProof/>
                <w:lang w:val="sk-SK" w:eastAsia="sk-SK"/>
              </w:rPr>
              <w:tab/>
            </w:r>
            <w:r w:rsidR="002D77B2" w:rsidRPr="00063D9C">
              <w:rPr>
                <w:rStyle w:val="Hypertextovodkaz"/>
                <w:noProof/>
              </w:rPr>
              <w:t>Ukončení Smlouvy</w:t>
            </w:r>
            <w:r w:rsidR="002D77B2">
              <w:rPr>
                <w:noProof/>
                <w:webHidden/>
              </w:rPr>
              <w:tab/>
            </w:r>
            <w:r w:rsidR="002D77B2">
              <w:rPr>
                <w:noProof/>
                <w:webHidden/>
              </w:rPr>
              <w:fldChar w:fldCharType="begin"/>
            </w:r>
            <w:r w:rsidR="002D77B2">
              <w:rPr>
                <w:noProof/>
                <w:webHidden/>
              </w:rPr>
              <w:instrText xml:space="preserve"> PAGEREF _Toc51677791 \h </w:instrText>
            </w:r>
            <w:r w:rsidR="002D77B2">
              <w:rPr>
                <w:noProof/>
                <w:webHidden/>
              </w:rPr>
            </w:r>
            <w:r w:rsidR="002D77B2">
              <w:rPr>
                <w:noProof/>
                <w:webHidden/>
              </w:rPr>
              <w:fldChar w:fldCharType="separate"/>
            </w:r>
            <w:r w:rsidR="002D77B2">
              <w:rPr>
                <w:noProof/>
                <w:webHidden/>
              </w:rPr>
              <w:t>16</w:t>
            </w:r>
            <w:r w:rsidR="002D77B2">
              <w:rPr>
                <w:noProof/>
                <w:webHidden/>
              </w:rPr>
              <w:fldChar w:fldCharType="end"/>
            </w:r>
          </w:hyperlink>
        </w:p>
        <w:p w14:paraId="1699BF4C" w14:textId="77777777" w:rsidR="002D77B2" w:rsidRDefault="00FE000F">
          <w:pPr>
            <w:pStyle w:val="Obsah1"/>
            <w:rPr>
              <w:rFonts w:eastAsiaTheme="minorEastAsia"/>
              <w:noProof/>
              <w:lang w:val="sk-SK" w:eastAsia="sk-SK"/>
            </w:rPr>
          </w:pPr>
          <w:hyperlink w:anchor="_Toc51677792" w:history="1">
            <w:r w:rsidR="002D77B2" w:rsidRPr="00063D9C">
              <w:rPr>
                <w:rStyle w:val="Hypertextovodkaz"/>
                <w:noProof/>
              </w:rPr>
              <w:t>XVI.</w:t>
            </w:r>
            <w:r w:rsidR="002D77B2">
              <w:rPr>
                <w:rFonts w:eastAsiaTheme="minorEastAsia"/>
                <w:noProof/>
                <w:lang w:val="sk-SK" w:eastAsia="sk-SK"/>
              </w:rPr>
              <w:tab/>
            </w:r>
            <w:r w:rsidR="002D77B2" w:rsidRPr="00063D9C">
              <w:rPr>
                <w:rStyle w:val="Hypertextovodkaz"/>
                <w:noProof/>
              </w:rPr>
              <w:t>Závěrečná ustanovení</w:t>
            </w:r>
            <w:r w:rsidR="002D77B2">
              <w:rPr>
                <w:noProof/>
                <w:webHidden/>
              </w:rPr>
              <w:tab/>
            </w:r>
            <w:r w:rsidR="002D77B2">
              <w:rPr>
                <w:noProof/>
                <w:webHidden/>
              </w:rPr>
              <w:fldChar w:fldCharType="begin"/>
            </w:r>
            <w:r w:rsidR="002D77B2">
              <w:rPr>
                <w:noProof/>
                <w:webHidden/>
              </w:rPr>
              <w:instrText xml:space="preserve"> PAGEREF _Toc51677792 \h </w:instrText>
            </w:r>
            <w:r w:rsidR="002D77B2">
              <w:rPr>
                <w:noProof/>
                <w:webHidden/>
              </w:rPr>
            </w:r>
            <w:r w:rsidR="002D77B2">
              <w:rPr>
                <w:noProof/>
                <w:webHidden/>
              </w:rPr>
              <w:fldChar w:fldCharType="separate"/>
            </w:r>
            <w:r w:rsidR="002D77B2">
              <w:rPr>
                <w:noProof/>
                <w:webHidden/>
              </w:rPr>
              <w:t>18</w:t>
            </w:r>
            <w:r w:rsidR="002D77B2">
              <w:rPr>
                <w:noProof/>
                <w:webHidden/>
              </w:rPr>
              <w:fldChar w:fldCharType="end"/>
            </w:r>
          </w:hyperlink>
        </w:p>
        <w:p w14:paraId="743FB7C9" w14:textId="37939E1E" w:rsidR="003F4803" w:rsidRDefault="003F4803">
          <w:r w:rsidRPr="00C63ED4">
            <w:rPr>
              <w:b/>
              <w:bCs/>
              <w:sz w:val="24"/>
              <w:szCs w:val="24"/>
            </w:rPr>
            <w:fldChar w:fldCharType="end"/>
          </w:r>
        </w:p>
      </w:sdtContent>
    </w:sdt>
    <w:p w14:paraId="0F10AFAA" w14:textId="77777777" w:rsidR="003F4803" w:rsidRDefault="003F4803">
      <w:pPr>
        <w:rPr>
          <w:rFonts w:cstheme="minorHAnsi"/>
          <w:b/>
          <w:sz w:val="24"/>
          <w:szCs w:val="24"/>
        </w:rPr>
      </w:pPr>
      <w:r>
        <w:rPr>
          <w:rFonts w:cstheme="minorHAnsi"/>
          <w:b/>
          <w:sz w:val="24"/>
          <w:szCs w:val="24"/>
        </w:rPr>
        <w:br w:type="page"/>
      </w:r>
    </w:p>
    <w:p w14:paraId="4B15F475" w14:textId="0FFA4408" w:rsidR="00563096" w:rsidRPr="001D6C5B" w:rsidRDefault="001C5F28" w:rsidP="003F4803">
      <w:pPr>
        <w:pStyle w:val="Nadpis1"/>
        <w:ind w:left="709" w:hanging="709"/>
      </w:pPr>
      <w:bookmarkStart w:id="0" w:name="_Toc51677777"/>
      <w:r w:rsidRPr="003F4803">
        <w:lastRenderedPageBreak/>
        <w:t>Definice</w:t>
      </w:r>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1C5F28" w:rsidRPr="001D6C5B" w14:paraId="4937B2BB" w14:textId="77777777" w:rsidTr="001D6C5B">
        <w:tc>
          <w:tcPr>
            <w:tcW w:w="2263" w:type="dxa"/>
          </w:tcPr>
          <w:p w14:paraId="4B470F4B" w14:textId="4404E166" w:rsidR="001C5F28" w:rsidRPr="001D6C5B" w:rsidRDefault="00561F6A" w:rsidP="00B86425">
            <w:pPr>
              <w:spacing w:after="120"/>
              <w:rPr>
                <w:rFonts w:cstheme="minorHAnsi"/>
                <w:b/>
                <w:sz w:val="24"/>
                <w:szCs w:val="24"/>
              </w:rPr>
            </w:pPr>
            <w:r w:rsidRPr="00133D26">
              <w:rPr>
                <w:rFonts w:eastAsia="Arial"/>
                <w:b/>
                <w:sz w:val="24"/>
                <w:szCs w:val="24"/>
              </w:rPr>
              <w:t xml:space="preserve">Cena dopravního výkonu na 1 km </w:t>
            </w:r>
          </w:p>
        </w:tc>
        <w:tc>
          <w:tcPr>
            <w:tcW w:w="6798" w:type="dxa"/>
          </w:tcPr>
          <w:p w14:paraId="00229195" w14:textId="0A47D70E" w:rsidR="001C5F28" w:rsidRPr="001D6C5B" w:rsidRDefault="00826B4A" w:rsidP="009D7F79">
            <w:pPr>
              <w:spacing w:after="120"/>
              <w:jc w:val="both"/>
              <w:rPr>
                <w:rFonts w:cstheme="minorHAnsi"/>
                <w:sz w:val="24"/>
                <w:szCs w:val="24"/>
              </w:rPr>
            </w:pPr>
            <w:r w:rsidRPr="00826B4A">
              <w:rPr>
                <w:rFonts w:cstheme="minorHAnsi"/>
                <w:sz w:val="24"/>
                <w:szCs w:val="24"/>
              </w:rPr>
              <w:t>částka vyjádřená v penězích, která zahrnuje veškeré skutečné náklady Dopravce a zisk Dopravce připadající na 1 km dopravního výkonu</w:t>
            </w:r>
            <w:r w:rsidR="00965325">
              <w:rPr>
                <w:rFonts w:cstheme="minorHAnsi"/>
                <w:sz w:val="24"/>
                <w:szCs w:val="24"/>
              </w:rPr>
              <w:t xml:space="preserve"> dle Jízdních řádů</w:t>
            </w:r>
            <w:r>
              <w:rPr>
                <w:rFonts w:cstheme="minorHAnsi"/>
                <w:sz w:val="24"/>
                <w:szCs w:val="24"/>
              </w:rPr>
              <w:t xml:space="preserve"> v příslušném kalendářním roce při poskytování </w:t>
            </w:r>
            <w:r w:rsidR="009D7F79">
              <w:rPr>
                <w:rFonts w:cstheme="minorHAnsi"/>
                <w:sz w:val="24"/>
                <w:szCs w:val="24"/>
              </w:rPr>
              <w:t xml:space="preserve">veřejných </w:t>
            </w:r>
            <w:r>
              <w:rPr>
                <w:rFonts w:cstheme="minorHAnsi"/>
                <w:sz w:val="24"/>
                <w:szCs w:val="24"/>
              </w:rPr>
              <w:t>služeb dle této Smlouvy</w:t>
            </w:r>
          </w:p>
        </w:tc>
      </w:tr>
      <w:tr w:rsidR="009573FF" w:rsidRPr="001D6C5B" w14:paraId="044AADAA" w14:textId="77777777" w:rsidTr="001D6C5B">
        <w:tc>
          <w:tcPr>
            <w:tcW w:w="2263" w:type="dxa"/>
          </w:tcPr>
          <w:p w14:paraId="6406BC6B" w14:textId="4B0836A4" w:rsidR="009573FF" w:rsidRPr="00133D26" w:rsidRDefault="009573FF" w:rsidP="00826B4A">
            <w:pPr>
              <w:spacing w:after="120"/>
              <w:rPr>
                <w:rFonts w:eastAsia="Arial"/>
                <w:b/>
                <w:sz w:val="24"/>
                <w:szCs w:val="24"/>
              </w:rPr>
            </w:pPr>
            <w:r w:rsidRPr="009573FF">
              <w:rPr>
                <w:rFonts w:eastAsia="Arial"/>
                <w:b/>
                <w:sz w:val="24"/>
                <w:szCs w:val="24"/>
              </w:rPr>
              <w:t>Čtvrtletní výkaz nákladů a výnosů</w:t>
            </w:r>
          </w:p>
        </w:tc>
        <w:tc>
          <w:tcPr>
            <w:tcW w:w="6798" w:type="dxa"/>
          </w:tcPr>
          <w:p w14:paraId="71772EC8" w14:textId="5096EB18" w:rsidR="009573FF" w:rsidRPr="00826B4A" w:rsidRDefault="009573FF" w:rsidP="009D7F79">
            <w:pPr>
              <w:spacing w:after="120"/>
              <w:jc w:val="both"/>
              <w:rPr>
                <w:rFonts w:cstheme="minorHAnsi"/>
                <w:sz w:val="24"/>
                <w:szCs w:val="24"/>
              </w:rPr>
            </w:pPr>
            <w:r w:rsidRPr="009573FF">
              <w:rPr>
                <w:rFonts w:cstheme="minorHAnsi"/>
                <w:sz w:val="24"/>
                <w:szCs w:val="24"/>
              </w:rPr>
              <w:t>čtvrtletní výkaz nákladů a výnosů v rozsahu stanoveném Vyhláškou č. 296/2010 Sb., a to v rozsahu (i) výkaz skutečných nákladů a výnosů (veřejná linková doprava) podle přílohy č. 4 Vyhlášky č. 296/2010 Sb., (</w:t>
            </w:r>
            <w:proofErr w:type="spellStart"/>
            <w:r w:rsidRPr="009573FF">
              <w:rPr>
                <w:rFonts w:cstheme="minorHAnsi"/>
                <w:sz w:val="24"/>
                <w:szCs w:val="24"/>
              </w:rPr>
              <w:t>ii</w:t>
            </w:r>
            <w:proofErr w:type="spellEnd"/>
            <w:r w:rsidRPr="009573FF">
              <w:rPr>
                <w:rFonts w:cstheme="minorHAnsi"/>
                <w:sz w:val="24"/>
                <w:szCs w:val="24"/>
              </w:rPr>
              <w:t>) výkaz provozních aktivit podle přílohy č. 6 Vyhlášky č.</w:t>
            </w:r>
            <w:r>
              <w:rPr>
                <w:rFonts w:cstheme="minorHAnsi"/>
                <w:sz w:val="24"/>
                <w:szCs w:val="24"/>
              </w:rPr>
              <w:t> </w:t>
            </w:r>
            <w:r w:rsidRPr="009573FF">
              <w:rPr>
                <w:rFonts w:cstheme="minorHAnsi"/>
                <w:sz w:val="24"/>
                <w:szCs w:val="24"/>
              </w:rPr>
              <w:t>296/2010 Sb., (</w:t>
            </w:r>
            <w:proofErr w:type="spellStart"/>
            <w:r w:rsidRPr="009573FF">
              <w:rPr>
                <w:rFonts w:cstheme="minorHAnsi"/>
                <w:sz w:val="24"/>
                <w:szCs w:val="24"/>
              </w:rPr>
              <w:t>iii</w:t>
            </w:r>
            <w:proofErr w:type="spellEnd"/>
            <w:r w:rsidRPr="009573FF">
              <w:rPr>
                <w:rFonts w:cstheme="minorHAnsi"/>
                <w:sz w:val="24"/>
                <w:szCs w:val="24"/>
              </w:rPr>
              <w:t>) výkaz zpožděných spojů nad 10 minut zaviněných i nezaviněných Dopravcem s uvedením doby zpoždění, (</w:t>
            </w:r>
            <w:proofErr w:type="spellStart"/>
            <w:r w:rsidRPr="009573FF">
              <w:rPr>
                <w:rFonts w:cstheme="minorHAnsi"/>
                <w:sz w:val="24"/>
                <w:szCs w:val="24"/>
              </w:rPr>
              <w:t>iv</w:t>
            </w:r>
            <w:proofErr w:type="spellEnd"/>
            <w:r w:rsidRPr="009573FF">
              <w:rPr>
                <w:rFonts w:cstheme="minorHAnsi"/>
                <w:sz w:val="24"/>
                <w:szCs w:val="24"/>
              </w:rPr>
              <w:t xml:space="preserve">) výkaz nejetých spojů zaviněných i nezaviněných Dopravcem a (v) výkaz kompenzace na linkách a spojích MHD Jablonec nad Nisou. </w:t>
            </w:r>
            <w:r w:rsidRPr="00DA5956">
              <w:rPr>
                <w:rFonts w:cstheme="minorHAnsi"/>
                <w:sz w:val="24"/>
                <w:szCs w:val="24"/>
              </w:rPr>
              <w:t xml:space="preserve">Závazný vzor výkazu zpožděných spojů je stanoven v </w:t>
            </w:r>
            <w:r w:rsidRPr="00877F15">
              <w:rPr>
                <w:rFonts w:cstheme="minorHAnsi"/>
                <w:b/>
                <w:sz w:val="24"/>
                <w:szCs w:val="24"/>
              </w:rPr>
              <w:t>Příloze č. 8</w:t>
            </w:r>
            <w:r w:rsidRPr="00DA5956">
              <w:rPr>
                <w:rFonts w:cstheme="minorHAnsi"/>
                <w:sz w:val="24"/>
                <w:szCs w:val="24"/>
              </w:rPr>
              <w:t xml:space="preserve"> této Smlouvy.</w:t>
            </w:r>
          </w:p>
        </w:tc>
      </w:tr>
      <w:tr w:rsidR="001C5F28" w:rsidRPr="001D6C5B" w14:paraId="18D1ECBB" w14:textId="77777777" w:rsidTr="001D6C5B">
        <w:tc>
          <w:tcPr>
            <w:tcW w:w="2263" w:type="dxa"/>
          </w:tcPr>
          <w:p w14:paraId="78D09336" w14:textId="41FD8C73" w:rsidR="001C5F28" w:rsidRPr="001D6C5B" w:rsidRDefault="002222A2" w:rsidP="00BB0321">
            <w:pPr>
              <w:spacing w:after="120"/>
              <w:rPr>
                <w:rFonts w:cstheme="minorHAnsi"/>
                <w:b/>
                <w:sz w:val="24"/>
                <w:szCs w:val="24"/>
              </w:rPr>
            </w:pPr>
            <w:r w:rsidRPr="001D6C5B">
              <w:rPr>
                <w:rFonts w:cstheme="minorHAnsi"/>
                <w:b/>
                <w:sz w:val="24"/>
                <w:szCs w:val="24"/>
              </w:rPr>
              <w:t>Dopravní úřad</w:t>
            </w:r>
          </w:p>
        </w:tc>
        <w:tc>
          <w:tcPr>
            <w:tcW w:w="6798" w:type="dxa"/>
          </w:tcPr>
          <w:p w14:paraId="74AC80B1" w14:textId="6FD0A0E7" w:rsidR="001C5F28" w:rsidRPr="001D6C5B" w:rsidRDefault="002222A2" w:rsidP="00F5047B">
            <w:pPr>
              <w:spacing w:after="120"/>
              <w:jc w:val="both"/>
              <w:rPr>
                <w:rFonts w:cstheme="minorHAnsi"/>
                <w:sz w:val="24"/>
                <w:szCs w:val="24"/>
              </w:rPr>
            </w:pPr>
            <w:r w:rsidRPr="001D6C5B">
              <w:rPr>
                <w:rFonts w:cstheme="minorHAnsi"/>
                <w:sz w:val="24"/>
                <w:szCs w:val="24"/>
              </w:rPr>
              <w:t xml:space="preserve">příslušný úřad, vykonávající v rámci přenesené působnosti své pravomoci dle </w:t>
            </w:r>
            <w:r w:rsidR="006646FB" w:rsidRPr="001D6C5B">
              <w:rPr>
                <w:rFonts w:cstheme="minorHAnsi"/>
                <w:sz w:val="24"/>
                <w:szCs w:val="24"/>
              </w:rPr>
              <w:t>zák</w:t>
            </w:r>
            <w:r w:rsidR="00F5047B" w:rsidRPr="001D6C5B">
              <w:rPr>
                <w:rFonts w:cstheme="minorHAnsi"/>
                <w:sz w:val="24"/>
                <w:szCs w:val="24"/>
              </w:rPr>
              <w:t>ona</w:t>
            </w:r>
            <w:r w:rsidR="006646FB" w:rsidRPr="001D6C5B">
              <w:rPr>
                <w:rFonts w:cstheme="minorHAnsi"/>
                <w:sz w:val="24"/>
                <w:szCs w:val="24"/>
              </w:rPr>
              <w:t xml:space="preserve"> č. 111/1994 Sb., o silniční přepravě</w:t>
            </w:r>
            <w:r w:rsidR="006F5ABF">
              <w:rPr>
                <w:rFonts w:cstheme="minorHAnsi"/>
                <w:sz w:val="24"/>
                <w:szCs w:val="24"/>
              </w:rPr>
              <w:t>,</w:t>
            </w:r>
            <w:r w:rsidR="006646FB" w:rsidRPr="001D6C5B">
              <w:rPr>
                <w:rFonts w:cstheme="minorHAnsi"/>
                <w:sz w:val="24"/>
                <w:szCs w:val="24"/>
              </w:rPr>
              <w:t xml:space="preserve"> </w:t>
            </w:r>
            <w:r w:rsidR="00F5047B" w:rsidRPr="001D6C5B">
              <w:rPr>
                <w:rFonts w:cstheme="minorHAnsi"/>
                <w:sz w:val="24"/>
                <w:szCs w:val="24"/>
              </w:rPr>
              <w:t>v platném znění</w:t>
            </w:r>
          </w:p>
        </w:tc>
      </w:tr>
      <w:tr w:rsidR="00E50F1C" w:rsidRPr="001D6C5B" w14:paraId="353DB0C8" w14:textId="77777777" w:rsidTr="001D6C5B">
        <w:tc>
          <w:tcPr>
            <w:tcW w:w="2263" w:type="dxa"/>
          </w:tcPr>
          <w:p w14:paraId="71B0F2AE" w14:textId="1AB3BCBA" w:rsidR="00E50F1C" w:rsidRPr="001D6C5B" w:rsidRDefault="00E50F1C" w:rsidP="00BB0321">
            <w:pPr>
              <w:spacing w:after="120"/>
              <w:rPr>
                <w:rFonts w:cstheme="minorHAnsi"/>
                <w:b/>
                <w:sz w:val="24"/>
                <w:szCs w:val="24"/>
              </w:rPr>
            </w:pPr>
            <w:r>
              <w:rPr>
                <w:rFonts w:cstheme="minorHAnsi"/>
                <w:b/>
                <w:sz w:val="24"/>
                <w:szCs w:val="24"/>
              </w:rPr>
              <w:t>DSOJ</w:t>
            </w:r>
          </w:p>
        </w:tc>
        <w:tc>
          <w:tcPr>
            <w:tcW w:w="6798" w:type="dxa"/>
          </w:tcPr>
          <w:p w14:paraId="2C5ADF85" w14:textId="105C2079" w:rsidR="00E50F1C" w:rsidRPr="001D6C5B" w:rsidRDefault="00E50F1C" w:rsidP="00F5047B">
            <w:pPr>
              <w:spacing w:after="120"/>
              <w:jc w:val="both"/>
              <w:rPr>
                <w:rFonts w:cstheme="minorHAnsi"/>
                <w:sz w:val="24"/>
                <w:szCs w:val="24"/>
              </w:rPr>
            </w:pPr>
            <w:r w:rsidRPr="002D30DF">
              <w:rPr>
                <w:rFonts w:cstheme="minorHAnsi"/>
                <w:sz w:val="24"/>
                <w:szCs w:val="24"/>
              </w:rPr>
              <w:t>Dopravní sdružení obcí Jablonecka, IČO: 60254041, se sídlem Mírové náměstí 3100/19, 466 01 Jablonec nad Nisou</w:t>
            </w:r>
            <w:r>
              <w:rPr>
                <w:rFonts w:cstheme="minorHAnsi"/>
                <w:sz w:val="24"/>
                <w:szCs w:val="24"/>
              </w:rPr>
              <w:t xml:space="preserve">, dobrovolný svazek obcí </w:t>
            </w:r>
            <w:r w:rsidRPr="002D30DF">
              <w:rPr>
                <w:rFonts w:cstheme="minorHAnsi"/>
                <w:sz w:val="24"/>
                <w:szCs w:val="24"/>
              </w:rPr>
              <w:t>dle § 49 a násl. zákona č. 12</w:t>
            </w:r>
            <w:r>
              <w:rPr>
                <w:rFonts w:cstheme="minorHAnsi"/>
                <w:sz w:val="24"/>
                <w:szCs w:val="24"/>
              </w:rPr>
              <w:t>8</w:t>
            </w:r>
            <w:r w:rsidRPr="002D30DF">
              <w:rPr>
                <w:rFonts w:cstheme="minorHAnsi"/>
                <w:sz w:val="24"/>
                <w:szCs w:val="24"/>
              </w:rPr>
              <w:t>/2000 Sb., o obcích (obecní zřízení)</w:t>
            </w:r>
            <w:r>
              <w:rPr>
                <w:rFonts w:cstheme="minorHAnsi"/>
                <w:sz w:val="24"/>
                <w:szCs w:val="24"/>
              </w:rPr>
              <w:t xml:space="preserve">, v platném znění, sdružující následující obce v abecedním pořadí: </w:t>
            </w:r>
            <w:r w:rsidRPr="002D30DF">
              <w:rPr>
                <w:rFonts w:cstheme="minorHAnsi"/>
                <w:sz w:val="24"/>
                <w:szCs w:val="24"/>
              </w:rPr>
              <w:t xml:space="preserve">Obec Bedřichov, Obec Janov nad Nisou, Statutární město Jablonec nad Nisou, Město Lučany nad Nisou, </w:t>
            </w:r>
            <w:r>
              <w:rPr>
                <w:rFonts w:cstheme="minorHAnsi"/>
                <w:sz w:val="24"/>
                <w:szCs w:val="24"/>
              </w:rPr>
              <w:t xml:space="preserve">Obec Nová Ves nad Nisou, </w:t>
            </w:r>
            <w:r w:rsidRPr="002D30DF">
              <w:rPr>
                <w:rFonts w:cstheme="minorHAnsi"/>
                <w:sz w:val="24"/>
                <w:szCs w:val="24"/>
              </w:rPr>
              <w:t>Obec Pulečný a Město Rychnov u Jablonce nad Nisou</w:t>
            </w:r>
            <w:r>
              <w:rPr>
                <w:rFonts w:cstheme="minorHAnsi"/>
                <w:sz w:val="24"/>
                <w:szCs w:val="24"/>
              </w:rPr>
              <w:t xml:space="preserve">, </w:t>
            </w:r>
            <w:r w:rsidRPr="002D30DF">
              <w:rPr>
                <w:rFonts w:cstheme="minorHAnsi"/>
                <w:sz w:val="24"/>
                <w:szCs w:val="24"/>
              </w:rPr>
              <w:t>a to za účelem ochrany a prosazování společných zájmů členských obcí, a to zejména v oblasti zajišťování dopravní obslužnosti území členských obcí veřejnou hromadnou dopravou s cílem centrální koordinace a</w:t>
            </w:r>
            <w:r>
              <w:rPr>
                <w:rFonts w:cstheme="minorHAnsi"/>
                <w:sz w:val="24"/>
                <w:szCs w:val="24"/>
              </w:rPr>
              <w:t> </w:t>
            </w:r>
            <w:r w:rsidRPr="002D30DF">
              <w:rPr>
                <w:rFonts w:cstheme="minorHAnsi"/>
                <w:sz w:val="24"/>
                <w:szCs w:val="24"/>
              </w:rPr>
              <w:t>zajištění vyššího standardu poskytování dopravní obslužnosti na</w:t>
            </w:r>
            <w:r>
              <w:rPr>
                <w:rFonts w:cstheme="minorHAnsi"/>
                <w:sz w:val="24"/>
                <w:szCs w:val="24"/>
              </w:rPr>
              <w:t> </w:t>
            </w:r>
            <w:r w:rsidRPr="002D30DF">
              <w:rPr>
                <w:rFonts w:cstheme="minorHAnsi"/>
                <w:sz w:val="24"/>
                <w:szCs w:val="24"/>
              </w:rPr>
              <w:t>území členských obcí</w:t>
            </w:r>
          </w:p>
        </w:tc>
      </w:tr>
      <w:tr w:rsidR="001C5F28" w:rsidRPr="001D6C5B" w14:paraId="27620FB4" w14:textId="77777777" w:rsidTr="001D6C5B">
        <w:tc>
          <w:tcPr>
            <w:tcW w:w="2263" w:type="dxa"/>
          </w:tcPr>
          <w:p w14:paraId="7F8ABBDC" w14:textId="77777777" w:rsidR="009E01D0" w:rsidRPr="001D6C5B" w:rsidRDefault="007C618A" w:rsidP="00D34F99">
            <w:pPr>
              <w:rPr>
                <w:rFonts w:cstheme="minorHAnsi"/>
                <w:b/>
                <w:sz w:val="24"/>
                <w:szCs w:val="24"/>
              </w:rPr>
            </w:pPr>
            <w:r w:rsidRPr="001D6C5B">
              <w:rPr>
                <w:rFonts w:cstheme="minorHAnsi"/>
                <w:b/>
                <w:sz w:val="24"/>
                <w:szCs w:val="24"/>
              </w:rPr>
              <w:t xml:space="preserve">IDS </w:t>
            </w:r>
            <w:r w:rsidR="00403A22" w:rsidRPr="001D6C5B">
              <w:rPr>
                <w:rFonts w:cstheme="minorHAnsi"/>
                <w:b/>
                <w:sz w:val="24"/>
                <w:szCs w:val="24"/>
              </w:rPr>
              <w:t>ID</w:t>
            </w:r>
            <w:r w:rsidR="00741A05" w:rsidRPr="001D6C5B">
              <w:rPr>
                <w:rFonts w:cstheme="minorHAnsi"/>
                <w:b/>
                <w:sz w:val="24"/>
                <w:szCs w:val="24"/>
              </w:rPr>
              <w:t>OL</w:t>
            </w:r>
            <w:r w:rsidR="009E01D0" w:rsidRPr="001D6C5B">
              <w:rPr>
                <w:rFonts w:cstheme="minorHAnsi"/>
                <w:b/>
                <w:sz w:val="24"/>
                <w:szCs w:val="24"/>
              </w:rPr>
              <w:t xml:space="preserve"> </w:t>
            </w:r>
            <w:r w:rsidR="009E01D0" w:rsidRPr="001D6C5B">
              <w:rPr>
                <w:rFonts w:cstheme="minorHAnsi"/>
                <w:sz w:val="24"/>
                <w:szCs w:val="24"/>
              </w:rPr>
              <w:t>anebo</w:t>
            </w:r>
          </w:p>
          <w:p w14:paraId="3AB0E7BF" w14:textId="0855F18C" w:rsidR="001C5F28" w:rsidRPr="001D6C5B" w:rsidRDefault="009E01D0" w:rsidP="00BB0321">
            <w:pPr>
              <w:spacing w:after="120"/>
              <w:rPr>
                <w:rFonts w:cstheme="minorHAnsi"/>
                <w:b/>
                <w:sz w:val="24"/>
                <w:szCs w:val="24"/>
              </w:rPr>
            </w:pPr>
            <w:r w:rsidRPr="001D6C5B">
              <w:rPr>
                <w:rFonts w:cstheme="minorHAnsi"/>
                <w:b/>
                <w:sz w:val="24"/>
                <w:szCs w:val="24"/>
              </w:rPr>
              <w:t>IDS LK</w:t>
            </w:r>
          </w:p>
        </w:tc>
        <w:tc>
          <w:tcPr>
            <w:tcW w:w="6798" w:type="dxa"/>
          </w:tcPr>
          <w:p w14:paraId="2FB755C4" w14:textId="5448C283" w:rsidR="001C5F28" w:rsidRPr="001D6C5B" w:rsidRDefault="00403A22" w:rsidP="006F5ABF">
            <w:pPr>
              <w:spacing w:after="120"/>
              <w:jc w:val="both"/>
              <w:rPr>
                <w:rFonts w:cstheme="minorHAnsi"/>
                <w:sz w:val="24"/>
                <w:szCs w:val="24"/>
              </w:rPr>
            </w:pPr>
            <w:r w:rsidRPr="001D6C5B">
              <w:rPr>
                <w:rFonts w:cstheme="minorHAnsi"/>
                <w:sz w:val="24"/>
                <w:szCs w:val="24"/>
              </w:rPr>
              <w:t>Integrovaný dopravní systém Libereckého kraje</w:t>
            </w:r>
          </w:p>
        </w:tc>
      </w:tr>
      <w:tr w:rsidR="001C5F28" w:rsidRPr="001D6C5B" w14:paraId="735E19E8" w14:textId="77777777" w:rsidTr="001D6C5B">
        <w:tc>
          <w:tcPr>
            <w:tcW w:w="2263" w:type="dxa"/>
          </w:tcPr>
          <w:p w14:paraId="78013B83" w14:textId="309279C7" w:rsidR="001C5F28" w:rsidRPr="001D6C5B" w:rsidRDefault="002222A2" w:rsidP="00BB0321">
            <w:pPr>
              <w:spacing w:after="120"/>
              <w:rPr>
                <w:rFonts w:cstheme="minorHAnsi"/>
                <w:b/>
                <w:sz w:val="24"/>
                <w:szCs w:val="24"/>
              </w:rPr>
            </w:pPr>
            <w:r w:rsidRPr="001D6C5B">
              <w:rPr>
                <w:rFonts w:cstheme="minorHAnsi"/>
                <w:b/>
                <w:sz w:val="24"/>
                <w:szCs w:val="24"/>
              </w:rPr>
              <w:t>Jízdní doklad</w:t>
            </w:r>
          </w:p>
        </w:tc>
        <w:tc>
          <w:tcPr>
            <w:tcW w:w="6798" w:type="dxa"/>
          </w:tcPr>
          <w:p w14:paraId="62550999" w14:textId="04095004" w:rsidR="001C5F28" w:rsidRPr="00C63ED4" w:rsidRDefault="002222A2" w:rsidP="00BB0321">
            <w:pPr>
              <w:spacing w:after="120"/>
              <w:jc w:val="both"/>
              <w:rPr>
                <w:rFonts w:cstheme="minorHAnsi"/>
                <w:sz w:val="24"/>
                <w:szCs w:val="24"/>
              </w:rPr>
            </w:pPr>
            <w:r w:rsidRPr="00C63ED4">
              <w:rPr>
                <w:rFonts w:cstheme="minorHAnsi"/>
                <w:sz w:val="24"/>
                <w:szCs w:val="24"/>
              </w:rPr>
              <w:t xml:space="preserve">znamená jednotlivou jízdenku, časovou jízdenku, </w:t>
            </w:r>
            <w:r w:rsidR="00332D0F" w:rsidRPr="00C63ED4">
              <w:rPr>
                <w:rFonts w:cstheme="minorHAnsi"/>
                <w:sz w:val="24"/>
                <w:szCs w:val="24"/>
              </w:rPr>
              <w:t xml:space="preserve">bezkontaktní kartu, </w:t>
            </w:r>
            <w:r w:rsidRPr="00C63ED4">
              <w:rPr>
                <w:rFonts w:cstheme="minorHAnsi"/>
                <w:sz w:val="24"/>
                <w:szCs w:val="24"/>
              </w:rPr>
              <w:t>bankovní kartu a průkaz, jehož držitel má podle zvláštního právního předpisu, Tarifu IDS IDOL nebo Smluvních přepravních podmínek IDS IDOL právo na přepravu</w:t>
            </w:r>
          </w:p>
        </w:tc>
      </w:tr>
      <w:tr w:rsidR="002222A2" w:rsidRPr="001D6C5B" w14:paraId="5E2BD409" w14:textId="77777777" w:rsidTr="001D6C5B">
        <w:tc>
          <w:tcPr>
            <w:tcW w:w="2263" w:type="dxa"/>
          </w:tcPr>
          <w:p w14:paraId="461FBAA8" w14:textId="550F591C" w:rsidR="002222A2" w:rsidRPr="001D6C5B" w:rsidRDefault="002222A2" w:rsidP="00BB0321">
            <w:pPr>
              <w:spacing w:after="120"/>
              <w:rPr>
                <w:rFonts w:cstheme="minorHAnsi"/>
                <w:b/>
                <w:sz w:val="24"/>
                <w:szCs w:val="24"/>
              </w:rPr>
            </w:pPr>
            <w:r w:rsidRPr="001D6C5B">
              <w:rPr>
                <w:rFonts w:cstheme="minorHAnsi"/>
                <w:b/>
                <w:sz w:val="24"/>
                <w:szCs w:val="24"/>
              </w:rPr>
              <w:t>Jízdní řád</w:t>
            </w:r>
          </w:p>
        </w:tc>
        <w:tc>
          <w:tcPr>
            <w:tcW w:w="6798" w:type="dxa"/>
          </w:tcPr>
          <w:p w14:paraId="4A48993F" w14:textId="60740394" w:rsidR="002222A2" w:rsidRPr="00C63ED4" w:rsidRDefault="002222A2" w:rsidP="006F5ABF">
            <w:pPr>
              <w:spacing w:after="120"/>
              <w:jc w:val="both"/>
              <w:rPr>
                <w:rFonts w:cstheme="minorHAnsi"/>
                <w:sz w:val="24"/>
                <w:szCs w:val="24"/>
              </w:rPr>
            </w:pPr>
            <w:r w:rsidRPr="00C63ED4">
              <w:rPr>
                <w:rFonts w:cstheme="minorHAnsi"/>
                <w:sz w:val="24"/>
                <w:szCs w:val="24"/>
              </w:rPr>
              <w:t>dokument stanovující časové údaje pro jízdu vozidla Dopravce na</w:t>
            </w:r>
            <w:r w:rsidR="002D30DF" w:rsidRPr="00C63ED4">
              <w:rPr>
                <w:rFonts w:cstheme="minorHAnsi"/>
                <w:sz w:val="24"/>
                <w:szCs w:val="24"/>
              </w:rPr>
              <w:t> </w:t>
            </w:r>
            <w:r w:rsidRPr="00C63ED4">
              <w:rPr>
                <w:rFonts w:cstheme="minorHAnsi"/>
                <w:sz w:val="24"/>
                <w:szCs w:val="24"/>
              </w:rPr>
              <w:t>trase dopravní cesty pro všechny Spoje jednotlivých Linek</w:t>
            </w:r>
            <w:r w:rsidR="00332D0F" w:rsidRPr="00C63ED4">
              <w:rPr>
                <w:rFonts w:cstheme="minorHAnsi"/>
                <w:sz w:val="24"/>
                <w:szCs w:val="24"/>
              </w:rPr>
              <w:t>, který je v </w:t>
            </w:r>
            <w:r w:rsidR="002D30DF" w:rsidRPr="00C63ED4">
              <w:rPr>
                <w:rFonts w:cstheme="minorHAnsi"/>
                <w:b/>
                <w:sz w:val="24"/>
                <w:szCs w:val="24"/>
              </w:rPr>
              <w:t>P</w:t>
            </w:r>
            <w:r w:rsidR="00332D0F" w:rsidRPr="00C63ED4">
              <w:rPr>
                <w:rFonts w:cstheme="minorHAnsi"/>
                <w:b/>
                <w:sz w:val="24"/>
                <w:szCs w:val="24"/>
              </w:rPr>
              <w:t>říloze č. 1</w:t>
            </w:r>
          </w:p>
        </w:tc>
      </w:tr>
      <w:tr w:rsidR="009573FF" w:rsidRPr="001D6C5B" w14:paraId="7A44DD7C" w14:textId="77777777" w:rsidTr="001D6C5B">
        <w:tc>
          <w:tcPr>
            <w:tcW w:w="2263" w:type="dxa"/>
          </w:tcPr>
          <w:p w14:paraId="667518D7" w14:textId="5EDCBB19" w:rsidR="009573FF" w:rsidRPr="001D6C5B" w:rsidRDefault="009573FF" w:rsidP="00BB0321">
            <w:pPr>
              <w:spacing w:after="120"/>
              <w:rPr>
                <w:rFonts w:cstheme="minorHAnsi"/>
                <w:b/>
                <w:sz w:val="24"/>
                <w:szCs w:val="24"/>
              </w:rPr>
            </w:pPr>
            <w:r>
              <w:rPr>
                <w:rFonts w:cstheme="minorHAnsi"/>
                <w:b/>
                <w:sz w:val="24"/>
                <w:szCs w:val="24"/>
              </w:rPr>
              <w:t>Kompenzace</w:t>
            </w:r>
          </w:p>
        </w:tc>
        <w:tc>
          <w:tcPr>
            <w:tcW w:w="6798" w:type="dxa"/>
          </w:tcPr>
          <w:p w14:paraId="3546DACE" w14:textId="73F23227" w:rsidR="009573FF" w:rsidRPr="00C63ED4" w:rsidRDefault="009573FF" w:rsidP="006F5ABF">
            <w:pPr>
              <w:spacing w:after="120"/>
              <w:jc w:val="both"/>
              <w:rPr>
                <w:rFonts w:cstheme="minorHAnsi"/>
                <w:sz w:val="24"/>
                <w:szCs w:val="24"/>
              </w:rPr>
            </w:pPr>
            <w:r w:rsidRPr="009573FF">
              <w:rPr>
                <w:rFonts w:cstheme="minorHAnsi"/>
                <w:sz w:val="24"/>
                <w:szCs w:val="24"/>
              </w:rPr>
              <w:t>částka, k jejíž úhradě se Objednatel zavazuje na základě této Smlouvy a jejíž mechanismus stanovení je obsažen v této Smlouvě</w:t>
            </w:r>
          </w:p>
        </w:tc>
      </w:tr>
      <w:tr w:rsidR="002222A2" w:rsidRPr="001D6C5B" w14:paraId="1EB37843" w14:textId="77777777" w:rsidTr="001D6C5B">
        <w:tc>
          <w:tcPr>
            <w:tcW w:w="2263" w:type="dxa"/>
          </w:tcPr>
          <w:p w14:paraId="4C963FE8" w14:textId="16D7733B" w:rsidR="002222A2" w:rsidRPr="001D6C5B" w:rsidRDefault="002222A2" w:rsidP="00BB0321">
            <w:pPr>
              <w:spacing w:after="120"/>
              <w:rPr>
                <w:rFonts w:cstheme="minorHAnsi"/>
                <w:b/>
                <w:sz w:val="24"/>
                <w:szCs w:val="24"/>
              </w:rPr>
            </w:pPr>
            <w:r w:rsidRPr="001D6C5B">
              <w:rPr>
                <w:rFonts w:cstheme="minorHAnsi"/>
                <w:b/>
                <w:sz w:val="24"/>
                <w:szCs w:val="24"/>
              </w:rPr>
              <w:t>Linka</w:t>
            </w:r>
          </w:p>
        </w:tc>
        <w:tc>
          <w:tcPr>
            <w:tcW w:w="6798" w:type="dxa"/>
          </w:tcPr>
          <w:p w14:paraId="3B1E9128" w14:textId="28D08DDD" w:rsidR="002222A2" w:rsidRPr="00C63ED4" w:rsidRDefault="002222A2" w:rsidP="006F5ABF">
            <w:pPr>
              <w:spacing w:after="120"/>
              <w:jc w:val="both"/>
              <w:rPr>
                <w:rFonts w:cstheme="minorHAnsi"/>
                <w:sz w:val="24"/>
                <w:szCs w:val="24"/>
              </w:rPr>
            </w:pPr>
            <w:r w:rsidRPr="00C63ED4">
              <w:rPr>
                <w:rFonts w:cstheme="minorHAnsi"/>
                <w:sz w:val="24"/>
                <w:szCs w:val="24"/>
              </w:rPr>
              <w:t>souhrn dopravních spojení na trase dopravní cesty určené výchozí a</w:t>
            </w:r>
            <w:r w:rsidR="00D34F99" w:rsidRPr="00C63ED4">
              <w:rPr>
                <w:rFonts w:cstheme="minorHAnsi"/>
                <w:sz w:val="24"/>
                <w:szCs w:val="24"/>
              </w:rPr>
              <w:t> </w:t>
            </w:r>
            <w:r w:rsidRPr="00C63ED4">
              <w:rPr>
                <w:rFonts w:cstheme="minorHAnsi"/>
                <w:sz w:val="24"/>
                <w:szCs w:val="24"/>
              </w:rPr>
              <w:t xml:space="preserve">cílovou Zastávkou a ostatními Zastávkami, na níž jsou pravidelně poskytovány přepravní služby podle platné licence, podle </w:t>
            </w:r>
            <w:r w:rsidRPr="00C63ED4">
              <w:rPr>
                <w:rFonts w:cstheme="minorHAnsi"/>
                <w:sz w:val="24"/>
                <w:szCs w:val="24"/>
              </w:rPr>
              <w:lastRenderedPageBreak/>
              <w:t xml:space="preserve">schváleného Jízdního řádu a dle této Smlouvy; seznam Linek provozovaných Dopravcem je stanoven v </w:t>
            </w:r>
            <w:r w:rsidRPr="00C63ED4">
              <w:rPr>
                <w:rFonts w:cstheme="minorHAnsi"/>
                <w:b/>
                <w:sz w:val="24"/>
                <w:szCs w:val="24"/>
              </w:rPr>
              <w:t>Příloze č. 1</w:t>
            </w:r>
            <w:r w:rsidRPr="00C63ED4">
              <w:rPr>
                <w:rFonts w:cstheme="minorHAnsi"/>
                <w:sz w:val="24"/>
                <w:szCs w:val="24"/>
              </w:rPr>
              <w:t xml:space="preserve"> této Smlouvy</w:t>
            </w:r>
          </w:p>
        </w:tc>
      </w:tr>
      <w:tr w:rsidR="00B903DC" w:rsidRPr="001D6C5B" w14:paraId="63149804" w14:textId="77777777" w:rsidTr="001D6C5B">
        <w:tc>
          <w:tcPr>
            <w:tcW w:w="2263" w:type="dxa"/>
          </w:tcPr>
          <w:p w14:paraId="74960700" w14:textId="0C72BEB0" w:rsidR="00B903DC" w:rsidRPr="001D6C5B" w:rsidRDefault="00B903DC" w:rsidP="00BB0321">
            <w:pPr>
              <w:spacing w:after="120"/>
              <w:rPr>
                <w:rFonts w:cstheme="minorHAnsi"/>
                <w:b/>
                <w:sz w:val="24"/>
                <w:szCs w:val="24"/>
              </w:rPr>
            </w:pPr>
            <w:r w:rsidRPr="001D6C5B">
              <w:rPr>
                <w:rFonts w:cstheme="minorHAnsi"/>
                <w:b/>
                <w:sz w:val="24"/>
                <w:szCs w:val="24"/>
              </w:rPr>
              <w:lastRenderedPageBreak/>
              <w:t>MHD</w:t>
            </w:r>
          </w:p>
        </w:tc>
        <w:tc>
          <w:tcPr>
            <w:tcW w:w="6798" w:type="dxa"/>
          </w:tcPr>
          <w:p w14:paraId="3A978D4D" w14:textId="63DF2A9B" w:rsidR="00B903DC" w:rsidRPr="00C63ED4" w:rsidRDefault="00B903DC" w:rsidP="006F5ABF">
            <w:pPr>
              <w:spacing w:after="120"/>
              <w:jc w:val="both"/>
              <w:rPr>
                <w:rFonts w:cstheme="minorHAnsi"/>
                <w:sz w:val="24"/>
                <w:szCs w:val="24"/>
              </w:rPr>
            </w:pPr>
            <w:r w:rsidRPr="00C63ED4">
              <w:rPr>
                <w:rFonts w:cstheme="minorHAnsi"/>
                <w:sz w:val="24"/>
                <w:szCs w:val="24"/>
              </w:rPr>
              <w:t>Městská hromadná doprava</w:t>
            </w:r>
          </w:p>
        </w:tc>
      </w:tr>
      <w:tr w:rsidR="00525D56" w:rsidRPr="001D6C5B" w14:paraId="63813002" w14:textId="77777777" w:rsidTr="001D6C5B">
        <w:tc>
          <w:tcPr>
            <w:tcW w:w="2263" w:type="dxa"/>
          </w:tcPr>
          <w:p w14:paraId="66C55659" w14:textId="1E30C720" w:rsidR="00525D56" w:rsidRPr="001D6C5B" w:rsidRDefault="00525D56" w:rsidP="00BB0321">
            <w:pPr>
              <w:spacing w:after="120"/>
              <w:rPr>
                <w:rFonts w:cstheme="minorHAnsi"/>
                <w:b/>
                <w:sz w:val="24"/>
                <w:szCs w:val="24"/>
              </w:rPr>
            </w:pPr>
            <w:r>
              <w:rPr>
                <w:rFonts w:cstheme="minorHAnsi"/>
                <w:b/>
                <w:sz w:val="24"/>
                <w:szCs w:val="24"/>
              </w:rPr>
              <w:t>Nařízení č. 1370/2007</w:t>
            </w:r>
          </w:p>
        </w:tc>
        <w:tc>
          <w:tcPr>
            <w:tcW w:w="6798" w:type="dxa"/>
          </w:tcPr>
          <w:p w14:paraId="3B8E773D" w14:textId="065AEF97" w:rsidR="00525D56" w:rsidRPr="001D6C5B" w:rsidRDefault="00525D56" w:rsidP="00525D56">
            <w:pPr>
              <w:spacing w:after="120"/>
              <w:jc w:val="both"/>
              <w:rPr>
                <w:rFonts w:cstheme="minorHAnsi"/>
                <w:sz w:val="24"/>
                <w:szCs w:val="24"/>
              </w:rPr>
            </w:pPr>
            <w:r w:rsidRPr="009475E9">
              <w:rPr>
                <w:sz w:val="24"/>
                <w:szCs w:val="24"/>
              </w:rPr>
              <w:t xml:space="preserve">Nařízení Evropského </w:t>
            </w:r>
            <w:r w:rsidRPr="000E2B61">
              <w:rPr>
                <w:rFonts w:cstheme="minorHAnsi"/>
                <w:sz w:val="24"/>
                <w:szCs w:val="24"/>
              </w:rPr>
              <w:t>parlamentu a Rady (ES) č. 1370/2007 ze dne 23.</w:t>
            </w:r>
            <w:r>
              <w:rPr>
                <w:rFonts w:cstheme="minorHAnsi"/>
                <w:sz w:val="24"/>
                <w:szCs w:val="24"/>
              </w:rPr>
              <w:t> </w:t>
            </w:r>
            <w:r w:rsidRPr="000E2B61">
              <w:rPr>
                <w:rFonts w:cstheme="minorHAnsi"/>
                <w:sz w:val="24"/>
                <w:szCs w:val="24"/>
              </w:rPr>
              <w:t>října 2007 o veřejných službách v přepravě cestujících po</w:t>
            </w:r>
            <w:r>
              <w:rPr>
                <w:rFonts w:cstheme="minorHAnsi"/>
                <w:sz w:val="24"/>
                <w:szCs w:val="24"/>
              </w:rPr>
              <w:t> </w:t>
            </w:r>
            <w:r w:rsidRPr="000E2B61">
              <w:rPr>
                <w:rFonts w:cstheme="minorHAnsi"/>
                <w:sz w:val="24"/>
                <w:szCs w:val="24"/>
              </w:rPr>
              <w:t>železnici a silnici a o zrušení nařízení Rady (EHS) č. 1191/69 a</w:t>
            </w:r>
            <w:r>
              <w:rPr>
                <w:rFonts w:cstheme="minorHAnsi"/>
                <w:sz w:val="24"/>
                <w:szCs w:val="24"/>
              </w:rPr>
              <w:t> </w:t>
            </w:r>
            <w:r w:rsidRPr="000E2B61">
              <w:rPr>
                <w:rFonts w:cstheme="minorHAnsi"/>
                <w:sz w:val="24"/>
                <w:szCs w:val="24"/>
              </w:rPr>
              <w:t>č.</w:t>
            </w:r>
            <w:r>
              <w:rPr>
                <w:rFonts w:cstheme="minorHAnsi"/>
                <w:sz w:val="24"/>
                <w:szCs w:val="24"/>
              </w:rPr>
              <w:t> </w:t>
            </w:r>
            <w:r w:rsidRPr="000E2B61">
              <w:rPr>
                <w:rFonts w:cstheme="minorHAnsi"/>
                <w:sz w:val="24"/>
                <w:szCs w:val="24"/>
              </w:rPr>
              <w:t>1107/70, v platném znění</w:t>
            </w:r>
          </w:p>
        </w:tc>
      </w:tr>
      <w:tr w:rsidR="009573FF" w:rsidRPr="001D6C5B" w14:paraId="7AED7EAA" w14:textId="77777777" w:rsidTr="001D6C5B">
        <w:tc>
          <w:tcPr>
            <w:tcW w:w="2263" w:type="dxa"/>
          </w:tcPr>
          <w:p w14:paraId="40CEA67F" w14:textId="6D1182AE" w:rsidR="009573FF" w:rsidRDefault="009573FF" w:rsidP="00BB0321">
            <w:pPr>
              <w:spacing w:after="120"/>
              <w:rPr>
                <w:rFonts w:cstheme="minorHAnsi"/>
                <w:b/>
                <w:sz w:val="24"/>
                <w:szCs w:val="24"/>
              </w:rPr>
            </w:pPr>
            <w:r w:rsidRPr="009573FF">
              <w:rPr>
                <w:rFonts w:cstheme="minorHAnsi"/>
                <w:b/>
                <w:sz w:val="24"/>
                <w:szCs w:val="24"/>
              </w:rPr>
              <w:t>Nedoplatek</w:t>
            </w:r>
          </w:p>
        </w:tc>
        <w:tc>
          <w:tcPr>
            <w:tcW w:w="6798" w:type="dxa"/>
          </w:tcPr>
          <w:p w14:paraId="52D61B98" w14:textId="16F13FB6" w:rsidR="009573FF" w:rsidRPr="009475E9" w:rsidRDefault="009573FF" w:rsidP="009D7F79">
            <w:pPr>
              <w:spacing w:after="120"/>
              <w:jc w:val="both"/>
              <w:rPr>
                <w:sz w:val="24"/>
                <w:szCs w:val="24"/>
              </w:rPr>
            </w:pPr>
            <w:r w:rsidRPr="009573FF">
              <w:rPr>
                <w:sz w:val="24"/>
                <w:szCs w:val="24"/>
              </w:rPr>
              <w:t>částka, o kterou Objednatel poskytl Dopravci na zálohách k úhradě Kompenzace méně finančních prostředků, než činila skutečná výše Kompenzace dle předloženého Čtvrtletního výkazu nákladů a</w:t>
            </w:r>
            <w:r>
              <w:rPr>
                <w:sz w:val="24"/>
                <w:szCs w:val="24"/>
              </w:rPr>
              <w:t> </w:t>
            </w:r>
            <w:r w:rsidRPr="009573FF">
              <w:rPr>
                <w:sz w:val="24"/>
                <w:szCs w:val="24"/>
              </w:rPr>
              <w:t>výnosů dle této Smlouvy, či než činila skutečná výše Kompenzace dle předloženého Souhrnného vyúčtování stanovená postupem dle této Smlouvy</w:t>
            </w:r>
          </w:p>
        </w:tc>
      </w:tr>
      <w:tr w:rsidR="00965325" w:rsidRPr="001D6C5B" w14:paraId="5790E1DC" w14:textId="77777777" w:rsidTr="001D6C5B">
        <w:tc>
          <w:tcPr>
            <w:tcW w:w="2263" w:type="dxa"/>
          </w:tcPr>
          <w:p w14:paraId="66C8A59E" w14:textId="2FE68AB8" w:rsidR="00965325" w:rsidRDefault="00965325" w:rsidP="00965325">
            <w:pPr>
              <w:spacing w:after="120"/>
              <w:rPr>
                <w:rFonts w:cstheme="minorHAnsi"/>
                <w:b/>
                <w:sz w:val="24"/>
                <w:szCs w:val="24"/>
              </w:rPr>
            </w:pPr>
            <w:r>
              <w:rPr>
                <w:rFonts w:cstheme="minorHAnsi"/>
                <w:b/>
                <w:sz w:val="24"/>
                <w:szCs w:val="24"/>
              </w:rPr>
              <w:t>Objednatel</w:t>
            </w:r>
          </w:p>
        </w:tc>
        <w:tc>
          <w:tcPr>
            <w:tcW w:w="6798" w:type="dxa"/>
          </w:tcPr>
          <w:p w14:paraId="3A8691B7" w14:textId="69A618B8" w:rsidR="00965325" w:rsidRPr="009475E9" w:rsidRDefault="00E50F1C" w:rsidP="006F5ABF">
            <w:pPr>
              <w:spacing w:after="120"/>
              <w:jc w:val="both"/>
              <w:rPr>
                <w:sz w:val="24"/>
                <w:szCs w:val="24"/>
              </w:rPr>
            </w:pPr>
            <w:r w:rsidRPr="00E50F1C">
              <w:rPr>
                <w:rFonts w:cstheme="minorHAnsi"/>
                <w:sz w:val="24"/>
                <w:szCs w:val="24"/>
              </w:rPr>
              <w:t>Statutární město Jablonec nad Nisou</w:t>
            </w:r>
            <w:r w:rsidR="00965325" w:rsidRPr="002D30DF">
              <w:rPr>
                <w:rFonts w:cstheme="minorHAnsi"/>
                <w:sz w:val="24"/>
                <w:szCs w:val="24"/>
              </w:rPr>
              <w:t xml:space="preserve">, IČO: </w:t>
            </w:r>
            <w:r w:rsidRPr="00E50F1C">
              <w:rPr>
                <w:rFonts w:cstheme="minorHAnsi"/>
                <w:sz w:val="24"/>
                <w:szCs w:val="24"/>
              </w:rPr>
              <w:t>00262340</w:t>
            </w:r>
            <w:r w:rsidR="00965325" w:rsidRPr="002D30DF">
              <w:rPr>
                <w:rFonts w:cstheme="minorHAnsi"/>
                <w:sz w:val="24"/>
                <w:szCs w:val="24"/>
              </w:rPr>
              <w:t>, se sídlem Mírové náměstí 3100/19, 466 01 Jablonec nad Nisou</w:t>
            </w:r>
            <w:r w:rsidR="00965325">
              <w:rPr>
                <w:rFonts w:cstheme="minorHAnsi"/>
                <w:sz w:val="24"/>
                <w:szCs w:val="24"/>
              </w:rPr>
              <w:t xml:space="preserve">, </w:t>
            </w:r>
            <w:r>
              <w:rPr>
                <w:rFonts w:cstheme="minorHAnsi"/>
                <w:sz w:val="24"/>
                <w:szCs w:val="24"/>
              </w:rPr>
              <w:t xml:space="preserve">členská obec DSOJ, která má </w:t>
            </w:r>
            <w:r w:rsidRPr="00E50F1C">
              <w:rPr>
                <w:rFonts w:cstheme="minorHAnsi"/>
                <w:sz w:val="24"/>
                <w:szCs w:val="24"/>
              </w:rPr>
              <w:t>uzavře</w:t>
            </w:r>
            <w:r>
              <w:rPr>
                <w:rFonts w:cstheme="minorHAnsi"/>
                <w:sz w:val="24"/>
                <w:szCs w:val="24"/>
              </w:rPr>
              <w:t>nou</w:t>
            </w:r>
            <w:r w:rsidRPr="00E50F1C">
              <w:rPr>
                <w:rFonts w:cstheme="minorHAnsi"/>
                <w:sz w:val="24"/>
                <w:szCs w:val="24"/>
              </w:rPr>
              <w:t xml:space="preserve"> s každou členskou obcí </w:t>
            </w:r>
            <w:r>
              <w:rPr>
                <w:rFonts w:cstheme="minorHAnsi"/>
                <w:sz w:val="24"/>
                <w:szCs w:val="24"/>
              </w:rPr>
              <w:t>DSOJ</w:t>
            </w:r>
            <w:r w:rsidRPr="00E50F1C">
              <w:rPr>
                <w:rFonts w:cstheme="minorHAnsi"/>
                <w:sz w:val="24"/>
                <w:szCs w:val="24"/>
              </w:rPr>
              <w:t xml:space="preserve"> separátní smlouvu o zajištění dopravní obslužnosti konkrétní obce v rozsahu </w:t>
            </w:r>
            <w:r>
              <w:rPr>
                <w:rFonts w:cstheme="minorHAnsi"/>
                <w:sz w:val="24"/>
                <w:szCs w:val="24"/>
              </w:rPr>
              <w:t>stávajících platných J</w:t>
            </w:r>
            <w:r w:rsidRPr="00E50F1C">
              <w:rPr>
                <w:rFonts w:cstheme="minorHAnsi"/>
                <w:sz w:val="24"/>
                <w:szCs w:val="24"/>
              </w:rPr>
              <w:t>ízdních řádů</w:t>
            </w:r>
            <w:r w:rsidR="00965325">
              <w:rPr>
                <w:rFonts w:cstheme="minorHAnsi"/>
                <w:sz w:val="24"/>
                <w:szCs w:val="24"/>
              </w:rPr>
              <w:t xml:space="preserve"> </w:t>
            </w:r>
            <w:r>
              <w:rPr>
                <w:rFonts w:cstheme="minorHAnsi"/>
                <w:sz w:val="24"/>
                <w:szCs w:val="24"/>
              </w:rPr>
              <w:t>dle této Smlouvy</w:t>
            </w:r>
          </w:p>
        </w:tc>
      </w:tr>
      <w:tr w:rsidR="00DA6AE3" w:rsidRPr="001D6C5B" w14:paraId="6F4FE5E9" w14:textId="77777777" w:rsidTr="001D6C5B">
        <w:tc>
          <w:tcPr>
            <w:tcW w:w="2263" w:type="dxa"/>
          </w:tcPr>
          <w:p w14:paraId="01F61E2C" w14:textId="0111F521" w:rsidR="00DA6AE3" w:rsidRPr="00D34F99" w:rsidRDefault="00DA6AE3" w:rsidP="00DA6AE3">
            <w:pPr>
              <w:spacing w:after="120"/>
              <w:rPr>
                <w:rFonts w:cstheme="minorHAnsi"/>
                <w:b/>
                <w:sz w:val="24"/>
                <w:szCs w:val="24"/>
                <w:highlight w:val="yellow"/>
              </w:rPr>
            </w:pPr>
            <w:r>
              <w:rPr>
                <w:rFonts w:cstheme="minorHAnsi"/>
                <w:b/>
                <w:sz w:val="24"/>
                <w:szCs w:val="24"/>
              </w:rPr>
              <w:t>Odhad výnosů</w:t>
            </w:r>
          </w:p>
        </w:tc>
        <w:tc>
          <w:tcPr>
            <w:tcW w:w="6798" w:type="dxa"/>
          </w:tcPr>
          <w:p w14:paraId="59F035E1" w14:textId="1F567ABF" w:rsidR="00DA6AE3" w:rsidRPr="00D34F99" w:rsidRDefault="00DA6AE3" w:rsidP="00DA6AE3">
            <w:pPr>
              <w:spacing w:after="120"/>
              <w:jc w:val="both"/>
              <w:rPr>
                <w:rFonts w:cstheme="minorHAnsi"/>
                <w:sz w:val="24"/>
                <w:szCs w:val="24"/>
                <w:highlight w:val="yellow"/>
              </w:rPr>
            </w:pPr>
            <w:r w:rsidRPr="009573FF">
              <w:rPr>
                <w:sz w:val="24"/>
                <w:szCs w:val="24"/>
              </w:rPr>
              <w:t>odhad tržeb z jízdného, ostatních tržeb z přepravy, ostatních výnosů či jakýchkoli jiný</w:t>
            </w:r>
            <w:r>
              <w:rPr>
                <w:sz w:val="24"/>
                <w:szCs w:val="24"/>
              </w:rPr>
              <w:t>ch příjmů vzniklých při plnění z</w:t>
            </w:r>
            <w:r w:rsidRPr="009573FF">
              <w:rPr>
                <w:sz w:val="24"/>
                <w:szCs w:val="24"/>
              </w:rPr>
              <w:t>ávazku veřejné služby, který je uveden ve Výchozím finančním modelu, za příslušné období</w:t>
            </w:r>
          </w:p>
        </w:tc>
      </w:tr>
      <w:tr w:rsidR="00DA6AE3" w:rsidRPr="001D6C5B" w14:paraId="71C576AA" w14:textId="77777777" w:rsidTr="001D6C5B">
        <w:tc>
          <w:tcPr>
            <w:tcW w:w="2263" w:type="dxa"/>
          </w:tcPr>
          <w:p w14:paraId="562EFF42" w14:textId="1319ABB4" w:rsidR="00DA6AE3" w:rsidRDefault="00DA6AE3" w:rsidP="00DA6AE3">
            <w:pPr>
              <w:spacing w:after="120"/>
              <w:rPr>
                <w:rFonts w:cstheme="minorHAnsi"/>
                <w:b/>
                <w:sz w:val="24"/>
                <w:szCs w:val="24"/>
              </w:rPr>
            </w:pPr>
            <w:r w:rsidRPr="00DA6AE3">
              <w:rPr>
                <w:rFonts w:cstheme="minorHAnsi"/>
                <w:b/>
                <w:sz w:val="24"/>
                <w:szCs w:val="24"/>
              </w:rPr>
              <w:t>Přeplatek</w:t>
            </w:r>
          </w:p>
        </w:tc>
        <w:tc>
          <w:tcPr>
            <w:tcW w:w="6798" w:type="dxa"/>
          </w:tcPr>
          <w:p w14:paraId="6403684E" w14:textId="15045493" w:rsidR="00DA6AE3" w:rsidRPr="009573FF" w:rsidRDefault="00DA6AE3" w:rsidP="009D7F79">
            <w:pPr>
              <w:spacing w:after="120"/>
              <w:jc w:val="both"/>
              <w:rPr>
                <w:sz w:val="24"/>
                <w:szCs w:val="24"/>
              </w:rPr>
            </w:pPr>
            <w:r w:rsidRPr="00DA6AE3">
              <w:rPr>
                <w:sz w:val="24"/>
                <w:szCs w:val="24"/>
              </w:rPr>
              <w:t>částka, o kterou Objednatel poskytl Dopravci na zálohách k úhradě Kompenzace více finančních prostředků, než činila skutečná výše Kompenzace dle předloženého Čtvrtletního výkazu nákladů a</w:t>
            </w:r>
            <w:r>
              <w:rPr>
                <w:sz w:val="24"/>
                <w:szCs w:val="24"/>
              </w:rPr>
              <w:t> </w:t>
            </w:r>
            <w:r w:rsidRPr="00DA6AE3">
              <w:rPr>
                <w:sz w:val="24"/>
                <w:szCs w:val="24"/>
              </w:rPr>
              <w:t>výnosů, či než činila skutečná výše Kompenzace dle předloženého souhrnného vyúčtování stanovená postupem dle této Smlouvy</w:t>
            </w:r>
          </w:p>
        </w:tc>
      </w:tr>
      <w:tr w:rsidR="00DA6AE3" w:rsidRPr="001D6C5B" w14:paraId="5AD930DE" w14:textId="77777777" w:rsidTr="001D6C5B">
        <w:tc>
          <w:tcPr>
            <w:tcW w:w="2263" w:type="dxa"/>
          </w:tcPr>
          <w:p w14:paraId="48E392EE" w14:textId="4BC95025" w:rsidR="00DA6AE3" w:rsidRPr="001D6C5B" w:rsidRDefault="00DA6AE3" w:rsidP="00DA6AE3">
            <w:pPr>
              <w:spacing w:after="120"/>
              <w:rPr>
                <w:rFonts w:cstheme="minorHAnsi"/>
                <w:b/>
                <w:sz w:val="24"/>
                <w:szCs w:val="24"/>
              </w:rPr>
            </w:pPr>
            <w:r w:rsidRPr="001D6C5B">
              <w:rPr>
                <w:rFonts w:cstheme="minorHAnsi"/>
                <w:b/>
                <w:sz w:val="24"/>
                <w:szCs w:val="24"/>
              </w:rPr>
              <w:t>Spoj</w:t>
            </w:r>
          </w:p>
        </w:tc>
        <w:tc>
          <w:tcPr>
            <w:tcW w:w="6798" w:type="dxa"/>
          </w:tcPr>
          <w:p w14:paraId="5D888EC0" w14:textId="191450B9" w:rsidR="00DA6AE3" w:rsidRPr="001D6C5B" w:rsidRDefault="00DA6AE3" w:rsidP="00DA6AE3">
            <w:pPr>
              <w:spacing w:after="120"/>
              <w:jc w:val="both"/>
              <w:rPr>
                <w:rFonts w:cstheme="minorHAnsi"/>
                <w:sz w:val="24"/>
                <w:szCs w:val="24"/>
              </w:rPr>
            </w:pPr>
            <w:r w:rsidRPr="001D6C5B">
              <w:rPr>
                <w:rFonts w:cstheme="minorHAnsi"/>
                <w:sz w:val="24"/>
                <w:szCs w:val="24"/>
              </w:rPr>
              <w:t>jednotlivé dopravní spojení v rámci Linky, které je časově a místně určeno Jízdním řádem a které v souladu s touto Smlouvou zajišťuje Dopravce dle této Smlouvy</w:t>
            </w:r>
          </w:p>
        </w:tc>
      </w:tr>
      <w:tr w:rsidR="00DA6AE3" w:rsidRPr="001D6C5B" w14:paraId="6DE02DDC" w14:textId="77777777" w:rsidTr="001D6C5B">
        <w:tc>
          <w:tcPr>
            <w:tcW w:w="2263" w:type="dxa"/>
          </w:tcPr>
          <w:p w14:paraId="0EA874E7" w14:textId="6DD5AC17" w:rsidR="00DA6AE3" w:rsidRPr="001D6C5B" w:rsidRDefault="00DA6AE3" w:rsidP="00DA6AE3">
            <w:pPr>
              <w:spacing w:after="120"/>
              <w:rPr>
                <w:rFonts w:cstheme="minorHAnsi"/>
                <w:b/>
                <w:sz w:val="24"/>
                <w:szCs w:val="24"/>
              </w:rPr>
            </w:pPr>
            <w:r w:rsidRPr="001D6C5B">
              <w:rPr>
                <w:rFonts w:cstheme="minorHAnsi"/>
                <w:b/>
                <w:sz w:val="24"/>
                <w:szCs w:val="24"/>
              </w:rPr>
              <w:t>Smlouva</w:t>
            </w:r>
          </w:p>
        </w:tc>
        <w:tc>
          <w:tcPr>
            <w:tcW w:w="6798" w:type="dxa"/>
          </w:tcPr>
          <w:p w14:paraId="6F9979BD" w14:textId="53AFC096" w:rsidR="00DA6AE3" w:rsidRPr="001D6C5B" w:rsidRDefault="00DA6AE3">
            <w:pPr>
              <w:spacing w:after="120"/>
              <w:jc w:val="both"/>
              <w:rPr>
                <w:rFonts w:cstheme="minorHAnsi"/>
                <w:sz w:val="24"/>
                <w:szCs w:val="24"/>
              </w:rPr>
            </w:pPr>
            <w:r>
              <w:rPr>
                <w:rFonts w:cstheme="minorHAnsi"/>
                <w:sz w:val="24"/>
                <w:szCs w:val="24"/>
              </w:rPr>
              <w:t xml:space="preserve">tato Smlouva o </w:t>
            </w:r>
            <w:r w:rsidR="00676CF6">
              <w:rPr>
                <w:rFonts w:cstheme="minorHAnsi"/>
                <w:sz w:val="24"/>
                <w:szCs w:val="24"/>
              </w:rPr>
              <w:t>veřejných službách v přepravě cestujících</w:t>
            </w:r>
            <w:r w:rsidRPr="001D6C5B">
              <w:rPr>
                <w:rFonts w:cstheme="minorHAnsi"/>
                <w:sz w:val="24"/>
                <w:szCs w:val="24"/>
              </w:rPr>
              <w:t xml:space="preserve"> uzavřená mezi Objednatelem a Dopravcem</w:t>
            </w:r>
          </w:p>
        </w:tc>
      </w:tr>
      <w:tr w:rsidR="00DA6AE3" w:rsidRPr="001D6C5B" w14:paraId="33869401" w14:textId="77777777" w:rsidTr="001D6C5B">
        <w:tc>
          <w:tcPr>
            <w:tcW w:w="2263" w:type="dxa"/>
          </w:tcPr>
          <w:p w14:paraId="31AD7D86" w14:textId="4EAA4953" w:rsidR="00DA6AE3" w:rsidRPr="00A04074" w:rsidRDefault="00DA6AE3" w:rsidP="00DA6AE3">
            <w:pPr>
              <w:spacing w:after="120"/>
              <w:rPr>
                <w:rFonts w:cstheme="minorHAnsi"/>
                <w:b/>
                <w:sz w:val="24"/>
                <w:szCs w:val="24"/>
              </w:rPr>
            </w:pPr>
            <w:r w:rsidRPr="00A04074">
              <w:rPr>
                <w:rFonts w:cstheme="minorHAnsi"/>
                <w:b/>
                <w:sz w:val="24"/>
                <w:szCs w:val="24"/>
              </w:rPr>
              <w:t>Tarif</w:t>
            </w:r>
          </w:p>
        </w:tc>
        <w:tc>
          <w:tcPr>
            <w:tcW w:w="6798" w:type="dxa"/>
          </w:tcPr>
          <w:p w14:paraId="67B55B90" w14:textId="5BF4B3CF" w:rsidR="00DA6AE3" w:rsidRPr="00A04074" w:rsidRDefault="00DA6AE3" w:rsidP="00DA6AE3">
            <w:pPr>
              <w:spacing w:after="120"/>
              <w:jc w:val="both"/>
              <w:rPr>
                <w:rFonts w:cstheme="minorHAnsi"/>
                <w:sz w:val="24"/>
                <w:szCs w:val="24"/>
              </w:rPr>
            </w:pPr>
            <w:r w:rsidRPr="00A04074">
              <w:rPr>
                <w:rFonts w:cstheme="minorHAnsi"/>
                <w:sz w:val="24"/>
                <w:szCs w:val="24"/>
              </w:rPr>
              <w:t>sazebník cen za jednotlivé přepravní výkony při poskytování přepravních služeb a podmínky jejich použití, dle vydaného nařízení SMJ, kterým se stanovuje Tarif městské dopravy v Jablonci nad Nisou v rámci Integrovaného tarifu veřejné dopravy Libereckého kraje</w:t>
            </w:r>
          </w:p>
        </w:tc>
      </w:tr>
      <w:tr w:rsidR="00DA6AE3" w:rsidRPr="001D6C5B" w14:paraId="49DB3136" w14:textId="77777777" w:rsidTr="001D6C5B">
        <w:tc>
          <w:tcPr>
            <w:tcW w:w="2263" w:type="dxa"/>
          </w:tcPr>
          <w:p w14:paraId="44A5FB0B" w14:textId="299A7850" w:rsidR="00DA6AE3" w:rsidRPr="001D6C5B" w:rsidRDefault="00DA6AE3" w:rsidP="00DA6AE3">
            <w:pPr>
              <w:spacing w:after="120"/>
              <w:rPr>
                <w:rFonts w:cstheme="minorHAnsi"/>
                <w:b/>
                <w:sz w:val="24"/>
                <w:szCs w:val="24"/>
              </w:rPr>
            </w:pPr>
            <w:r w:rsidRPr="001D6C5B">
              <w:rPr>
                <w:rFonts w:cstheme="minorHAnsi"/>
                <w:b/>
                <w:sz w:val="24"/>
                <w:szCs w:val="24"/>
              </w:rPr>
              <w:t>Vozidlo</w:t>
            </w:r>
          </w:p>
        </w:tc>
        <w:tc>
          <w:tcPr>
            <w:tcW w:w="6798" w:type="dxa"/>
          </w:tcPr>
          <w:p w14:paraId="2E9CA10D" w14:textId="187C141C" w:rsidR="00DA6AE3" w:rsidRPr="00C63ED4" w:rsidRDefault="00DA6AE3">
            <w:pPr>
              <w:spacing w:after="120"/>
              <w:jc w:val="both"/>
              <w:rPr>
                <w:rFonts w:cstheme="minorHAnsi"/>
                <w:sz w:val="24"/>
                <w:szCs w:val="24"/>
              </w:rPr>
            </w:pPr>
            <w:r w:rsidRPr="00C63ED4">
              <w:rPr>
                <w:rFonts w:cstheme="minorHAnsi"/>
                <w:sz w:val="24"/>
                <w:szCs w:val="24"/>
              </w:rPr>
              <w:t xml:space="preserve">vozidlo určené Dopravcem k plnění </w:t>
            </w:r>
            <w:r w:rsidR="00676CF6">
              <w:rPr>
                <w:rFonts w:cstheme="minorHAnsi"/>
                <w:sz w:val="24"/>
                <w:szCs w:val="24"/>
              </w:rPr>
              <w:t>z</w:t>
            </w:r>
            <w:r w:rsidRPr="00C63ED4">
              <w:rPr>
                <w:rFonts w:cstheme="minorHAnsi"/>
                <w:sz w:val="24"/>
                <w:szCs w:val="24"/>
              </w:rPr>
              <w:t>ávazku veřejné služby a uvedené v </w:t>
            </w:r>
            <w:r w:rsidRPr="00C63ED4">
              <w:rPr>
                <w:rFonts w:cstheme="minorHAnsi"/>
                <w:b/>
                <w:sz w:val="24"/>
                <w:szCs w:val="24"/>
              </w:rPr>
              <w:t>Příloze č. 5</w:t>
            </w:r>
            <w:r w:rsidRPr="00C63ED4">
              <w:rPr>
                <w:rFonts w:cstheme="minorHAnsi"/>
                <w:sz w:val="24"/>
                <w:szCs w:val="24"/>
              </w:rPr>
              <w:t xml:space="preserve"> této Smlouvy</w:t>
            </w:r>
          </w:p>
        </w:tc>
      </w:tr>
      <w:tr w:rsidR="00DA6AE3" w:rsidRPr="001D6C5B" w14:paraId="114419DE" w14:textId="77777777" w:rsidTr="001D6C5B">
        <w:tc>
          <w:tcPr>
            <w:tcW w:w="2263" w:type="dxa"/>
          </w:tcPr>
          <w:p w14:paraId="02C86D0C" w14:textId="6A70BEFE" w:rsidR="00DA6AE3" w:rsidRPr="001D6C5B" w:rsidRDefault="00DA6AE3" w:rsidP="00DA6AE3">
            <w:pPr>
              <w:spacing w:after="120"/>
              <w:rPr>
                <w:rFonts w:cstheme="minorHAnsi"/>
                <w:b/>
                <w:sz w:val="24"/>
                <w:szCs w:val="24"/>
              </w:rPr>
            </w:pPr>
            <w:r w:rsidRPr="001D6C5B">
              <w:rPr>
                <w:rFonts w:cstheme="minorHAnsi"/>
                <w:b/>
                <w:sz w:val="24"/>
                <w:szCs w:val="24"/>
              </w:rPr>
              <w:t>Zastávka</w:t>
            </w:r>
          </w:p>
        </w:tc>
        <w:tc>
          <w:tcPr>
            <w:tcW w:w="6798" w:type="dxa"/>
          </w:tcPr>
          <w:p w14:paraId="5E0C19BC" w14:textId="68903A93" w:rsidR="00DA6AE3" w:rsidRPr="001D6C5B" w:rsidRDefault="00DA6AE3" w:rsidP="00DA6AE3">
            <w:pPr>
              <w:spacing w:after="120"/>
              <w:jc w:val="both"/>
              <w:rPr>
                <w:rFonts w:cstheme="minorHAnsi"/>
                <w:sz w:val="24"/>
                <w:szCs w:val="24"/>
              </w:rPr>
            </w:pPr>
            <w:r w:rsidRPr="001D6C5B">
              <w:rPr>
                <w:rFonts w:cstheme="minorHAnsi"/>
                <w:sz w:val="24"/>
                <w:szCs w:val="24"/>
              </w:rPr>
              <w:t>předepsaným způsobem označené a vybavené místo v rámci Linky určené k nástupu, výstupu nebo přestupu cestujících v jednom nebo více směrech jízdy</w:t>
            </w:r>
          </w:p>
        </w:tc>
      </w:tr>
      <w:tr w:rsidR="00DA6AE3" w:rsidRPr="001D6C5B" w14:paraId="2F69FE06" w14:textId="77777777" w:rsidTr="001D6C5B">
        <w:tc>
          <w:tcPr>
            <w:tcW w:w="2263" w:type="dxa"/>
          </w:tcPr>
          <w:p w14:paraId="7C14C5A0" w14:textId="0BE73547" w:rsidR="00DA6AE3" w:rsidRPr="001D6C5B" w:rsidRDefault="00DA6AE3" w:rsidP="00DA6AE3">
            <w:pPr>
              <w:spacing w:after="120"/>
              <w:rPr>
                <w:rFonts w:cstheme="minorHAnsi"/>
                <w:b/>
                <w:sz w:val="24"/>
                <w:szCs w:val="24"/>
              </w:rPr>
            </w:pPr>
            <w:r w:rsidRPr="001D6C5B">
              <w:rPr>
                <w:rFonts w:cstheme="minorHAnsi"/>
                <w:b/>
                <w:sz w:val="24"/>
                <w:szCs w:val="24"/>
              </w:rPr>
              <w:lastRenderedPageBreak/>
              <w:t>ZVS</w:t>
            </w:r>
          </w:p>
        </w:tc>
        <w:tc>
          <w:tcPr>
            <w:tcW w:w="6798" w:type="dxa"/>
          </w:tcPr>
          <w:p w14:paraId="43EE7E24" w14:textId="25130768" w:rsidR="00DA6AE3" w:rsidRPr="001D6C5B" w:rsidRDefault="00DA6AE3" w:rsidP="00DA6AE3">
            <w:pPr>
              <w:spacing w:after="120"/>
              <w:jc w:val="both"/>
              <w:rPr>
                <w:rFonts w:cstheme="minorHAnsi"/>
                <w:sz w:val="24"/>
                <w:szCs w:val="24"/>
              </w:rPr>
            </w:pPr>
            <w:r w:rsidRPr="001D6C5B">
              <w:rPr>
                <w:rFonts w:cstheme="minorHAnsi"/>
                <w:sz w:val="24"/>
                <w:szCs w:val="24"/>
              </w:rPr>
              <w:t>zákon č. 194/2010 Sb., o veřejných službách v přepravě cestujících</w:t>
            </w:r>
            <w:r>
              <w:rPr>
                <w:rFonts w:cstheme="minorHAnsi"/>
                <w:sz w:val="24"/>
                <w:szCs w:val="24"/>
              </w:rPr>
              <w:t>,</w:t>
            </w:r>
            <w:r w:rsidRPr="001D6C5B">
              <w:rPr>
                <w:rFonts w:cstheme="minorHAnsi"/>
                <w:sz w:val="24"/>
                <w:szCs w:val="24"/>
              </w:rPr>
              <w:t xml:space="preserve"> v platném znění</w:t>
            </w:r>
          </w:p>
        </w:tc>
      </w:tr>
      <w:tr w:rsidR="00DA6AE3" w:rsidRPr="001D6C5B" w14:paraId="795B1988" w14:textId="77777777" w:rsidTr="001D6C5B">
        <w:trPr>
          <w:trHeight w:val="74"/>
        </w:trPr>
        <w:tc>
          <w:tcPr>
            <w:tcW w:w="2263" w:type="dxa"/>
          </w:tcPr>
          <w:p w14:paraId="104308F2" w14:textId="0F0AF391" w:rsidR="00DA6AE3" w:rsidRPr="001D6C5B" w:rsidRDefault="00DA6AE3" w:rsidP="00DA6AE3">
            <w:pPr>
              <w:spacing w:after="120"/>
              <w:rPr>
                <w:rFonts w:cstheme="minorHAnsi"/>
                <w:b/>
                <w:sz w:val="24"/>
                <w:szCs w:val="24"/>
              </w:rPr>
            </w:pPr>
            <w:r>
              <w:rPr>
                <w:rFonts w:cstheme="minorHAnsi"/>
                <w:b/>
                <w:sz w:val="24"/>
                <w:szCs w:val="24"/>
              </w:rPr>
              <w:t>Z</w:t>
            </w:r>
            <w:r w:rsidRPr="001D6C5B">
              <w:rPr>
                <w:rFonts w:cstheme="minorHAnsi"/>
                <w:b/>
                <w:sz w:val="24"/>
                <w:szCs w:val="24"/>
              </w:rPr>
              <w:t>VZ</w:t>
            </w:r>
          </w:p>
        </w:tc>
        <w:tc>
          <w:tcPr>
            <w:tcW w:w="6798" w:type="dxa"/>
          </w:tcPr>
          <w:p w14:paraId="76BADA71" w14:textId="18552994" w:rsidR="00DA6AE3" w:rsidRPr="001D6C5B" w:rsidRDefault="00DA6AE3" w:rsidP="00DA6AE3">
            <w:pPr>
              <w:spacing w:after="120"/>
              <w:jc w:val="both"/>
              <w:rPr>
                <w:rFonts w:cstheme="minorHAnsi"/>
                <w:sz w:val="24"/>
                <w:szCs w:val="24"/>
              </w:rPr>
            </w:pPr>
            <w:r w:rsidRPr="001D6C5B">
              <w:rPr>
                <w:rFonts w:cstheme="minorHAnsi"/>
                <w:sz w:val="24"/>
                <w:szCs w:val="24"/>
              </w:rPr>
              <w:t>zákon č. 134/2016 Sb., o zadávání veřejných zakázek</w:t>
            </w:r>
            <w:r>
              <w:rPr>
                <w:rFonts w:cstheme="minorHAnsi"/>
                <w:sz w:val="24"/>
                <w:szCs w:val="24"/>
              </w:rPr>
              <w:t>,</w:t>
            </w:r>
            <w:r w:rsidRPr="001D6C5B">
              <w:rPr>
                <w:rFonts w:cstheme="minorHAnsi"/>
                <w:sz w:val="24"/>
                <w:szCs w:val="24"/>
              </w:rPr>
              <w:t xml:space="preserve"> v platném znění</w:t>
            </w:r>
          </w:p>
        </w:tc>
      </w:tr>
    </w:tbl>
    <w:p w14:paraId="667313F7" w14:textId="60CB7BA9" w:rsidR="003F4803" w:rsidRDefault="003F4803">
      <w:pPr>
        <w:rPr>
          <w:rFonts w:cstheme="minorHAnsi"/>
          <w:b/>
          <w:sz w:val="24"/>
          <w:szCs w:val="24"/>
        </w:rPr>
      </w:pPr>
    </w:p>
    <w:p w14:paraId="68E7EA14" w14:textId="35D278DA" w:rsidR="008817DD" w:rsidRPr="003F4803" w:rsidRDefault="008817DD" w:rsidP="003F4803">
      <w:pPr>
        <w:pStyle w:val="Nadpis1"/>
        <w:ind w:left="709" w:hanging="709"/>
      </w:pPr>
      <w:bookmarkStart w:id="1" w:name="_Toc51677778"/>
      <w:r w:rsidRPr="003F4803">
        <w:t>Úvodní ustanovení</w:t>
      </w:r>
      <w:bookmarkEnd w:id="1"/>
    </w:p>
    <w:p w14:paraId="240BF495" w14:textId="62DCE97B" w:rsidR="008817DD" w:rsidRPr="001D6C5B" w:rsidRDefault="00CB4079" w:rsidP="00561F6A">
      <w:pPr>
        <w:pStyle w:val="11slovantext"/>
        <w:numPr>
          <w:ilvl w:val="1"/>
          <w:numId w:val="2"/>
        </w:numPr>
        <w:spacing w:line="240" w:lineRule="auto"/>
        <w:ind w:left="709" w:hanging="709"/>
        <w:rPr>
          <w:rFonts w:asciiTheme="minorHAnsi" w:hAnsiTheme="minorHAnsi" w:cstheme="minorHAnsi"/>
          <w:sz w:val="24"/>
          <w:lang w:eastAsia="en-US"/>
        </w:rPr>
      </w:pPr>
      <w:r w:rsidRPr="001D6C5B">
        <w:rPr>
          <w:rFonts w:asciiTheme="minorHAnsi" w:hAnsiTheme="minorHAnsi" w:cstheme="minorHAnsi"/>
          <w:sz w:val="24"/>
          <w:lang w:val="cs-CZ" w:eastAsia="en-US"/>
        </w:rPr>
        <w:t>Objednatel</w:t>
      </w:r>
      <w:r w:rsidR="002D30DF">
        <w:rPr>
          <w:rFonts w:asciiTheme="minorHAnsi" w:hAnsiTheme="minorHAnsi" w:cstheme="minorHAnsi"/>
          <w:sz w:val="24"/>
          <w:lang w:eastAsia="en-US"/>
        </w:rPr>
        <w:t xml:space="preserve"> </w:t>
      </w:r>
      <w:r w:rsidR="002D30DF">
        <w:rPr>
          <w:rFonts w:asciiTheme="minorHAnsi" w:hAnsiTheme="minorHAnsi" w:cstheme="minorHAnsi"/>
          <w:sz w:val="24"/>
          <w:lang w:val="cs-CZ" w:eastAsia="en-US"/>
        </w:rPr>
        <w:t>prohlaš</w:t>
      </w:r>
      <w:r w:rsidR="008817DD" w:rsidRPr="002D30DF">
        <w:rPr>
          <w:rFonts w:asciiTheme="minorHAnsi" w:hAnsiTheme="minorHAnsi" w:cstheme="minorHAnsi"/>
          <w:sz w:val="24"/>
          <w:lang w:val="cs-CZ" w:eastAsia="en-US"/>
        </w:rPr>
        <w:t>uje</w:t>
      </w:r>
      <w:r w:rsidR="008817DD" w:rsidRPr="001D6C5B">
        <w:rPr>
          <w:rFonts w:asciiTheme="minorHAnsi" w:hAnsiTheme="minorHAnsi" w:cstheme="minorHAnsi"/>
          <w:sz w:val="24"/>
          <w:lang w:eastAsia="en-US"/>
        </w:rPr>
        <w:t>, že:</w:t>
      </w:r>
    </w:p>
    <w:p w14:paraId="79B2C082" w14:textId="519F71A9" w:rsidR="008817DD" w:rsidRPr="002D30DF" w:rsidRDefault="00965325" w:rsidP="00927BB9">
      <w:pPr>
        <w:pStyle w:val="11slovantext"/>
        <w:numPr>
          <w:ilvl w:val="0"/>
          <w:numId w:val="3"/>
        </w:numPr>
        <w:spacing w:line="240" w:lineRule="auto"/>
        <w:ind w:left="993" w:hanging="283"/>
        <w:rPr>
          <w:rFonts w:asciiTheme="minorHAnsi" w:hAnsiTheme="minorHAnsi" w:cstheme="minorHAnsi"/>
          <w:sz w:val="24"/>
          <w:lang w:val="cs-CZ"/>
        </w:rPr>
      </w:pPr>
      <w:r w:rsidRPr="00965325">
        <w:rPr>
          <w:rFonts w:asciiTheme="minorHAnsi" w:hAnsiTheme="minorHAnsi" w:cstheme="minorHAnsi"/>
          <w:sz w:val="24"/>
          <w:lang w:val="cs-CZ"/>
        </w:rPr>
        <w:t xml:space="preserve">je </w:t>
      </w:r>
      <w:r w:rsidR="00E50F1C">
        <w:rPr>
          <w:rFonts w:asciiTheme="minorHAnsi" w:hAnsiTheme="minorHAnsi" w:cstheme="minorHAnsi"/>
          <w:sz w:val="24"/>
          <w:lang w:val="cs-CZ"/>
        </w:rPr>
        <w:t xml:space="preserve">jako statutární město členem DSOJ, </w:t>
      </w:r>
      <w:r w:rsidRPr="00965325">
        <w:rPr>
          <w:rFonts w:asciiTheme="minorHAnsi" w:hAnsiTheme="minorHAnsi" w:cstheme="minorHAnsi"/>
          <w:sz w:val="24"/>
          <w:lang w:val="cs-CZ"/>
        </w:rPr>
        <w:t>svazk</w:t>
      </w:r>
      <w:r w:rsidR="00E50F1C">
        <w:rPr>
          <w:rFonts w:asciiTheme="minorHAnsi" w:hAnsiTheme="minorHAnsi" w:cstheme="minorHAnsi"/>
          <w:sz w:val="24"/>
          <w:lang w:val="cs-CZ"/>
        </w:rPr>
        <w:t>u</w:t>
      </w:r>
      <w:r w:rsidRPr="00965325">
        <w:rPr>
          <w:rFonts w:asciiTheme="minorHAnsi" w:hAnsiTheme="minorHAnsi" w:cstheme="minorHAnsi"/>
          <w:sz w:val="24"/>
          <w:lang w:val="cs-CZ"/>
        </w:rPr>
        <w:t xml:space="preserve"> obcí založen</w:t>
      </w:r>
      <w:r w:rsidR="00586D37">
        <w:rPr>
          <w:rFonts w:asciiTheme="minorHAnsi" w:hAnsiTheme="minorHAnsi" w:cstheme="minorHAnsi"/>
          <w:sz w:val="24"/>
          <w:lang w:val="cs-CZ"/>
        </w:rPr>
        <w:t>ého</w:t>
      </w:r>
      <w:r w:rsidRPr="00965325">
        <w:rPr>
          <w:rFonts w:asciiTheme="minorHAnsi" w:hAnsiTheme="minorHAnsi" w:cstheme="minorHAnsi"/>
          <w:sz w:val="24"/>
          <w:lang w:val="cs-CZ"/>
        </w:rPr>
        <w:t xml:space="preserve"> členy – obcemi oblasti Jablonecka </w:t>
      </w:r>
      <w:r w:rsidR="00586D37">
        <w:rPr>
          <w:rFonts w:asciiTheme="minorHAnsi" w:hAnsiTheme="minorHAnsi" w:cstheme="minorHAnsi"/>
          <w:sz w:val="24"/>
          <w:lang w:val="cs-CZ"/>
        </w:rPr>
        <w:t xml:space="preserve">– </w:t>
      </w:r>
      <w:r w:rsidRPr="00965325">
        <w:rPr>
          <w:rFonts w:asciiTheme="minorHAnsi" w:hAnsiTheme="minorHAnsi" w:cstheme="minorHAnsi"/>
          <w:sz w:val="24"/>
          <w:lang w:val="cs-CZ"/>
        </w:rPr>
        <w:t xml:space="preserve">za účelem uspokojení potřeb dopravní obslužnosti obyvatel </w:t>
      </w:r>
      <w:r>
        <w:rPr>
          <w:rFonts w:asciiTheme="minorHAnsi" w:hAnsiTheme="minorHAnsi" w:cstheme="minorHAnsi"/>
          <w:sz w:val="24"/>
          <w:lang w:val="cs-CZ"/>
        </w:rPr>
        <w:t xml:space="preserve">členských obcí Objednatele </w:t>
      </w:r>
      <w:r w:rsidRPr="00965325">
        <w:rPr>
          <w:rFonts w:asciiTheme="minorHAnsi" w:hAnsiTheme="minorHAnsi" w:cstheme="minorHAnsi"/>
          <w:sz w:val="24"/>
          <w:lang w:val="cs-CZ"/>
        </w:rPr>
        <w:t>dle § 49</w:t>
      </w:r>
      <w:r>
        <w:rPr>
          <w:rFonts w:asciiTheme="minorHAnsi" w:hAnsiTheme="minorHAnsi" w:cstheme="minorHAnsi"/>
          <w:sz w:val="24"/>
          <w:lang w:val="cs-CZ"/>
        </w:rPr>
        <w:t xml:space="preserve"> a násl.</w:t>
      </w:r>
      <w:r w:rsidRPr="00965325">
        <w:rPr>
          <w:rFonts w:asciiTheme="minorHAnsi" w:hAnsiTheme="minorHAnsi" w:cstheme="minorHAnsi"/>
          <w:sz w:val="24"/>
          <w:lang w:val="cs-CZ"/>
        </w:rPr>
        <w:t xml:space="preserve"> zákona č. 128/2000 Sb., o obcích (obecní zřízení)</w:t>
      </w:r>
      <w:r w:rsidR="002D30DF">
        <w:rPr>
          <w:rFonts w:asciiTheme="minorHAnsi" w:hAnsiTheme="minorHAnsi" w:cstheme="minorHAnsi"/>
          <w:sz w:val="24"/>
          <w:lang w:val="cs-CZ"/>
        </w:rPr>
        <w:t>,</w:t>
      </w:r>
      <w:r>
        <w:rPr>
          <w:rFonts w:asciiTheme="minorHAnsi" w:hAnsiTheme="minorHAnsi" w:cstheme="minorHAnsi"/>
          <w:sz w:val="24"/>
          <w:lang w:val="cs-CZ"/>
        </w:rPr>
        <w:t xml:space="preserve"> v platném znění,</w:t>
      </w:r>
    </w:p>
    <w:p w14:paraId="599026E6" w14:textId="53B462F6" w:rsidR="008817DD" w:rsidRPr="001D6C5B" w:rsidRDefault="00CB4079" w:rsidP="00DA532F">
      <w:pPr>
        <w:pStyle w:val="11slovantext"/>
        <w:numPr>
          <w:ilvl w:val="0"/>
          <w:numId w:val="3"/>
        </w:numPr>
        <w:spacing w:line="240" w:lineRule="auto"/>
        <w:ind w:left="993" w:hanging="283"/>
        <w:rPr>
          <w:rFonts w:asciiTheme="minorHAnsi" w:hAnsiTheme="minorHAnsi" w:cstheme="minorHAnsi"/>
          <w:sz w:val="24"/>
          <w:lang w:val="cs-CZ"/>
        </w:rPr>
      </w:pPr>
      <w:r w:rsidRPr="001D6C5B">
        <w:rPr>
          <w:rFonts w:asciiTheme="minorHAnsi" w:hAnsiTheme="minorHAnsi" w:cstheme="minorHAnsi"/>
          <w:sz w:val="24"/>
          <w:lang w:val="cs-CZ"/>
        </w:rPr>
        <w:t xml:space="preserve">disponuje právní subjektivitou a </w:t>
      </w:r>
      <w:r w:rsidR="008817DD" w:rsidRPr="001D6C5B">
        <w:rPr>
          <w:rFonts w:asciiTheme="minorHAnsi" w:hAnsiTheme="minorHAnsi" w:cstheme="minorHAnsi"/>
          <w:sz w:val="24"/>
          <w:lang w:val="cs-CZ"/>
        </w:rPr>
        <w:t xml:space="preserve">splňuje veškeré podmínky a požadavky v této </w:t>
      </w:r>
      <w:r w:rsidR="00F5047B" w:rsidRPr="001D6C5B">
        <w:rPr>
          <w:rFonts w:asciiTheme="minorHAnsi" w:hAnsiTheme="minorHAnsi" w:cstheme="minorHAnsi"/>
          <w:sz w:val="24"/>
          <w:lang w:val="cs-CZ"/>
        </w:rPr>
        <w:t>S</w:t>
      </w:r>
      <w:r w:rsidR="008817DD" w:rsidRPr="001D6C5B">
        <w:rPr>
          <w:rFonts w:asciiTheme="minorHAnsi" w:hAnsiTheme="minorHAnsi" w:cstheme="minorHAnsi"/>
          <w:sz w:val="24"/>
          <w:lang w:val="cs-CZ"/>
        </w:rPr>
        <w:t xml:space="preserve">mlouvě stanovené a je oprávněn tuto </w:t>
      </w:r>
      <w:r w:rsidR="00F5047B" w:rsidRPr="001D6C5B">
        <w:rPr>
          <w:rFonts w:asciiTheme="minorHAnsi" w:hAnsiTheme="minorHAnsi" w:cstheme="minorHAnsi"/>
          <w:sz w:val="24"/>
          <w:lang w:val="cs-CZ"/>
        </w:rPr>
        <w:t>S</w:t>
      </w:r>
      <w:r w:rsidR="008817DD" w:rsidRPr="001D6C5B">
        <w:rPr>
          <w:rFonts w:asciiTheme="minorHAnsi" w:hAnsiTheme="minorHAnsi" w:cstheme="minorHAnsi"/>
          <w:sz w:val="24"/>
          <w:lang w:val="cs-CZ"/>
        </w:rPr>
        <w:t>mlouvu uzavřít a řádně plnit závazky v</w:t>
      </w:r>
      <w:r w:rsidR="002D30DF">
        <w:rPr>
          <w:rFonts w:asciiTheme="minorHAnsi" w:hAnsiTheme="minorHAnsi" w:cstheme="minorHAnsi"/>
          <w:sz w:val="24"/>
          <w:lang w:val="cs-CZ"/>
        </w:rPr>
        <w:t> </w:t>
      </w:r>
      <w:r w:rsidR="008817DD" w:rsidRPr="001D6C5B">
        <w:rPr>
          <w:rFonts w:asciiTheme="minorHAnsi" w:hAnsiTheme="minorHAnsi" w:cstheme="minorHAnsi"/>
          <w:sz w:val="24"/>
          <w:lang w:val="cs-CZ"/>
        </w:rPr>
        <w:t>ní</w:t>
      </w:r>
      <w:r w:rsidR="002D30DF">
        <w:rPr>
          <w:rFonts w:asciiTheme="minorHAnsi" w:hAnsiTheme="minorHAnsi" w:cstheme="minorHAnsi"/>
          <w:sz w:val="24"/>
          <w:lang w:val="cs-CZ"/>
        </w:rPr>
        <w:t> </w:t>
      </w:r>
      <w:r w:rsidR="008817DD" w:rsidRPr="001D6C5B">
        <w:rPr>
          <w:rFonts w:asciiTheme="minorHAnsi" w:hAnsiTheme="minorHAnsi" w:cstheme="minorHAnsi"/>
          <w:sz w:val="24"/>
          <w:lang w:val="cs-CZ"/>
        </w:rPr>
        <w:t>obsažené</w:t>
      </w:r>
      <w:r w:rsidR="006238E4" w:rsidRPr="001D6C5B">
        <w:rPr>
          <w:rFonts w:asciiTheme="minorHAnsi" w:hAnsiTheme="minorHAnsi" w:cstheme="minorHAnsi"/>
          <w:sz w:val="24"/>
          <w:lang w:val="cs-CZ"/>
        </w:rPr>
        <w:t>, a</w:t>
      </w:r>
    </w:p>
    <w:p w14:paraId="09B8F906" w14:textId="09FD5D93" w:rsidR="006238E4" w:rsidRPr="001D6C5B" w:rsidRDefault="006238E4" w:rsidP="00DA532F">
      <w:pPr>
        <w:pStyle w:val="11slovantext"/>
        <w:numPr>
          <w:ilvl w:val="0"/>
          <w:numId w:val="3"/>
        </w:numPr>
        <w:spacing w:line="240" w:lineRule="auto"/>
        <w:ind w:left="993" w:hanging="283"/>
        <w:rPr>
          <w:rFonts w:asciiTheme="minorHAnsi" w:hAnsiTheme="minorHAnsi" w:cstheme="minorHAnsi"/>
          <w:sz w:val="24"/>
          <w:lang w:val="cs-CZ"/>
        </w:rPr>
      </w:pPr>
      <w:r w:rsidRPr="001D6C5B">
        <w:rPr>
          <w:rFonts w:asciiTheme="minorHAnsi" w:hAnsiTheme="minorHAnsi" w:cstheme="minorHAnsi"/>
          <w:sz w:val="24"/>
          <w:lang w:val="cs-CZ"/>
        </w:rPr>
        <w:t>Smlouvu uzavírá se souhlasem všech orgánů a případně třetích osob, jejichž souhlas pro platné uzavření Smlouvy vyžadují právní předpisy, vnitřní předpisy nebo jiné závazky Objednatele.</w:t>
      </w:r>
    </w:p>
    <w:p w14:paraId="0A312026" w14:textId="77777777" w:rsidR="008817DD" w:rsidRPr="001D6C5B" w:rsidRDefault="008817DD" w:rsidP="00561F6A">
      <w:pPr>
        <w:pStyle w:val="11slovantext"/>
        <w:numPr>
          <w:ilvl w:val="1"/>
          <w:numId w:val="2"/>
        </w:numPr>
        <w:spacing w:line="240" w:lineRule="auto"/>
        <w:ind w:left="709" w:hanging="709"/>
        <w:rPr>
          <w:rFonts w:asciiTheme="minorHAnsi" w:hAnsiTheme="minorHAnsi" w:cstheme="minorHAnsi"/>
          <w:sz w:val="24"/>
          <w:lang w:val="cs-CZ" w:eastAsia="en-US"/>
        </w:rPr>
      </w:pPr>
      <w:r w:rsidRPr="001D6C5B">
        <w:rPr>
          <w:rFonts w:asciiTheme="minorHAnsi" w:hAnsiTheme="minorHAnsi" w:cstheme="minorHAnsi"/>
          <w:sz w:val="24"/>
          <w:lang w:val="cs-CZ" w:eastAsia="en-US"/>
        </w:rPr>
        <w:t>Dopravce prohlašuje, že:</w:t>
      </w:r>
    </w:p>
    <w:p w14:paraId="4EAEE715" w14:textId="36669D65" w:rsidR="008817DD" w:rsidRPr="002D30DF" w:rsidRDefault="008817DD" w:rsidP="00DA532F">
      <w:pPr>
        <w:pStyle w:val="11slovantext"/>
        <w:numPr>
          <w:ilvl w:val="0"/>
          <w:numId w:val="3"/>
        </w:numPr>
        <w:spacing w:line="240" w:lineRule="auto"/>
        <w:ind w:left="993" w:hanging="283"/>
        <w:rPr>
          <w:rFonts w:asciiTheme="minorHAnsi" w:hAnsiTheme="minorHAnsi" w:cstheme="minorHAnsi"/>
          <w:sz w:val="24"/>
          <w:lang w:val="cs-CZ"/>
        </w:rPr>
      </w:pPr>
      <w:r w:rsidRPr="001D6C5B">
        <w:rPr>
          <w:rFonts w:asciiTheme="minorHAnsi" w:hAnsiTheme="minorHAnsi" w:cstheme="minorHAnsi"/>
          <w:sz w:val="24"/>
          <w:lang w:val="cs-CZ"/>
        </w:rPr>
        <w:t xml:space="preserve">je právnickou osobou </w:t>
      </w:r>
      <w:r w:rsidR="001C5F28" w:rsidRPr="001D6C5B">
        <w:rPr>
          <w:rFonts w:asciiTheme="minorHAnsi" w:hAnsiTheme="minorHAnsi" w:cstheme="minorHAnsi"/>
          <w:sz w:val="24"/>
          <w:lang w:val="cs-CZ"/>
        </w:rPr>
        <w:t xml:space="preserve">se všemi veřejnoprávními oprávněními k provozování veřejné dopravy v rozsahu dle této </w:t>
      </w:r>
      <w:r w:rsidR="00D34F99">
        <w:rPr>
          <w:rFonts w:asciiTheme="minorHAnsi" w:hAnsiTheme="minorHAnsi" w:cstheme="minorHAnsi"/>
          <w:sz w:val="24"/>
          <w:lang w:val="cs-CZ"/>
        </w:rPr>
        <w:t>S</w:t>
      </w:r>
      <w:r w:rsidR="001C5F28" w:rsidRPr="001D6C5B">
        <w:rPr>
          <w:rFonts w:asciiTheme="minorHAnsi" w:hAnsiTheme="minorHAnsi" w:cstheme="minorHAnsi"/>
          <w:sz w:val="24"/>
          <w:lang w:val="cs-CZ"/>
        </w:rPr>
        <w:t>mlouvy</w:t>
      </w:r>
      <w:r w:rsidR="002D30DF">
        <w:rPr>
          <w:rFonts w:asciiTheme="minorHAnsi" w:hAnsiTheme="minorHAnsi" w:cstheme="minorHAnsi"/>
          <w:sz w:val="24"/>
          <w:lang w:val="cs-CZ"/>
        </w:rPr>
        <w:t>,</w:t>
      </w:r>
    </w:p>
    <w:p w14:paraId="155F9BF9" w14:textId="43B7B88C" w:rsidR="001C5F28" w:rsidRPr="002D30DF" w:rsidRDefault="001C5F28" w:rsidP="00DA532F">
      <w:pPr>
        <w:pStyle w:val="11slovantext"/>
        <w:numPr>
          <w:ilvl w:val="0"/>
          <w:numId w:val="3"/>
        </w:numPr>
        <w:spacing w:line="240" w:lineRule="auto"/>
        <w:ind w:left="993" w:hanging="283"/>
        <w:rPr>
          <w:rFonts w:asciiTheme="minorHAnsi" w:hAnsiTheme="minorHAnsi" w:cstheme="minorHAnsi"/>
          <w:sz w:val="24"/>
          <w:lang w:val="cs-CZ"/>
        </w:rPr>
      </w:pPr>
      <w:r w:rsidRPr="001D6C5B">
        <w:rPr>
          <w:rFonts w:asciiTheme="minorHAnsi" w:hAnsiTheme="minorHAnsi" w:cstheme="minorHAnsi"/>
          <w:sz w:val="24"/>
          <w:lang w:val="cs-CZ"/>
        </w:rPr>
        <w:t xml:space="preserve">splňuje podmínky základní způsobilosti podle § 74 </w:t>
      </w:r>
      <w:r w:rsidR="00E50F1C">
        <w:rPr>
          <w:rFonts w:asciiTheme="minorHAnsi" w:hAnsiTheme="minorHAnsi" w:cstheme="minorHAnsi"/>
          <w:sz w:val="24"/>
          <w:lang w:val="cs-CZ"/>
        </w:rPr>
        <w:t>Z</w:t>
      </w:r>
      <w:r w:rsidR="0046129D" w:rsidRPr="001D6C5B">
        <w:rPr>
          <w:rFonts w:asciiTheme="minorHAnsi" w:hAnsiTheme="minorHAnsi" w:cstheme="minorHAnsi"/>
          <w:sz w:val="24"/>
          <w:lang w:val="cs-CZ"/>
        </w:rPr>
        <w:t>VZ</w:t>
      </w:r>
      <w:r w:rsidR="002D30DF">
        <w:rPr>
          <w:rFonts w:asciiTheme="minorHAnsi" w:hAnsiTheme="minorHAnsi" w:cstheme="minorHAnsi"/>
          <w:sz w:val="24"/>
          <w:lang w:val="cs-CZ"/>
        </w:rPr>
        <w:t>, a</w:t>
      </w:r>
    </w:p>
    <w:p w14:paraId="74848CA0" w14:textId="142907DF" w:rsidR="0046129D" w:rsidRPr="002D30DF" w:rsidRDefault="0046129D" w:rsidP="00DA532F">
      <w:pPr>
        <w:pStyle w:val="11slovantext"/>
        <w:numPr>
          <w:ilvl w:val="0"/>
          <w:numId w:val="3"/>
        </w:numPr>
        <w:spacing w:line="240" w:lineRule="auto"/>
        <w:ind w:left="993" w:hanging="283"/>
        <w:rPr>
          <w:rFonts w:asciiTheme="minorHAnsi" w:hAnsiTheme="minorHAnsi" w:cstheme="minorHAnsi"/>
          <w:sz w:val="24"/>
          <w:lang w:val="cs-CZ"/>
        </w:rPr>
      </w:pPr>
      <w:r w:rsidRPr="001D6C5B">
        <w:rPr>
          <w:rFonts w:asciiTheme="minorHAnsi" w:hAnsiTheme="minorHAnsi" w:cstheme="minorHAnsi"/>
          <w:sz w:val="24"/>
          <w:lang w:val="cs-CZ"/>
        </w:rPr>
        <w:t>splňuje podmínky profesní způsobilosti podle § 77</w:t>
      </w:r>
      <w:r w:rsidR="00FA6B93" w:rsidRPr="001D6C5B">
        <w:rPr>
          <w:rFonts w:asciiTheme="minorHAnsi" w:hAnsiTheme="minorHAnsi" w:cstheme="minorHAnsi"/>
          <w:sz w:val="24"/>
          <w:lang w:val="cs-CZ"/>
        </w:rPr>
        <w:t xml:space="preserve"> odst. 1 a § 77 odst. 2 písm.</w:t>
      </w:r>
      <w:r w:rsidR="00DA532F">
        <w:rPr>
          <w:rFonts w:asciiTheme="minorHAnsi" w:hAnsiTheme="minorHAnsi" w:cstheme="minorHAnsi"/>
          <w:sz w:val="24"/>
          <w:lang w:val="cs-CZ"/>
        </w:rPr>
        <w:t> </w:t>
      </w:r>
      <w:r w:rsidR="00FA6B93" w:rsidRPr="001D6C5B">
        <w:rPr>
          <w:rFonts w:asciiTheme="minorHAnsi" w:hAnsiTheme="minorHAnsi" w:cstheme="minorHAnsi"/>
          <w:sz w:val="24"/>
          <w:lang w:val="cs-CZ"/>
        </w:rPr>
        <w:t>a)</w:t>
      </w:r>
      <w:r w:rsidR="00DA532F">
        <w:rPr>
          <w:rFonts w:asciiTheme="minorHAnsi" w:hAnsiTheme="minorHAnsi" w:cstheme="minorHAnsi"/>
          <w:sz w:val="24"/>
          <w:lang w:val="cs-CZ"/>
        </w:rPr>
        <w:t> </w:t>
      </w:r>
      <w:r w:rsidR="00E50F1C">
        <w:rPr>
          <w:rFonts w:asciiTheme="minorHAnsi" w:hAnsiTheme="minorHAnsi" w:cstheme="minorHAnsi"/>
          <w:sz w:val="24"/>
          <w:lang w:val="cs-CZ"/>
        </w:rPr>
        <w:t>Z</w:t>
      </w:r>
      <w:r w:rsidR="002D30DF">
        <w:rPr>
          <w:rFonts w:asciiTheme="minorHAnsi" w:hAnsiTheme="minorHAnsi" w:cstheme="minorHAnsi"/>
          <w:sz w:val="24"/>
          <w:lang w:val="cs-CZ"/>
        </w:rPr>
        <w:t>VZ.</w:t>
      </w:r>
    </w:p>
    <w:p w14:paraId="0F78FCD9" w14:textId="6FA622F4" w:rsidR="008817DD" w:rsidRPr="001D6C5B" w:rsidRDefault="00784AC0" w:rsidP="00561F6A">
      <w:pPr>
        <w:pStyle w:val="11slovantext"/>
        <w:numPr>
          <w:ilvl w:val="1"/>
          <w:numId w:val="2"/>
        </w:numPr>
        <w:spacing w:line="240" w:lineRule="auto"/>
        <w:ind w:left="709" w:hanging="709"/>
        <w:rPr>
          <w:rFonts w:asciiTheme="minorHAnsi" w:hAnsiTheme="minorHAnsi" w:cstheme="minorHAnsi"/>
          <w:sz w:val="24"/>
          <w:lang w:val="cs-CZ" w:eastAsia="en-US"/>
        </w:rPr>
      </w:pPr>
      <w:r w:rsidRPr="001D6C5B">
        <w:rPr>
          <w:rFonts w:asciiTheme="minorHAnsi" w:hAnsiTheme="minorHAnsi" w:cstheme="minorHAnsi"/>
          <w:sz w:val="24"/>
          <w:lang w:val="cs-CZ" w:eastAsia="en-US"/>
        </w:rPr>
        <w:t xml:space="preserve">Dopravce se </w:t>
      </w:r>
      <w:r w:rsidR="008817DD" w:rsidRPr="001D6C5B">
        <w:rPr>
          <w:rFonts w:asciiTheme="minorHAnsi" w:hAnsiTheme="minorHAnsi" w:cstheme="minorHAnsi"/>
          <w:sz w:val="24"/>
          <w:lang w:val="cs-CZ" w:eastAsia="en-US"/>
        </w:rPr>
        <w:t>zavazuje udržovat prohlášení</w:t>
      </w:r>
      <w:r w:rsidR="00D34F99">
        <w:rPr>
          <w:rFonts w:asciiTheme="minorHAnsi" w:hAnsiTheme="minorHAnsi" w:cstheme="minorHAnsi"/>
          <w:sz w:val="24"/>
          <w:lang w:val="cs-CZ" w:eastAsia="en-US"/>
        </w:rPr>
        <w:t xml:space="preserve"> dle </w:t>
      </w:r>
      <w:r w:rsidR="00C534F6">
        <w:rPr>
          <w:rFonts w:asciiTheme="minorHAnsi" w:hAnsiTheme="minorHAnsi" w:cstheme="minorHAnsi"/>
          <w:sz w:val="24"/>
          <w:lang w:val="cs-CZ" w:eastAsia="en-US"/>
        </w:rPr>
        <w:t>bodu</w:t>
      </w:r>
      <w:r w:rsidR="00D34F99">
        <w:rPr>
          <w:rFonts w:asciiTheme="minorHAnsi" w:hAnsiTheme="minorHAnsi" w:cstheme="minorHAnsi"/>
          <w:sz w:val="24"/>
          <w:lang w:val="cs-CZ" w:eastAsia="en-US"/>
        </w:rPr>
        <w:t xml:space="preserve"> </w:t>
      </w:r>
      <w:r w:rsidR="00DA532F">
        <w:rPr>
          <w:rFonts w:asciiTheme="minorHAnsi" w:hAnsiTheme="minorHAnsi" w:cstheme="minorHAnsi"/>
          <w:sz w:val="24"/>
          <w:lang w:val="cs-CZ" w:eastAsia="en-US"/>
        </w:rPr>
        <w:t>2</w:t>
      </w:r>
      <w:r w:rsidR="00D34F99">
        <w:rPr>
          <w:rFonts w:asciiTheme="minorHAnsi" w:hAnsiTheme="minorHAnsi" w:cstheme="minorHAnsi"/>
          <w:sz w:val="24"/>
          <w:lang w:val="cs-CZ" w:eastAsia="en-US"/>
        </w:rPr>
        <w:t xml:space="preserve">.2 </w:t>
      </w:r>
      <w:r w:rsidR="008817DD" w:rsidRPr="001D6C5B">
        <w:rPr>
          <w:rFonts w:asciiTheme="minorHAnsi" w:hAnsiTheme="minorHAnsi" w:cstheme="minorHAnsi"/>
          <w:sz w:val="24"/>
          <w:lang w:val="cs-CZ" w:eastAsia="en-US"/>
        </w:rPr>
        <w:t>v</w:t>
      </w:r>
      <w:r w:rsidR="00D34F99">
        <w:rPr>
          <w:rFonts w:asciiTheme="minorHAnsi" w:hAnsiTheme="minorHAnsi" w:cstheme="minorHAnsi"/>
          <w:sz w:val="24"/>
          <w:lang w:val="cs-CZ" w:eastAsia="en-US"/>
        </w:rPr>
        <w:t> </w:t>
      </w:r>
      <w:r w:rsidR="008817DD" w:rsidRPr="001D6C5B">
        <w:rPr>
          <w:rFonts w:asciiTheme="minorHAnsi" w:hAnsiTheme="minorHAnsi" w:cstheme="minorHAnsi"/>
          <w:sz w:val="24"/>
          <w:lang w:val="cs-CZ" w:eastAsia="en-US"/>
        </w:rPr>
        <w:t>pravdivosti a Objednatele bezodkladně informovat o</w:t>
      </w:r>
      <w:r w:rsidR="00F5047B" w:rsidRPr="001D6C5B">
        <w:rPr>
          <w:rFonts w:asciiTheme="minorHAnsi" w:hAnsiTheme="minorHAnsi" w:cstheme="minorHAnsi"/>
          <w:sz w:val="24"/>
          <w:lang w:val="cs-CZ" w:eastAsia="en-US"/>
        </w:rPr>
        <w:t> </w:t>
      </w:r>
      <w:r w:rsidR="008817DD" w:rsidRPr="001D6C5B">
        <w:rPr>
          <w:rFonts w:asciiTheme="minorHAnsi" w:hAnsiTheme="minorHAnsi" w:cstheme="minorHAnsi"/>
          <w:sz w:val="24"/>
          <w:lang w:val="cs-CZ" w:eastAsia="en-US"/>
        </w:rPr>
        <w:t>všech skutečnostech, které mohou mít dopad na jejich pravdivost, úplnost nebo přesnost.</w:t>
      </w:r>
    </w:p>
    <w:p w14:paraId="0CB3CDC3" w14:textId="5A8A62A6" w:rsidR="00403A22" w:rsidRPr="001D6C5B" w:rsidRDefault="00403A22" w:rsidP="00561F6A">
      <w:pPr>
        <w:pStyle w:val="11slovantext"/>
        <w:numPr>
          <w:ilvl w:val="1"/>
          <w:numId w:val="2"/>
        </w:numPr>
        <w:spacing w:line="240" w:lineRule="auto"/>
        <w:ind w:left="709" w:hanging="709"/>
        <w:rPr>
          <w:rFonts w:asciiTheme="minorHAnsi" w:hAnsiTheme="minorHAnsi" w:cstheme="minorHAnsi"/>
          <w:sz w:val="24"/>
          <w:lang w:val="cs-CZ" w:eastAsia="en-US"/>
        </w:rPr>
      </w:pPr>
      <w:r w:rsidRPr="001D6C5B">
        <w:rPr>
          <w:rFonts w:asciiTheme="minorHAnsi" w:hAnsiTheme="minorHAnsi" w:cstheme="minorHAnsi"/>
          <w:sz w:val="24"/>
          <w:lang w:val="cs-CZ" w:eastAsia="en-US"/>
        </w:rPr>
        <w:t xml:space="preserve">Dopravce bere na vědomí, že Objednatel je začleněn do </w:t>
      </w:r>
      <w:r w:rsidR="00965325" w:rsidRPr="00C63ED4">
        <w:rPr>
          <w:rFonts w:asciiTheme="minorHAnsi" w:hAnsiTheme="minorHAnsi" w:cstheme="minorHAnsi"/>
          <w:sz w:val="24"/>
          <w:lang w:val="cs-CZ" w:eastAsia="en-US"/>
        </w:rPr>
        <w:t xml:space="preserve">IDS </w:t>
      </w:r>
      <w:r w:rsidR="00A90140" w:rsidRPr="00C63ED4">
        <w:rPr>
          <w:rFonts w:asciiTheme="minorHAnsi" w:hAnsiTheme="minorHAnsi" w:cstheme="minorHAnsi"/>
          <w:sz w:val="24"/>
          <w:lang w:val="cs-CZ" w:eastAsia="en-US"/>
        </w:rPr>
        <w:t xml:space="preserve">IDOL </w:t>
      </w:r>
      <w:r w:rsidRPr="00C63ED4">
        <w:rPr>
          <w:rFonts w:asciiTheme="minorHAnsi" w:hAnsiTheme="minorHAnsi" w:cstheme="minorHAnsi"/>
          <w:sz w:val="24"/>
          <w:lang w:val="cs-CZ" w:eastAsia="en-US"/>
        </w:rPr>
        <w:t>k zajištění dopravní obslužnosti Objednatele, a to na základě Konvence IDOL</w:t>
      </w:r>
      <w:r w:rsidR="00412E36" w:rsidRPr="00C63ED4">
        <w:rPr>
          <w:rFonts w:asciiTheme="minorHAnsi" w:hAnsiTheme="minorHAnsi" w:cstheme="minorHAnsi"/>
          <w:sz w:val="24"/>
          <w:lang w:val="cs-CZ" w:eastAsia="en-US"/>
        </w:rPr>
        <w:t xml:space="preserve"> </w:t>
      </w:r>
      <w:r w:rsidRPr="00C63ED4">
        <w:rPr>
          <w:rFonts w:asciiTheme="minorHAnsi" w:hAnsiTheme="minorHAnsi" w:cstheme="minorHAnsi"/>
          <w:sz w:val="24"/>
          <w:lang w:val="cs-CZ" w:eastAsia="en-US"/>
        </w:rPr>
        <w:t>za respektování tarifních a</w:t>
      </w:r>
      <w:r w:rsidR="00825DF5" w:rsidRPr="00C63ED4">
        <w:rPr>
          <w:rFonts w:asciiTheme="minorHAnsi" w:hAnsiTheme="minorHAnsi" w:cstheme="minorHAnsi"/>
          <w:sz w:val="24"/>
          <w:lang w:val="cs-CZ" w:eastAsia="en-US"/>
        </w:rPr>
        <w:t> </w:t>
      </w:r>
      <w:r w:rsidRPr="00C63ED4">
        <w:rPr>
          <w:rFonts w:asciiTheme="minorHAnsi" w:hAnsiTheme="minorHAnsi" w:cstheme="minorHAnsi"/>
          <w:sz w:val="24"/>
          <w:lang w:val="cs-CZ" w:eastAsia="en-US"/>
        </w:rPr>
        <w:t xml:space="preserve">smluvních přepravních podmínek v rámci IDOL. Konvence IDOL je </w:t>
      </w:r>
      <w:r w:rsidR="00F5047B" w:rsidRPr="00C63ED4">
        <w:rPr>
          <w:rFonts w:asciiTheme="minorHAnsi" w:hAnsiTheme="minorHAnsi" w:cstheme="minorHAnsi"/>
          <w:b/>
          <w:sz w:val="24"/>
          <w:lang w:val="cs-CZ" w:eastAsia="en-US"/>
        </w:rPr>
        <w:t>P</w:t>
      </w:r>
      <w:r w:rsidRPr="00C63ED4">
        <w:rPr>
          <w:rFonts w:asciiTheme="minorHAnsi" w:hAnsiTheme="minorHAnsi" w:cstheme="minorHAnsi"/>
          <w:b/>
          <w:sz w:val="24"/>
          <w:lang w:val="cs-CZ" w:eastAsia="en-US"/>
        </w:rPr>
        <w:t>řílohou č. 6</w:t>
      </w:r>
      <w:r w:rsidRPr="00C63ED4">
        <w:rPr>
          <w:rFonts w:asciiTheme="minorHAnsi" w:hAnsiTheme="minorHAnsi" w:cstheme="minorHAnsi"/>
          <w:sz w:val="24"/>
          <w:lang w:val="cs-CZ" w:eastAsia="en-US"/>
        </w:rPr>
        <w:t xml:space="preserve"> této Smlouvy. </w:t>
      </w:r>
      <w:r w:rsidR="00412E36" w:rsidRPr="00C63ED4">
        <w:rPr>
          <w:rFonts w:asciiTheme="minorHAnsi" w:hAnsiTheme="minorHAnsi" w:cstheme="minorHAnsi"/>
          <w:sz w:val="24"/>
          <w:lang w:val="cs-CZ" w:eastAsia="en-US"/>
        </w:rPr>
        <w:t xml:space="preserve">Dopravce se zavazuje dodržovat </w:t>
      </w:r>
      <w:r w:rsidR="00211CDC" w:rsidRPr="00C63ED4">
        <w:rPr>
          <w:rFonts w:asciiTheme="minorHAnsi" w:hAnsiTheme="minorHAnsi" w:cstheme="minorHAnsi"/>
          <w:sz w:val="24"/>
          <w:lang w:val="cs-CZ" w:eastAsia="en-US"/>
        </w:rPr>
        <w:t>povinnosti plynoucí z Konvence</w:t>
      </w:r>
      <w:r w:rsidR="00211CDC" w:rsidRPr="001D6C5B">
        <w:rPr>
          <w:rFonts w:asciiTheme="minorHAnsi" w:hAnsiTheme="minorHAnsi" w:cstheme="minorHAnsi"/>
          <w:sz w:val="24"/>
          <w:lang w:val="cs-CZ" w:eastAsia="en-US"/>
        </w:rPr>
        <w:t xml:space="preserve"> IDOL</w:t>
      </w:r>
      <w:r w:rsidR="00412E36" w:rsidRPr="001D6C5B">
        <w:rPr>
          <w:rFonts w:asciiTheme="minorHAnsi" w:hAnsiTheme="minorHAnsi" w:cstheme="minorHAnsi"/>
          <w:sz w:val="24"/>
          <w:lang w:val="cs-CZ" w:eastAsia="en-US"/>
        </w:rPr>
        <w:t xml:space="preserve">. </w:t>
      </w:r>
    </w:p>
    <w:p w14:paraId="3BA86B66" w14:textId="41FF343B" w:rsidR="00A21BA6" w:rsidRDefault="00A21BA6" w:rsidP="00A21BA6">
      <w:pPr>
        <w:pStyle w:val="11slovantext"/>
        <w:numPr>
          <w:ilvl w:val="1"/>
          <w:numId w:val="2"/>
        </w:numPr>
        <w:spacing w:line="240" w:lineRule="auto"/>
        <w:ind w:left="709" w:hanging="709"/>
        <w:rPr>
          <w:rFonts w:asciiTheme="minorHAnsi" w:hAnsiTheme="minorHAnsi" w:cstheme="minorHAnsi"/>
          <w:sz w:val="24"/>
          <w:lang w:val="cs-CZ" w:eastAsia="en-US"/>
        </w:rPr>
      </w:pPr>
      <w:r>
        <w:rPr>
          <w:rFonts w:asciiTheme="minorHAnsi" w:hAnsiTheme="minorHAnsi" w:cstheme="minorHAnsi"/>
          <w:sz w:val="24"/>
          <w:lang w:val="cs-CZ" w:eastAsia="en-US"/>
        </w:rPr>
        <w:t>Tato S</w:t>
      </w:r>
      <w:r w:rsidRPr="001D6C5B">
        <w:rPr>
          <w:rFonts w:asciiTheme="minorHAnsi" w:hAnsiTheme="minorHAnsi" w:cstheme="minorHAnsi"/>
          <w:sz w:val="24"/>
          <w:lang w:val="cs-CZ" w:eastAsia="en-US"/>
        </w:rPr>
        <w:t xml:space="preserve">mlouva </w:t>
      </w:r>
      <w:r>
        <w:rPr>
          <w:rFonts w:asciiTheme="minorHAnsi" w:hAnsiTheme="minorHAnsi" w:cstheme="minorHAnsi"/>
          <w:sz w:val="24"/>
          <w:lang w:val="cs-CZ" w:eastAsia="en-US"/>
        </w:rPr>
        <w:t xml:space="preserve">mezi Objednatelem a Dopravcem </w:t>
      </w:r>
      <w:r w:rsidRPr="001D6C5B">
        <w:rPr>
          <w:rFonts w:asciiTheme="minorHAnsi" w:hAnsiTheme="minorHAnsi" w:cstheme="minorHAnsi"/>
          <w:sz w:val="24"/>
          <w:lang w:val="cs-CZ" w:eastAsia="en-US"/>
        </w:rPr>
        <w:t>je uzavřena</w:t>
      </w:r>
      <w:r>
        <w:rPr>
          <w:rFonts w:asciiTheme="minorHAnsi" w:hAnsiTheme="minorHAnsi" w:cstheme="minorHAnsi"/>
          <w:sz w:val="24"/>
          <w:lang w:val="cs-CZ" w:eastAsia="en-US"/>
        </w:rPr>
        <w:t xml:space="preserve"> </w:t>
      </w:r>
      <w:r w:rsidRPr="009475E9">
        <w:rPr>
          <w:rFonts w:asciiTheme="minorHAnsi" w:hAnsiTheme="minorHAnsi"/>
          <w:sz w:val="24"/>
          <w:lang w:val="cs-CZ"/>
        </w:rPr>
        <w:t xml:space="preserve">podle </w:t>
      </w:r>
      <w:r w:rsidR="009D7F79">
        <w:rPr>
          <w:rFonts w:asciiTheme="minorHAnsi" w:hAnsiTheme="minorHAnsi"/>
          <w:sz w:val="24"/>
          <w:lang w:val="cs-CZ"/>
        </w:rPr>
        <w:t xml:space="preserve">§ 18 a </w:t>
      </w:r>
      <w:r w:rsidRPr="009475E9">
        <w:rPr>
          <w:rFonts w:asciiTheme="minorHAnsi" w:hAnsiTheme="minorHAnsi"/>
          <w:sz w:val="24"/>
          <w:lang w:val="cs-CZ"/>
        </w:rPr>
        <w:t>§ 2</w:t>
      </w:r>
      <w:r w:rsidR="00DA6AE3">
        <w:rPr>
          <w:rFonts w:asciiTheme="minorHAnsi" w:hAnsiTheme="minorHAnsi"/>
          <w:sz w:val="24"/>
          <w:lang w:val="cs-CZ"/>
        </w:rPr>
        <w:t>2</w:t>
      </w:r>
      <w:r w:rsidRPr="009475E9">
        <w:rPr>
          <w:rFonts w:asciiTheme="minorHAnsi" w:hAnsiTheme="minorHAnsi"/>
          <w:sz w:val="24"/>
          <w:lang w:val="cs-CZ"/>
        </w:rPr>
        <w:t xml:space="preserve"> odst. </w:t>
      </w:r>
      <w:r w:rsidR="00DA6AE3">
        <w:rPr>
          <w:rFonts w:asciiTheme="minorHAnsi" w:hAnsiTheme="minorHAnsi"/>
          <w:sz w:val="24"/>
          <w:lang w:val="cs-CZ"/>
        </w:rPr>
        <w:t>1</w:t>
      </w:r>
      <w:r>
        <w:rPr>
          <w:rFonts w:asciiTheme="minorHAnsi" w:hAnsiTheme="minorHAnsi"/>
          <w:sz w:val="24"/>
          <w:lang w:val="cs-CZ"/>
        </w:rPr>
        <w:t xml:space="preserve"> </w:t>
      </w:r>
      <w:r w:rsidR="00B81578">
        <w:rPr>
          <w:rFonts w:asciiTheme="minorHAnsi" w:hAnsiTheme="minorHAnsi"/>
          <w:sz w:val="24"/>
          <w:lang w:val="cs-CZ"/>
        </w:rPr>
        <w:t xml:space="preserve">písm. a) </w:t>
      </w:r>
      <w:r>
        <w:rPr>
          <w:rFonts w:asciiTheme="minorHAnsi" w:hAnsiTheme="minorHAnsi"/>
          <w:sz w:val="24"/>
          <w:lang w:val="cs-CZ"/>
        </w:rPr>
        <w:t>ZVS a v souladu s článkem</w:t>
      </w:r>
      <w:r w:rsidRPr="009475E9">
        <w:rPr>
          <w:rFonts w:asciiTheme="minorHAnsi" w:hAnsiTheme="minorHAnsi"/>
          <w:sz w:val="24"/>
          <w:lang w:val="cs-CZ"/>
        </w:rPr>
        <w:t xml:space="preserve"> 5</w:t>
      </w:r>
      <w:r>
        <w:rPr>
          <w:rFonts w:asciiTheme="minorHAnsi" w:hAnsiTheme="minorHAnsi"/>
          <w:sz w:val="24"/>
          <w:lang w:val="cs-CZ"/>
        </w:rPr>
        <w:t> </w:t>
      </w:r>
      <w:r w:rsidRPr="009475E9">
        <w:rPr>
          <w:rFonts w:asciiTheme="minorHAnsi" w:hAnsiTheme="minorHAnsi"/>
          <w:sz w:val="24"/>
          <w:lang w:val="cs-CZ"/>
        </w:rPr>
        <w:t>odst. 1</w:t>
      </w:r>
      <w:r w:rsidR="00B81578">
        <w:rPr>
          <w:rFonts w:asciiTheme="minorHAnsi" w:hAnsiTheme="minorHAnsi"/>
          <w:sz w:val="24"/>
          <w:lang w:val="cs-CZ"/>
        </w:rPr>
        <w:t xml:space="preserve"> a 5</w:t>
      </w:r>
      <w:r w:rsidRPr="009475E9">
        <w:rPr>
          <w:rFonts w:asciiTheme="minorHAnsi" w:hAnsiTheme="minorHAnsi"/>
          <w:sz w:val="24"/>
          <w:lang w:val="cs-CZ"/>
        </w:rPr>
        <w:t xml:space="preserve"> Nařízení </w:t>
      </w:r>
      <w:r>
        <w:rPr>
          <w:rFonts w:asciiTheme="minorHAnsi" w:hAnsiTheme="minorHAnsi" w:cstheme="minorHAnsi"/>
          <w:sz w:val="24"/>
          <w:lang w:val="cs-CZ"/>
        </w:rPr>
        <w:t xml:space="preserve">č. 1370/2007 </w:t>
      </w:r>
      <w:r w:rsidR="00B81578">
        <w:rPr>
          <w:rFonts w:asciiTheme="minorHAnsi" w:hAnsiTheme="minorHAnsi" w:cstheme="minorHAnsi"/>
          <w:sz w:val="24"/>
          <w:lang w:val="cs-CZ" w:eastAsia="en-US"/>
        </w:rPr>
        <w:t>přímým zadáním</w:t>
      </w:r>
      <w:r>
        <w:rPr>
          <w:rFonts w:asciiTheme="minorHAnsi" w:hAnsiTheme="minorHAnsi" w:cstheme="minorHAnsi"/>
          <w:sz w:val="24"/>
          <w:lang w:val="cs-CZ" w:eastAsia="en-US"/>
        </w:rPr>
        <w:t xml:space="preserve">, </w:t>
      </w:r>
      <w:proofErr w:type="gramStart"/>
      <w:r>
        <w:rPr>
          <w:rFonts w:asciiTheme="minorHAnsi" w:hAnsiTheme="minorHAnsi" w:cstheme="minorHAnsi"/>
          <w:sz w:val="24"/>
          <w:lang w:val="cs-CZ" w:eastAsia="en-US"/>
        </w:rPr>
        <w:t>použití</w:t>
      </w:r>
      <w:proofErr w:type="gramEnd"/>
      <w:r>
        <w:rPr>
          <w:rFonts w:asciiTheme="minorHAnsi" w:hAnsiTheme="minorHAnsi" w:cstheme="minorHAnsi"/>
          <w:sz w:val="24"/>
          <w:lang w:val="cs-CZ" w:eastAsia="en-US"/>
        </w:rPr>
        <w:t xml:space="preserve"> kterého bylo nezbytné v důsledku </w:t>
      </w:r>
      <w:r w:rsidR="00B81578">
        <w:rPr>
          <w:rFonts w:asciiTheme="minorHAnsi" w:hAnsiTheme="minorHAnsi" w:cstheme="minorHAnsi"/>
          <w:sz w:val="24"/>
          <w:lang w:val="cs-CZ" w:eastAsia="en-US"/>
        </w:rPr>
        <w:t>vzniku mimořádné situace</w:t>
      </w:r>
      <w:r>
        <w:rPr>
          <w:rFonts w:asciiTheme="minorHAnsi" w:hAnsiTheme="minorHAnsi" w:cstheme="minorHAnsi"/>
          <w:sz w:val="24"/>
          <w:lang w:val="cs-CZ" w:eastAsia="en-US"/>
        </w:rPr>
        <w:t xml:space="preserve">, kterou Objednatel jako zadavatel nemohl předvídat a ani ji nezpůsobil, a nelze dodržet lhůty pro otevřené </w:t>
      </w:r>
      <w:r w:rsidR="00B81578">
        <w:rPr>
          <w:rFonts w:asciiTheme="minorHAnsi" w:hAnsiTheme="minorHAnsi" w:cstheme="minorHAnsi"/>
          <w:sz w:val="24"/>
          <w:lang w:val="cs-CZ" w:eastAsia="en-US"/>
        </w:rPr>
        <w:t xml:space="preserve">nabídkové </w:t>
      </w:r>
      <w:r>
        <w:rPr>
          <w:rFonts w:asciiTheme="minorHAnsi" w:hAnsiTheme="minorHAnsi" w:cstheme="minorHAnsi"/>
          <w:sz w:val="24"/>
          <w:lang w:val="cs-CZ" w:eastAsia="en-US"/>
        </w:rPr>
        <w:t>řízení</w:t>
      </w:r>
      <w:r w:rsidRPr="00825DF5">
        <w:rPr>
          <w:rFonts w:asciiTheme="minorHAnsi" w:hAnsiTheme="minorHAnsi" w:cstheme="minorHAnsi"/>
          <w:sz w:val="24"/>
          <w:lang w:val="cs-CZ" w:eastAsia="en-US"/>
        </w:rPr>
        <w:t>.</w:t>
      </w:r>
      <w:r w:rsidRPr="001D6C5B">
        <w:rPr>
          <w:rFonts w:asciiTheme="minorHAnsi" w:hAnsiTheme="minorHAnsi" w:cstheme="minorHAnsi"/>
          <w:sz w:val="24"/>
          <w:lang w:val="cs-CZ" w:eastAsia="en-US"/>
        </w:rPr>
        <w:t xml:space="preserve"> </w:t>
      </w:r>
      <w:r w:rsidRPr="00023660">
        <w:rPr>
          <w:rFonts w:asciiTheme="minorHAnsi" w:hAnsiTheme="minorHAnsi" w:cstheme="minorHAnsi"/>
          <w:sz w:val="24"/>
          <w:lang w:val="cs-CZ" w:eastAsia="en-US"/>
        </w:rPr>
        <w:t>Bližší důvody pro zadání uvedeným postupem jsou uvedeny v</w:t>
      </w:r>
      <w:r>
        <w:rPr>
          <w:rFonts w:asciiTheme="minorHAnsi" w:hAnsiTheme="minorHAnsi" w:cstheme="minorHAnsi"/>
          <w:sz w:val="24"/>
          <w:lang w:val="cs-CZ" w:eastAsia="en-US"/>
        </w:rPr>
        <w:t> </w:t>
      </w:r>
      <w:r w:rsidRPr="00023660">
        <w:rPr>
          <w:rFonts w:asciiTheme="minorHAnsi" w:hAnsiTheme="minorHAnsi" w:cstheme="minorHAnsi"/>
          <w:sz w:val="24"/>
          <w:lang w:val="cs-CZ" w:eastAsia="en-US"/>
        </w:rPr>
        <w:t xml:space="preserve">písemné zprávě </w:t>
      </w:r>
      <w:r>
        <w:rPr>
          <w:rFonts w:asciiTheme="minorHAnsi" w:hAnsiTheme="minorHAnsi" w:cstheme="minorHAnsi"/>
          <w:sz w:val="24"/>
          <w:lang w:val="cs-CZ" w:eastAsia="en-US"/>
        </w:rPr>
        <w:t xml:space="preserve">Objednatele jako </w:t>
      </w:r>
      <w:r w:rsidRPr="00023660">
        <w:rPr>
          <w:rFonts w:asciiTheme="minorHAnsi" w:hAnsiTheme="minorHAnsi" w:cstheme="minorHAnsi"/>
          <w:sz w:val="24"/>
          <w:lang w:val="cs-CZ" w:eastAsia="en-US"/>
        </w:rPr>
        <w:t>zadavatele</w:t>
      </w:r>
      <w:r>
        <w:rPr>
          <w:rFonts w:asciiTheme="minorHAnsi" w:hAnsiTheme="minorHAnsi" w:cstheme="minorHAnsi"/>
          <w:sz w:val="24"/>
          <w:lang w:val="cs-CZ" w:eastAsia="en-US"/>
        </w:rPr>
        <w:t>.</w:t>
      </w:r>
    </w:p>
    <w:p w14:paraId="75BC9498" w14:textId="006ABE2B" w:rsidR="00676CF6" w:rsidRPr="001D6C5B" w:rsidRDefault="00676CF6" w:rsidP="00877F15">
      <w:pPr>
        <w:pStyle w:val="11slovantext"/>
        <w:numPr>
          <w:ilvl w:val="1"/>
          <w:numId w:val="2"/>
        </w:numPr>
        <w:spacing w:line="240" w:lineRule="auto"/>
        <w:ind w:left="709" w:hanging="709"/>
        <w:rPr>
          <w:rFonts w:asciiTheme="minorHAnsi" w:hAnsiTheme="minorHAnsi" w:cstheme="minorHAnsi"/>
          <w:sz w:val="24"/>
          <w:lang w:val="cs-CZ" w:eastAsia="en-US"/>
        </w:rPr>
      </w:pPr>
      <w:r w:rsidRPr="00676CF6">
        <w:rPr>
          <w:rFonts w:asciiTheme="minorHAnsi" w:hAnsiTheme="minorHAnsi" w:cstheme="minorHAnsi"/>
          <w:sz w:val="24"/>
          <w:lang w:val="cs-CZ" w:eastAsia="en-US"/>
        </w:rPr>
        <w:t xml:space="preserve">Dopravce předložil Objednateli před </w:t>
      </w:r>
      <w:r>
        <w:rPr>
          <w:rFonts w:asciiTheme="minorHAnsi" w:hAnsiTheme="minorHAnsi" w:cstheme="minorHAnsi"/>
          <w:sz w:val="24"/>
          <w:lang w:val="cs-CZ" w:eastAsia="en-US"/>
        </w:rPr>
        <w:t>uzavřením Smlouvy</w:t>
      </w:r>
      <w:r w:rsidRPr="00676CF6">
        <w:rPr>
          <w:rFonts w:asciiTheme="minorHAnsi" w:hAnsiTheme="minorHAnsi" w:cstheme="minorHAnsi"/>
          <w:sz w:val="24"/>
          <w:lang w:val="cs-CZ" w:eastAsia="en-US"/>
        </w:rPr>
        <w:t xml:space="preserve"> </w:t>
      </w:r>
      <w:r>
        <w:rPr>
          <w:rFonts w:asciiTheme="minorHAnsi" w:hAnsiTheme="minorHAnsi" w:cstheme="minorHAnsi"/>
          <w:sz w:val="24"/>
          <w:lang w:val="cs-CZ" w:eastAsia="en-US"/>
        </w:rPr>
        <w:t xml:space="preserve">Výchozí </w:t>
      </w:r>
      <w:r w:rsidRPr="00676CF6">
        <w:rPr>
          <w:rFonts w:asciiTheme="minorHAnsi" w:hAnsiTheme="minorHAnsi" w:cstheme="minorHAnsi"/>
          <w:sz w:val="24"/>
          <w:lang w:val="cs-CZ" w:eastAsia="en-US"/>
        </w:rPr>
        <w:t xml:space="preserve">finanční model nákladů, výnosů a čistého příjmu dle </w:t>
      </w:r>
      <w:r w:rsidRPr="00877F15">
        <w:rPr>
          <w:rFonts w:asciiTheme="minorHAnsi" w:hAnsiTheme="minorHAnsi" w:cstheme="minorHAnsi"/>
          <w:b/>
          <w:sz w:val="24"/>
          <w:lang w:val="cs-CZ" w:eastAsia="en-US"/>
        </w:rPr>
        <w:t>Přílohy č. 9</w:t>
      </w:r>
      <w:r w:rsidRPr="00676CF6">
        <w:rPr>
          <w:rFonts w:asciiTheme="minorHAnsi" w:hAnsiTheme="minorHAnsi" w:cstheme="minorHAnsi"/>
          <w:sz w:val="24"/>
          <w:lang w:val="cs-CZ" w:eastAsia="en-US"/>
        </w:rPr>
        <w:t xml:space="preserve"> této Smlouvy ve smyslu § 23 odst. 2 ZVS. Dopravce prohlašuje a zavazuje se, že finanční model jím předložený je plně v souladu s platnými a účinnými právními předpisy a neobsahuje nadměrné kompenzace ve smyslu platných a účinných právních předpisů</w:t>
      </w:r>
      <w:r>
        <w:rPr>
          <w:rFonts w:asciiTheme="minorHAnsi" w:hAnsiTheme="minorHAnsi" w:cstheme="minorHAnsi"/>
          <w:sz w:val="24"/>
          <w:lang w:val="cs-CZ" w:eastAsia="en-US"/>
        </w:rPr>
        <w:t>.</w:t>
      </w:r>
    </w:p>
    <w:p w14:paraId="005FA195" w14:textId="76838F20" w:rsidR="00525D56" w:rsidRDefault="00C534F6" w:rsidP="00877F15">
      <w:pPr>
        <w:pStyle w:val="11slovantext"/>
        <w:numPr>
          <w:ilvl w:val="1"/>
          <w:numId w:val="2"/>
        </w:numPr>
        <w:spacing w:line="240" w:lineRule="auto"/>
        <w:ind w:left="709" w:hanging="709"/>
        <w:rPr>
          <w:rFonts w:asciiTheme="minorHAnsi" w:hAnsiTheme="minorHAnsi" w:cstheme="minorHAnsi"/>
          <w:sz w:val="24"/>
          <w:lang w:val="cs-CZ" w:eastAsia="en-US"/>
        </w:rPr>
      </w:pPr>
      <w:r>
        <w:rPr>
          <w:rFonts w:asciiTheme="minorHAnsi" w:hAnsiTheme="minorHAnsi" w:cstheme="minorHAnsi"/>
          <w:sz w:val="24"/>
          <w:lang w:val="cs-CZ"/>
        </w:rPr>
        <w:lastRenderedPageBreak/>
        <w:t>Tato Smlouva a práva a povinnosti z</w:t>
      </w:r>
      <w:r w:rsidR="00DA532F">
        <w:rPr>
          <w:rFonts w:asciiTheme="minorHAnsi" w:hAnsiTheme="minorHAnsi" w:cstheme="minorHAnsi"/>
          <w:sz w:val="24"/>
          <w:lang w:val="cs-CZ"/>
        </w:rPr>
        <w:t> </w:t>
      </w:r>
      <w:r>
        <w:rPr>
          <w:rFonts w:asciiTheme="minorHAnsi" w:hAnsiTheme="minorHAnsi" w:cstheme="minorHAnsi"/>
          <w:sz w:val="24"/>
          <w:lang w:val="cs-CZ"/>
        </w:rPr>
        <w:t>ní</w:t>
      </w:r>
      <w:r w:rsidR="00DA532F">
        <w:rPr>
          <w:rFonts w:asciiTheme="minorHAnsi" w:hAnsiTheme="minorHAnsi" w:cstheme="minorHAnsi"/>
          <w:sz w:val="24"/>
          <w:lang w:val="cs-CZ"/>
        </w:rPr>
        <w:t> </w:t>
      </w:r>
      <w:r>
        <w:rPr>
          <w:rFonts w:asciiTheme="minorHAnsi" w:hAnsiTheme="minorHAnsi" w:cstheme="minorHAnsi"/>
          <w:sz w:val="24"/>
          <w:lang w:val="cs-CZ"/>
        </w:rPr>
        <w:t xml:space="preserve">vzniklá se řídí </w:t>
      </w:r>
      <w:r w:rsidR="00B81578" w:rsidRPr="00B81578">
        <w:rPr>
          <w:rFonts w:asciiTheme="minorHAnsi" w:hAnsiTheme="minorHAnsi" w:cstheme="minorHAnsi"/>
          <w:sz w:val="24"/>
          <w:lang w:val="cs-CZ"/>
        </w:rPr>
        <w:t>příslušnými ustanoveními platných a účinných předpisů</w:t>
      </w:r>
      <w:r w:rsidR="00B81578" w:rsidRPr="00B81578" w:rsidDel="00B81578">
        <w:rPr>
          <w:rFonts w:asciiTheme="minorHAnsi" w:hAnsiTheme="minorHAnsi" w:cstheme="minorHAnsi"/>
          <w:sz w:val="24"/>
          <w:lang w:val="cs-CZ"/>
        </w:rPr>
        <w:t xml:space="preserve"> </w:t>
      </w:r>
      <w:r w:rsidR="00B81578">
        <w:rPr>
          <w:rFonts w:asciiTheme="minorHAnsi" w:hAnsiTheme="minorHAnsi" w:cstheme="minorHAnsi"/>
          <w:sz w:val="24"/>
          <w:lang w:val="cs-CZ"/>
        </w:rPr>
        <w:t>platných v České republice</w:t>
      </w:r>
      <w:r>
        <w:rPr>
          <w:rFonts w:asciiTheme="minorHAnsi" w:hAnsiTheme="minorHAnsi" w:cstheme="minorHAnsi"/>
          <w:sz w:val="24"/>
          <w:lang w:val="cs-CZ"/>
        </w:rPr>
        <w:t>.</w:t>
      </w:r>
    </w:p>
    <w:p w14:paraId="4ECA3925" w14:textId="6FBB0E5C" w:rsidR="004912C5" w:rsidRPr="003F4803" w:rsidRDefault="00784AC0" w:rsidP="003F4803">
      <w:pPr>
        <w:pStyle w:val="Nadpis1"/>
        <w:ind w:left="709" w:hanging="709"/>
      </w:pPr>
      <w:bookmarkStart w:id="2" w:name="_Toc51677779"/>
      <w:r w:rsidRPr="003F4803">
        <w:t xml:space="preserve">Předmět </w:t>
      </w:r>
      <w:r w:rsidR="00C534F6" w:rsidRPr="003F4803">
        <w:t xml:space="preserve">a účel </w:t>
      </w:r>
      <w:r w:rsidR="00F5047B" w:rsidRPr="003F4803">
        <w:t>S</w:t>
      </w:r>
      <w:r w:rsidRPr="003F4803">
        <w:t>mlouvy</w:t>
      </w:r>
      <w:bookmarkEnd w:id="2"/>
    </w:p>
    <w:p w14:paraId="30F73406" w14:textId="400198F5" w:rsidR="00FF76FE" w:rsidRPr="001D6C5B" w:rsidRDefault="00FF76FE" w:rsidP="00877F15">
      <w:pPr>
        <w:pStyle w:val="11slovantext"/>
        <w:numPr>
          <w:ilvl w:val="1"/>
          <w:numId w:val="2"/>
        </w:numPr>
        <w:spacing w:line="240" w:lineRule="auto"/>
        <w:ind w:left="709" w:hanging="709"/>
        <w:rPr>
          <w:rFonts w:asciiTheme="minorHAnsi" w:hAnsiTheme="minorHAnsi" w:cstheme="minorHAnsi"/>
          <w:sz w:val="24"/>
          <w:lang w:val="cs-CZ" w:eastAsia="en-US"/>
        </w:rPr>
      </w:pPr>
      <w:r w:rsidRPr="001D6C5B">
        <w:rPr>
          <w:rFonts w:asciiTheme="minorHAnsi" w:hAnsiTheme="minorHAnsi" w:cstheme="minorHAnsi"/>
          <w:sz w:val="24"/>
          <w:lang w:val="cs-CZ"/>
        </w:rPr>
        <w:t>Předmětem</w:t>
      </w:r>
      <w:r w:rsidRPr="001D6C5B">
        <w:rPr>
          <w:rFonts w:asciiTheme="minorHAnsi" w:hAnsiTheme="minorHAnsi" w:cstheme="minorHAnsi"/>
          <w:sz w:val="24"/>
          <w:lang w:val="cs-CZ" w:eastAsia="en-US"/>
        </w:rPr>
        <w:t xml:space="preserve"> této </w:t>
      </w:r>
      <w:r w:rsidR="00F5047B" w:rsidRPr="001D6C5B">
        <w:rPr>
          <w:rFonts w:asciiTheme="minorHAnsi" w:hAnsiTheme="minorHAnsi" w:cstheme="minorHAnsi"/>
          <w:sz w:val="24"/>
          <w:lang w:val="cs-CZ" w:eastAsia="en-US"/>
        </w:rPr>
        <w:t>S</w:t>
      </w:r>
      <w:r w:rsidRPr="001D6C5B">
        <w:rPr>
          <w:rFonts w:asciiTheme="minorHAnsi" w:hAnsiTheme="minorHAnsi" w:cstheme="minorHAnsi"/>
          <w:sz w:val="24"/>
          <w:lang w:val="cs-CZ" w:eastAsia="en-US"/>
        </w:rPr>
        <w:t xml:space="preserve">mlouvy je úprava vzájemných práv a povinností smluvních stran při poskytování </w:t>
      </w:r>
      <w:r w:rsidR="00B81578">
        <w:rPr>
          <w:rFonts w:asciiTheme="minorHAnsi" w:hAnsiTheme="minorHAnsi" w:cstheme="minorHAnsi"/>
          <w:sz w:val="24"/>
          <w:lang w:val="cs-CZ" w:eastAsia="en-US"/>
        </w:rPr>
        <w:t>veřejných</w:t>
      </w:r>
      <w:r w:rsidR="00B81578" w:rsidRPr="001D6C5B">
        <w:rPr>
          <w:rFonts w:asciiTheme="minorHAnsi" w:hAnsiTheme="minorHAnsi" w:cstheme="minorHAnsi"/>
          <w:sz w:val="24"/>
          <w:lang w:val="cs-CZ" w:eastAsia="en-US"/>
        </w:rPr>
        <w:t xml:space="preserve"> </w:t>
      </w:r>
      <w:r w:rsidRPr="001D6C5B">
        <w:rPr>
          <w:rFonts w:asciiTheme="minorHAnsi" w:hAnsiTheme="minorHAnsi" w:cstheme="minorHAnsi"/>
          <w:sz w:val="24"/>
          <w:lang w:val="cs-CZ" w:eastAsia="en-US"/>
        </w:rPr>
        <w:t xml:space="preserve">služeb ve veřejné linkové dopravě s cílem zajistit dopravní obslužnost </w:t>
      </w:r>
      <w:r w:rsidR="00E50F1C" w:rsidRPr="00E50F1C">
        <w:rPr>
          <w:rFonts w:asciiTheme="minorHAnsi" w:hAnsiTheme="minorHAnsi" w:cstheme="minorHAnsi"/>
          <w:sz w:val="24"/>
          <w:lang w:val="cs-CZ" w:eastAsia="en-US"/>
        </w:rPr>
        <w:t>v oblasti Jablonecka</w:t>
      </w:r>
      <w:r w:rsidR="00E50F1C">
        <w:rPr>
          <w:rFonts w:asciiTheme="minorHAnsi" w:hAnsiTheme="minorHAnsi" w:cstheme="minorHAnsi"/>
          <w:sz w:val="24"/>
          <w:lang w:val="cs-CZ" w:eastAsia="en-US"/>
        </w:rPr>
        <w:t>, tj.</w:t>
      </w:r>
      <w:r w:rsidR="00E50F1C" w:rsidRPr="00E50F1C">
        <w:rPr>
          <w:rFonts w:asciiTheme="minorHAnsi" w:hAnsiTheme="minorHAnsi" w:cstheme="minorHAnsi"/>
          <w:sz w:val="24"/>
          <w:lang w:val="cs-CZ" w:eastAsia="en-US"/>
        </w:rPr>
        <w:t xml:space="preserve"> </w:t>
      </w:r>
      <w:r w:rsidRPr="001D6C5B">
        <w:rPr>
          <w:rFonts w:asciiTheme="minorHAnsi" w:hAnsiTheme="minorHAnsi" w:cstheme="minorHAnsi"/>
          <w:sz w:val="24"/>
          <w:lang w:val="cs-CZ" w:eastAsia="en-US"/>
        </w:rPr>
        <w:t xml:space="preserve">v územních obvodech </w:t>
      </w:r>
      <w:r w:rsidR="00965325">
        <w:rPr>
          <w:rFonts w:asciiTheme="minorHAnsi" w:hAnsiTheme="minorHAnsi" w:cstheme="minorHAnsi"/>
          <w:sz w:val="24"/>
          <w:lang w:val="cs-CZ" w:eastAsia="en-US"/>
        </w:rPr>
        <w:t xml:space="preserve">členských </w:t>
      </w:r>
      <w:r w:rsidRPr="001D6C5B">
        <w:rPr>
          <w:rFonts w:asciiTheme="minorHAnsi" w:hAnsiTheme="minorHAnsi" w:cstheme="minorHAnsi"/>
          <w:sz w:val="24"/>
          <w:lang w:val="cs-CZ" w:eastAsia="en-US"/>
        </w:rPr>
        <w:t>obcí</w:t>
      </w:r>
      <w:r w:rsidR="00965325">
        <w:rPr>
          <w:rFonts w:asciiTheme="minorHAnsi" w:hAnsiTheme="minorHAnsi" w:cstheme="minorHAnsi"/>
          <w:sz w:val="24"/>
          <w:lang w:val="cs-CZ" w:eastAsia="en-US"/>
        </w:rPr>
        <w:t xml:space="preserve"> </w:t>
      </w:r>
      <w:r w:rsidR="00E50F1C">
        <w:rPr>
          <w:rFonts w:asciiTheme="minorHAnsi" w:hAnsiTheme="minorHAnsi" w:cstheme="minorHAnsi"/>
          <w:sz w:val="24"/>
          <w:lang w:val="cs-CZ" w:eastAsia="en-US"/>
        </w:rPr>
        <w:t xml:space="preserve">DSOJ </w:t>
      </w:r>
      <w:r w:rsidR="00E950FB">
        <w:rPr>
          <w:rFonts w:asciiTheme="minorHAnsi" w:hAnsiTheme="minorHAnsi" w:cstheme="minorHAnsi"/>
          <w:sz w:val="24"/>
          <w:lang w:val="cs-CZ" w:eastAsia="en-US"/>
        </w:rPr>
        <w:t>–</w:t>
      </w:r>
      <w:r w:rsidRPr="001D6C5B">
        <w:rPr>
          <w:rFonts w:asciiTheme="minorHAnsi" w:hAnsiTheme="minorHAnsi" w:cstheme="minorHAnsi"/>
          <w:sz w:val="24"/>
          <w:lang w:val="cs-CZ" w:eastAsia="en-US"/>
        </w:rPr>
        <w:t xml:space="preserve"> </w:t>
      </w:r>
      <w:r w:rsidR="00FA6B93" w:rsidRPr="001D6C5B">
        <w:rPr>
          <w:rFonts w:asciiTheme="minorHAnsi" w:hAnsiTheme="minorHAnsi" w:cstheme="minorHAnsi"/>
          <w:sz w:val="24"/>
          <w:lang w:val="cs-CZ" w:eastAsia="en-US"/>
        </w:rPr>
        <w:t>Bedřichov, Jablonec nad Nisou, Janov nad Nisou, Lučany nad Nisou, Nová Ves nad Nisou, Pulečný a Rychnov u Jablonce nad Nisou</w:t>
      </w:r>
      <w:r w:rsidR="00E50F1C">
        <w:rPr>
          <w:rFonts w:asciiTheme="minorHAnsi" w:hAnsiTheme="minorHAnsi" w:cstheme="minorHAnsi"/>
          <w:sz w:val="24"/>
          <w:lang w:val="cs-CZ" w:eastAsia="en-US"/>
        </w:rPr>
        <w:t xml:space="preserve"> </w:t>
      </w:r>
      <w:r w:rsidR="00E950FB">
        <w:rPr>
          <w:rFonts w:asciiTheme="minorHAnsi" w:hAnsiTheme="minorHAnsi" w:cstheme="minorHAnsi"/>
          <w:sz w:val="24"/>
          <w:lang w:val="cs-CZ" w:eastAsia="en-US"/>
        </w:rPr>
        <w:t>–</w:t>
      </w:r>
      <w:r w:rsidRPr="001D6C5B">
        <w:rPr>
          <w:rFonts w:asciiTheme="minorHAnsi" w:hAnsiTheme="minorHAnsi" w:cstheme="minorHAnsi"/>
          <w:sz w:val="24"/>
          <w:lang w:val="cs-CZ" w:eastAsia="en-US"/>
        </w:rPr>
        <w:t xml:space="preserve"> zejména pak vymezení podmínek, za</w:t>
      </w:r>
      <w:r w:rsidR="00E50F1C">
        <w:rPr>
          <w:rFonts w:asciiTheme="minorHAnsi" w:hAnsiTheme="minorHAnsi" w:cstheme="minorHAnsi"/>
          <w:sz w:val="24"/>
          <w:lang w:val="cs-CZ" w:eastAsia="en-US"/>
        </w:rPr>
        <w:t> </w:t>
      </w:r>
      <w:r w:rsidRPr="001D6C5B">
        <w:rPr>
          <w:rFonts w:asciiTheme="minorHAnsi" w:hAnsiTheme="minorHAnsi" w:cstheme="minorHAnsi"/>
          <w:sz w:val="24"/>
          <w:lang w:val="cs-CZ" w:eastAsia="en-US"/>
        </w:rPr>
        <w:t xml:space="preserve">kterých bude Dopravce na základě této </w:t>
      </w:r>
      <w:r w:rsidR="00F5047B" w:rsidRPr="001D6C5B">
        <w:rPr>
          <w:rFonts w:asciiTheme="minorHAnsi" w:hAnsiTheme="minorHAnsi" w:cstheme="minorHAnsi"/>
          <w:sz w:val="24"/>
          <w:lang w:val="cs-CZ" w:eastAsia="en-US"/>
        </w:rPr>
        <w:t>S</w:t>
      </w:r>
      <w:r w:rsidRPr="001D6C5B">
        <w:rPr>
          <w:rFonts w:asciiTheme="minorHAnsi" w:hAnsiTheme="minorHAnsi" w:cstheme="minorHAnsi"/>
          <w:sz w:val="24"/>
          <w:lang w:val="cs-CZ" w:eastAsia="en-US"/>
        </w:rPr>
        <w:t xml:space="preserve">mlouvy oprávněn a povinen poskytovat </w:t>
      </w:r>
      <w:r w:rsidR="00B81578">
        <w:rPr>
          <w:rFonts w:asciiTheme="minorHAnsi" w:hAnsiTheme="minorHAnsi" w:cstheme="minorHAnsi"/>
          <w:sz w:val="24"/>
          <w:lang w:val="cs-CZ" w:eastAsia="en-US"/>
        </w:rPr>
        <w:t>veřejné</w:t>
      </w:r>
      <w:r w:rsidR="00B81578" w:rsidRPr="001D6C5B">
        <w:rPr>
          <w:rFonts w:asciiTheme="minorHAnsi" w:hAnsiTheme="minorHAnsi" w:cstheme="minorHAnsi"/>
          <w:sz w:val="24"/>
          <w:lang w:val="cs-CZ" w:eastAsia="en-US"/>
        </w:rPr>
        <w:t xml:space="preserve"> </w:t>
      </w:r>
      <w:r w:rsidRPr="001D6C5B">
        <w:rPr>
          <w:rFonts w:asciiTheme="minorHAnsi" w:hAnsiTheme="minorHAnsi" w:cstheme="minorHAnsi"/>
          <w:sz w:val="24"/>
          <w:lang w:val="cs-CZ" w:eastAsia="en-US"/>
        </w:rPr>
        <w:t>služby ve veřejné linkové dopravě</w:t>
      </w:r>
      <w:r w:rsidR="00DA532F">
        <w:rPr>
          <w:rFonts w:asciiTheme="minorHAnsi" w:hAnsiTheme="minorHAnsi" w:cstheme="minorHAnsi"/>
          <w:sz w:val="24"/>
          <w:lang w:val="cs-CZ" w:eastAsia="en-US"/>
        </w:rPr>
        <w:t>,</w:t>
      </w:r>
      <w:r w:rsidR="00DB6D1E" w:rsidRPr="001D6C5B">
        <w:rPr>
          <w:rFonts w:asciiTheme="minorHAnsi" w:hAnsiTheme="minorHAnsi" w:cstheme="minorHAnsi"/>
          <w:sz w:val="24"/>
          <w:lang w:val="cs-CZ" w:eastAsia="en-US"/>
        </w:rPr>
        <w:t xml:space="preserve"> a výši </w:t>
      </w:r>
      <w:r w:rsidR="00B81578" w:rsidRPr="00B81578">
        <w:rPr>
          <w:rFonts w:asciiTheme="minorHAnsi" w:hAnsiTheme="minorHAnsi" w:cstheme="minorHAnsi"/>
          <w:sz w:val="24"/>
          <w:lang w:val="cs-CZ" w:eastAsia="en-US"/>
        </w:rPr>
        <w:t xml:space="preserve">a platební podmínky, za kterých mu za </w:t>
      </w:r>
      <w:r w:rsidR="00B81578">
        <w:rPr>
          <w:rFonts w:asciiTheme="minorHAnsi" w:hAnsiTheme="minorHAnsi" w:cstheme="minorHAnsi"/>
          <w:sz w:val="24"/>
          <w:lang w:val="cs-CZ" w:eastAsia="en-US"/>
        </w:rPr>
        <w:t>poskytovány veřejných</w:t>
      </w:r>
      <w:r w:rsidR="00B81578" w:rsidRPr="00B81578">
        <w:rPr>
          <w:rFonts w:asciiTheme="minorHAnsi" w:hAnsiTheme="minorHAnsi" w:cstheme="minorHAnsi"/>
          <w:sz w:val="24"/>
          <w:lang w:val="cs-CZ" w:eastAsia="en-US"/>
        </w:rPr>
        <w:t xml:space="preserve"> služ</w:t>
      </w:r>
      <w:r w:rsidR="00B81578">
        <w:rPr>
          <w:rFonts w:asciiTheme="minorHAnsi" w:hAnsiTheme="minorHAnsi" w:cstheme="minorHAnsi"/>
          <w:sz w:val="24"/>
          <w:lang w:val="cs-CZ" w:eastAsia="en-US"/>
        </w:rPr>
        <w:t>e</w:t>
      </w:r>
      <w:r w:rsidR="00B81578" w:rsidRPr="00B81578">
        <w:rPr>
          <w:rFonts w:asciiTheme="minorHAnsi" w:hAnsiTheme="minorHAnsi" w:cstheme="minorHAnsi"/>
          <w:sz w:val="24"/>
          <w:lang w:val="cs-CZ" w:eastAsia="en-US"/>
        </w:rPr>
        <w:t>b bude Objednatelem hrazena Kompenzace</w:t>
      </w:r>
      <w:r w:rsidR="00B81578" w:rsidRPr="00B81578" w:rsidDel="00B81578">
        <w:rPr>
          <w:rFonts w:asciiTheme="minorHAnsi" w:hAnsiTheme="minorHAnsi" w:cstheme="minorHAnsi"/>
          <w:sz w:val="24"/>
          <w:lang w:val="cs-CZ" w:eastAsia="en-US"/>
        </w:rPr>
        <w:t xml:space="preserve"> </w:t>
      </w:r>
      <w:r w:rsidRPr="001D6C5B">
        <w:rPr>
          <w:rFonts w:asciiTheme="minorHAnsi" w:hAnsiTheme="minorHAnsi" w:cstheme="minorHAnsi"/>
          <w:sz w:val="24"/>
          <w:lang w:val="cs-CZ" w:eastAsia="en-US"/>
        </w:rPr>
        <w:t>.</w:t>
      </w:r>
    </w:p>
    <w:p w14:paraId="5E5F5332" w14:textId="068CA915" w:rsidR="00896A3B" w:rsidRDefault="00FF76FE" w:rsidP="00825DF5">
      <w:pPr>
        <w:pStyle w:val="11slovantext"/>
        <w:numPr>
          <w:ilvl w:val="1"/>
          <w:numId w:val="2"/>
        </w:numPr>
        <w:spacing w:line="240" w:lineRule="auto"/>
        <w:ind w:left="709" w:hanging="709"/>
        <w:rPr>
          <w:rFonts w:asciiTheme="minorHAnsi" w:hAnsiTheme="minorHAnsi" w:cstheme="minorHAnsi"/>
          <w:sz w:val="24"/>
          <w:lang w:val="cs-CZ"/>
        </w:rPr>
      </w:pPr>
      <w:r w:rsidRPr="00C534F6">
        <w:rPr>
          <w:rFonts w:asciiTheme="minorHAnsi" w:hAnsiTheme="minorHAnsi" w:cstheme="minorHAnsi"/>
          <w:sz w:val="24"/>
          <w:lang w:val="cs-CZ"/>
        </w:rPr>
        <w:t xml:space="preserve">Dopravní obslužností se </w:t>
      </w:r>
      <w:r w:rsidR="00E950FB">
        <w:rPr>
          <w:rFonts w:asciiTheme="minorHAnsi" w:hAnsiTheme="minorHAnsi" w:cstheme="minorHAnsi"/>
          <w:sz w:val="24"/>
          <w:lang w:val="cs-CZ"/>
        </w:rPr>
        <w:t>pro</w:t>
      </w:r>
      <w:r w:rsidR="00C534F6">
        <w:rPr>
          <w:rFonts w:asciiTheme="minorHAnsi" w:hAnsiTheme="minorHAnsi" w:cstheme="minorHAnsi"/>
          <w:sz w:val="24"/>
          <w:lang w:val="cs-CZ"/>
        </w:rPr>
        <w:t xml:space="preserve"> účely této Smlouvy </w:t>
      </w:r>
      <w:r w:rsidRPr="00C534F6">
        <w:rPr>
          <w:rFonts w:asciiTheme="minorHAnsi" w:hAnsiTheme="minorHAnsi" w:cstheme="minorHAnsi"/>
          <w:sz w:val="24"/>
          <w:lang w:val="cs-CZ"/>
        </w:rPr>
        <w:t>rozumí zabezpečení dopravy po všechny dny v týdnu především do škol a školských zařízení, k orgánům veřejné moci, do</w:t>
      </w:r>
      <w:r w:rsidR="00C534F6">
        <w:rPr>
          <w:rFonts w:asciiTheme="minorHAnsi" w:hAnsiTheme="minorHAnsi" w:cstheme="minorHAnsi"/>
          <w:sz w:val="24"/>
          <w:lang w:val="cs-CZ"/>
        </w:rPr>
        <w:t> </w:t>
      </w:r>
      <w:r w:rsidRPr="00C534F6">
        <w:rPr>
          <w:rFonts w:asciiTheme="minorHAnsi" w:hAnsiTheme="minorHAnsi" w:cstheme="minorHAnsi"/>
          <w:sz w:val="24"/>
          <w:lang w:val="cs-CZ"/>
        </w:rPr>
        <w:t>zaměstnání, do</w:t>
      </w:r>
      <w:r w:rsidR="00825DF5" w:rsidRPr="00C534F6">
        <w:rPr>
          <w:rFonts w:asciiTheme="minorHAnsi" w:hAnsiTheme="minorHAnsi" w:cstheme="minorHAnsi"/>
          <w:sz w:val="24"/>
          <w:lang w:val="cs-CZ"/>
        </w:rPr>
        <w:t> </w:t>
      </w:r>
      <w:r w:rsidRPr="00C534F6">
        <w:rPr>
          <w:rFonts w:asciiTheme="minorHAnsi" w:hAnsiTheme="minorHAnsi" w:cstheme="minorHAnsi"/>
          <w:sz w:val="24"/>
          <w:lang w:val="cs-CZ"/>
        </w:rPr>
        <w:t>zdravotnických zařízení poskytujících základní zdravotní péči, a</w:t>
      </w:r>
      <w:r w:rsidR="00C534F6">
        <w:rPr>
          <w:rFonts w:asciiTheme="minorHAnsi" w:hAnsiTheme="minorHAnsi" w:cstheme="minorHAnsi"/>
          <w:sz w:val="24"/>
          <w:lang w:val="cs-CZ"/>
        </w:rPr>
        <w:t> </w:t>
      </w:r>
      <w:r w:rsidRPr="00C534F6">
        <w:rPr>
          <w:rFonts w:asciiTheme="minorHAnsi" w:hAnsiTheme="minorHAnsi" w:cstheme="minorHAnsi"/>
          <w:sz w:val="24"/>
          <w:lang w:val="cs-CZ"/>
        </w:rPr>
        <w:t>k uspokojení kulturních, rekreačních a společenských potřeb, včetně dopravy zpět, přispívající k trvale udržitelnému rozvoji územního obvodu</w:t>
      </w:r>
      <w:r w:rsidR="00DB6D1E" w:rsidRPr="00C534F6">
        <w:rPr>
          <w:rFonts w:asciiTheme="minorHAnsi" w:hAnsiTheme="minorHAnsi" w:cstheme="minorHAnsi"/>
          <w:sz w:val="24"/>
          <w:lang w:val="cs-CZ"/>
        </w:rPr>
        <w:t xml:space="preserve"> </w:t>
      </w:r>
      <w:r w:rsidR="00C534F6">
        <w:rPr>
          <w:rFonts w:asciiTheme="minorHAnsi" w:hAnsiTheme="minorHAnsi" w:cstheme="minorHAnsi"/>
          <w:sz w:val="24"/>
          <w:lang w:val="cs-CZ"/>
        </w:rPr>
        <w:t>členských obcí DSOJ</w:t>
      </w:r>
      <w:r w:rsidRPr="00C534F6">
        <w:rPr>
          <w:rFonts w:asciiTheme="minorHAnsi" w:hAnsiTheme="minorHAnsi" w:cstheme="minorHAnsi"/>
          <w:sz w:val="24"/>
          <w:lang w:val="cs-CZ"/>
        </w:rPr>
        <w:t>.</w:t>
      </w:r>
      <w:r w:rsidR="00DB6D1E" w:rsidRPr="00C534F6">
        <w:rPr>
          <w:rFonts w:asciiTheme="minorHAnsi" w:hAnsiTheme="minorHAnsi" w:cstheme="minorHAnsi"/>
          <w:sz w:val="24"/>
          <w:lang w:val="cs-CZ"/>
        </w:rPr>
        <w:t xml:space="preserve"> </w:t>
      </w:r>
    </w:p>
    <w:p w14:paraId="65978A95" w14:textId="0E85DD75" w:rsidR="00896A3B" w:rsidRPr="003F4803" w:rsidRDefault="00896A3B" w:rsidP="003F4803">
      <w:pPr>
        <w:pStyle w:val="Nadpis1"/>
        <w:ind w:left="709" w:hanging="709"/>
      </w:pPr>
      <w:bookmarkStart w:id="3" w:name="_Toc51677780"/>
      <w:r w:rsidRPr="003F4803">
        <w:t xml:space="preserve">Pravidla provozu </w:t>
      </w:r>
      <w:r w:rsidR="00E94066">
        <w:t>v</w:t>
      </w:r>
      <w:r w:rsidRPr="003F4803">
        <w:t>eřejné linkové dopravy</w:t>
      </w:r>
      <w:bookmarkEnd w:id="3"/>
    </w:p>
    <w:p w14:paraId="0470B2B7" w14:textId="5D5362A8" w:rsidR="00896A3B" w:rsidRPr="00C63ED4" w:rsidRDefault="00896A3B" w:rsidP="00825DF5">
      <w:pPr>
        <w:pStyle w:val="11slovantext"/>
        <w:numPr>
          <w:ilvl w:val="1"/>
          <w:numId w:val="2"/>
        </w:numPr>
        <w:spacing w:line="240" w:lineRule="auto"/>
        <w:ind w:left="709" w:hanging="709"/>
        <w:rPr>
          <w:rFonts w:asciiTheme="minorHAnsi" w:hAnsiTheme="minorHAnsi" w:cstheme="minorHAnsi"/>
          <w:sz w:val="24"/>
          <w:lang w:val="cs-CZ"/>
        </w:rPr>
      </w:pPr>
      <w:r w:rsidRPr="001B243E">
        <w:rPr>
          <w:rFonts w:asciiTheme="minorHAnsi" w:hAnsiTheme="minorHAnsi" w:cstheme="minorHAnsi"/>
          <w:sz w:val="24"/>
          <w:lang w:val="cs-CZ"/>
        </w:rPr>
        <w:t>Rozsah dopravní obslužnosti</w:t>
      </w:r>
      <w:r w:rsidR="001B243E">
        <w:rPr>
          <w:rFonts w:asciiTheme="minorHAnsi" w:hAnsiTheme="minorHAnsi" w:cstheme="minorHAnsi"/>
          <w:sz w:val="24"/>
          <w:lang w:val="cs-CZ"/>
        </w:rPr>
        <w:t xml:space="preserve"> (rozsah poskytovaných </w:t>
      </w:r>
      <w:r w:rsidR="00B81578">
        <w:rPr>
          <w:rFonts w:asciiTheme="minorHAnsi" w:hAnsiTheme="minorHAnsi" w:cstheme="minorHAnsi"/>
          <w:sz w:val="24"/>
          <w:lang w:val="cs-CZ"/>
        </w:rPr>
        <w:t xml:space="preserve">veřejných </w:t>
      </w:r>
      <w:r w:rsidR="001B243E">
        <w:rPr>
          <w:rFonts w:asciiTheme="minorHAnsi" w:hAnsiTheme="minorHAnsi" w:cstheme="minorHAnsi"/>
          <w:sz w:val="24"/>
          <w:lang w:val="cs-CZ"/>
        </w:rPr>
        <w:t>služeb)</w:t>
      </w:r>
      <w:r w:rsidRPr="001B243E">
        <w:rPr>
          <w:rFonts w:asciiTheme="minorHAnsi" w:hAnsiTheme="minorHAnsi" w:cstheme="minorHAnsi"/>
          <w:sz w:val="24"/>
          <w:lang w:val="cs-CZ"/>
        </w:rPr>
        <w:t>, ke které se</w:t>
      </w:r>
      <w:r w:rsidR="001B243E">
        <w:rPr>
          <w:rFonts w:asciiTheme="minorHAnsi" w:hAnsiTheme="minorHAnsi" w:cstheme="minorHAnsi"/>
          <w:sz w:val="24"/>
          <w:lang w:val="cs-CZ"/>
        </w:rPr>
        <w:t> </w:t>
      </w:r>
      <w:r w:rsidRPr="001B243E">
        <w:rPr>
          <w:rFonts w:asciiTheme="minorHAnsi" w:hAnsiTheme="minorHAnsi" w:cstheme="minorHAnsi"/>
          <w:sz w:val="24"/>
          <w:lang w:val="cs-CZ"/>
        </w:rPr>
        <w:t xml:space="preserve">Dopravce zavazuje, je </w:t>
      </w:r>
      <w:r w:rsidRPr="00C63ED4">
        <w:rPr>
          <w:rFonts w:asciiTheme="minorHAnsi" w:hAnsiTheme="minorHAnsi" w:cstheme="minorHAnsi"/>
          <w:sz w:val="24"/>
          <w:lang w:val="cs-CZ"/>
        </w:rPr>
        <w:t xml:space="preserve">vymezen v </w:t>
      </w:r>
      <w:r w:rsidRPr="00C63ED4">
        <w:rPr>
          <w:rFonts w:asciiTheme="minorHAnsi" w:hAnsiTheme="minorHAnsi" w:cstheme="minorHAnsi"/>
          <w:b/>
          <w:sz w:val="24"/>
          <w:lang w:val="cs-CZ"/>
        </w:rPr>
        <w:t>Příloze č. 1</w:t>
      </w:r>
      <w:r w:rsidRPr="00C63ED4">
        <w:rPr>
          <w:rFonts w:asciiTheme="minorHAnsi" w:hAnsiTheme="minorHAnsi" w:cstheme="minorHAnsi"/>
          <w:sz w:val="24"/>
          <w:lang w:val="cs-CZ"/>
        </w:rPr>
        <w:t xml:space="preserve"> této </w:t>
      </w:r>
      <w:r w:rsidR="00F5047B" w:rsidRPr="00C63ED4">
        <w:rPr>
          <w:rFonts w:asciiTheme="minorHAnsi" w:hAnsiTheme="minorHAnsi" w:cstheme="minorHAnsi"/>
          <w:sz w:val="24"/>
          <w:lang w:val="cs-CZ"/>
        </w:rPr>
        <w:t>S</w:t>
      </w:r>
      <w:r w:rsidRPr="00C63ED4">
        <w:rPr>
          <w:rFonts w:asciiTheme="minorHAnsi" w:hAnsiTheme="minorHAnsi" w:cstheme="minorHAnsi"/>
          <w:sz w:val="24"/>
          <w:lang w:val="cs-CZ"/>
        </w:rPr>
        <w:t xml:space="preserve">mlouvy, </w:t>
      </w:r>
      <w:r w:rsidR="00FA6B93" w:rsidRPr="00C63ED4">
        <w:rPr>
          <w:rFonts w:asciiTheme="minorHAnsi" w:hAnsiTheme="minorHAnsi" w:cstheme="minorHAnsi"/>
          <w:sz w:val="24"/>
          <w:lang w:val="cs-CZ"/>
        </w:rPr>
        <w:t>seznamem Linek a</w:t>
      </w:r>
      <w:r w:rsidR="001B243E" w:rsidRPr="00C63ED4">
        <w:rPr>
          <w:rFonts w:asciiTheme="minorHAnsi" w:hAnsiTheme="minorHAnsi" w:cstheme="minorHAnsi"/>
          <w:sz w:val="24"/>
          <w:lang w:val="cs-CZ"/>
        </w:rPr>
        <w:t> </w:t>
      </w:r>
      <w:r w:rsidRPr="00C63ED4">
        <w:rPr>
          <w:rFonts w:asciiTheme="minorHAnsi" w:hAnsiTheme="minorHAnsi" w:cstheme="minorHAnsi"/>
          <w:sz w:val="24"/>
          <w:lang w:val="cs-CZ"/>
        </w:rPr>
        <w:t>Jízdní</w:t>
      </w:r>
      <w:r w:rsidR="00FA6B93" w:rsidRPr="00C63ED4">
        <w:rPr>
          <w:rFonts w:asciiTheme="minorHAnsi" w:hAnsiTheme="minorHAnsi" w:cstheme="minorHAnsi"/>
          <w:sz w:val="24"/>
          <w:lang w:val="cs-CZ"/>
        </w:rPr>
        <w:t>mi</w:t>
      </w:r>
      <w:r w:rsidRPr="00C63ED4">
        <w:rPr>
          <w:rFonts w:asciiTheme="minorHAnsi" w:hAnsiTheme="minorHAnsi" w:cstheme="minorHAnsi"/>
          <w:sz w:val="24"/>
          <w:lang w:val="cs-CZ"/>
        </w:rPr>
        <w:t xml:space="preserve"> řád</w:t>
      </w:r>
      <w:r w:rsidR="00FA6B93" w:rsidRPr="00C63ED4">
        <w:rPr>
          <w:rFonts w:asciiTheme="minorHAnsi" w:hAnsiTheme="minorHAnsi" w:cstheme="minorHAnsi"/>
          <w:sz w:val="24"/>
          <w:lang w:val="cs-CZ"/>
        </w:rPr>
        <w:t>y</w:t>
      </w:r>
      <w:r w:rsidRPr="00C63ED4">
        <w:rPr>
          <w:rFonts w:asciiTheme="minorHAnsi" w:hAnsiTheme="minorHAnsi" w:cstheme="minorHAnsi"/>
          <w:sz w:val="24"/>
          <w:lang w:val="cs-CZ"/>
        </w:rPr>
        <w:t>.</w:t>
      </w:r>
    </w:p>
    <w:p w14:paraId="741F4C1F" w14:textId="4A39BEDE" w:rsidR="003673CF" w:rsidRPr="00E94066" w:rsidRDefault="003673CF" w:rsidP="00825DF5">
      <w:pPr>
        <w:pStyle w:val="11slovantext"/>
        <w:numPr>
          <w:ilvl w:val="1"/>
          <w:numId w:val="2"/>
        </w:numPr>
        <w:spacing w:line="240" w:lineRule="auto"/>
        <w:ind w:left="709" w:hanging="709"/>
        <w:rPr>
          <w:rFonts w:asciiTheme="minorHAnsi" w:hAnsiTheme="minorHAnsi" w:cstheme="minorHAnsi"/>
          <w:sz w:val="24"/>
        </w:rPr>
      </w:pPr>
      <w:r w:rsidRPr="001D6C5B">
        <w:rPr>
          <w:rFonts w:asciiTheme="minorHAnsi" w:hAnsiTheme="minorHAnsi" w:cstheme="minorHAnsi"/>
          <w:sz w:val="24"/>
          <w:lang w:val="cs-CZ"/>
        </w:rPr>
        <w:t xml:space="preserve">Dopravce se zavazuje </w:t>
      </w:r>
      <w:r w:rsidR="001B243E">
        <w:rPr>
          <w:rFonts w:asciiTheme="minorHAnsi" w:hAnsiTheme="minorHAnsi" w:cstheme="minorHAnsi"/>
          <w:sz w:val="24"/>
          <w:lang w:val="cs-CZ"/>
        </w:rPr>
        <w:t xml:space="preserve">zahájit poskytování </w:t>
      </w:r>
      <w:r w:rsidR="00DD4993">
        <w:rPr>
          <w:rFonts w:asciiTheme="minorHAnsi" w:hAnsiTheme="minorHAnsi" w:cstheme="minorHAnsi"/>
          <w:sz w:val="24"/>
          <w:lang w:val="cs-CZ"/>
        </w:rPr>
        <w:t xml:space="preserve">veřejných </w:t>
      </w:r>
      <w:r w:rsidR="001B243E">
        <w:rPr>
          <w:rFonts w:asciiTheme="minorHAnsi" w:hAnsiTheme="minorHAnsi" w:cstheme="minorHAnsi"/>
          <w:sz w:val="24"/>
          <w:lang w:val="cs-CZ"/>
        </w:rPr>
        <w:t xml:space="preserve">služeb na základě této Smlouvy a </w:t>
      </w:r>
      <w:r w:rsidRPr="001D6C5B">
        <w:rPr>
          <w:rFonts w:asciiTheme="minorHAnsi" w:hAnsiTheme="minorHAnsi" w:cstheme="minorHAnsi"/>
          <w:sz w:val="24"/>
          <w:lang w:val="cs-CZ"/>
        </w:rPr>
        <w:t xml:space="preserve">dopravní obslužnost </w:t>
      </w:r>
      <w:r w:rsidR="001B243E">
        <w:rPr>
          <w:rFonts w:asciiTheme="minorHAnsi" w:hAnsiTheme="minorHAnsi" w:cstheme="minorHAnsi"/>
          <w:sz w:val="24"/>
          <w:lang w:val="cs-CZ"/>
        </w:rPr>
        <w:t>zabezpečovat</w:t>
      </w:r>
      <w:r w:rsidR="009F015B" w:rsidRPr="001D6C5B">
        <w:rPr>
          <w:rFonts w:asciiTheme="minorHAnsi" w:hAnsiTheme="minorHAnsi" w:cstheme="minorHAnsi"/>
          <w:sz w:val="24"/>
          <w:lang w:val="cs-CZ"/>
        </w:rPr>
        <w:t xml:space="preserve"> a provozovat </w:t>
      </w:r>
      <w:r w:rsidRPr="001D6C5B">
        <w:rPr>
          <w:rFonts w:asciiTheme="minorHAnsi" w:hAnsiTheme="minorHAnsi" w:cstheme="minorHAnsi"/>
          <w:sz w:val="24"/>
          <w:lang w:val="cs-CZ"/>
        </w:rPr>
        <w:t>v </w:t>
      </w:r>
      <w:r w:rsidRPr="00B64518">
        <w:rPr>
          <w:rFonts w:asciiTheme="minorHAnsi" w:hAnsiTheme="minorHAnsi" w:cstheme="minorHAnsi"/>
          <w:sz w:val="24"/>
          <w:lang w:val="cs-CZ"/>
        </w:rPr>
        <w:t xml:space="preserve">období </w:t>
      </w:r>
      <w:r w:rsidRPr="00E94066">
        <w:rPr>
          <w:rFonts w:asciiTheme="minorHAnsi" w:hAnsiTheme="minorHAnsi" w:cstheme="minorHAnsi"/>
          <w:sz w:val="24"/>
          <w:lang w:val="cs-CZ"/>
        </w:rPr>
        <w:t xml:space="preserve">od </w:t>
      </w:r>
      <w:r w:rsidR="00CC6DC4" w:rsidRPr="00E94066">
        <w:rPr>
          <w:rFonts w:asciiTheme="minorHAnsi" w:hAnsiTheme="minorHAnsi" w:cstheme="minorHAnsi"/>
          <w:b/>
          <w:sz w:val="24"/>
          <w:lang w:val="cs-CZ"/>
        </w:rPr>
        <w:t>1.</w:t>
      </w:r>
      <w:r w:rsidR="00825DF5" w:rsidRPr="00E94066">
        <w:rPr>
          <w:rFonts w:asciiTheme="minorHAnsi" w:hAnsiTheme="minorHAnsi" w:cstheme="minorHAnsi"/>
          <w:b/>
          <w:sz w:val="24"/>
          <w:lang w:val="cs-CZ"/>
        </w:rPr>
        <w:t xml:space="preserve"> </w:t>
      </w:r>
      <w:r w:rsidR="00CC6DC4" w:rsidRPr="00E94066">
        <w:rPr>
          <w:rFonts w:asciiTheme="minorHAnsi" w:hAnsiTheme="minorHAnsi" w:cstheme="minorHAnsi"/>
          <w:b/>
          <w:sz w:val="24"/>
          <w:lang w:val="cs-CZ"/>
        </w:rPr>
        <w:t>2.</w:t>
      </w:r>
      <w:r w:rsidR="00825DF5" w:rsidRPr="00E94066">
        <w:rPr>
          <w:rFonts w:asciiTheme="minorHAnsi" w:hAnsiTheme="minorHAnsi" w:cstheme="minorHAnsi"/>
          <w:b/>
          <w:sz w:val="24"/>
          <w:lang w:val="cs-CZ"/>
        </w:rPr>
        <w:t xml:space="preserve"> </w:t>
      </w:r>
      <w:r w:rsidRPr="00E94066">
        <w:rPr>
          <w:rFonts w:asciiTheme="minorHAnsi" w:hAnsiTheme="minorHAnsi" w:cstheme="minorHAnsi"/>
          <w:b/>
          <w:sz w:val="24"/>
          <w:lang w:val="cs-CZ"/>
        </w:rPr>
        <w:t>20</w:t>
      </w:r>
      <w:r w:rsidR="00825DF5" w:rsidRPr="00E94066">
        <w:rPr>
          <w:rFonts w:asciiTheme="minorHAnsi" w:hAnsiTheme="minorHAnsi" w:cstheme="minorHAnsi"/>
          <w:b/>
          <w:sz w:val="24"/>
          <w:lang w:val="cs-CZ"/>
        </w:rPr>
        <w:t>21</w:t>
      </w:r>
      <w:r w:rsidRPr="00E94066">
        <w:rPr>
          <w:rFonts w:asciiTheme="minorHAnsi" w:hAnsiTheme="minorHAnsi" w:cstheme="minorHAnsi"/>
          <w:sz w:val="24"/>
          <w:lang w:val="cs-CZ"/>
        </w:rPr>
        <w:t xml:space="preserve"> do</w:t>
      </w:r>
      <w:r w:rsidR="001B243E" w:rsidRPr="00E94066">
        <w:rPr>
          <w:rFonts w:asciiTheme="minorHAnsi" w:hAnsiTheme="minorHAnsi" w:cstheme="minorHAnsi"/>
          <w:sz w:val="24"/>
          <w:lang w:val="cs-CZ"/>
        </w:rPr>
        <w:t> </w:t>
      </w:r>
      <w:r w:rsidR="003D48C7" w:rsidRPr="00E94066">
        <w:rPr>
          <w:rFonts w:asciiTheme="minorHAnsi" w:hAnsiTheme="minorHAnsi" w:cstheme="minorHAnsi"/>
          <w:b/>
          <w:sz w:val="24"/>
          <w:lang w:val="cs-CZ"/>
        </w:rPr>
        <w:t>3</w:t>
      </w:r>
      <w:r w:rsidR="002E1CC7" w:rsidRPr="00E94066">
        <w:rPr>
          <w:rFonts w:asciiTheme="minorHAnsi" w:hAnsiTheme="minorHAnsi" w:cstheme="minorHAnsi"/>
          <w:b/>
          <w:sz w:val="24"/>
          <w:lang w:val="cs-CZ"/>
        </w:rPr>
        <w:t>1.</w:t>
      </w:r>
      <w:r w:rsidR="001B243E" w:rsidRPr="00E94066">
        <w:rPr>
          <w:rFonts w:asciiTheme="minorHAnsi" w:hAnsiTheme="minorHAnsi" w:cstheme="minorHAnsi"/>
          <w:b/>
          <w:sz w:val="24"/>
          <w:lang w:val="cs-CZ"/>
        </w:rPr>
        <w:t> </w:t>
      </w:r>
      <w:r w:rsidR="003D48C7" w:rsidRPr="00E94066">
        <w:rPr>
          <w:rFonts w:asciiTheme="minorHAnsi" w:hAnsiTheme="minorHAnsi" w:cstheme="minorHAnsi"/>
          <w:b/>
          <w:sz w:val="24"/>
          <w:lang w:val="cs-CZ"/>
        </w:rPr>
        <w:t>1</w:t>
      </w:r>
      <w:r w:rsidR="002E1CC7" w:rsidRPr="00E94066">
        <w:rPr>
          <w:rFonts w:asciiTheme="minorHAnsi" w:hAnsiTheme="minorHAnsi" w:cstheme="minorHAnsi"/>
          <w:b/>
          <w:sz w:val="24"/>
          <w:lang w:val="cs-CZ"/>
        </w:rPr>
        <w:t>.</w:t>
      </w:r>
      <w:r w:rsidR="001B243E" w:rsidRPr="00E94066">
        <w:rPr>
          <w:rFonts w:asciiTheme="minorHAnsi" w:hAnsiTheme="minorHAnsi" w:cstheme="minorHAnsi"/>
          <w:b/>
          <w:sz w:val="24"/>
          <w:lang w:val="cs-CZ"/>
        </w:rPr>
        <w:t> </w:t>
      </w:r>
      <w:r w:rsidR="002E1CC7" w:rsidRPr="00E94066">
        <w:rPr>
          <w:rFonts w:asciiTheme="minorHAnsi" w:hAnsiTheme="minorHAnsi" w:cstheme="minorHAnsi"/>
          <w:b/>
          <w:sz w:val="24"/>
          <w:lang w:val="cs-CZ"/>
        </w:rPr>
        <w:t>2</w:t>
      </w:r>
      <w:r w:rsidR="00825DF5" w:rsidRPr="00E94066">
        <w:rPr>
          <w:rFonts w:asciiTheme="minorHAnsi" w:hAnsiTheme="minorHAnsi" w:cstheme="minorHAnsi"/>
          <w:b/>
          <w:sz w:val="24"/>
          <w:lang w:val="cs-CZ"/>
        </w:rPr>
        <w:t>0</w:t>
      </w:r>
      <w:r w:rsidR="00B81578">
        <w:rPr>
          <w:rFonts w:asciiTheme="minorHAnsi" w:hAnsiTheme="minorHAnsi" w:cstheme="minorHAnsi"/>
          <w:b/>
          <w:sz w:val="24"/>
          <w:lang w:val="cs-CZ"/>
        </w:rPr>
        <w:t>23</w:t>
      </w:r>
      <w:r w:rsidRPr="00E94066">
        <w:rPr>
          <w:rFonts w:asciiTheme="minorHAnsi" w:hAnsiTheme="minorHAnsi" w:cstheme="minorHAnsi"/>
          <w:sz w:val="24"/>
          <w:lang w:val="cs-CZ"/>
        </w:rPr>
        <w:t xml:space="preserve">. </w:t>
      </w:r>
    </w:p>
    <w:p w14:paraId="7284C2C3" w14:textId="5F6EB1F2" w:rsidR="00896A3B" w:rsidRPr="001D6C5B" w:rsidRDefault="00896A3B" w:rsidP="00825DF5">
      <w:pPr>
        <w:pStyle w:val="11slovantext"/>
        <w:numPr>
          <w:ilvl w:val="1"/>
          <w:numId w:val="2"/>
        </w:numPr>
        <w:spacing w:line="240" w:lineRule="auto"/>
        <w:ind w:left="709" w:hanging="709"/>
        <w:rPr>
          <w:rFonts w:asciiTheme="minorHAnsi" w:hAnsiTheme="minorHAnsi" w:cstheme="minorHAnsi"/>
          <w:sz w:val="24"/>
          <w:lang w:val="cs-CZ"/>
        </w:rPr>
      </w:pPr>
      <w:r w:rsidRPr="00B64518">
        <w:rPr>
          <w:rFonts w:asciiTheme="minorHAnsi" w:hAnsiTheme="minorHAnsi" w:cstheme="minorHAnsi"/>
          <w:sz w:val="24"/>
          <w:lang w:val="cs-CZ"/>
        </w:rPr>
        <w:t>Dopravce se zavazuje zabezpečit dopravní obslužnost v</w:t>
      </w:r>
      <w:r w:rsidRPr="001D6C5B">
        <w:rPr>
          <w:rFonts w:asciiTheme="minorHAnsi" w:hAnsiTheme="minorHAnsi" w:cstheme="minorHAnsi"/>
          <w:sz w:val="24"/>
          <w:lang w:val="cs-CZ"/>
        </w:rPr>
        <w:t xml:space="preserve"> souladu s Jízdním řádem platným pro Linku a dané Spoje. Jízdní řád Dopravce předkládá Dopravnímu úřadu ke</w:t>
      </w:r>
      <w:r w:rsidR="00E5468C">
        <w:rPr>
          <w:rFonts w:asciiTheme="minorHAnsi" w:hAnsiTheme="minorHAnsi" w:cstheme="minorHAnsi"/>
          <w:sz w:val="24"/>
          <w:lang w:val="cs-CZ"/>
        </w:rPr>
        <w:t> </w:t>
      </w:r>
      <w:r w:rsidRPr="001D6C5B">
        <w:rPr>
          <w:rFonts w:asciiTheme="minorHAnsi" w:hAnsiTheme="minorHAnsi" w:cstheme="minorHAnsi"/>
          <w:sz w:val="24"/>
          <w:lang w:val="cs-CZ"/>
        </w:rPr>
        <w:t>schválení pro každou Linku, na kterou mu byla udělená licence. Každá změna Jízdního řádu musí být provedena formou vydání nového Jízdního řádu.</w:t>
      </w:r>
    </w:p>
    <w:p w14:paraId="04390D17" w14:textId="77777777" w:rsidR="00651DF3" w:rsidRPr="00E5468C" w:rsidRDefault="00651DF3" w:rsidP="00E5468C">
      <w:pPr>
        <w:pStyle w:val="11slovantext"/>
        <w:numPr>
          <w:ilvl w:val="1"/>
          <w:numId w:val="2"/>
        </w:numPr>
        <w:spacing w:line="240" w:lineRule="auto"/>
        <w:ind w:left="709" w:hanging="709"/>
        <w:rPr>
          <w:rFonts w:asciiTheme="minorHAnsi" w:hAnsiTheme="minorHAnsi" w:cstheme="minorHAnsi"/>
          <w:sz w:val="24"/>
          <w:lang w:val="cs-CZ"/>
        </w:rPr>
      </w:pPr>
      <w:r w:rsidRPr="00E5468C">
        <w:rPr>
          <w:rFonts w:asciiTheme="minorHAnsi" w:hAnsiTheme="minorHAnsi" w:cstheme="minorHAnsi"/>
          <w:sz w:val="24"/>
          <w:lang w:val="cs-CZ"/>
        </w:rPr>
        <w:t>Dopravce se po uzavření této Smlouvy zavazuje:</w:t>
      </w:r>
    </w:p>
    <w:p w14:paraId="1BB7DE4F" w14:textId="7F633790" w:rsidR="00651DF3" w:rsidRPr="00C63ED4" w:rsidRDefault="00651DF3" w:rsidP="00707835">
      <w:pPr>
        <w:pStyle w:val="11slovantext"/>
        <w:numPr>
          <w:ilvl w:val="0"/>
          <w:numId w:val="5"/>
        </w:numPr>
        <w:spacing w:line="240" w:lineRule="auto"/>
        <w:ind w:left="1134" w:hanging="425"/>
        <w:rPr>
          <w:rFonts w:asciiTheme="minorHAnsi" w:hAnsiTheme="minorHAnsi" w:cstheme="minorHAnsi"/>
          <w:sz w:val="24"/>
          <w:lang w:val="cs-CZ" w:eastAsia="en-US"/>
        </w:rPr>
      </w:pPr>
      <w:r w:rsidRPr="00E5468C">
        <w:rPr>
          <w:rFonts w:asciiTheme="minorHAnsi" w:hAnsiTheme="minorHAnsi" w:cstheme="minorHAnsi"/>
          <w:sz w:val="24"/>
          <w:lang w:val="cs-CZ" w:eastAsia="en-US"/>
        </w:rPr>
        <w:t xml:space="preserve">nejpozději ve </w:t>
      </w:r>
      <w:r w:rsidRPr="00C63ED4">
        <w:rPr>
          <w:rFonts w:asciiTheme="minorHAnsi" w:hAnsiTheme="minorHAnsi" w:cstheme="minorHAnsi"/>
          <w:sz w:val="24"/>
          <w:lang w:val="cs-CZ" w:eastAsia="en-US"/>
        </w:rPr>
        <w:t xml:space="preserve">lhůtě do jednoho měsíce od uzavření této Smlouvy podat u příslušného </w:t>
      </w:r>
      <w:r w:rsidR="0052749C" w:rsidRPr="00C63ED4">
        <w:rPr>
          <w:rFonts w:asciiTheme="minorHAnsi" w:hAnsiTheme="minorHAnsi" w:cstheme="minorHAnsi"/>
          <w:sz w:val="24"/>
          <w:lang w:val="cs-CZ" w:eastAsia="en-US"/>
        </w:rPr>
        <w:t>D</w:t>
      </w:r>
      <w:r w:rsidRPr="00C63ED4">
        <w:rPr>
          <w:rFonts w:asciiTheme="minorHAnsi" w:hAnsiTheme="minorHAnsi" w:cstheme="minorHAnsi"/>
          <w:sz w:val="24"/>
          <w:lang w:val="cs-CZ" w:eastAsia="en-US"/>
        </w:rPr>
        <w:t xml:space="preserve">opravního úřadu žádost o udělení licence na </w:t>
      </w:r>
      <w:r w:rsidR="0052749C" w:rsidRPr="00C63ED4">
        <w:rPr>
          <w:rFonts w:asciiTheme="minorHAnsi" w:hAnsiTheme="minorHAnsi" w:cstheme="minorHAnsi"/>
          <w:sz w:val="24"/>
          <w:lang w:val="cs-CZ" w:eastAsia="en-US"/>
        </w:rPr>
        <w:t>L</w:t>
      </w:r>
      <w:r w:rsidRPr="00C63ED4">
        <w:rPr>
          <w:rFonts w:asciiTheme="minorHAnsi" w:hAnsiTheme="minorHAnsi" w:cstheme="minorHAnsi"/>
          <w:sz w:val="24"/>
          <w:lang w:val="cs-CZ" w:eastAsia="en-US"/>
        </w:rPr>
        <w:t>inky uvedené v </w:t>
      </w:r>
      <w:r w:rsidRPr="00C63ED4">
        <w:rPr>
          <w:rFonts w:asciiTheme="minorHAnsi" w:hAnsiTheme="minorHAnsi" w:cstheme="minorHAnsi"/>
          <w:b/>
          <w:sz w:val="24"/>
          <w:lang w:val="cs-CZ" w:eastAsia="en-US"/>
        </w:rPr>
        <w:t>Příloze č. 1</w:t>
      </w:r>
      <w:r w:rsidRPr="00C63ED4">
        <w:rPr>
          <w:rFonts w:asciiTheme="minorHAnsi" w:hAnsiTheme="minorHAnsi" w:cstheme="minorHAnsi"/>
          <w:sz w:val="24"/>
          <w:lang w:val="cs-CZ" w:eastAsia="en-US"/>
        </w:rPr>
        <w:t xml:space="preserve"> této Smlouvy, pokud těmito licencemi již nedisponuje nebo</w:t>
      </w:r>
      <w:r w:rsidR="0052749C" w:rsidRPr="00C63ED4">
        <w:rPr>
          <w:rFonts w:asciiTheme="minorHAnsi" w:hAnsiTheme="minorHAnsi" w:cstheme="minorHAnsi"/>
          <w:sz w:val="24"/>
          <w:lang w:val="cs-CZ" w:eastAsia="en-US"/>
        </w:rPr>
        <w:t xml:space="preserve"> </w:t>
      </w:r>
      <w:r w:rsidRPr="00C63ED4">
        <w:rPr>
          <w:rFonts w:asciiTheme="minorHAnsi" w:hAnsiTheme="minorHAnsi" w:cstheme="minorHAnsi"/>
          <w:sz w:val="24"/>
          <w:lang w:val="cs-CZ" w:eastAsia="en-US"/>
        </w:rPr>
        <w:t>o</w:t>
      </w:r>
      <w:r w:rsidR="000137EC" w:rsidRPr="00C63ED4">
        <w:rPr>
          <w:rFonts w:asciiTheme="minorHAnsi" w:hAnsiTheme="minorHAnsi" w:cstheme="minorHAnsi"/>
          <w:sz w:val="24"/>
          <w:lang w:val="cs-CZ" w:eastAsia="en-US"/>
        </w:rPr>
        <w:t xml:space="preserve"> jejichž udělení již nepožádal;</w:t>
      </w:r>
    </w:p>
    <w:p w14:paraId="77D843F4" w14:textId="63BF886E" w:rsidR="00651DF3" w:rsidRPr="00C63ED4" w:rsidRDefault="00651DF3" w:rsidP="00707835">
      <w:pPr>
        <w:pStyle w:val="11slovantext"/>
        <w:numPr>
          <w:ilvl w:val="0"/>
          <w:numId w:val="5"/>
        </w:numPr>
        <w:spacing w:line="240" w:lineRule="auto"/>
        <w:ind w:left="1134" w:hanging="425"/>
        <w:rPr>
          <w:rFonts w:asciiTheme="minorHAnsi" w:hAnsiTheme="minorHAnsi" w:cstheme="minorHAnsi"/>
          <w:sz w:val="24"/>
          <w:lang w:val="cs-CZ" w:eastAsia="en-US"/>
        </w:rPr>
      </w:pPr>
      <w:r w:rsidRPr="00C63ED4">
        <w:rPr>
          <w:rFonts w:asciiTheme="minorHAnsi" w:hAnsiTheme="minorHAnsi" w:cstheme="minorHAnsi"/>
          <w:sz w:val="24"/>
          <w:lang w:val="cs-CZ" w:eastAsia="en-US"/>
        </w:rPr>
        <w:t xml:space="preserve">předložit příslušnému </w:t>
      </w:r>
      <w:r w:rsidR="0052749C" w:rsidRPr="00C63ED4">
        <w:rPr>
          <w:rFonts w:asciiTheme="minorHAnsi" w:hAnsiTheme="minorHAnsi" w:cstheme="minorHAnsi"/>
          <w:sz w:val="24"/>
          <w:lang w:val="cs-CZ" w:eastAsia="en-US"/>
        </w:rPr>
        <w:t>D</w:t>
      </w:r>
      <w:r w:rsidRPr="00C63ED4">
        <w:rPr>
          <w:rFonts w:asciiTheme="minorHAnsi" w:hAnsiTheme="minorHAnsi" w:cstheme="minorHAnsi"/>
          <w:sz w:val="24"/>
          <w:lang w:val="cs-CZ" w:eastAsia="en-US"/>
        </w:rPr>
        <w:t xml:space="preserve">opravnímu úřadu ke schválení </w:t>
      </w:r>
      <w:r w:rsidR="0052749C" w:rsidRPr="00C63ED4">
        <w:rPr>
          <w:rFonts w:asciiTheme="minorHAnsi" w:hAnsiTheme="minorHAnsi" w:cstheme="minorHAnsi"/>
          <w:sz w:val="24"/>
          <w:lang w:val="cs-CZ" w:eastAsia="en-US"/>
        </w:rPr>
        <w:t>J</w:t>
      </w:r>
      <w:r w:rsidRPr="00C63ED4">
        <w:rPr>
          <w:rFonts w:asciiTheme="minorHAnsi" w:hAnsiTheme="minorHAnsi" w:cstheme="minorHAnsi"/>
          <w:sz w:val="24"/>
          <w:lang w:val="cs-CZ" w:eastAsia="en-US"/>
        </w:rPr>
        <w:t>ízdní řády, které budou v</w:t>
      </w:r>
      <w:r w:rsidR="00E5468C" w:rsidRPr="00C63ED4">
        <w:rPr>
          <w:rFonts w:asciiTheme="minorHAnsi" w:hAnsiTheme="minorHAnsi" w:cstheme="minorHAnsi"/>
          <w:sz w:val="24"/>
          <w:lang w:val="cs-CZ" w:eastAsia="en-US"/>
        </w:rPr>
        <w:t> </w:t>
      </w:r>
      <w:r w:rsidRPr="00C63ED4">
        <w:rPr>
          <w:rFonts w:asciiTheme="minorHAnsi" w:hAnsiTheme="minorHAnsi" w:cstheme="minorHAnsi"/>
          <w:sz w:val="24"/>
          <w:lang w:val="cs-CZ" w:eastAsia="en-US"/>
        </w:rPr>
        <w:t xml:space="preserve">souladu s vymezením příslušných spojů v </w:t>
      </w:r>
      <w:r w:rsidRPr="00C63ED4">
        <w:rPr>
          <w:rFonts w:asciiTheme="minorHAnsi" w:hAnsiTheme="minorHAnsi" w:cstheme="minorHAnsi"/>
          <w:b/>
          <w:sz w:val="24"/>
          <w:lang w:val="cs-CZ" w:eastAsia="en-US"/>
        </w:rPr>
        <w:t>Příloze č. 1</w:t>
      </w:r>
      <w:r w:rsidR="000137EC" w:rsidRPr="00C63ED4">
        <w:rPr>
          <w:rFonts w:asciiTheme="minorHAnsi" w:hAnsiTheme="minorHAnsi" w:cstheme="minorHAnsi"/>
          <w:sz w:val="24"/>
          <w:lang w:val="cs-CZ" w:eastAsia="en-US"/>
        </w:rPr>
        <w:t xml:space="preserve"> této Smlouvy;</w:t>
      </w:r>
      <w:r w:rsidRPr="00C63ED4">
        <w:rPr>
          <w:rFonts w:asciiTheme="minorHAnsi" w:hAnsiTheme="minorHAnsi" w:cstheme="minorHAnsi"/>
          <w:sz w:val="24"/>
          <w:lang w:val="cs-CZ" w:eastAsia="en-US"/>
        </w:rPr>
        <w:t xml:space="preserve"> a</w:t>
      </w:r>
    </w:p>
    <w:p w14:paraId="499F6D83" w14:textId="00B6CD96" w:rsidR="00651DF3" w:rsidRPr="00E5468C" w:rsidRDefault="00651DF3" w:rsidP="00707835">
      <w:pPr>
        <w:pStyle w:val="11slovantext"/>
        <w:numPr>
          <w:ilvl w:val="0"/>
          <w:numId w:val="5"/>
        </w:numPr>
        <w:spacing w:line="240" w:lineRule="auto"/>
        <w:ind w:left="1134" w:hanging="425"/>
        <w:rPr>
          <w:rFonts w:asciiTheme="minorHAnsi" w:hAnsiTheme="minorHAnsi" w:cstheme="minorHAnsi"/>
          <w:sz w:val="24"/>
          <w:lang w:val="cs-CZ" w:eastAsia="en-US"/>
        </w:rPr>
      </w:pPr>
      <w:r w:rsidRPr="00C63ED4">
        <w:rPr>
          <w:rFonts w:asciiTheme="minorHAnsi" w:hAnsiTheme="minorHAnsi" w:cstheme="minorHAnsi"/>
          <w:sz w:val="24"/>
          <w:lang w:val="cs-CZ" w:eastAsia="en-US"/>
        </w:rPr>
        <w:t xml:space="preserve">nejpozději ve lhůtě </w:t>
      </w:r>
      <w:r w:rsidR="00332D0F" w:rsidRPr="00C63ED4">
        <w:rPr>
          <w:rFonts w:asciiTheme="minorHAnsi" w:hAnsiTheme="minorHAnsi" w:cstheme="minorHAnsi"/>
          <w:sz w:val="24"/>
          <w:lang w:val="cs-CZ" w:eastAsia="en-US"/>
        </w:rPr>
        <w:t xml:space="preserve">dvou </w:t>
      </w:r>
      <w:r w:rsidRPr="00C63ED4">
        <w:rPr>
          <w:rFonts w:asciiTheme="minorHAnsi" w:hAnsiTheme="minorHAnsi" w:cstheme="minorHAnsi"/>
          <w:sz w:val="24"/>
          <w:lang w:val="cs-CZ" w:eastAsia="en-US"/>
        </w:rPr>
        <w:t xml:space="preserve">měsíců od uzavření této Smlouvy předložit Objednateli rozhodnutí příslušného </w:t>
      </w:r>
      <w:r w:rsidR="0052749C" w:rsidRPr="00C63ED4">
        <w:rPr>
          <w:rFonts w:asciiTheme="minorHAnsi" w:hAnsiTheme="minorHAnsi" w:cstheme="minorHAnsi"/>
          <w:sz w:val="24"/>
          <w:lang w:val="cs-CZ" w:eastAsia="en-US"/>
        </w:rPr>
        <w:t>D</w:t>
      </w:r>
      <w:r w:rsidRPr="00C63ED4">
        <w:rPr>
          <w:rFonts w:asciiTheme="minorHAnsi" w:hAnsiTheme="minorHAnsi" w:cstheme="minorHAnsi"/>
          <w:sz w:val="24"/>
          <w:lang w:val="cs-CZ" w:eastAsia="en-US"/>
        </w:rPr>
        <w:t xml:space="preserve">opravního úřadu o udělení licencí na </w:t>
      </w:r>
      <w:r w:rsidR="0052749C" w:rsidRPr="00C63ED4">
        <w:rPr>
          <w:rFonts w:asciiTheme="minorHAnsi" w:hAnsiTheme="minorHAnsi" w:cstheme="minorHAnsi"/>
          <w:sz w:val="24"/>
          <w:lang w:val="cs-CZ" w:eastAsia="en-US"/>
        </w:rPr>
        <w:t>L</w:t>
      </w:r>
      <w:r w:rsidRPr="00C63ED4">
        <w:rPr>
          <w:rFonts w:asciiTheme="minorHAnsi" w:hAnsiTheme="minorHAnsi" w:cstheme="minorHAnsi"/>
          <w:sz w:val="24"/>
          <w:lang w:val="cs-CZ" w:eastAsia="en-US"/>
        </w:rPr>
        <w:t>inky uvedené v </w:t>
      </w:r>
      <w:r w:rsidRPr="00C63ED4">
        <w:rPr>
          <w:rFonts w:asciiTheme="minorHAnsi" w:hAnsiTheme="minorHAnsi" w:cstheme="minorHAnsi"/>
          <w:b/>
          <w:sz w:val="24"/>
          <w:lang w:val="cs-CZ" w:eastAsia="en-US"/>
        </w:rPr>
        <w:t>Příloze č. 1</w:t>
      </w:r>
      <w:r w:rsidRPr="00C63ED4">
        <w:rPr>
          <w:rFonts w:asciiTheme="minorHAnsi" w:hAnsiTheme="minorHAnsi" w:cstheme="minorHAnsi"/>
          <w:sz w:val="24"/>
          <w:lang w:val="cs-CZ" w:eastAsia="en-US"/>
        </w:rPr>
        <w:t xml:space="preserve"> této Smlouvy</w:t>
      </w:r>
      <w:r w:rsidR="009F015B" w:rsidRPr="00C63ED4">
        <w:rPr>
          <w:rFonts w:asciiTheme="minorHAnsi" w:hAnsiTheme="minorHAnsi" w:cstheme="minorHAnsi"/>
          <w:sz w:val="24"/>
          <w:lang w:val="cs-CZ" w:eastAsia="en-US"/>
        </w:rPr>
        <w:t xml:space="preserve"> a tyto licence držet v platnosti po celou do</w:t>
      </w:r>
      <w:r w:rsidR="000137EC" w:rsidRPr="00C63ED4">
        <w:rPr>
          <w:rFonts w:asciiTheme="minorHAnsi" w:hAnsiTheme="minorHAnsi" w:cstheme="minorHAnsi"/>
          <w:sz w:val="24"/>
          <w:lang w:val="cs-CZ" w:eastAsia="en-US"/>
        </w:rPr>
        <w:t>bu poskytování plnění dle této S</w:t>
      </w:r>
      <w:r w:rsidR="009F015B" w:rsidRPr="00C63ED4">
        <w:rPr>
          <w:rFonts w:asciiTheme="minorHAnsi" w:hAnsiTheme="minorHAnsi" w:cstheme="minorHAnsi"/>
          <w:sz w:val="24"/>
          <w:lang w:val="cs-CZ" w:eastAsia="en-US"/>
        </w:rPr>
        <w:t>mlouvy</w:t>
      </w:r>
      <w:r w:rsidRPr="00E5468C">
        <w:rPr>
          <w:rFonts w:asciiTheme="minorHAnsi" w:hAnsiTheme="minorHAnsi" w:cstheme="minorHAnsi"/>
          <w:sz w:val="24"/>
          <w:lang w:val="cs-CZ" w:eastAsia="en-US"/>
        </w:rPr>
        <w:t>.</w:t>
      </w:r>
    </w:p>
    <w:p w14:paraId="5BE5A28D" w14:textId="51B484F5" w:rsidR="003673CF" w:rsidRPr="00E94066" w:rsidRDefault="003673CF" w:rsidP="00E5468C">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bere na vědomí, že Jízdní řád může být v průběhu doby účinnosti této</w:t>
      </w:r>
      <w:r w:rsidR="001B243E">
        <w:rPr>
          <w:rFonts w:asciiTheme="minorHAnsi" w:hAnsiTheme="minorHAnsi" w:cstheme="minorHAnsi"/>
          <w:sz w:val="24"/>
          <w:lang w:val="cs-CZ"/>
        </w:rPr>
        <w:t> </w:t>
      </w:r>
      <w:r w:rsidR="00F5047B" w:rsidRPr="001D6C5B">
        <w:rPr>
          <w:rFonts w:asciiTheme="minorHAnsi" w:hAnsiTheme="minorHAnsi" w:cstheme="minorHAnsi"/>
          <w:sz w:val="24"/>
          <w:lang w:val="cs-CZ"/>
        </w:rPr>
        <w:t>S</w:t>
      </w:r>
      <w:r w:rsidRPr="001D6C5B">
        <w:rPr>
          <w:rFonts w:asciiTheme="minorHAnsi" w:hAnsiTheme="minorHAnsi" w:cstheme="minorHAnsi"/>
          <w:sz w:val="24"/>
          <w:lang w:val="cs-CZ"/>
        </w:rPr>
        <w:t>mlouvy z</w:t>
      </w:r>
      <w:r w:rsidR="00F5047B" w:rsidRPr="001D6C5B">
        <w:rPr>
          <w:rFonts w:asciiTheme="minorHAnsi" w:hAnsiTheme="minorHAnsi" w:cstheme="minorHAnsi"/>
          <w:sz w:val="24"/>
          <w:lang w:val="cs-CZ"/>
        </w:rPr>
        <w:t> </w:t>
      </w:r>
      <w:r w:rsidRPr="001D6C5B">
        <w:rPr>
          <w:rFonts w:asciiTheme="minorHAnsi" w:hAnsiTheme="minorHAnsi" w:cstheme="minorHAnsi"/>
          <w:sz w:val="24"/>
          <w:lang w:val="cs-CZ"/>
        </w:rPr>
        <w:t xml:space="preserve">objektivních důvodů a/nebo z důvodu změny potřeb Objednatele ovlivněných </w:t>
      </w:r>
      <w:r w:rsidRPr="00E94066">
        <w:rPr>
          <w:rFonts w:asciiTheme="minorHAnsi" w:hAnsiTheme="minorHAnsi" w:cstheme="minorHAnsi"/>
          <w:sz w:val="24"/>
          <w:lang w:val="cs-CZ"/>
        </w:rPr>
        <w:t>objektivními skutečnostmi měněn. Dopravce se zavazuj</w:t>
      </w:r>
      <w:r w:rsidR="001B243E" w:rsidRPr="00E94066">
        <w:rPr>
          <w:rFonts w:asciiTheme="minorHAnsi" w:hAnsiTheme="minorHAnsi" w:cstheme="minorHAnsi"/>
          <w:sz w:val="24"/>
          <w:lang w:val="cs-CZ"/>
        </w:rPr>
        <w:t xml:space="preserve">e bezprostředně, nejpozději </w:t>
      </w:r>
      <w:r w:rsidRPr="00E94066">
        <w:rPr>
          <w:rFonts w:asciiTheme="minorHAnsi" w:hAnsiTheme="minorHAnsi" w:cstheme="minorHAnsi"/>
          <w:sz w:val="24"/>
          <w:lang w:val="cs-CZ"/>
        </w:rPr>
        <w:t>do 5 pracovních dnů po</w:t>
      </w:r>
      <w:r w:rsidR="00F5047B" w:rsidRPr="00E94066">
        <w:rPr>
          <w:rFonts w:asciiTheme="minorHAnsi" w:hAnsiTheme="minorHAnsi" w:cstheme="minorHAnsi"/>
          <w:sz w:val="24"/>
          <w:lang w:val="cs-CZ"/>
        </w:rPr>
        <w:t> </w:t>
      </w:r>
      <w:r w:rsidRPr="00E94066">
        <w:rPr>
          <w:rFonts w:asciiTheme="minorHAnsi" w:hAnsiTheme="minorHAnsi" w:cstheme="minorHAnsi"/>
          <w:sz w:val="24"/>
          <w:lang w:val="cs-CZ"/>
        </w:rPr>
        <w:t>obdržení požadavku Objednatele na úpravu Jízdního řádu, podat u Dopravního úřadu žádost o</w:t>
      </w:r>
      <w:r w:rsidR="00F5047B"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schválení Jízdního řádu </w:t>
      </w:r>
      <w:r w:rsidRPr="00E94066">
        <w:rPr>
          <w:rFonts w:asciiTheme="minorHAnsi" w:hAnsiTheme="minorHAnsi" w:cstheme="minorHAnsi"/>
          <w:sz w:val="24"/>
          <w:lang w:val="cs-CZ"/>
        </w:rPr>
        <w:lastRenderedPageBreak/>
        <w:t>k</w:t>
      </w:r>
      <w:r w:rsidR="00E5468C" w:rsidRPr="00E94066">
        <w:rPr>
          <w:rFonts w:asciiTheme="minorHAnsi" w:hAnsiTheme="minorHAnsi" w:cstheme="minorHAnsi"/>
          <w:sz w:val="24"/>
          <w:lang w:val="cs-CZ"/>
        </w:rPr>
        <w:t> </w:t>
      </w:r>
      <w:r w:rsidRPr="00E94066">
        <w:rPr>
          <w:rFonts w:asciiTheme="minorHAnsi" w:hAnsiTheme="minorHAnsi" w:cstheme="minorHAnsi"/>
          <w:sz w:val="24"/>
          <w:lang w:val="cs-CZ"/>
        </w:rPr>
        <w:t>požadovanému datu. Objednatelem požadované změny Jízdního řádu se Dopravce zavazuje akceptovat za splnění výše uvedených podmínek.</w:t>
      </w:r>
    </w:p>
    <w:p w14:paraId="146680BF" w14:textId="5D3F48F8" w:rsidR="003673CF" w:rsidRPr="001D6C5B" w:rsidRDefault="003673CF" w:rsidP="00E5468C">
      <w:pPr>
        <w:pStyle w:val="11slovantext"/>
        <w:numPr>
          <w:ilvl w:val="1"/>
          <w:numId w:val="2"/>
        </w:numPr>
        <w:spacing w:line="240" w:lineRule="auto"/>
        <w:ind w:left="709" w:hanging="709"/>
        <w:rPr>
          <w:rFonts w:asciiTheme="minorHAnsi" w:hAnsiTheme="minorHAnsi" w:cstheme="minorHAnsi"/>
          <w:sz w:val="24"/>
          <w:lang w:val="cs-CZ"/>
        </w:rPr>
      </w:pPr>
      <w:r w:rsidRPr="00E94066">
        <w:rPr>
          <w:rFonts w:asciiTheme="minorHAnsi" w:hAnsiTheme="minorHAnsi" w:cstheme="minorHAnsi"/>
          <w:sz w:val="24"/>
          <w:lang w:val="cs-CZ"/>
        </w:rPr>
        <w:t>Dopravce není oprávněn sám, bez předchozího výslovného pokynu nebo výslovného souhlasu Objednatele měnit obsah Jízdního řádu. V případě porušení zákazu dle</w:t>
      </w:r>
      <w:r w:rsidR="001B243E"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tohoto odstavce je Dopravce povinen zaplatit Objednateli smluvní pokutu ve výši </w:t>
      </w:r>
      <w:proofErr w:type="gramStart"/>
      <w:r w:rsidRPr="00E94066">
        <w:rPr>
          <w:rFonts w:asciiTheme="minorHAnsi" w:hAnsiTheme="minorHAnsi" w:cstheme="minorHAnsi"/>
          <w:sz w:val="24"/>
          <w:lang w:val="cs-CZ"/>
        </w:rPr>
        <w:t>30</w:t>
      </w:r>
      <w:r w:rsidR="008E3E59" w:rsidRPr="00E94066">
        <w:rPr>
          <w:rFonts w:asciiTheme="minorHAnsi" w:hAnsiTheme="minorHAnsi" w:cstheme="minorHAnsi"/>
          <w:sz w:val="24"/>
          <w:lang w:val="cs-CZ"/>
        </w:rPr>
        <w:t>0</w:t>
      </w:r>
      <w:r w:rsidRPr="00E94066">
        <w:rPr>
          <w:rFonts w:asciiTheme="minorHAnsi" w:hAnsiTheme="minorHAnsi" w:cstheme="minorHAnsi"/>
          <w:sz w:val="24"/>
          <w:lang w:val="cs-CZ"/>
        </w:rPr>
        <w:t>.000,-</w:t>
      </w:r>
      <w:proofErr w:type="gramEnd"/>
      <w:r w:rsidRPr="00E94066">
        <w:rPr>
          <w:rFonts w:asciiTheme="minorHAnsi" w:hAnsiTheme="minorHAnsi" w:cstheme="minorHAnsi"/>
          <w:sz w:val="24"/>
          <w:lang w:val="cs-CZ"/>
        </w:rPr>
        <w:t xml:space="preserve"> Kč, a to za každé</w:t>
      </w:r>
      <w:r w:rsidRPr="001D6C5B">
        <w:rPr>
          <w:rFonts w:asciiTheme="minorHAnsi" w:hAnsiTheme="minorHAnsi" w:cstheme="minorHAnsi"/>
          <w:sz w:val="24"/>
          <w:lang w:val="cs-CZ"/>
        </w:rPr>
        <w:t xml:space="preserve"> porušení. Sjednáním ani zaplacením smluvní pokuty podle tohoto odstavce není dotčeno právo Objednatele žádat po Dopravci v plné výši náhradu škody způsobené porušením povinnosti </w:t>
      </w:r>
      <w:r w:rsidR="001B243E">
        <w:rPr>
          <w:rFonts w:asciiTheme="minorHAnsi" w:hAnsiTheme="minorHAnsi" w:cstheme="minorHAnsi"/>
          <w:sz w:val="24"/>
          <w:lang w:val="cs-CZ"/>
        </w:rPr>
        <w:t xml:space="preserve">Dopravce </w:t>
      </w:r>
      <w:r w:rsidRPr="001D6C5B">
        <w:rPr>
          <w:rFonts w:asciiTheme="minorHAnsi" w:hAnsiTheme="minorHAnsi" w:cstheme="minorHAnsi"/>
          <w:sz w:val="24"/>
          <w:lang w:val="cs-CZ"/>
        </w:rPr>
        <w:t>podle tohoto odstavce.</w:t>
      </w:r>
    </w:p>
    <w:p w14:paraId="3B65ED50" w14:textId="5FDF30BA" w:rsidR="003673CF" w:rsidRPr="001D6C5B" w:rsidRDefault="003673CF"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V případě, že Objednatelem požadovaná změna Jízdního řádu vyžaduje změnu licence či vydání licence nové, Objednatel tuto skutečnost Dopravci bezodkladně sdělí. Dopravce se zavazuje bezprostředně, nejpozději </w:t>
      </w:r>
      <w:r w:rsidRPr="00E94066">
        <w:rPr>
          <w:rFonts w:asciiTheme="minorHAnsi" w:hAnsiTheme="minorHAnsi" w:cstheme="minorHAnsi"/>
          <w:sz w:val="24"/>
          <w:lang w:val="cs-CZ"/>
        </w:rPr>
        <w:t xml:space="preserve">do </w:t>
      </w:r>
      <w:r w:rsidR="00B32F46" w:rsidRPr="00E94066">
        <w:rPr>
          <w:rFonts w:asciiTheme="minorHAnsi" w:hAnsiTheme="minorHAnsi" w:cstheme="minorHAnsi"/>
          <w:sz w:val="24"/>
          <w:lang w:val="cs-CZ"/>
        </w:rPr>
        <w:t>5</w:t>
      </w:r>
      <w:r w:rsidRPr="00E94066">
        <w:rPr>
          <w:rFonts w:asciiTheme="minorHAnsi" w:hAnsiTheme="minorHAnsi" w:cstheme="minorHAnsi"/>
          <w:sz w:val="24"/>
          <w:lang w:val="cs-CZ"/>
        </w:rPr>
        <w:t xml:space="preserve"> pracovních dnů od</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okamžiku, kdy mu byla tato skutečnost sdělena, zažádat u Dopravního úřadu o</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změnu licence pro</w:t>
      </w:r>
      <w:r w:rsidR="001B243E"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příslušnou Linku, případně o vydání licence nové. </w:t>
      </w:r>
      <w:r w:rsidR="001B243E" w:rsidRPr="00E94066">
        <w:rPr>
          <w:rFonts w:asciiTheme="minorHAnsi" w:hAnsiTheme="minorHAnsi" w:cstheme="minorHAnsi"/>
          <w:sz w:val="24"/>
          <w:lang w:val="cs-CZ"/>
        </w:rPr>
        <w:t>V případě nesplnění</w:t>
      </w:r>
      <w:r w:rsidRPr="00E94066">
        <w:rPr>
          <w:rFonts w:asciiTheme="minorHAnsi" w:hAnsiTheme="minorHAnsi" w:cstheme="minorHAnsi"/>
          <w:sz w:val="24"/>
          <w:lang w:val="cs-CZ"/>
        </w:rPr>
        <w:t xml:space="preserve"> povinnosti</w:t>
      </w:r>
      <w:r w:rsidR="001B243E" w:rsidRPr="00E94066">
        <w:rPr>
          <w:rFonts w:asciiTheme="minorHAnsi" w:hAnsiTheme="minorHAnsi" w:cstheme="minorHAnsi"/>
          <w:sz w:val="24"/>
          <w:lang w:val="cs-CZ"/>
        </w:rPr>
        <w:t xml:space="preserve"> Dopravce dle předchozí věty</w:t>
      </w:r>
      <w:r w:rsidRPr="00E94066">
        <w:rPr>
          <w:rFonts w:asciiTheme="minorHAnsi" w:hAnsiTheme="minorHAnsi" w:cstheme="minorHAnsi"/>
          <w:sz w:val="24"/>
          <w:lang w:val="cs-CZ"/>
        </w:rPr>
        <w:t xml:space="preserve"> zašle Objednatel Dopravci výzvu ke splnění povinnosti se</w:t>
      </w:r>
      <w:r w:rsidR="001B243E" w:rsidRPr="00E94066">
        <w:rPr>
          <w:rFonts w:asciiTheme="minorHAnsi" w:hAnsiTheme="minorHAnsi" w:cstheme="minorHAnsi"/>
          <w:sz w:val="24"/>
          <w:lang w:val="cs-CZ"/>
        </w:rPr>
        <w:t> </w:t>
      </w:r>
      <w:r w:rsidRPr="00E94066">
        <w:rPr>
          <w:rFonts w:asciiTheme="minorHAnsi" w:hAnsiTheme="minorHAnsi" w:cstheme="minorHAnsi"/>
          <w:sz w:val="24"/>
          <w:lang w:val="cs-CZ"/>
        </w:rPr>
        <w:t>stanovením náhradního termínu</w:t>
      </w:r>
      <w:r w:rsidR="00B85F4A" w:rsidRPr="00E94066">
        <w:rPr>
          <w:rFonts w:asciiTheme="minorHAnsi" w:hAnsiTheme="minorHAnsi" w:cstheme="minorHAnsi"/>
          <w:sz w:val="24"/>
          <w:lang w:val="cs-CZ"/>
        </w:rPr>
        <w:t xml:space="preserve"> v délce nejméně 5 pracovních dnů</w:t>
      </w:r>
      <w:r w:rsidRPr="00E94066">
        <w:rPr>
          <w:rFonts w:asciiTheme="minorHAnsi" w:hAnsiTheme="minorHAnsi" w:cstheme="minorHAnsi"/>
          <w:sz w:val="24"/>
          <w:lang w:val="cs-CZ"/>
        </w:rPr>
        <w:t>. Nesplní-li Dopravce svou povinnost, a to ani v</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náhradním termínu dle předchozí věty, je povinen zaplatit Objednateli smluvní pokutu ve výši </w:t>
      </w:r>
      <w:proofErr w:type="gramStart"/>
      <w:r w:rsidRPr="00E94066">
        <w:rPr>
          <w:rFonts w:asciiTheme="minorHAnsi" w:hAnsiTheme="minorHAnsi" w:cstheme="minorHAnsi"/>
          <w:sz w:val="24"/>
          <w:lang w:val="cs-CZ"/>
        </w:rPr>
        <w:t>5</w:t>
      </w:r>
      <w:r w:rsidR="008E3E59" w:rsidRPr="00E94066">
        <w:rPr>
          <w:rFonts w:asciiTheme="minorHAnsi" w:hAnsiTheme="minorHAnsi" w:cstheme="minorHAnsi"/>
          <w:sz w:val="24"/>
          <w:lang w:val="cs-CZ"/>
        </w:rPr>
        <w:t>0</w:t>
      </w:r>
      <w:r w:rsidRPr="00E94066">
        <w:rPr>
          <w:rFonts w:asciiTheme="minorHAnsi" w:hAnsiTheme="minorHAnsi" w:cstheme="minorHAnsi"/>
          <w:sz w:val="24"/>
          <w:lang w:val="cs-CZ"/>
        </w:rPr>
        <w:t>.000,-</w:t>
      </w:r>
      <w:proofErr w:type="gramEnd"/>
      <w:r w:rsidRPr="00E94066">
        <w:rPr>
          <w:rFonts w:asciiTheme="minorHAnsi" w:hAnsiTheme="minorHAnsi" w:cstheme="minorHAnsi"/>
          <w:sz w:val="24"/>
          <w:lang w:val="cs-CZ"/>
        </w:rPr>
        <w:t xml:space="preserve"> Kč za každé jednotlivé porušení, a</w:t>
      </w:r>
      <w:r w:rsidR="001B243E"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to i opakovaně v případě nutnosti </w:t>
      </w:r>
      <w:r w:rsidR="001B243E" w:rsidRPr="00E94066">
        <w:rPr>
          <w:rFonts w:asciiTheme="minorHAnsi" w:hAnsiTheme="minorHAnsi" w:cstheme="minorHAnsi"/>
          <w:sz w:val="24"/>
          <w:lang w:val="cs-CZ"/>
        </w:rPr>
        <w:t xml:space="preserve">realizace </w:t>
      </w:r>
      <w:r w:rsidRPr="00E94066">
        <w:rPr>
          <w:rFonts w:asciiTheme="minorHAnsi" w:hAnsiTheme="minorHAnsi" w:cstheme="minorHAnsi"/>
          <w:sz w:val="24"/>
          <w:lang w:val="cs-CZ"/>
        </w:rPr>
        <w:t>opakovaných výzev Objednatele. Sjednáním ani zaplacením smluvní pokuty podle tohoto</w:t>
      </w:r>
      <w:r w:rsidRPr="001D6C5B">
        <w:rPr>
          <w:rFonts w:asciiTheme="minorHAnsi" w:hAnsiTheme="minorHAnsi" w:cstheme="minorHAnsi"/>
          <w:sz w:val="24"/>
          <w:lang w:val="cs-CZ"/>
        </w:rPr>
        <w:t xml:space="preserve"> odstavce není dotčeno právo Objednatele žádat po Dopravci v plné výši náhradu škody způsobené porušením povinnosti </w:t>
      </w:r>
      <w:r w:rsidR="000439E7">
        <w:rPr>
          <w:rFonts w:asciiTheme="minorHAnsi" w:hAnsiTheme="minorHAnsi" w:cstheme="minorHAnsi"/>
          <w:sz w:val="24"/>
          <w:lang w:val="cs-CZ"/>
        </w:rPr>
        <w:t xml:space="preserve">Dopravce </w:t>
      </w:r>
      <w:r w:rsidRPr="001D6C5B">
        <w:rPr>
          <w:rFonts w:asciiTheme="minorHAnsi" w:hAnsiTheme="minorHAnsi" w:cstheme="minorHAnsi"/>
          <w:sz w:val="24"/>
          <w:lang w:val="cs-CZ"/>
        </w:rPr>
        <w:t>podle tohoto odstavce.</w:t>
      </w:r>
    </w:p>
    <w:p w14:paraId="504DEC4E" w14:textId="6368F787" w:rsidR="003673CF" w:rsidRPr="001D6C5B" w:rsidRDefault="003673CF" w:rsidP="00561F6A">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V případě, kdy Objednatel Dopravci oznámí </w:t>
      </w:r>
      <w:r w:rsidR="00E94066">
        <w:rPr>
          <w:rFonts w:asciiTheme="minorHAnsi" w:hAnsiTheme="minorHAnsi" w:cstheme="minorHAnsi"/>
          <w:sz w:val="24"/>
          <w:lang w:val="cs-CZ"/>
        </w:rPr>
        <w:t xml:space="preserve">v souladu s touto Smlouvou </w:t>
      </w:r>
      <w:r w:rsidRPr="001D6C5B">
        <w:rPr>
          <w:rFonts w:asciiTheme="minorHAnsi" w:hAnsiTheme="minorHAnsi" w:cstheme="minorHAnsi"/>
          <w:sz w:val="24"/>
          <w:lang w:val="cs-CZ"/>
        </w:rPr>
        <w:t>požadavek na</w:t>
      </w:r>
      <w:r w:rsidR="00E94066">
        <w:rPr>
          <w:rFonts w:asciiTheme="minorHAnsi" w:hAnsiTheme="minorHAnsi" w:cstheme="minorHAnsi"/>
          <w:sz w:val="24"/>
          <w:lang w:val="cs-CZ"/>
        </w:rPr>
        <w:t> </w:t>
      </w:r>
      <w:r w:rsidRPr="00C63ED4">
        <w:rPr>
          <w:rFonts w:asciiTheme="minorHAnsi" w:hAnsiTheme="minorHAnsi" w:cstheme="minorHAnsi"/>
          <w:sz w:val="24"/>
          <w:lang w:val="cs-CZ"/>
        </w:rPr>
        <w:t>úpravu Jízdního řádu, s nímž je spojena potřeba zvýšení počtu Vozidel, která je povinen Dopravce mít v souladu s</w:t>
      </w:r>
      <w:r w:rsidR="000439E7" w:rsidRPr="00C63ED4">
        <w:rPr>
          <w:rFonts w:asciiTheme="minorHAnsi" w:hAnsiTheme="minorHAnsi" w:cstheme="minorHAnsi"/>
          <w:sz w:val="24"/>
          <w:lang w:val="cs-CZ"/>
        </w:rPr>
        <w:t> </w:t>
      </w:r>
      <w:r w:rsidRPr="00C63ED4">
        <w:rPr>
          <w:rFonts w:asciiTheme="minorHAnsi" w:hAnsiTheme="minorHAnsi" w:cstheme="minorHAnsi"/>
          <w:sz w:val="24"/>
          <w:lang w:val="cs-CZ"/>
        </w:rPr>
        <w:t xml:space="preserve">Technickými a </w:t>
      </w:r>
      <w:r w:rsidR="008E3E59" w:rsidRPr="00C63ED4">
        <w:rPr>
          <w:rFonts w:asciiTheme="minorHAnsi" w:hAnsiTheme="minorHAnsi" w:cstheme="minorHAnsi"/>
          <w:sz w:val="24"/>
          <w:lang w:val="cs-CZ"/>
        </w:rPr>
        <w:t xml:space="preserve">provozními standardy IDOL (dle </w:t>
      </w:r>
      <w:r w:rsidR="008E3E59" w:rsidRPr="00C63ED4">
        <w:rPr>
          <w:rFonts w:asciiTheme="minorHAnsi" w:hAnsiTheme="minorHAnsi" w:cstheme="minorHAnsi"/>
          <w:b/>
          <w:sz w:val="24"/>
          <w:lang w:val="cs-CZ"/>
        </w:rPr>
        <w:t>P</w:t>
      </w:r>
      <w:r w:rsidRPr="00C63ED4">
        <w:rPr>
          <w:rFonts w:asciiTheme="minorHAnsi" w:hAnsiTheme="minorHAnsi" w:cstheme="minorHAnsi"/>
          <w:b/>
          <w:sz w:val="24"/>
          <w:lang w:val="cs-CZ"/>
        </w:rPr>
        <w:t>řílohy č. 2</w:t>
      </w:r>
      <w:r w:rsidRPr="00C63ED4">
        <w:rPr>
          <w:rFonts w:asciiTheme="minorHAnsi" w:hAnsiTheme="minorHAnsi" w:cstheme="minorHAnsi"/>
          <w:sz w:val="24"/>
          <w:lang w:val="cs-CZ"/>
        </w:rPr>
        <w:t xml:space="preserve"> Smlouvy) k dispozici, Dopravce </w:t>
      </w:r>
      <w:r w:rsidR="0057198A" w:rsidRPr="00C63ED4">
        <w:rPr>
          <w:rFonts w:asciiTheme="minorHAnsi" w:hAnsiTheme="minorHAnsi" w:cstheme="minorHAnsi"/>
          <w:sz w:val="24"/>
          <w:lang w:val="cs-CZ"/>
        </w:rPr>
        <w:t xml:space="preserve">je </w:t>
      </w:r>
      <w:r w:rsidRPr="00C63ED4">
        <w:rPr>
          <w:rFonts w:asciiTheme="minorHAnsi" w:hAnsiTheme="minorHAnsi" w:cstheme="minorHAnsi"/>
          <w:sz w:val="24"/>
          <w:lang w:val="cs-CZ"/>
        </w:rPr>
        <w:t>povinen podniknout takové kroky, aby nejpozději do</w:t>
      </w:r>
      <w:r w:rsidR="00E94066" w:rsidRPr="00C63ED4">
        <w:rPr>
          <w:rFonts w:asciiTheme="minorHAnsi" w:hAnsiTheme="minorHAnsi" w:cstheme="minorHAnsi"/>
          <w:sz w:val="24"/>
          <w:lang w:val="cs-CZ"/>
        </w:rPr>
        <w:t> </w:t>
      </w:r>
      <w:r w:rsidR="00965325" w:rsidRPr="00C63ED4">
        <w:rPr>
          <w:rFonts w:asciiTheme="minorHAnsi" w:hAnsiTheme="minorHAnsi" w:cstheme="minorHAnsi"/>
          <w:sz w:val="24"/>
          <w:lang w:val="cs-CZ"/>
        </w:rPr>
        <w:t xml:space="preserve">3 </w:t>
      </w:r>
      <w:r w:rsidRPr="00C63ED4">
        <w:rPr>
          <w:rFonts w:asciiTheme="minorHAnsi" w:hAnsiTheme="minorHAnsi" w:cstheme="minorHAnsi"/>
          <w:sz w:val="24"/>
          <w:lang w:val="cs-CZ"/>
        </w:rPr>
        <w:t>měsíců</w:t>
      </w:r>
      <w:r w:rsidR="00FD7734" w:rsidRPr="00C63ED4">
        <w:rPr>
          <w:rFonts w:asciiTheme="minorHAnsi" w:hAnsiTheme="minorHAnsi" w:cstheme="minorHAnsi"/>
          <w:sz w:val="24"/>
          <w:lang w:val="cs-CZ"/>
        </w:rPr>
        <w:t>, a</w:t>
      </w:r>
      <w:r w:rsidR="008E3E59" w:rsidRPr="00C63ED4">
        <w:rPr>
          <w:rFonts w:asciiTheme="minorHAnsi" w:hAnsiTheme="minorHAnsi" w:cstheme="minorHAnsi"/>
          <w:sz w:val="24"/>
          <w:lang w:val="cs-CZ"/>
        </w:rPr>
        <w:t> </w:t>
      </w:r>
      <w:r w:rsidR="00FD7734" w:rsidRPr="00C63ED4">
        <w:rPr>
          <w:rFonts w:asciiTheme="minorHAnsi" w:hAnsiTheme="minorHAnsi" w:cstheme="minorHAnsi"/>
          <w:sz w:val="24"/>
          <w:lang w:val="cs-CZ"/>
        </w:rPr>
        <w:t xml:space="preserve">v případě změny vyžadující více než dvě další Vozidla do </w:t>
      </w:r>
      <w:r w:rsidR="00965325" w:rsidRPr="00C63ED4">
        <w:rPr>
          <w:rFonts w:asciiTheme="minorHAnsi" w:hAnsiTheme="minorHAnsi" w:cstheme="minorHAnsi"/>
          <w:sz w:val="24"/>
          <w:lang w:val="cs-CZ"/>
        </w:rPr>
        <w:t xml:space="preserve">6 </w:t>
      </w:r>
      <w:r w:rsidR="00FD7734" w:rsidRPr="00C63ED4">
        <w:rPr>
          <w:rFonts w:asciiTheme="minorHAnsi" w:hAnsiTheme="minorHAnsi" w:cstheme="minorHAnsi"/>
          <w:sz w:val="24"/>
          <w:lang w:val="cs-CZ"/>
        </w:rPr>
        <w:t>měsíců</w:t>
      </w:r>
      <w:r w:rsidR="00CC17C0">
        <w:rPr>
          <w:rFonts w:asciiTheme="minorHAnsi" w:hAnsiTheme="minorHAnsi" w:cstheme="minorHAnsi"/>
          <w:sz w:val="24"/>
          <w:lang w:val="cs-CZ"/>
        </w:rPr>
        <w:t>,</w:t>
      </w:r>
      <w:r w:rsidRPr="00C63ED4">
        <w:rPr>
          <w:rFonts w:asciiTheme="minorHAnsi" w:hAnsiTheme="minorHAnsi" w:cstheme="minorHAnsi"/>
          <w:sz w:val="24"/>
          <w:lang w:val="cs-CZ"/>
        </w:rPr>
        <w:t xml:space="preserve"> </w:t>
      </w:r>
      <w:r w:rsidR="00E94066" w:rsidRPr="00C63ED4">
        <w:rPr>
          <w:rFonts w:asciiTheme="minorHAnsi" w:hAnsiTheme="minorHAnsi" w:cstheme="minorHAnsi"/>
          <w:sz w:val="24"/>
          <w:lang w:val="cs-CZ"/>
        </w:rPr>
        <w:t>od oznámení Dopravce dle tohoto bodu Smlouvy</w:t>
      </w:r>
      <w:r w:rsidR="0057198A" w:rsidRPr="00C63ED4">
        <w:rPr>
          <w:rFonts w:asciiTheme="minorHAnsi" w:hAnsiTheme="minorHAnsi" w:cstheme="minorHAnsi"/>
          <w:sz w:val="24"/>
          <w:lang w:val="cs-CZ"/>
        </w:rPr>
        <w:t xml:space="preserve"> </w:t>
      </w:r>
      <w:r w:rsidRPr="00C63ED4">
        <w:rPr>
          <w:rFonts w:asciiTheme="minorHAnsi" w:hAnsiTheme="minorHAnsi" w:cstheme="minorHAnsi"/>
          <w:sz w:val="24"/>
          <w:lang w:val="cs-CZ"/>
        </w:rPr>
        <w:t>byl schopen vypravit a</w:t>
      </w:r>
      <w:r w:rsidR="00E94066" w:rsidRPr="00C63ED4">
        <w:rPr>
          <w:rFonts w:asciiTheme="minorHAnsi" w:hAnsiTheme="minorHAnsi" w:cstheme="minorHAnsi"/>
          <w:sz w:val="24"/>
          <w:lang w:val="cs-CZ"/>
        </w:rPr>
        <w:t> </w:t>
      </w:r>
      <w:r w:rsidRPr="00C63ED4">
        <w:rPr>
          <w:rFonts w:asciiTheme="minorHAnsi" w:hAnsiTheme="minorHAnsi" w:cstheme="minorHAnsi"/>
          <w:sz w:val="24"/>
          <w:lang w:val="cs-CZ"/>
        </w:rPr>
        <w:t>provozovat Vozidla v</w:t>
      </w:r>
      <w:r w:rsidR="00E94066" w:rsidRPr="00C63ED4">
        <w:rPr>
          <w:rFonts w:asciiTheme="minorHAnsi" w:hAnsiTheme="minorHAnsi" w:cstheme="minorHAnsi"/>
          <w:sz w:val="24"/>
          <w:lang w:val="cs-CZ"/>
        </w:rPr>
        <w:t> </w:t>
      </w:r>
      <w:r w:rsidRPr="00C63ED4">
        <w:rPr>
          <w:rFonts w:asciiTheme="minorHAnsi" w:hAnsiTheme="minorHAnsi" w:cstheme="minorHAnsi"/>
          <w:sz w:val="24"/>
          <w:lang w:val="cs-CZ"/>
        </w:rPr>
        <w:t>požadovaném počtu a</w:t>
      </w:r>
      <w:r w:rsidR="008E3E59" w:rsidRPr="00C63ED4">
        <w:rPr>
          <w:rFonts w:asciiTheme="minorHAnsi" w:hAnsiTheme="minorHAnsi" w:cstheme="minorHAnsi"/>
          <w:sz w:val="24"/>
          <w:lang w:val="cs-CZ"/>
        </w:rPr>
        <w:t> </w:t>
      </w:r>
      <w:r w:rsidRPr="00C63ED4">
        <w:rPr>
          <w:rFonts w:asciiTheme="minorHAnsi" w:hAnsiTheme="minorHAnsi" w:cstheme="minorHAnsi"/>
          <w:sz w:val="24"/>
          <w:lang w:val="cs-CZ"/>
        </w:rPr>
        <w:t>standardu. Objednatel je povinen změnu Jízdního řádu dle</w:t>
      </w:r>
      <w:r w:rsidRPr="00E94066">
        <w:rPr>
          <w:rFonts w:asciiTheme="minorHAnsi" w:hAnsiTheme="minorHAnsi" w:cstheme="minorHAnsi"/>
          <w:sz w:val="24"/>
          <w:lang w:val="cs-CZ"/>
        </w:rPr>
        <w:t xml:space="preserve"> tohoto odstavce Dopravci oznámit nejméně </w:t>
      </w:r>
      <w:r w:rsidR="008E3E59" w:rsidRPr="00E94066">
        <w:rPr>
          <w:rFonts w:asciiTheme="minorHAnsi" w:hAnsiTheme="minorHAnsi" w:cstheme="minorHAnsi"/>
          <w:sz w:val="24"/>
          <w:lang w:val="cs-CZ"/>
        </w:rPr>
        <w:t>2</w:t>
      </w:r>
      <w:r w:rsidRPr="00E94066">
        <w:rPr>
          <w:rFonts w:asciiTheme="minorHAnsi" w:hAnsiTheme="minorHAnsi" w:cstheme="minorHAnsi"/>
          <w:sz w:val="24"/>
          <w:lang w:val="cs-CZ"/>
        </w:rPr>
        <w:t xml:space="preserve"> měsíc</w:t>
      </w:r>
      <w:r w:rsidR="00FD7734" w:rsidRPr="00E94066">
        <w:rPr>
          <w:rFonts w:asciiTheme="minorHAnsi" w:hAnsiTheme="minorHAnsi" w:cstheme="minorHAnsi"/>
          <w:sz w:val="24"/>
          <w:lang w:val="cs-CZ"/>
        </w:rPr>
        <w:t>e</w:t>
      </w:r>
      <w:r w:rsidR="00F138B6" w:rsidRPr="00E94066">
        <w:rPr>
          <w:rFonts w:asciiTheme="minorHAnsi" w:hAnsiTheme="minorHAnsi" w:cstheme="minorHAnsi"/>
          <w:sz w:val="24"/>
          <w:lang w:val="cs-CZ"/>
        </w:rPr>
        <w:t>, resp</w:t>
      </w:r>
      <w:r w:rsidR="008E3E59" w:rsidRPr="00E94066">
        <w:rPr>
          <w:rFonts w:asciiTheme="minorHAnsi" w:hAnsiTheme="minorHAnsi" w:cstheme="minorHAnsi"/>
          <w:sz w:val="24"/>
          <w:lang w:val="cs-CZ"/>
        </w:rPr>
        <w:t>. 4</w:t>
      </w:r>
      <w:r w:rsidR="00F138B6" w:rsidRPr="00E94066">
        <w:rPr>
          <w:rFonts w:asciiTheme="minorHAnsi" w:hAnsiTheme="minorHAnsi" w:cstheme="minorHAnsi"/>
          <w:sz w:val="24"/>
          <w:lang w:val="cs-CZ"/>
        </w:rPr>
        <w:t xml:space="preserve"> měsíc</w:t>
      </w:r>
      <w:r w:rsidR="008E3E59" w:rsidRPr="00E94066">
        <w:rPr>
          <w:rFonts w:asciiTheme="minorHAnsi" w:hAnsiTheme="minorHAnsi" w:cstheme="minorHAnsi"/>
          <w:sz w:val="24"/>
          <w:lang w:val="cs-CZ"/>
        </w:rPr>
        <w:t>e</w:t>
      </w:r>
      <w:r w:rsidRPr="00E94066">
        <w:rPr>
          <w:rFonts w:asciiTheme="minorHAnsi" w:hAnsiTheme="minorHAnsi" w:cstheme="minorHAnsi"/>
          <w:sz w:val="24"/>
          <w:lang w:val="cs-CZ"/>
        </w:rPr>
        <w:t xml:space="preserve"> před požadovanou účinností takové změny Jízdního řádu. V případě nesplnění </w:t>
      </w:r>
      <w:r w:rsidR="000439E7" w:rsidRPr="00E94066">
        <w:rPr>
          <w:rFonts w:asciiTheme="minorHAnsi" w:hAnsiTheme="minorHAnsi" w:cstheme="minorHAnsi"/>
          <w:sz w:val="24"/>
          <w:lang w:val="cs-CZ"/>
        </w:rPr>
        <w:t>povinnosti Dopravce</w:t>
      </w:r>
      <w:r w:rsidRPr="00E94066">
        <w:rPr>
          <w:rFonts w:asciiTheme="minorHAnsi" w:hAnsiTheme="minorHAnsi" w:cstheme="minorHAnsi"/>
          <w:sz w:val="24"/>
          <w:lang w:val="cs-CZ"/>
        </w:rPr>
        <w:t xml:space="preserve"> pro zajištění dostatečného počtu Vozidel podle tohoto odstavce zašle Objednatel Dopravci výzvu ke splnění povinnosti se</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stanovením náhradního termínu</w:t>
      </w:r>
      <w:r w:rsidR="00B85F4A" w:rsidRPr="00E94066">
        <w:rPr>
          <w:rFonts w:asciiTheme="minorHAnsi" w:hAnsiTheme="minorHAnsi" w:cstheme="minorHAnsi"/>
          <w:sz w:val="24"/>
          <w:lang w:val="cs-CZ"/>
        </w:rPr>
        <w:t xml:space="preserve"> v délce nejméně 2 měsíců</w:t>
      </w:r>
      <w:r w:rsidRPr="00E94066">
        <w:rPr>
          <w:rFonts w:asciiTheme="minorHAnsi" w:hAnsiTheme="minorHAnsi" w:cstheme="minorHAnsi"/>
          <w:sz w:val="24"/>
          <w:lang w:val="cs-CZ"/>
        </w:rPr>
        <w:t>. Nesplní-li Dopravce svou povinnost podle tohoto odstavce ani v náhradním termínu dle předchozí věty, je</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povinen zaplatit Objednateli smluvní pokutu ve výši </w:t>
      </w:r>
      <w:proofErr w:type="gramStart"/>
      <w:r w:rsidRPr="00E94066">
        <w:rPr>
          <w:rFonts w:asciiTheme="minorHAnsi" w:hAnsiTheme="minorHAnsi" w:cstheme="minorHAnsi"/>
          <w:sz w:val="24"/>
          <w:lang w:val="cs-CZ"/>
        </w:rPr>
        <w:t>5</w:t>
      </w:r>
      <w:r w:rsidR="008E3E59" w:rsidRPr="00E94066">
        <w:rPr>
          <w:rFonts w:asciiTheme="minorHAnsi" w:hAnsiTheme="minorHAnsi" w:cstheme="minorHAnsi"/>
          <w:sz w:val="24"/>
          <w:lang w:val="cs-CZ"/>
        </w:rPr>
        <w:t>0</w:t>
      </w:r>
      <w:r w:rsidRPr="00E94066">
        <w:rPr>
          <w:rFonts w:asciiTheme="minorHAnsi" w:hAnsiTheme="minorHAnsi" w:cstheme="minorHAnsi"/>
          <w:sz w:val="24"/>
          <w:lang w:val="cs-CZ"/>
        </w:rPr>
        <w:t>.000,-</w:t>
      </w:r>
      <w:proofErr w:type="gramEnd"/>
      <w:r w:rsidRPr="00E94066">
        <w:rPr>
          <w:rFonts w:asciiTheme="minorHAnsi" w:hAnsiTheme="minorHAnsi" w:cstheme="minorHAnsi"/>
          <w:sz w:val="24"/>
          <w:lang w:val="cs-CZ"/>
        </w:rPr>
        <w:t xml:space="preserve"> Kč za</w:t>
      </w:r>
      <w:r w:rsidR="000439E7" w:rsidRPr="00E94066">
        <w:rPr>
          <w:rFonts w:asciiTheme="minorHAnsi" w:hAnsiTheme="minorHAnsi" w:cstheme="minorHAnsi"/>
          <w:sz w:val="24"/>
          <w:lang w:val="cs-CZ"/>
        </w:rPr>
        <w:t> </w:t>
      </w:r>
      <w:r w:rsidRPr="00E94066">
        <w:rPr>
          <w:rFonts w:asciiTheme="minorHAnsi" w:hAnsiTheme="minorHAnsi" w:cstheme="minorHAnsi"/>
          <w:sz w:val="24"/>
          <w:lang w:val="cs-CZ"/>
        </w:rPr>
        <w:t>každé jednotlivé porušení, a to i opakovaně za každou opakovanou výzvu Objednatele. Sjednáním ani</w:t>
      </w:r>
      <w:r w:rsidR="008E3E59" w:rsidRPr="00E94066">
        <w:rPr>
          <w:rFonts w:asciiTheme="minorHAnsi" w:hAnsiTheme="minorHAnsi" w:cstheme="minorHAnsi"/>
          <w:sz w:val="24"/>
          <w:lang w:val="cs-CZ"/>
        </w:rPr>
        <w:t> </w:t>
      </w:r>
      <w:r w:rsidRPr="00E94066">
        <w:rPr>
          <w:rFonts w:asciiTheme="minorHAnsi" w:hAnsiTheme="minorHAnsi" w:cstheme="minorHAnsi"/>
          <w:sz w:val="24"/>
          <w:lang w:val="cs-CZ"/>
        </w:rPr>
        <w:t>zaplacením smluvní pokuty podle tohoto odstavce není dotčeno právo Objednatele žádat po Dopravci v plné výši náhradu škody způsobené porušením povinnosti</w:t>
      </w:r>
      <w:r w:rsidRPr="001D6C5B">
        <w:rPr>
          <w:rFonts w:asciiTheme="minorHAnsi" w:hAnsiTheme="minorHAnsi" w:cstheme="minorHAnsi"/>
          <w:sz w:val="24"/>
          <w:lang w:val="cs-CZ"/>
        </w:rPr>
        <w:t xml:space="preserve"> </w:t>
      </w:r>
      <w:r w:rsidR="000439E7">
        <w:rPr>
          <w:rFonts w:asciiTheme="minorHAnsi" w:hAnsiTheme="minorHAnsi" w:cstheme="minorHAnsi"/>
          <w:sz w:val="24"/>
          <w:lang w:val="cs-CZ"/>
        </w:rPr>
        <w:t xml:space="preserve">Dopravce </w:t>
      </w:r>
      <w:r w:rsidRPr="001D6C5B">
        <w:rPr>
          <w:rFonts w:asciiTheme="minorHAnsi" w:hAnsiTheme="minorHAnsi" w:cstheme="minorHAnsi"/>
          <w:sz w:val="24"/>
          <w:lang w:val="cs-CZ"/>
        </w:rPr>
        <w:t>podle tohoto odstavce.</w:t>
      </w:r>
    </w:p>
    <w:p w14:paraId="586F48CC" w14:textId="245C3606" w:rsidR="003673CF" w:rsidRDefault="003673CF"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V případě, že Dopravce po dobu </w:t>
      </w:r>
      <w:r w:rsidRPr="00E94066">
        <w:rPr>
          <w:rFonts w:asciiTheme="minorHAnsi" w:hAnsiTheme="minorHAnsi" w:cstheme="minorHAnsi"/>
          <w:sz w:val="24"/>
          <w:lang w:val="cs-CZ"/>
        </w:rPr>
        <w:t xml:space="preserve">trvání </w:t>
      </w:r>
      <w:r w:rsidR="000439E7" w:rsidRPr="00E94066">
        <w:rPr>
          <w:rFonts w:asciiTheme="minorHAnsi" w:hAnsiTheme="minorHAnsi" w:cstheme="minorHAnsi"/>
          <w:sz w:val="24"/>
          <w:lang w:val="cs-CZ"/>
        </w:rPr>
        <w:t xml:space="preserve">poskytování </w:t>
      </w:r>
      <w:r w:rsidR="00DD4993">
        <w:rPr>
          <w:rFonts w:asciiTheme="minorHAnsi" w:hAnsiTheme="minorHAnsi" w:cstheme="minorHAnsi"/>
          <w:sz w:val="24"/>
          <w:lang w:val="cs-CZ"/>
        </w:rPr>
        <w:t>veřejných</w:t>
      </w:r>
      <w:r w:rsidR="00DD4993" w:rsidRPr="00E94066">
        <w:rPr>
          <w:rFonts w:asciiTheme="minorHAnsi" w:hAnsiTheme="minorHAnsi" w:cstheme="minorHAnsi"/>
          <w:sz w:val="24"/>
          <w:lang w:val="cs-CZ"/>
        </w:rPr>
        <w:t xml:space="preserve"> </w:t>
      </w:r>
      <w:r w:rsidR="000439E7" w:rsidRPr="00E94066">
        <w:rPr>
          <w:rFonts w:asciiTheme="minorHAnsi" w:hAnsiTheme="minorHAnsi" w:cstheme="minorHAnsi"/>
          <w:sz w:val="24"/>
          <w:lang w:val="cs-CZ"/>
        </w:rPr>
        <w:t>služeb dle</w:t>
      </w:r>
      <w:r w:rsidRPr="00E94066">
        <w:rPr>
          <w:rFonts w:asciiTheme="minorHAnsi" w:hAnsiTheme="minorHAnsi" w:cstheme="minorHAnsi"/>
          <w:sz w:val="24"/>
          <w:lang w:val="cs-CZ"/>
        </w:rPr>
        <w:t xml:space="preserve"> Smlouvy v</w:t>
      </w:r>
      <w:r w:rsidR="000439E7" w:rsidRPr="00E94066">
        <w:rPr>
          <w:rFonts w:asciiTheme="minorHAnsi" w:hAnsiTheme="minorHAnsi" w:cstheme="minorHAnsi"/>
          <w:sz w:val="24"/>
          <w:lang w:val="cs-CZ"/>
        </w:rPr>
        <w:t> </w:t>
      </w:r>
      <w:r w:rsidRPr="00E94066">
        <w:rPr>
          <w:rFonts w:asciiTheme="minorHAnsi" w:hAnsiTheme="minorHAnsi" w:cstheme="minorHAnsi"/>
          <w:sz w:val="24"/>
          <w:lang w:val="cs-CZ"/>
        </w:rPr>
        <w:t>plném rozsahu pozastaví provozování veřejné linkové dopravy po dobu delší než 24</w:t>
      </w:r>
      <w:r w:rsidR="000439E7" w:rsidRPr="00E94066">
        <w:rPr>
          <w:rFonts w:asciiTheme="minorHAnsi" w:hAnsiTheme="minorHAnsi" w:cstheme="minorHAnsi"/>
          <w:sz w:val="24"/>
          <w:lang w:val="cs-CZ"/>
        </w:rPr>
        <w:t> </w:t>
      </w:r>
      <w:r w:rsidRPr="00E94066">
        <w:rPr>
          <w:rFonts w:asciiTheme="minorHAnsi" w:hAnsiTheme="minorHAnsi" w:cstheme="minorHAnsi"/>
          <w:sz w:val="24"/>
          <w:lang w:val="cs-CZ"/>
        </w:rPr>
        <w:t xml:space="preserve">hodin, je povinen uhradit Objednateli smluvní pokutu ve výši </w:t>
      </w:r>
      <w:proofErr w:type="gramStart"/>
      <w:r w:rsidRPr="00E94066">
        <w:rPr>
          <w:rFonts w:asciiTheme="minorHAnsi" w:hAnsiTheme="minorHAnsi" w:cstheme="minorHAnsi"/>
          <w:sz w:val="24"/>
          <w:lang w:val="cs-CZ"/>
        </w:rPr>
        <w:t>50</w:t>
      </w:r>
      <w:r w:rsidR="008E3E59" w:rsidRPr="00E94066">
        <w:rPr>
          <w:rFonts w:asciiTheme="minorHAnsi" w:hAnsiTheme="minorHAnsi" w:cstheme="minorHAnsi"/>
          <w:sz w:val="24"/>
          <w:lang w:val="cs-CZ"/>
        </w:rPr>
        <w:t>0</w:t>
      </w:r>
      <w:r w:rsidRPr="00E94066">
        <w:rPr>
          <w:rFonts w:asciiTheme="minorHAnsi" w:hAnsiTheme="minorHAnsi" w:cstheme="minorHAnsi"/>
          <w:sz w:val="24"/>
          <w:lang w:val="cs-CZ"/>
        </w:rPr>
        <w:t>.000,-</w:t>
      </w:r>
      <w:proofErr w:type="gramEnd"/>
      <w:r w:rsidRPr="00E94066">
        <w:rPr>
          <w:rFonts w:asciiTheme="minorHAnsi" w:hAnsiTheme="minorHAnsi" w:cstheme="minorHAnsi"/>
          <w:sz w:val="24"/>
          <w:lang w:val="cs-CZ"/>
        </w:rPr>
        <w:t xml:space="preserve"> Kč. Sjednáním ani zaplacením smluvní pokuty podle tohoto odstavce není dotčeno právo</w:t>
      </w:r>
      <w:r w:rsidRPr="001D6C5B">
        <w:rPr>
          <w:rFonts w:asciiTheme="minorHAnsi" w:hAnsiTheme="minorHAnsi" w:cstheme="minorHAnsi"/>
          <w:sz w:val="24"/>
          <w:lang w:val="cs-CZ"/>
        </w:rPr>
        <w:t xml:space="preserve"> Objednatele žádat po</w:t>
      </w:r>
      <w:r w:rsidR="008E3E59">
        <w:rPr>
          <w:rFonts w:asciiTheme="minorHAnsi" w:hAnsiTheme="minorHAnsi" w:cstheme="minorHAnsi"/>
          <w:sz w:val="24"/>
          <w:lang w:val="cs-CZ"/>
        </w:rPr>
        <w:t> </w:t>
      </w:r>
      <w:r w:rsidRPr="001D6C5B">
        <w:rPr>
          <w:rFonts w:asciiTheme="minorHAnsi" w:hAnsiTheme="minorHAnsi" w:cstheme="minorHAnsi"/>
          <w:sz w:val="24"/>
          <w:lang w:val="cs-CZ"/>
        </w:rPr>
        <w:t xml:space="preserve">Dopravci v plné výši náhradu škody způsobené porušením povinnosti </w:t>
      </w:r>
      <w:r w:rsidR="000439E7">
        <w:rPr>
          <w:rFonts w:asciiTheme="minorHAnsi" w:hAnsiTheme="minorHAnsi" w:cstheme="minorHAnsi"/>
          <w:sz w:val="24"/>
          <w:lang w:val="cs-CZ"/>
        </w:rPr>
        <w:t xml:space="preserve">Dopravce </w:t>
      </w:r>
      <w:r w:rsidRPr="001D6C5B">
        <w:rPr>
          <w:rFonts w:asciiTheme="minorHAnsi" w:hAnsiTheme="minorHAnsi" w:cstheme="minorHAnsi"/>
          <w:sz w:val="24"/>
          <w:lang w:val="cs-CZ"/>
        </w:rPr>
        <w:t>podle tohoto odstavce.</w:t>
      </w:r>
    </w:p>
    <w:p w14:paraId="7D9C1DFF" w14:textId="7B43E97D" w:rsidR="001B243E" w:rsidRPr="003F4803" w:rsidRDefault="001B243E" w:rsidP="003F4803">
      <w:pPr>
        <w:pStyle w:val="Nadpis1"/>
        <w:ind w:left="709" w:hanging="709"/>
      </w:pPr>
      <w:bookmarkStart w:id="4" w:name="_Toc51677781"/>
      <w:r w:rsidRPr="003F4803">
        <w:t>Dopravní výkon</w:t>
      </w:r>
      <w:r w:rsidR="003F4803">
        <w:t xml:space="preserve"> a </w:t>
      </w:r>
      <w:r w:rsidR="00DD4993">
        <w:t>Kompenzace</w:t>
      </w:r>
      <w:bookmarkEnd w:id="4"/>
    </w:p>
    <w:p w14:paraId="45336D33" w14:textId="7BA4C0E6" w:rsidR="000439E7" w:rsidRDefault="001B243E" w:rsidP="001B243E">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lastRenderedPageBreak/>
        <w:t>Dopravce bude dopravní obslužnost dle této Smlouvy provozovat v předpokládaném rozsahu</w:t>
      </w:r>
      <w:r>
        <w:rPr>
          <w:rFonts w:asciiTheme="minorHAnsi" w:hAnsiTheme="minorHAnsi" w:cstheme="minorHAnsi"/>
          <w:sz w:val="24"/>
          <w:lang w:val="cs-CZ"/>
        </w:rPr>
        <w:t xml:space="preserve"> dopravního </w:t>
      </w:r>
      <w:r w:rsidRPr="00E94066">
        <w:rPr>
          <w:rFonts w:asciiTheme="minorHAnsi" w:hAnsiTheme="minorHAnsi" w:cstheme="minorHAnsi"/>
          <w:sz w:val="24"/>
          <w:lang w:val="cs-CZ"/>
        </w:rPr>
        <w:t xml:space="preserve">výkonu </w:t>
      </w:r>
      <w:r w:rsidRPr="00E94066">
        <w:rPr>
          <w:rFonts w:asciiTheme="minorHAnsi" w:hAnsiTheme="minorHAnsi" w:cstheme="minorHAnsi"/>
          <w:b/>
          <w:sz w:val="24"/>
          <w:lang w:val="cs-CZ"/>
        </w:rPr>
        <w:t>1 4</w:t>
      </w:r>
      <w:r w:rsidR="00965325" w:rsidRPr="00E94066">
        <w:rPr>
          <w:rFonts w:asciiTheme="minorHAnsi" w:hAnsiTheme="minorHAnsi" w:cstheme="minorHAnsi"/>
          <w:b/>
          <w:sz w:val="24"/>
          <w:lang w:val="cs-CZ"/>
        </w:rPr>
        <w:t>15</w:t>
      </w:r>
      <w:r w:rsidRPr="00E94066">
        <w:rPr>
          <w:rFonts w:asciiTheme="minorHAnsi" w:hAnsiTheme="minorHAnsi" w:cstheme="minorHAnsi"/>
          <w:b/>
          <w:sz w:val="24"/>
          <w:lang w:val="cs-CZ"/>
        </w:rPr>
        <w:t xml:space="preserve"> 000 km</w:t>
      </w:r>
      <w:r w:rsidRPr="00E94066">
        <w:rPr>
          <w:rFonts w:asciiTheme="minorHAnsi" w:hAnsiTheme="minorHAnsi" w:cstheme="minorHAnsi"/>
          <w:sz w:val="24"/>
          <w:lang w:val="cs-CZ"/>
        </w:rPr>
        <w:t xml:space="preserve"> </w:t>
      </w:r>
      <w:r w:rsidR="00965325" w:rsidRPr="00E94066">
        <w:rPr>
          <w:rFonts w:asciiTheme="minorHAnsi" w:hAnsiTheme="minorHAnsi" w:cstheme="minorHAnsi"/>
          <w:sz w:val="24"/>
          <w:lang w:val="cs-CZ"/>
        </w:rPr>
        <w:t xml:space="preserve">dle Jízdních řádů </w:t>
      </w:r>
      <w:r w:rsidRPr="00E94066">
        <w:rPr>
          <w:rFonts w:asciiTheme="minorHAnsi" w:hAnsiTheme="minorHAnsi" w:cstheme="minorHAnsi"/>
          <w:sz w:val="24"/>
          <w:lang w:val="cs-CZ"/>
        </w:rPr>
        <w:t xml:space="preserve">na Linkách </w:t>
      </w:r>
      <w:r w:rsidRPr="00E94066">
        <w:rPr>
          <w:rFonts w:asciiTheme="minorHAnsi" w:hAnsiTheme="minorHAnsi" w:cstheme="minorHAnsi"/>
          <w:b/>
          <w:sz w:val="24"/>
          <w:lang w:val="cs-CZ"/>
        </w:rPr>
        <w:t>v</w:t>
      </w:r>
      <w:r w:rsidR="00965325" w:rsidRPr="00E94066">
        <w:rPr>
          <w:rFonts w:asciiTheme="minorHAnsi" w:hAnsiTheme="minorHAnsi" w:cstheme="minorHAnsi"/>
          <w:b/>
          <w:sz w:val="24"/>
          <w:lang w:val="cs-CZ"/>
        </w:rPr>
        <w:t> </w:t>
      </w:r>
      <w:r w:rsidRPr="00E94066">
        <w:rPr>
          <w:rFonts w:asciiTheme="minorHAnsi" w:hAnsiTheme="minorHAnsi" w:cstheme="minorHAnsi"/>
          <w:b/>
          <w:sz w:val="24"/>
          <w:lang w:val="cs-CZ"/>
        </w:rPr>
        <w:t>kalendářním roce</w:t>
      </w:r>
      <w:r w:rsidRPr="00E94066">
        <w:rPr>
          <w:rFonts w:asciiTheme="minorHAnsi" w:hAnsiTheme="minorHAnsi" w:cstheme="minorHAnsi"/>
          <w:sz w:val="24"/>
          <w:lang w:val="cs-CZ"/>
        </w:rPr>
        <w:t xml:space="preserve"> trvání této S</w:t>
      </w:r>
      <w:r w:rsidR="000439E7" w:rsidRPr="00E94066">
        <w:rPr>
          <w:rFonts w:asciiTheme="minorHAnsi" w:hAnsiTheme="minorHAnsi" w:cstheme="minorHAnsi"/>
          <w:sz w:val="24"/>
          <w:lang w:val="cs-CZ"/>
        </w:rPr>
        <w:t>mlouvy.</w:t>
      </w:r>
      <w:r w:rsidR="00777562" w:rsidRPr="00E94066">
        <w:rPr>
          <w:rFonts w:asciiTheme="minorHAnsi" w:hAnsiTheme="minorHAnsi" w:cstheme="minorHAnsi"/>
          <w:sz w:val="24"/>
          <w:lang w:val="cs-CZ"/>
        </w:rPr>
        <w:t xml:space="preserve"> Předpokládaný rozsah poskytování </w:t>
      </w:r>
      <w:r w:rsidR="00DD4993">
        <w:rPr>
          <w:rFonts w:asciiTheme="minorHAnsi" w:hAnsiTheme="minorHAnsi" w:cstheme="minorHAnsi"/>
          <w:sz w:val="24"/>
          <w:lang w:val="cs-CZ"/>
        </w:rPr>
        <w:t>veřejných</w:t>
      </w:r>
      <w:r w:rsidR="00DD4993" w:rsidRPr="00E94066">
        <w:rPr>
          <w:rFonts w:asciiTheme="minorHAnsi" w:hAnsiTheme="minorHAnsi" w:cstheme="minorHAnsi"/>
          <w:sz w:val="24"/>
          <w:lang w:val="cs-CZ"/>
        </w:rPr>
        <w:t xml:space="preserve"> </w:t>
      </w:r>
      <w:r w:rsidR="00777562" w:rsidRPr="00E94066">
        <w:rPr>
          <w:rFonts w:asciiTheme="minorHAnsi" w:hAnsiTheme="minorHAnsi" w:cstheme="minorHAnsi"/>
          <w:sz w:val="24"/>
          <w:lang w:val="cs-CZ"/>
        </w:rPr>
        <w:t>služeb za</w:t>
      </w:r>
      <w:r w:rsidR="00927BB9" w:rsidRPr="00E94066">
        <w:rPr>
          <w:rFonts w:asciiTheme="minorHAnsi" w:hAnsiTheme="minorHAnsi" w:cstheme="minorHAnsi"/>
          <w:sz w:val="24"/>
          <w:lang w:val="cs-CZ"/>
        </w:rPr>
        <w:t> </w:t>
      </w:r>
      <w:r w:rsidR="00777562" w:rsidRPr="00E94066">
        <w:rPr>
          <w:rFonts w:asciiTheme="minorHAnsi" w:hAnsiTheme="minorHAnsi" w:cstheme="minorHAnsi"/>
          <w:sz w:val="24"/>
          <w:lang w:val="cs-CZ"/>
        </w:rPr>
        <w:t>celé období účinnosti Smlouvy</w:t>
      </w:r>
      <w:r w:rsidR="00DD4993">
        <w:rPr>
          <w:rFonts w:asciiTheme="minorHAnsi" w:hAnsiTheme="minorHAnsi" w:cstheme="minorHAnsi"/>
          <w:sz w:val="24"/>
          <w:lang w:val="cs-CZ"/>
        </w:rPr>
        <w:t xml:space="preserve"> (za předpokladu, že</w:t>
      </w:r>
      <w:r w:rsidR="00B81578">
        <w:rPr>
          <w:rFonts w:asciiTheme="minorHAnsi" w:hAnsiTheme="minorHAnsi" w:cstheme="minorHAnsi"/>
          <w:sz w:val="24"/>
          <w:lang w:val="cs-CZ"/>
        </w:rPr>
        <w:t xml:space="preserve"> nedojde k ukončení </w:t>
      </w:r>
      <w:r w:rsidR="00DD4993">
        <w:rPr>
          <w:rFonts w:asciiTheme="minorHAnsi" w:hAnsiTheme="minorHAnsi" w:cstheme="minorHAnsi"/>
          <w:sz w:val="24"/>
          <w:lang w:val="cs-CZ"/>
        </w:rPr>
        <w:t xml:space="preserve">platnosti a účinnosti </w:t>
      </w:r>
      <w:r w:rsidR="00B81578">
        <w:rPr>
          <w:rFonts w:asciiTheme="minorHAnsi" w:hAnsiTheme="minorHAnsi" w:cstheme="minorHAnsi"/>
          <w:sz w:val="24"/>
          <w:lang w:val="cs-CZ"/>
        </w:rPr>
        <w:t>této Smlouvy</w:t>
      </w:r>
      <w:r w:rsidR="00777562" w:rsidRPr="00E94066">
        <w:rPr>
          <w:rFonts w:asciiTheme="minorHAnsi" w:hAnsiTheme="minorHAnsi" w:cstheme="minorHAnsi"/>
          <w:sz w:val="24"/>
          <w:lang w:val="cs-CZ"/>
        </w:rPr>
        <w:t xml:space="preserve"> </w:t>
      </w:r>
      <w:r w:rsidR="00DD4993">
        <w:rPr>
          <w:rFonts w:asciiTheme="minorHAnsi" w:hAnsiTheme="minorHAnsi" w:cstheme="minorHAnsi"/>
          <w:sz w:val="24"/>
          <w:lang w:val="cs-CZ"/>
        </w:rPr>
        <w:t xml:space="preserve">postupem předpokládaným dle této Smlouvy), tj. </w:t>
      </w:r>
      <w:r w:rsidR="00777562" w:rsidRPr="00E94066">
        <w:rPr>
          <w:rFonts w:asciiTheme="minorHAnsi" w:hAnsiTheme="minorHAnsi" w:cstheme="minorHAnsi"/>
          <w:sz w:val="24"/>
          <w:lang w:val="cs-CZ"/>
        </w:rPr>
        <w:t>od</w:t>
      </w:r>
      <w:r w:rsidR="00965325" w:rsidRPr="00E94066">
        <w:rPr>
          <w:rFonts w:asciiTheme="minorHAnsi" w:hAnsiTheme="minorHAnsi" w:cstheme="minorHAnsi"/>
          <w:sz w:val="24"/>
          <w:lang w:val="cs-CZ"/>
        </w:rPr>
        <w:t> </w:t>
      </w:r>
      <w:r w:rsidR="00777562" w:rsidRPr="00E94066">
        <w:rPr>
          <w:rFonts w:asciiTheme="minorHAnsi" w:hAnsiTheme="minorHAnsi" w:cstheme="minorHAnsi"/>
          <w:sz w:val="24"/>
          <w:lang w:val="cs-CZ"/>
        </w:rPr>
        <w:t>1. 2. 2021 do</w:t>
      </w:r>
      <w:r w:rsidR="00927BB9" w:rsidRPr="00E94066">
        <w:rPr>
          <w:rFonts w:asciiTheme="minorHAnsi" w:hAnsiTheme="minorHAnsi" w:cstheme="minorHAnsi"/>
          <w:sz w:val="24"/>
          <w:lang w:val="cs-CZ"/>
        </w:rPr>
        <w:t> </w:t>
      </w:r>
      <w:r w:rsidR="00777562" w:rsidRPr="00E94066">
        <w:rPr>
          <w:rFonts w:asciiTheme="minorHAnsi" w:hAnsiTheme="minorHAnsi" w:cstheme="minorHAnsi"/>
          <w:sz w:val="24"/>
          <w:lang w:val="cs-CZ"/>
        </w:rPr>
        <w:t>31.</w:t>
      </w:r>
      <w:r w:rsidR="00927BB9" w:rsidRPr="00E94066">
        <w:rPr>
          <w:rFonts w:asciiTheme="minorHAnsi" w:hAnsiTheme="minorHAnsi" w:cstheme="minorHAnsi"/>
          <w:sz w:val="24"/>
          <w:lang w:val="cs-CZ"/>
        </w:rPr>
        <w:t> </w:t>
      </w:r>
      <w:r w:rsidR="00777562" w:rsidRPr="00E94066">
        <w:rPr>
          <w:rFonts w:asciiTheme="minorHAnsi" w:hAnsiTheme="minorHAnsi" w:cstheme="minorHAnsi"/>
          <w:sz w:val="24"/>
          <w:lang w:val="cs-CZ"/>
        </w:rPr>
        <w:t>1.</w:t>
      </w:r>
      <w:r w:rsidR="00927BB9" w:rsidRPr="00E94066">
        <w:rPr>
          <w:rFonts w:asciiTheme="minorHAnsi" w:hAnsiTheme="minorHAnsi" w:cstheme="minorHAnsi"/>
          <w:sz w:val="24"/>
          <w:lang w:val="cs-CZ"/>
        </w:rPr>
        <w:t> </w:t>
      </w:r>
      <w:r w:rsidR="00777562" w:rsidRPr="00E94066">
        <w:rPr>
          <w:rFonts w:asciiTheme="minorHAnsi" w:hAnsiTheme="minorHAnsi" w:cstheme="minorHAnsi"/>
          <w:sz w:val="24"/>
          <w:lang w:val="cs-CZ"/>
        </w:rPr>
        <w:t>20</w:t>
      </w:r>
      <w:r w:rsidR="00DD4993">
        <w:rPr>
          <w:rFonts w:asciiTheme="minorHAnsi" w:hAnsiTheme="minorHAnsi" w:cstheme="minorHAnsi"/>
          <w:sz w:val="24"/>
          <w:lang w:val="cs-CZ"/>
        </w:rPr>
        <w:t>23</w:t>
      </w:r>
      <w:r w:rsidR="00DA532F" w:rsidRPr="00E94066">
        <w:rPr>
          <w:rFonts w:asciiTheme="minorHAnsi" w:hAnsiTheme="minorHAnsi" w:cstheme="minorHAnsi"/>
          <w:sz w:val="24"/>
          <w:lang w:val="cs-CZ"/>
        </w:rPr>
        <w:t>,</w:t>
      </w:r>
      <w:r w:rsidR="00777562" w:rsidRPr="00E94066">
        <w:rPr>
          <w:rFonts w:asciiTheme="minorHAnsi" w:hAnsiTheme="minorHAnsi" w:cstheme="minorHAnsi"/>
          <w:sz w:val="24"/>
          <w:lang w:val="cs-CZ"/>
        </w:rPr>
        <w:t xml:space="preserve"> činí </w:t>
      </w:r>
      <w:r w:rsidR="00DD4993">
        <w:rPr>
          <w:rFonts w:asciiTheme="minorHAnsi" w:hAnsiTheme="minorHAnsi" w:cstheme="minorHAnsi"/>
          <w:b/>
          <w:sz w:val="24"/>
          <w:lang w:val="cs-CZ"/>
        </w:rPr>
        <w:t>2</w:t>
      </w:r>
      <w:r w:rsidR="00DD4993" w:rsidRPr="00E94066">
        <w:rPr>
          <w:rFonts w:asciiTheme="minorHAnsi" w:hAnsiTheme="minorHAnsi" w:cstheme="minorHAnsi"/>
          <w:b/>
          <w:sz w:val="24"/>
          <w:lang w:val="cs-CZ"/>
        </w:rPr>
        <w:t> </w:t>
      </w:r>
      <w:r w:rsidR="00DD4993">
        <w:rPr>
          <w:rFonts w:asciiTheme="minorHAnsi" w:hAnsiTheme="minorHAnsi" w:cstheme="minorHAnsi"/>
          <w:b/>
          <w:sz w:val="24"/>
          <w:lang w:val="cs-CZ"/>
        </w:rPr>
        <w:t>830</w:t>
      </w:r>
      <w:r w:rsidR="00777562" w:rsidRPr="00E94066">
        <w:rPr>
          <w:rFonts w:asciiTheme="minorHAnsi" w:hAnsiTheme="minorHAnsi" w:cstheme="minorHAnsi"/>
          <w:b/>
          <w:sz w:val="24"/>
          <w:lang w:val="cs-CZ"/>
        </w:rPr>
        <w:t> 000 km</w:t>
      </w:r>
      <w:r w:rsidR="00965325" w:rsidRPr="00E94066">
        <w:rPr>
          <w:rFonts w:asciiTheme="minorHAnsi" w:hAnsiTheme="minorHAnsi" w:cstheme="minorHAnsi"/>
          <w:b/>
          <w:sz w:val="24"/>
          <w:lang w:val="cs-CZ"/>
        </w:rPr>
        <w:t xml:space="preserve"> </w:t>
      </w:r>
      <w:r w:rsidR="00965325" w:rsidRPr="00E94066">
        <w:rPr>
          <w:rFonts w:asciiTheme="minorHAnsi" w:hAnsiTheme="minorHAnsi" w:cstheme="minorHAnsi"/>
          <w:sz w:val="24"/>
          <w:lang w:val="cs-CZ"/>
        </w:rPr>
        <w:t>dle</w:t>
      </w:r>
      <w:r w:rsidR="00965325">
        <w:rPr>
          <w:rFonts w:asciiTheme="minorHAnsi" w:hAnsiTheme="minorHAnsi" w:cstheme="minorHAnsi"/>
          <w:sz w:val="24"/>
          <w:lang w:val="cs-CZ"/>
        </w:rPr>
        <w:t xml:space="preserve"> Jízdních řádů</w:t>
      </w:r>
      <w:r w:rsidR="00777562">
        <w:rPr>
          <w:rFonts w:asciiTheme="minorHAnsi" w:hAnsiTheme="minorHAnsi" w:cstheme="minorHAnsi"/>
          <w:sz w:val="24"/>
          <w:lang w:val="cs-CZ"/>
        </w:rPr>
        <w:t>.</w:t>
      </w:r>
    </w:p>
    <w:p w14:paraId="3F320950" w14:textId="50991058" w:rsidR="001B243E" w:rsidRDefault="001B243E" w:rsidP="001B243E">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V případě poskytování </w:t>
      </w:r>
      <w:r>
        <w:rPr>
          <w:rFonts w:asciiTheme="minorHAnsi" w:hAnsiTheme="minorHAnsi" w:cstheme="minorHAnsi"/>
          <w:sz w:val="24"/>
          <w:lang w:val="cs-CZ"/>
        </w:rPr>
        <w:t>služeb</w:t>
      </w:r>
      <w:r w:rsidRPr="001D6C5B">
        <w:rPr>
          <w:rFonts w:asciiTheme="minorHAnsi" w:hAnsiTheme="minorHAnsi" w:cstheme="minorHAnsi"/>
          <w:sz w:val="24"/>
          <w:lang w:val="cs-CZ"/>
        </w:rPr>
        <w:t xml:space="preserve"> dle této Smlouvy po dobu kratší než jeden celý kalendářní rok, je</w:t>
      </w:r>
      <w:r>
        <w:rPr>
          <w:rFonts w:asciiTheme="minorHAnsi" w:hAnsiTheme="minorHAnsi" w:cstheme="minorHAnsi"/>
          <w:sz w:val="24"/>
          <w:lang w:val="cs-CZ"/>
        </w:rPr>
        <w:t> </w:t>
      </w:r>
      <w:r w:rsidRPr="001D6C5B">
        <w:rPr>
          <w:rFonts w:asciiTheme="minorHAnsi" w:hAnsiTheme="minorHAnsi" w:cstheme="minorHAnsi"/>
          <w:sz w:val="24"/>
          <w:lang w:val="cs-CZ"/>
        </w:rPr>
        <w:t>rozsah dopravního výkonu pro toto období snížen poměrně dle počtu dní, ve</w:t>
      </w:r>
      <w:r w:rsidR="000439E7">
        <w:rPr>
          <w:rFonts w:asciiTheme="minorHAnsi" w:hAnsiTheme="minorHAnsi" w:cstheme="minorHAnsi"/>
          <w:sz w:val="24"/>
          <w:lang w:val="cs-CZ"/>
        </w:rPr>
        <w:t> </w:t>
      </w:r>
      <w:r w:rsidRPr="001D6C5B">
        <w:rPr>
          <w:rFonts w:asciiTheme="minorHAnsi" w:hAnsiTheme="minorHAnsi" w:cstheme="minorHAnsi"/>
          <w:sz w:val="24"/>
          <w:lang w:val="cs-CZ"/>
        </w:rPr>
        <w:t>kterých tato Smlouva v kalendářním roce trvala, s přihlédnutím k počtu svátků a</w:t>
      </w:r>
      <w:r w:rsidR="000439E7">
        <w:rPr>
          <w:rFonts w:asciiTheme="minorHAnsi" w:hAnsiTheme="minorHAnsi" w:cstheme="minorHAnsi"/>
          <w:sz w:val="24"/>
          <w:lang w:val="cs-CZ"/>
        </w:rPr>
        <w:t> </w:t>
      </w:r>
      <w:r w:rsidRPr="001D6C5B">
        <w:rPr>
          <w:rFonts w:asciiTheme="minorHAnsi" w:hAnsiTheme="minorHAnsi" w:cstheme="minorHAnsi"/>
          <w:sz w:val="24"/>
          <w:lang w:val="cs-CZ"/>
        </w:rPr>
        <w:t>počtu pracovních dnů. Rozsah ostatních výkonů (přístavné, odstavné, příjezdové a</w:t>
      </w:r>
      <w:r w:rsidR="000439E7">
        <w:rPr>
          <w:rFonts w:asciiTheme="minorHAnsi" w:hAnsiTheme="minorHAnsi" w:cstheme="minorHAnsi"/>
          <w:sz w:val="24"/>
          <w:lang w:val="cs-CZ"/>
        </w:rPr>
        <w:t> </w:t>
      </w:r>
      <w:r w:rsidRPr="001D6C5B">
        <w:rPr>
          <w:rFonts w:asciiTheme="minorHAnsi" w:hAnsiTheme="minorHAnsi" w:cstheme="minorHAnsi"/>
          <w:sz w:val="24"/>
          <w:lang w:val="cs-CZ"/>
        </w:rPr>
        <w:t xml:space="preserve">servisní) </w:t>
      </w:r>
      <w:r w:rsidR="00A90140">
        <w:rPr>
          <w:rFonts w:asciiTheme="minorHAnsi" w:hAnsiTheme="minorHAnsi" w:cstheme="minorHAnsi"/>
          <w:sz w:val="24"/>
          <w:lang w:val="cs-CZ"/>
        </w:rPr>
        <w:t>není Objednatelem hrazen a je součástí sjednané Ceny dopravního výkonu na 1 km v kalendářním roce</w:t>
      </w:r>
      <w:r w:rsidRPr="001D6C5B">
        <w:rPr>
          <w:rFonts w:asciiTheme="minorHAnsi" w:hAnsiTheme="minorHAnsi" w:cstheme="minorHAnsi"/>
          <w:sz w:val="24"/>
          <w:lang w:val="cs-CZ"/>
        </w:rPr>
        <w:t>.</w:t>
      </w:r>
    </w:p>
    <w:p w14:paraId="07E2F587" w14:textId="77777777" w:rsidR="00DD4993" w:rsidRPr="00877F15" w:rsidRDefault="00DD4993" w:rsidP="00877F15">
      <w:pPr>
        <w:pStyle w:val="11slovantext"/>
        <w:numPr>
          <w:ilvl w:val="1"/>
          <w:numId w:val="2"/>
        </w:numPr>
        <w:spacing w:line="240" w:lineRule="auto"/>
        <w:ind w:left="709" w:hanging="709"/>
        <w:rPr>
          <w:rFonts w:asciiTheme="minorHAnsi" w:eastAsiaTheme="minorHAnsi" w:hAnsiTheme="minorHAnsi" w:cstheme="minorHAnsi"/>
          <w:b/>
          <w:sz w:val="24"/>
          <w:lang w:val="cs-CZ" w:eastAsia="en-US"/>
        </w:rPr>
      </w:pPr>
      <w:r w:rsidRPr="00877F15">
        <w:rPr>
          <w:rFonts w:asciiTheme="minorHAnsi" w:eastAsia="Arial" w:hAnsiTheme="minorHAnsi"/>
          <w:sz w:val="24"/>
          <w:lang w:val="cs-CZ"/>
        </w:rPr>
        <w:t>Pro účely výpočtu Kompenzace dle této Smlouvy se do úvahy bere pouze plnění, které Dopravce skutečně provedl.</w:t>
      </w:r>
    </w:p>
    <w:p w14:paraId="2492A79D" w14:textId="5F7C4D7A" w:rsidR="00C0244F" w:rsidRDefault="00C0244F" w:rsidP="00877F15">
      <w:pPr>
        <w:pStyle w:val="11slovantext"/>
        <w:numPr>
          <w:ilvl w:val="1"/>
          <w:numId w:val="2"/>
        </w:numPr>
        <w:spacing w:line="240" w:lineRule="auto"/>
        <w:ind w:left="709" w:hanging="709"/>
        <w:rPr>
          <w:rFonts w:asciiTheme="minorHAnsi" w:eastAsiaTheme="minorHAnsi" w:hAnsiTheme="minorHAnsi" w:cstheme="minorHAnsi"/>
          <w:sz w:val="24"/>
          <w:lang w:val="cs-CZ" w:eastAsia="en-US"/>
        </w:rPr>
      </w:pPr>
      <w:r w:rsidRPr="00877F15">
        <w:rPr>
          <w:rFonts w:asciiTheme="minorHAnsi" w:eastAsia="Arial" w:hAnsiTheme="minorHAnsi"/>
          <w:sz w:val="24"/>
          <w:lang w:val="cs-CZ"/>
        </w:rPr>
        <w:t>Kompenzací</w:t>
      </w:r>
      <w:r w:rsidRPr="00877F15">
        <w:rPr>
          <w:rFonts w:asciiTheme="minorHAnsi" w:eastAsiaTheme="minorHAnsi" w:hAnsiTheme="minorHAnsi" w:cstheme="minorHAnsi"/>
          <w:sz w:val="24"/>
          <w:lang w:val="cs-CZ" w:eastAsia="en-US"/>
        </w:rPr>
        <w:t xml:space="preserve"> se rozumí částka</w:t>
      </w:r>
      <w:r w:rsidRPr="00C0244F">
        <w:rPr>
          <w:rFonts w:asciiTheme="minorHAnsi" w:eastAsiaTheme="minorHAnsi" w:hAnsiTheme="minorHAnsi" w:cstheme="minorHAnsi"/>
          <w:sz w:val="24"/>
          <w:lang w:val="cs-CZ" w:eastAsia="en-US"/>
        </w:rPr>
        <w:t xml:space="preserve"> stanovená </w:t>
      </w:r>
      <w:r>
        <w:rPr>
          <w:rFonts w:asciiTheme="minorHAnsi" w:eastAsiaTheme="minorHAnsi" w:hAnsiTheme="minorHAnsi" w:cstheme="minorHAnsi"/>
          <w:sz w:val="24"/>
          <w:lang w:val="cs-CZ" w:eastAsia="en-US"/>
        </w:rPr>
        <w:t xml:space="preserve">jako </w:t>
      </w:r>
      <w:r w:rsidRPr="00C0244F">
        <w:rPr>
          <w:rFonts w:asciiTheme="minorHAnsi" w:eastAsiaTheme="minorHAnsi" w:hAnsiTheme="minorHAnsi" w:cstheme="minorHAnsi"/>
          <w:sz w:val="24"/>
          <w:lang w:val="cs-CZ" w:eastAsia="en-US"/>
        </w:rPr>
        <w:t>rozdíl</w:t>
      </w:r>
      <w:r>
        <w:rPr>
          <w:rFonts w:asciiTheme="minorHAnsi" w:eastAsiaTheme="minorHAnsi" w:hAnsiTheme="minorHAnsi" w:cstheme="minorHAnsi"/>
          <w:sz w:val="24"/>
          <w:lang w:val="cs-CZ" w:eastAsia="en-US"/>
        </w:rPr>
        <w:t xml:space="preserve"> </w:t>
      </w:r>
      <w:r w:rsidRPr="00C0244F">
        <w:rPr>
          <w:rFonts w:asciiTheme="minorHAnsi" w:eastAsiaTheme="minorHAnsi" w:hAnsiTheme="minorHAnsi" w:cstheme="minorHAnsi"/>
          <w:sz w:val="24"/>
          <w:lang w:val="cs-CZ" w:eastAsia="en-US"/>
        </w:rPr>
        <w:t xml:space="preserve">mezi </w:t>
      </w:r>
      <w:r>
        <w:rPr>
          <w:rFonts w:asciiTheme="minorHAnsi" w:eastAsiaTheme="minorHAnsi" w:hAnsiTheme="minorHAnsi" w:cstheme="minorHAnsi"/>
          <w:sz w:val="24"/>
          <w:lang w:val="cs-CZ" w:eastAsia="en-US"/>
        </w:rPr>
        <w:t>celkovou c</w:t>
      </w:r>
      <w:r w:rsidRPr="00C0244F">
        <w:rPr>
          <w:rFonts w:asciiTheme="minorHAnsi" w:eastAsiaTheme="minorHAnsi" w:hAnsiTheme="minorHAnsi" w:cstheme="minorHAnsi"/>
          <w:sz w:val="24"/>
          <w:lang w:val="cs-CZ" w:eastAsia="en-US"/>
        </w:rPr>
        <w:t>enou d</w:t>
      </w:r>
      <w:r w:rsidRPr="00877F15">
        <w:rPr>
          <w:rFonts w:asciiTheme="minorHAnsi" w:eastAsiaTheme="minorHAnsi" w:hAnsiTheme="minorHAnsi" w:cstheme="minorHAnsi"/>
          <w:sz w:val="24"/>
          <w:lang w:val="cs-CZ" w:eastAsia="en-US"/>
        </w:rPr>
        <w:t xml:space="preserve">opravního výkonu </w:t>
      </w:r>
      <w:r>
        <w:rPr>
          <w:rFonts w:asciiTheme="minorHAnsi" w:eastAsiaTheme="minorHAnsi" w:hAnsiTheme="minorHAnsi" w:cstheme="minorHAnsi"/>
          <w:sz w:val="24"/>
          <w:lang w:val="cs-CZ" w:eastAsia="en-US"/>
        </w:rPr>
        <w:t xml:space="preserve">(součet Nákladů celkem a Čistého příjmu) </w:t>
      </w:r>
      <w:r w:rsidRPr="00877F15">
        <w:rPr>
          <w:rFonts w:asciiTheme="minorHAnsi" w:eastAsiaTheme="minorHAnsi" w:hAnsiTheme="minorHAnsi" w:cstheme="minorHAnsi"/>
          <w:sz w:val="24"/>
          <w:lang w:val="cs-CZ" w:eastAsia="en-US"/>
        </w:rPr>
        <w:t xml:space="preserve">a Odhadem výnosů </w:t>
      </w:r>
      <w:r>
        <w:rPr>
          <w:rFonts w:asciiTheme="minorHAnsi" w:eastAsiaTheme="minorHAnsi" w:hAnsiTheme="minorHAnsi" w:cstheme="minorHAnsi"/>
          <w:sz w:val="24"/>
          <w:lang w:val="cs-CZ" w:eastAsia="en-US"/>
        </w:rPr>
        <w:t xml:space="preserve">(Výnosy celkem) </w:t>
      </w:r>
      <w:r w:rsidRPr="00877F15">
        <w:rPr>
          <w:rFonts w:asciiTheme="minorHAnsi" w:eastAsiaTheme="minorHAnsi" w:hAnsiTheme="minorHAnsi" w:cstheme="minorHAnsi"/>
          <w:sz w:val="24"/>
          <w:lang w:val="cs-CZ" w:eastAsia="en-US"/>
        </w:rPr>
        <w:t>za příslušné období, které jsou uvedeny ve Výchozím finančním modelu</w:t>
      </w:r>
      <w:r>
        <w:rPr>
          <w:rFonts w:asciiTheme="minorHAnsi" w:eastAsiaTheme="minorHAnsi" w:hAnsiTheme="minorHAnsi" w:cstheme="minorHAnsi"/>
          <w:sz w:val="24"/>
          <w:lang w:val="cs-CZ" w:eastAsia="en-US"/>
        </w:rPr>
        <w:t xml:space="preserve">, který je nedílnou přílohou této Smlouvy jako </w:t>
      </w:r>
      <w:r>
        <w:rPr>
          <w:rFonts w:asciiTheme="minorHAnsi" w:eastAsiaTheme="minorHAnsi" w:hAnsiTheme="minorHAnsi" w:cstheme="minorHAnsi"/>
          <w:b/>
          <w:sz w:val="24"/>
          <w:lang w:val="cs-CZ" w:eastAsia="en-US"/>
        </w:rPr>
        <w:t>Příloha č. 9</w:t>
      </w:r>
      <w:r w:rsidRPr="00877F15">
        <w:rPr>
          <w:rFonts w:asciiTheme="minorHAnsi" w:eastAsiaTheme="minorHAnsi" w:hAnsiTheme="minorHAnsi" w:cstheme="minorHAnsi"/>
          <w:sz w:val="24"/>
          <w:lang w:val="cs-CZ" w:eastAsia="en-US"/>
        </w:rPr>
        <w:t>.</w:t>
      </w:r>
      <w:r>
        <w:rPr>
          <w:rFonts w:asciiTheme="minorHAnsi" w:eastAsiaTheme="minorHAnsi" w:hAnsiTheme="minorHAnsi" w:cstheme="minorHAnsi"/>
          <w:sz w:val="24"/>
          <w:lang w:val="cs-CZ" w:eastAsia="en-US"/>
        </w:rPr>
        <w:t xml:space="preserve"> Kompenzací na 1 km se rozumí částka </w:t>
      </w:r>
      <w:r w:rsidR="00B86425">
        <w:rPr>
          <w:rFonts w:asciiTheme="minorHAnsi" w:eastAsiaTheme="minorHAnsi" w:hAnsiTheme="minorHAnsi" w:cstheme="minorHAnsi"/>
          <w:sz w:val="24"/>
          <w:lang w:val="cs-CZ" w:eastAsia="en-US"/>
        </w:rPr>
        <w:t>Kompenzace připadající na 1 km realizovaného dopravního výkonu.</w:t>
      </w:r>
    </w:p>
    <w:p w14:paraId="57CC9BA7" w14:textId="46080714" w:rsidR="00B86425" w:rsidRDefault="00B86425" w:rsidP="00877F15">
      <w:pPr>
        <w:pStyle w:val="11slovantext"/>
        <w:numPr>
          <w:ilvl w:val="1"/>
          <w:numId w:val="2"/>
        </w:numPr>
        <w:spacing w:line="240" w:lineRule="auto"/>
        <w:ind w:left="709" w:hanging="709"/>
        <w:rPr>
          <w:rFonts w:asciiTheme="minorHAnsi" w:eastAsiaTheme="minorHAnsi" w:hAnsiTheme="minorHAnsi" w:cstheme="minorHAnsi"/>
          <w:sz w:val="24"/>
          <w:lang w:val="cs-CZ" w:eastAsia="en-US"/>
        </w:rPr>
      </w:pPr>
      <w:r w:rsidRPr="00B86425">
        <w:rPr>
          <w:rFonts w:asciiTheme="minorHAnsi" w:eastAsiaTheme="minorHAnsi" w:hAnsiTheme="minorHAnsi" w:cstheme="minorHAnsi"/>
          <w:sz w:val="24"/>
          <w:lang w:val="cs-CZ" w:eastAsia="en-US"/>
        </w:rPr>
        <w:t xml:space="preserve">Pro výpočet Kompenzace platí stejná výše </w:t>
      </w:r>
      <w:r>
        <w:rPr>
          <w:rFonts w:asciiTheme="minorHAnsi" w:eastAsiaTheme="minorHAnsi" w:hAnsiTheme="minorHAnsi" w:cstheme="minorHAnsi"/>
          <w:sz w:val="24"/>
          <w:lang w:val="cs-CZ" w:eastAsia="en-US"/>
        </w:rPr>
        <w:t>C</w:t>
      </w:r>
      <w:r w:rsidRPr="00B86425">
        <w:rPr>
          <w:rFonts w:asciiTheme="minorHAnsi" w:eastAsiaTheme="minorHAnsi" w:hAnsiTheme="minorHAnsi" w:cstheme="minorHAnsi"/>
          <w:sz w:val="24"/>
          <w:lang w:val="cs-CZ" w:eastAsia="en-US"/>
        </w:rPr>
        <w:t xml:space="preserve">eny </w:t>
      </w:r>
      <w:r>
        <w:rPr>
          <w:rFonts w:asciiTheme="minorHAnsi" w:eastAsiaTheme="minorHAnsi" w:hAnsiTheme="minorHAnsi" w:cstheme="minorHAnsi"/>
          <w:sz w:val="24"/>
          <w:lang w:val="cs-CZ" w:eastAsia="en-US"/>
        </w:rPr>
        <w:t>dopravního výkonu na 1 km</w:t>
      </w:r>
      <w:r w:rsidRPr="00B86425">
        <w:rPr>
          <w:rFonts w:asciiTheme="minorHAnsi" w:eastAsiaTheme="minorHAnsi" w:hAnsiTheme="minorHAnsi" w:cstheme="minorHAnsi"/>
          <w:sz w:val="24"/>
          <w:lang w:val="cs-CZ" w:eastAsia="en-US"/>
        </w:rPr>
        <w:t>, a to dle Výchozího fi</w:t>
      </w:r>
      <w:r>
        <w:rPr>
          <w:rFonts w:asciiTheme="minorHAnsi" w:eastAsiaTheme="minorHAnsi" w:hAnsiTheme="minorHAnsi" w:cstheme="minorHAnsi"/>
          <w:sz w:val="24"/>
          <w:lang w:val="cs-CZ" w:eastAsia="en-US"/>
        </w:rPr>
        <w:t xml:space="preserve">nančního modelu dle </w:t>
      </w:r>
      <w:r w:rsidRPr="00877F15">
        <w:rPr>
          <w:rFonts w:asciiTheme="minorHAnsi" w:eastAsiaTheme="minorHAnsi" w:hAnsiTheme="minorHAnsi" w:cstheme="minorHAnsi"/>
          <w:b/>
          <w:sz w:val="24"/>
          <w:lang w:val="cs-CZ" w:eastAsia="en-US"/>
        </w:rPr>
        <w:t>Přílohy č. 9</w:t>
      </w:r>
      <w:r w:rsidRPr="00B86425">
        <w:rPr>
          <w:rFonts w:asciiTheme="minorHAnsi" w:eastAsiaTheme="minorHAnsi" w:hAnsiTheme="minorHAnsi" w:cstheme="minorHAnsi"/>
          <w:sz w:val="24"/>
          <w:lang w:val="cs-CZ" w:eastAsia="en-US"/>
        </w:rPr>
        <w:t xml:space="preserve"> této Smlouvy v ceně za 1 km takto</w:t>
      </w:r>
      <w:r>
        <w:rPr>
          <w:rFonts w:asciiTheme="minorHAnsi" w:eastAsiaTheme="minorHAnsi" w:hAnsiTheme="minorHAnsi" w:cstheme="minorHAnsi"/>
          <w:sz w:val="24"/>
          <w:lang w:val="cs-CZ" w:eastAsia="en-US"/>
        </w:rPr>
        <w:t>:</w:t>
      </w:r>
    </w:p>
    <w:p w14:paraId="3D046754" w14:textId="57B3E97E" w:rsidR="00B86425" w:rsidRDefault="00B86425" w:rsidP="00877F15">
      <w:pPr>
        <w:pStyle w:val="11slovantext"/>
        <w:numPr>
          <w:ilvl w:val="0"/>
          <w:numId w:val="17"/>
        </w:numPr>
        <w:spacing w:line="240" w:lineRule="auto"/>
        <w:rPr>
          <w:rFonts w:asciiTheme="minorHAnsi" w:eastAsiaTheme="minorHAnsi" w:hAnsiTheme="minorHAnsi" w:cstheme="minorHAnsi"/>
          <w:sz w:val="24"/>
          <w:lang w:val="cs-CZ" w:eastAsia="en-US"/>
        </w:rPr>
      </w:pPr>
      <w:r>
        <w:rPr>
          <w:rFonts w:asciiTheme="minorHAnsi" w:eastAsiaTheme="minorHAnsi" w:hAnsiTheme="minorHAnsi" w:cstheme="minorHAnsi"/>
          <w:sz w:val="24"/>
          <w:lang w:val="cs-CZ" w:eastAsia="en-US"/>
        </w:rPr>
        <w:t xml:space="preserve">pro kalendářní rok 2021 ve výši </w:t>
      </w:r>
      <w:r w:rsidR="002D30EE" w:rsidRPr="002D30EE">
        <w:rPr>
          <w:rFonts w:asciiTheme="minorHAnsi" w:eastAsiaTheme="minorHAnsi" w:hAnsiTheme="minorHAnsi" w:cstheme="minorHAnsi"/>
          <w:sz w:val="24"/>
          <w:lang w:val="cs-CZ" w:eastAsia="en-US"/>
        </w:rPr>
        <w:t>44,56,- Kč</w:t>
      </w:r>
      <w:r w:rsidR="002D30EE">
        <w:rPr>
          <w:rFonts w:asciiTheme="minorHAnsi" w:eastAsiaTheme="minorHAnsi" w:hAnsiTheme="minorHAnsi" w:cstheme="minorHAnsi"/>
          <w:sz w:val="24"/>
          <w:lang w:val="cs-CZ" w:eastAsia="en-US"/>
        </w:rPr>
        <w:t xml:space="preserve"> </w:t>
      </w:r>
      <w:r w:rsidR="00613B8D" w:rsidRPr="00613B8D">
        <w:rPr>
          <w:rFonts w:asciiTheme="minorHAnsi" w:eastAsiaTheme="minorHAnsi" w:hAnsiTheme="minorHAnsi" w:cstheme="minorHAnsi"/>
          <w:sz w:val="24"/>
          <w:lang w:val="cs-CZ" w:eastAsia="en-US"/>
        </w:rPr>
        <w:t>(jedná se o rozdíl Nákladů celkem a Výnosů celkem dle Výchozího finančního modelu bez Čistého příjmu)</w:t>
      </w:r>
      <w:r w:rsidR="000E48A3">
        <w:rPr>
          <w:rFonts w:asciiTheme="minorHAnsi" w:eastAsiaTheme="minorHAnsi" w:hAnsiTheme="minorHAnsi" w:cstheme="minorHAnsi"/>
          <w:sz w:val="24"/>
          <w:lang w:val="cs-CZ" w:eastAsia="en-US"/>
        </w:rPr>
        <w:t>.</w:t>
      </w:r>
    </w:p>
    <w:p w14:paraId="66422AEA" w14:textId="3C2D6916" w:rsidR="000E48A3" w:rsidRDefault="00676CF6" w:rsidP="00877F15">
      <w:pPr>
        <w:pStyle w:val="11slovantext"/>
        <w:tabs>
          <w:tab w:val="clear" w:pos="1163"/>
        </w:tabs>
        <w:spacing w:line="240" w:lineRule="auto"/>
        <w:ind w:left="0" w:firstLine="708"/>
        <w:rPr>
          <w:rFonts w:asciiTheme="minorHAnsi" w:eastAsiaTheme="minorHAnsi" w:hAnsiTheme="minorHAnsi" w:cstheme="minorHAnsi"/>
          <w:sz w:val="24"/>
          <w:lang w:val="cs-CZ" w:eastAsia="en-US"/>
        </w:rPr>
      </w:pPr>
      <w:r>
        <w:rPr>
          <w:rFonts w:asciiTheme="minorHAnsi" w:eastAsiaTheme="minorHAnsi" w:hAnsiTheme="minorHAnsi" w:cstheme="minorHAnsi"/>
          <w:sz w:val="24"/>
          <w:lang w:val="cs-CZ" w:eastAsia="en-US"/>
        </w:rPr>
        <w:t xml:space="preserve">Položky </w:t>
      </w:r>
      <w:r w:rsidR="000E48A3">
        <w:rPr>
          <w:rFonts w:asciiTheme="minorHAnsi" w:eastAsiaTheme="minorHAnsi" w:hAnsiTheme="minorHAnsi" w:cstheme="minorHAnsi"/>
          <w:sz w:val="24"/>
          <w:lang w:val="cs-CZ" w:eastAsia="en-US"/>
        </w:rPr>
        <w:t>Náklad</w:t>
      </w:r>
      <w:r>
        <w:rPr>
          <w:rFonts w:asciiTheme="minorHAnsi" w:eastAsiaTheme="minorHAnsi" w:hAnsiTheme="minorHAnsi" w:cstheme="minorHAnsi"/>
          <w:sz w:val="24"/>
          <w:lang w:val="cs-CZ" w:eastAsia="en-US"/>
        </w:rPr>
        <w:t>ů</w:t>
      </w:r>
      <w:r w:rsidR="000E48A3">
        <w:rPr>
          <w:rFonts w:asciiTheme="minorHAnsi" w:eastAsiaTheme="minorHAnsi" w:hAnsiTheme="minorHAnsi" w:cstheme="minorHAnsi"/>
          <w:sz w:val="24"/>
          <w:lang w:val="cs-CZ" w:eastAsia="en-US"/>
        </w:rPr>
        <w:t xml:space="preserve"> budou indexovány postupem dle článku XII. Smlouvy.</w:t>
      </w:r>
    </w:p>
    <w:p w14:paraId="6A39D2EA" w14:textId="5715ECC1" w:rsidR="000E48A3" w:rsidRPr="00382B9D" w:rsidRDefault="000E48A3" w:rsidP="00877F15">
      <w:pPr>
        <w:pStyle w:val="11slovantext"/>
        <w:numPr>
          <w:ilvl w:val="1"/>
          <w:numId w:val="2"/>
        </w:numPr>
        <w:spacing w:line="240" w:lineRule="auto"/>
        <w:ind w:left="709" w:hanging="709"/>
        <w:rPr>
          <w:rFonts w:cstheme="minorHAnsi"/>
          <w:sz w:val="24"/>
        </w:rPr>
      </w:pPr>
      <w:r w:rsidRPr="00676CF6">
        <w:rPr>
          <w:rFonts w:asciiTheme="minorHAnsi" w:eastAsiaTheme="minorHAnsi" w:hAnsiTheme="minorHAnsi" w:cstheme="minorHAnsi"/>
          <w:sz w:val="24"/>
          <w:lang w:val="cs-CZ" w:eastAsia="en-US"/>
        </w:rPr>
        <w:t>Kompenzace</w:t>
      </w:r>
      <w:r w:rsidRPr="00877F15">
        <w:rPr>
          <w:rFonts w:cstheme="minorHAnsi"/>
          <w:sz w:val="24"/>
          <w:lang w:val="cs-CZ"/>
        </w:rPr>
        <w:t xml:space="preserve"> je vypočtena jako násobek skutečně provedeného dopravního výkonu za příslušné období v km a částky Kompenzace na 1 km uvedené v </w:t>
      </w:r>
      <w:r w:rsidR="00676CF6" w:rsidRPr="00877F15">
        <w:rPr>
          <w:rFonts w:cstheme="minorHAnsi"/>
          <w:sz w:val="24"/>
          <w:lang w:val="cs-CZ"/>
        </w:rPr>
        <w:t>bodě</w:t>
      </w:r>
      <w:r w:rsidRPr="00877F15">
        <w:rPr>
          <w:rFonts w:cstheme="minorHAnsi"/>
          <w:sz w:val="24"/>
          <w:lang w:val="cs-CZ"/>
        </w:rPr>
        <w:t xml:space="preserve"> 5.5. této Smlouvy pro příslušný rok.</w:t>
      </w:r>
    </w:p>
    <w:p w14:paraId="101CD023" w14:textId="5E20CEAC" w:rsidR="000E48A3" w:rsidRDefault="000E48A3" w:rsidP="00877F15">
      <w:pPr>
        <w:pStyle w:val="11slovantext"/>
        <w:numPr>
          <w:ilvl w:val="1"/>
          <w:numId w:val="2"/>
        </w:numPr>
        <w:spacing w:line="240" w:lineRule="auto"/>
        <w:ind w:left="709" w:hanging="709"/>
        <w:rPr>
          <w:rFonts w:cstheme="minorHAnsi"/>
          <w:sz w:val="24"/>
        </w:rPr>
      </w:pPr>
      <w:r w:rsidRPr="00877F15">
        <w:rPr>
          <w:rFonts w:cstheme="minorHAnsi"/>
          <w:sz w:val="24"/>
          <w:lang w:val="cs-CZ"/>
        </w:rPr>
        <w:t xml:space="preserve">Vypočtená Kompenzace bude upravena porovnáním Odhadu výnosů a Skutečných výnosů v souhrnném vyúčtování. V případě, že v souhrnném vyúčtování budou Skutečné výnosy vyšší než Odhad výnosů, náleží tento rozdíl Dopravci, a to maximálně do výše Čistého příjmu ve výši 5% hodnoty provozních aktiv určené dle vyhlášky č. 296/2010 Sb. uvedené ve Výchozím finančním modelu dle </w:t>
      </w:r>
      <w:r w:rsidRPr="00877F15">
        <w:rPr>
          <w:rFonts w:cstheme="minorHAnsi"/>
          <w:b/>
          <w:sz w:val="24"/>
          <w:lang w:val="cs-CZ"/>
        </w:rPr>
        <w:t>Přílohy č. 9</w:t>
      </w:r>
      <w:r w:rsidRPr="00877F15">
        <w:rPr>
          <w:rFonts w:cstheme="minorHAnsi"/>
          <w:sz w:val="24"/>
          <w:lang w:val="cs-CZ"/>
        </w:rPr>
        <w:t xml:space="preserve"> této Smlouvy; jinak náleží Objednateli. V případě, že budou Skutečné výnosy nižší než Odhad výnosů, jde tento nižší Skutečný výnos k tíži Dopravce</w:t>
      </w:r>
      <w:r w:rsidRPr="000E48A3">
        <w:rPr>
          <w:rFonts w:cstheme="minorHAnsi"/>
          <w:sz w:val="24"/>
        </w:rPr>
        <w:t>.</w:t>
      </w:r>
      <w:r w:rsidR="00287083">
        <w:rPr>
          <w:rFonts w:cstheme="minorHAnsi"/>
          <w:sz w:val="24"/>
          <w:lang w:val="cs-CZ"/>
        </w:rPr>
        <w:t xml:space="preserve"> V případě, že budou </w:t>
      </w:r>
      <w:r w:rsidR="00287083" w:rsidRPr="00877F15">
        <w:rPr>
          <w:rFonts w:cstheme="minorHAnsi"/>
          <w:sz w:val="24"/>
          <w:lang w:val="cs-CZ"/>
        </w:rPr>
        <w:t xml:space="preserve">Skutečné výnosy </w:t>
      </w:r>
      <w:r w:rsidR="00287083">
        <w:rPr>
          <w:rFonts w:cstheme="minorHAnsi"/>
          <w:sz w:val="24"/>
          <w:lang w:val="cs-CZ"/>
        </w:rPr>
        <w:t>vyšší</w:t>
      </w:r>
      <w:r w:rsidR="00287083" w:rsidRPr="00877F15">
        <w:rPr>
          <w:rFonts w:cstheme="minorHAnsi"/>
          <w:sz w:val="24"/>
          <w:lang w:val="cs-CZ"/>
        </w:rPr>
        <w:t xml:space="preserve"> než Odhad výnosů</w:t>
      </w:r>
      <w:r w:rsidR="00287083">
        <w:rPr>
          <w:rFonts w:cstheme="minorHAnsi"/>
          <w:sz w:val="24"/>
          <w:lang w:val="cs-CZ"/>
        </w:rPr>
        <w:t xml:space="preserve">, jdou ku prospěchu Objednatele. </w:t>
      </w:r>
    </w:p>
    <w:p w14:paraId="44005948" w14:textId="2FBD4F28" w:rsidR="000E48A3" w:rsidRPr="00382B9D" w:rsidRDefault="000E48A3" w:rsidP="00877F15">
      <w:pPr>
        <w:pStyle w:val="11slovantext"/>
        <w:numPr>
          <w:ilvl w:val="1"/>
          <w:numId w:val="2"/>
        </w:numPr>
        <w:spacing w:line="240" w:lineRule="auto"/>
        <w:ind w:left="709" w:hanging="709"/>
        <w:rPr>
          <w:rFonts w:cstheme="minorHAnsi"/>
          <w:sz w:val="24"/>
        </w:rPr>
      </w:pPr>
      <w:r w:rsidRPr="00877F15">
        <w:rPr>
          <w:rFonts w:cstheme="minorHAnsi"/>
          <w:sz w:val="24"/>
          <w:lang w:val="cs-CZ"/>
        </w:rPr>
        <w:t xml:space="preserve">Odhad výnosů uvedený ve Výchozím finančním modelu dle </w:t>
      </w:r>
      <w:r w:rsidRPr="00877F15">
        <w:rPr>
          <w:rFonts w:cstheme="minorHAnsi"/>
          <w:b/>
          <w:sz w:val="24"/>
          <w:lang w:val="cs-CZ"/>
        </w:rPr>
        <w:t>Přílohy č. 9</w:t>
      </w:r>
      <w:r w:rsidRPr="00877F15">
        <w:rPr>
          <w:rFonts w:cstheme="minorHAnsi"/>
          <w:sz w:val="24"/>
          <w:lang w:val="cs-CZ"/>
        </w:rPr>
        <w:t xml:space="preserve"> činí:</w:t>
      </w:r>
    </w:p>
    <w:p w14:paraId="598682E5" w14:textId="7CC22F7D" w:rsidR="000E48A3" w:rsidRPr="00382B9D" w:rsidRDefault="000E48A3" w:rsidP="00877F15">
      <w:pPr>
        <w:pStyle w:val="11slovantext"/>
        <w:numPr>
          <w:ilvl w:val="0"/>
          <w:numId w:val="17"/>
        </w:numPr>
        <w:spacing w:line="240" w:lineRule="auto"/>
        <w:rPr>
          <w:rFonts w:cstheme="minorHAnsi"/>
          <w:sz w:val="24"/>
        </w:rPr>
      </w:pPr>
      <w:r w:rsidRPr="00FC2E0C">
        <w:rPr>
          <w:rFonts w:asciiTheme="minorHAnsi" w:eastAsiaTheme="minorHAnsi" w:hAnsiTheme="minorHAnsi" w:cstheme="minorHAnsi"/>
          <w:sz w:val="24"/>
          <w:lang w:val="cs-CZ" w:eastAsia="en-US"/>
        </w:rPr>
        <w:t>pro</w:t>
      </w:r>
      <w:r w:rsidR="002472B2">
        <w:rPr>
          <w:rFonts w:asciiTheme="minorHAnsi" w:eastAsiaTheme="minorHAnsi" w:hAnsiTheme="minorHAnsi" w:cstheme="minorHAnsi"/>
          <w:sz w:val="24"/>
          <w:lang w:val="cs-CZ" w:eastAsia="en-US"/>
        </w:rPr>
        <w:t xml:space="preserve"> celý</w:t>
      </w:r>
      <w:r w:rsidRPr="00877F15">
        <w:rPr>
          <w:rFonts w:cstheme="minorHAnsi"/>
          <w:sz w:val="24"/>
          <w:lang w:val="cs-CZ"/>
        </w:rPr>
        <w:t xml:space="preserve"> kalendářní rok 20</w:t>
      </w:r>
      <w:r w:rsidR="002472B2">
        <w:rPr>
          <w:rFonts w:cstheme="minorHAnsi"/>
          <w:sz w:val="24"/>
          <w:lang w:val="cs-CZ"/>
        </w:rPr>
        <w:t>21</w:t>
      </w:r>
      <w:r w:rsidRPr="00877F15">
        <w:rPr>
          <w:rFonts w:cstheme="minorHAnsi"/>
          <w:sz w:val="24"/>
          <w:lang w:val="cs-CZ"/>
        </w:rPr>
        <w:t xml:space="preserve"> </w:t>
      </w:r>
      <w:r w:rsidR="002472B2">
        <w:rPr>
          <w:rFonts w:cstheme="minorHAnsi"/>
          <w:sz w:val="24"/>
          <w:lang w:val="cs-CZ"/>
        </w:rPr>
        <w:t>ve výši</w:t>
      </w:r>
      <w:r w:rsidRPr="00877F15">
        <w:rPr>
          <w:rFonts w:cstheme="minorHAnsi"/>
          <w:sz w:val="24"/>
          <w:lang w:val="cs-CZ"/>
        </w:rPr>
        <w:t xml:space="preserve"> </w:t>
      </w:r>
      <w:r w:rsidR="002D30EE" w:rsidRPr="002D30EE">
        <w:rPr>
          <w:rFonts w:cstheme="minorHAnsi"/>
          <w:sz w:val="24"/>
          <w:lang w:val="cs-CZ"/>
        </w:rPr>
        <w:t>22.638.545,- Kč</w:t>
      </w:r>
      <w:r w:rsidR="002472B2">
        <w:rPr>
          <w:rFonts w:cstheme="minorHAnsi"/>
          <w:sz w:val="24"/>
          <w:lang w:val="cs-CZ"/>
        </w:rPr>
        <w:t xml:space="preserve"> (tj. od 1. 2. 2021 – 31. 12. 2021 ve výši </w:t>
      </w:r>
      <w:proofErr w:type="gramStart"/>
      <w:r w:rsidR="002D30EE" w:rsidRPr="002D30EE">
        <w:rPr>
          <w:rFonts w:cstheme="minorHAnsi"/>
          <w:sz w:val="24"/>
          <w:lang w:val="cs-CZ"/>
        </w:rPr>
        <w:t>20.752.000,-</w:t>
      </w:r>
      <w:proofErr w:type="gramEnd"/>
      <w:r w:rsidR="002D30EE" w:rsidRPr="002D30EE">
        <w:rPr>
          <w:rFonts w:cstheme="minorHAnsi"/>
          <w:sz w:val="24"/>
          <w:lang w:val="cs-CZ"/>
        </w:rPr>
        <w:t xml:space="preserve"> Kč</w:t>
      </w:r>
      <w:r w:rsidR="002472B2">
        <w:rPr>
          <w:rFonts w:cstheme="minorHAnsi"/>
          <w:sz w:val="24"/>
          <w:lang w:val="cs-CZ"/>
        </w:rPr>
        <w:t>)</w:t>
      </w:r>
      <w:r w:rsidRPr="00877F15">
        <w:rPr>
          <w:rFonts w:cstheme="minorHAnsi"/>
          <w:sz w:val="24"/>
          <w:lang w:val="cs-CZ"/>
        </w:rPr>
        <w:t xml:space="preserve">; tato částka se uplatní i v dalších kalendářních letech trvání této </w:t>
      </w:r>
      <w:r w:rsidR="00694541" w:rsidRPr="00877F15">
        <w:rPr>
          <w:rFonts w:cstheme="minorHAnsi"/>
          <w:sz w:val="24"/>
          <w:lang w:val="cs-CZ"/>
        </w:rPr>
        <w:t>S</w:t>
      </w:r>
      <w:r w:rsidRPr="00877F15">
        <w:rPr>
          <w:rFonts w:cstheme="minorHAnsi"/>
          <w:sz w:val="24"/>
          <w:lang w:val="cs-CZ"/>
        </w:rPr>
        <w:t>mlouvy, přičemž se zohlední počet měsíců její trvání v daném</w:t>
      </w:r>
      <w:r w:rsidR="00694541" w:rsidRPr="00877F15">
        <w:rPr>
          <w:rFonts w:cstheme="minorHAnsi"/>
          <w:sz w:val="24"/>
          <w:lang w:val="cs-CZ"/>
        </w:rPr>
        <w:t xml:space="preserve"> </w:t>
      </w:r>
      <w:r w:rsidRPr="00877F15">
        <w:rPr>
          <w:rFonts w:cstheme="minorHAnsi"/>
          <w:sz w:val="24"/>
          <w:lang w:val="cs-CZ"/>
        </w:rPr>
        <w:t>roce</w:t>
      </w:r>
      <w:r w:rsidR="00694541" w:rsidRPr="00877F15">
        <w:rPr>
          <w:rFonts w:cstheme="minorHAnsi"/>
          <w:sz w:val="24"/>
          <w:lang w:val="cs-CZ"/>
        </w:rPr>
        <w:t>.</w:t>
      </w:r>
    </w:p>
    <w:p w14:paraId="12A93A18" w14:textId="34B408BD" w:rsidR="00C0244F" w:rsidRPr="00877F15" w:rsidRDefault="00694541" w:rsidP="00877F15">
      <w:pPr>
        <w:pStyle w:val="11slovantext"/>
        <w:numPr>
          <w:ilvl w:val="1"/>
          <w:numId w:val="2"/>
        </w:numPr>
        <w:spacing w:line="240" w:lineRule="auto"/>
        <w:ind w:left="709" w:hanging="709"/>
        <w:rPr>
          <w:rFonts w:asciiTheme="minorHAnsi" w:eastAsiaTheme="minorHAnsi" w:hAnsiTheme="minorHAnsi" w:cstheme="minorHAnsi"/>
          <w:sz w:val="24"/>
          <w:lang w:val="cs-CZ" w:eastAsia="en-US"/>
        </w:rPr>
      </w:pPr>
      <w:r w:rsidRPr="00694541">
        <w:rPr>
          <w:rFonts w:asciiTheme="minorHAnsi" w:eastAsiaTheme="minorHAnsi" w:hAnsiTheme="minorHAnsi" w:cstheme="minorHAnsi"/>
          <w:sz w:val="24"/>
          <w:lang w:val="cs-CZ" w:eastAsia="en-US"/>
        </w:rPr>
        <w:t xml:space="preserve">Riziko ztráty výnosů nese Dopravce. Dopravce však nenese riziko spojené s výší tržeb z jízdného za zajištění veřejných služeb v přepravě cestujících, které je spojeno se změnou Tarifu MHD Jablonec nad Nisou, Tarifu IDS LK, Smluvních přepravních </w:t>
      </w:r>
      <w:r w:rsidRPr="00694541">
        <w:rPr>
          <w:rFonts w:asciiTheme="minorHAnsi" w:eastAsiaTheme="minorHAnsi" w:hAnsiTheme="minorHAnsi" w:cstheme="minorHAnsi"/>
          <w:sz w:val="24"/>
          <w:lang w:val="cs-CZ" w:eastAsia="en-US"/>
        </w:rPr>
        <w:lastRenderedPageBreak/>
        <w:t xml:space="preserve">podmínek IDS LK, nebo jiné regulace cen. Dopravce tak nemá nárok na úhradu rozdílu mezi výší Odhadu výnosů a výší Skutečných výnosů uvedeném v </w:t>
      </w:r>
      <w:r>
        <w:rPr>
          <w:rFonts w:asciiTheme="minorHAnsi" w:eastAsiaTheme="minorHAnsi" w:hAnsiTheme="minorHAnsi" w:cstheme="minorHAnsi"/>
          <w:sz w:val="24"/>
          <w:lang w:val="cs-CZ" w:eastAsia="en-US"/>
        </w:rPr>
        <w:t>s</w:t>
      </w:r>
      <w:r w:rsidRPr="00694541">
        <w:rPr>
          <w:rFonts w:asciiTheme="minorHAnsi" w:eastAsiaTheme="minorHAnsi" w:hAnsiTheme="minorHAnsi" w:cstheme="minorHAnsi"/>
          <w:sz w:val="24"/>
          <w:lang w:val="cs-CZ" w:eastAsia="en-US"/>
        </w:rPr>
        <w:t>ouhrnném vyúčtování, ledaže byly Skutečné výnosy dotčeny změnou regulace cen, jejíž dopady se Objednatel zavazuje Dopravci v plné výši kompenzovat.</w:t>
      </w:r>
    </w:p>
    <w:p w14:paraId="18A79ED2" w14:textId="3719B5D2" w:rsidR="00694541" w:rsidRPr="00694541" w:rsidRDefault="00694541" w:rsidP="00877F15">
      <w:pPr>
        <w:pStyle w:val="11slovantext"/>
        <w:numPr>
          <w:ilvl w:val="1"/>
          <w:numId w:val="2"/>
        </w:numPr>
        <w:spacing w:line="240" w:lineRule="auto"/>
        <w:ind w:left="709" w:hanging="709"/>
        <w:rPr>
          <w:rFonts w:cstheme="minorHAnsi"/>
          <w:sz w:val="24"/>
        </w:rPr>
      </w:pPr>
      <w:r w:rsidRPr="00877F15">
        <w:rPr>
          <w:rFonts w:asciiTheme="minorHAnsi" w:eastAsiaTheme="minorHAnsi" w:hAnsiTheme="minorHAnsi" w:cstheme="minorHAnsi"/>
          <w:sz w:val="24"/>
          <w:lang w:val="cs-CZ" w:eastAsia="en-US"/>
        </w:rPr>
        <w:t xml:space="preserve">Kompenzace je a bude sestavena či, s ohledem na případně vyvolané dodatečné změny, bude </w:t>
      </w:r>
      <w:r w:rsidR="00676CF6" w:rsidRPr="00877F15">
        <w:rPr>
          <w:rFonts w:asciiTheme="minorHAnsi" w:eastAsiaTheme="minorHAnsi" w:hAnsiTheme="minorHAnsi" w:cstheme="minorHAnsi"/>
          <w:sz w:val="24"/>
          <w:lang w:val="cs-CZ" w:eastAsia="en-US"/>
        </w:rPr>
        <w:t xml:space="preserve">upravena tak, aby nezahrnovala </w:t>
      </w:r>
      <w:r w:rsidRPr="00877F15">
        <w:rPr>
          <w:rFonts w:asciiTheme="minorHAnsi" w:eastAsiaTheme="minorHAnsi" w:hAnsiTheme="minorHAnsi" w:cstheme="minorHAnsi"/>
          <w:sz w:val="24"/>
          <w:lang w:val="cs-CZ" w:eastAsia="en-US"/>
        </w:rPr>
        <w:t>nadměrnou kompenzaci pro Dopravce ve smyslu § 3 vyhlášky Ministerstva dopravy č. 296/2010 Sb.</w:t>
      </w:r>
    </w:p>
    <w:p w14:paraId="2C0BFE60" w14:textId="25A95056" w:rsidR="00694541" w:rsidRPr="00694541" w:rsidRDefault="00694541" w:rsidP="00877F15">
      <w:pPr>
        <w:pStyle w:val="11slovantext"/>
        <w:numPr>
          <w:ilvl w:val="1"/>
          <w:numId w:val="2"/>
        </w:numPr>
        <w:spacing w:line="240" w:lineRule="auto"/>
        <w:ind w:left="709" w:hanging="709"/>
        <w:rPr>
          <w:rFonts w:cstheme="minorHAnsi"/>
          <w:sz w:val="24"/>
        </w:rPr>
      </w:pPr>
      <w:r w:rsidRPr="00694541">
        <w:rPr>
          <w:rFonts w:asciiTheme="minorHAnsi" w:eastAsiaTheme="minorHAnsi" w:hAnsiTheme="minorHAnsi" w:cstheme="minorHAnsi"/>
          <w:sz w:val="24"/>
          <w:lang w:val="cs-CZ" w:eastAsia="en-US"/>
        </w:rPr>
        <w:t>Při výpočtu výše Kompenzace budou smluvní strany vždy postupovat podle platné legislativy, kterou se upravuje kompenzace závazku veřejné služby při přepravě cestujících.</w:t>
      </w:r>
    </w:p>
    <w:p w14:paraId="4260C81C" w14:textId="3CA6B6B0" w:rsidR="00CD4F3F" w:rsidRPr="00877F15" w:rsidRDefault="00694541" w:rsidP="00877F15">
      <w:pPr>
        <w:pStyle w:val="11slovantext"/>
        <w:numPr>
          <w:ilvl w:val="1"/>
          <w:numId w:val="2"/>
        </w:numPr>
        <w:spacing w:line="240" w:lineRule="auto"/>
        <w:ind w:left="709" w:hanging="709"/>
        <w:rPr>
          <w:rFonts w:asciiTheme="minorHAnsi" w:eastAsiaTheme="minorHAnsi" w:hAnsiTheme="minorHAnsi" w:cstheme="minorHAnsi"/>
          <w:sz w:val="24"/>
          <w:lang w:val="cs-CZ" w:eastAsia="en-US"/>
        </w:rPr>
      </w:pPr>
      <w:r w:rsidRPr="00877F15">
        <w:rPr>
          <w:rFonts w:asciiTheme="minorHAnsi" w:eastAsiaTheme="minorHAnsi" w:hAnsiTheme="minorHAnsi" w:cstheme="minorHAnsi"/>
          <w:sz w:val="24"/>
          <w:lang w:val="cs-CZ" w:eastAsia="en-US"/>
        </w:rPr>
        <w:t xml:space="preserve">Dopravce prohlašuje, že </w:t>
      </w:r>
      <w:r w:rsidR="00670072">
        <w:rPr>
          <w:rFonts w:asciiTheme="minorHAnsi" w:eastAsiaTheme="minorHAnsi" w:hAnsiTheme="minorHAnsi" w:cstheme="minorHAnsi"/>
          <w:sz w:val="24"/>
          <w:lang w:val="cs-CZ" w:eastAsia="en-US"/>
        </w:rPr>
        <w:t>částky uvedené ve Výchozím finančním modelu</w:t>
      </w:r>
      <w:r w:rsidRPr="00877F15">
        <w:rPr>
          <w:rFonts w:asciiTheme="minorHAnsi" w:eastAsiaTheme="minorHAnsi" w:hAnsiTheme="minorHAnsi" w:cstheme="minorHAnsi"/>
          <w:sz w:val="24"/>
          <w:lang w:val="cs-CZ" w:eastAsia="en-US"/>
        </w:rPr>
        <w:t xml:space="preserve"> pokrývají jeho veškeré náklady s plněním této Smlou</w:t>
      </w:r>
      <w:r>
        <w:rPr>
          <w:rFonts w:asciiTheme="minorHAnsi" w:eastAsiaTheme="minorHAnsi" w:hAnsiTheme="minorHAnsi" w:cstheme="minorHAnsi"/>
          <w:sz w:val="24"/>
          <w:lang w:val="cs-CZ" w:eastAsia="en-US"/>
        </w:rPr>
        <w:t xml:space="preserve">vy a jeho přiměřený zisk. </w:t>
      </w:r>
      <w:r w:rsidRPr="00877F15">
        <w:rPr>
          <w:rFonts w:asciiTheme="minorHAnsi" w:eastAsiaTheme="minorHAnsi" w:hAnsiTheme="minorHAnsi" w:cstheme="minorHAnsi"/>
          <w:sz w:val="24"/>
          <w:lang w:val="cs-CZ" w:eastAsia="en-US"/>
        </w:rPr>
        <w:t>Dopravce není oprávněn vůči Objednateli upla</w:t>
      </w:r>
      <w:r w:rsidR="00670072">
        <w:rPr>
          <w:rFonts w:asciiTheme="minorHAnsi" w:eastAsiaTheme="minorHAnsi" w:hAnsiTheme="minorHAnsi" w:cstheme="minorHAnsi"/>
          <w:sz w:val="24"/>
          <w:lang w:val="cs-CZ" w:eastAsia="en-US"/>
        </w:rPr>
        <w:t>tňovat jakékoliv další náklady</w:t>
      </w:r>
      <w:r w:rsidRPr="00877F15">
        <w:rPr>
          <w:rFonts w:asciiTheme="minorHAnsi" w:eastAsiaTheme="minorHAnsi" w:hAnsiTheme="minorHAnsi" w:cstheme="minorHAnsi"/>
          <w:sz w:val="24"/>
          <w:lang w:val="cs-CZ" w:eastAsia="en-US"/>
        </w:rPr>
        <w:t>.</w:t>
      </w:r>
    </w:p>
    <w:p w14:paraId="6E39B077" w14:textId="62BB4677" w:rsidR="00E25B8C" w:rsidRPr="003F4803" w:rsidRDefault="00E25B8C" w:rsidP="003F4803">
      <w:pPr>
        <w:pStyle w:val="Nadpis1"/>
        <w:ind w:left="709" w:hanging="709"/>
      </w:pPr>
      <w:bookmarkStart w:id="5" w:name="_Toc51677782"/>
      <w:r w:rsidRPr="003F4803">
        <w:t>Změna rozsahu plnění</w:t>
      </w:r>
      <w:bookmarkEnd w:id="5"/>
      <w:r w:rsidR="0042206A">
        <w:t xml:space="preserve"> </w:t>
      </w:r>
    </w:p>
    <w:p w14:paraId="54F58A58" w14:textId="1411583A" w:rsidR="00E25B8C" w:rsidRPr="0042206A" w:rsidRDefault="00E25B8C" w:rsidP="008E3E59">
      <w:pPr>
        <w:pStyle w:val="11slovantext"/>
        <w:numPr>
          <w:ilvl w:val="1"/>
          <w:numId w:val="2"/>
        </w:numPr>
        <w:spacing w:line="240" w:lineRule="auto"/>
        <w:ind w:left="709" w:hanging="709"/>
        <w:rPr>
          <w:rFonts w:asciiTheme="minorHAnsi" w:hAnsiTheme="minorHAnsi" w:cstheme="minorHAnsi"/>
          <w:sz w:val="24"/>
        </w:rPr>
      </w:pPr>
      <w:r w:rsidRPr="001D6C5B">
        <w:rPr>
          <w:rFonts w:asciiTheme="minorHAnsi" w:hAnsiTheme="minorHAnsi" w:cstheme="minorHAnsi"/>
          <w:sz w:val="24"/>
          <w:lang w:val="cs-CZ"/>
        </w:rPr>
        <w:t>Objednatel je oprávněn požadovat po Dopravci změnu v rozsahu plnění</w:t>
      </w:r>
      <w:r w:rsidR="003E3C7F" w:rsidRPr="001D6C5B">
        <w:rPr>
          <w:rFonts w:asciiTheme="minorHAnsi" w:hAnsiTheme="minorHAnsi" w:cstheme="minorHAnsi"/>
          <w:sz w:val="24"/>
          <w:lang w:val="cs-CZ"/>
        </w:rPr>
        <w:t xml:space="preserve"> a Dopravce je</w:t>
      </w:r>
      <w:r w:rsidR="008E3E59">
        <w:rPr>
          <w:rFonts w:asciiTheme="minorHAnsi" w:hAnsiTheme="minorHAnsi" w:cstheme="minorHAnsi"/>
          <w:sz w:val="24"/>
          <w:lang w:val="cs-CZ"/>
        </w:rPr>
        <w:t> </w:t>
      </w:r>
      <w:r w:rsidR="003E3C7F" w:rsidRPr="001D6C5B">
        <w:rPr>
          <w:rFonts w:asciiTheme="minorHAnsi" w:hAnsiTheme="minorHAnsi" w:cstheme="minorHAnsi"/>
          <w:sz w:val="24"/>
          <w:lang w:val="cs-CZ"/>
        </w:rPr>
        <w:t>povinen tuto změnu akceptovat</w:t>
      </w:r>
      <w:r w:rsidR="00CC49EB">
        <w:rPr>
          <w:rFonts w:asciiTheme="minorHAnsi" w:hAnsiTheme="minorHAnsi" w:cstheme="minorHAnsi"/>
          <w:sz w:val="24"/>
          <w:lang w:val="cs-CZ"/>
        </w:rPr>
        <w:t>.</w:t>
      </w:r>
      <w:r w:rsidRPr="001D6C5B">
        <w:rPr>
          <w:rFonts w:asciiTheme="minorHAnsi" w:hAnsiTheme="minorHAnsi" w:cstheme="minorHAnsi"/>
          <w:sz w:val="24"/>
          <w:lang w:val="cs-CZ"/>
        </w:rPr>
        <w:t xml:space="preserve"> Dopravce přitom bere na vědomí, že </w:t>
      </w:r>
      <w:r w:rsidR="008E3E59">
        <w:rPr>
          <w:rFonts w:asciiTheme="minorHAnsi" w:hAnsiTheme="minorHAnsi" w:cstheme="minorHAnsi"/>
          <w:sz w:val="24"/>
          <w:lang w:val="cs-CZ"/>
        </w:rPr>
        <w:t>z</w:t>
      </w:r>
      <w:r w:rsidRPr="001D6C5B">
        <w:rPr>
          <w:rFonts w:asciiTheme="minorHAnsi" w:hAnsiTheme="minorHAnsi" w:cstheme="minorHAnsi"/>
          <w:sz w:val="24"/>
          <w:lang w:val="cs-CZ"/>
        </w:rPr>
        <w:t xml:space="preserve">měna rozsahu </w:t>
      </w:r>
      <w:r w:rsidR="000439E7">
        <w:rPr>
          <w:rFonts w:asciiTheme="minorHAnsi" w:hAnsiTheme="minorHAnsi" w:cstheme="minorHAnsi"/>
          <w:sz w:val="24"/>
          <w:lang w:val="cs-CZ"/>
        </w:rPr>
        <w:t>poskytovaných přepravn</w:t>
      </w:r>
      <w:r w:rsidR="00D1106B">
        <w:rPr>
          <w:rFonts w:asciiTheme="minorHAnsi" w:hAnsiTheme="minorHAnsi" w:cstheme="minorHAnsi"/>
          <w:sz w:val="24"/>
          <w:lang w:val="cs-CZ"/>
        </w:rPr>
        <w:t>í</w:t>
      </w:r>
      <w:r w:rsidR="000439E7">
        <w:rPr>
          <w:rFonts w:asciiTheme="minorHAnsi" w:hAnsiTheme="minorHAnsi" w:cstheme="minorHAnsi"/>
          <w:sz w:val="24"/>
          <w:lang w:val="cs-CZ"/>
        </w:rPr>
        <w:t>ch služeb</w:t>
      </w:r>
      <w:r w:rsidRPr="001D6C5B">
        <w:rPr>
          <w:rFonts w:asciiTheme="minorHAnsi" w:hAnsiTheme="minorHAnsi" w:cstheme="minorHAnsi"/>
          <w:sz w:val="24"/>
          <w:lang w:val="cs-CZ"/>
        </w:rPr>
        <w:t xml:space="preserve"> můž</w:t>
      </w:r>
      <w:r w:rsidR="000439E7">
        <w:rPr>
          <w:rFonts w:asciiTheme="minorHAnsi" w:hAnsiTheme="minorHAnsi" w:cstheme="minorHAnsi"/>
          <w:sz w:val="24"/>
          <w:lang w:val="cs-CZ"/>
        </w:rPr>
        <w:t xml:space="preserve">e znamenat zvýšení i snížení počtu km dopravního výkonu </w:t>
      </w:r>
      <w:r w:rsidR="003E3C7F" w:rsidRPr="001D6C5B">
        <w:rPr>
          <w:rFonts w:asciiTheme="minorHAnsi" w:hAnsiTheme="minorHAnsi" w:cstheme="minorHAnsi"/>
          <w:sz w:val="24"/>
          <w:lang w:val="cs-CZ"/>
        </w:rPr>
        <w:t xml:space="preserve">maximálně ve výši </w:t>
      </w:r>
      <w:r w:rsidR="00670072">
        <w:rPr>
          <w:rFonts w:asciiTheme="minorHAnsi" w:hAnsiTheme="minorHAnsi" w:cstheme="minorHAnsi"/>
          <w:sz w:val="24"/>
          <w:lang w:val="cs-CZ"/>
        </w:rPr>
        <w:t>10</w:t>
      </w:r>
      <w:r w:rsidR="005A4B4F">
        <w:rPr>
          <w:rFonts w:asciiTheme="minorHAnsi" w:hAnsiTheme="minorHAnsi" w:cstheme="minorHAnsi"/>
          <w:sz w:val="24"/>
          <w:lang w:val="cs-CZ"/>
        </w:rPr>
        <w:t xml:space="preserve"> </w:t>
      </w:r>
      <w:r w:rsidR="003E3C7F" w:rsidRPr="001D6C5B">
        <w:rPr>
          <w:rFonts w:asciiTheme="minorHAnsi" w:hAnsiTheme="minorHAnsi" w:cstheme="minorHAnsi"/>
          <w:sz w:val="24"/>
          <w:lang w:val="cs-CZ"/>
        </w:rPr>
        <w:t xml:space="preserve">% z výše dle bodu </w:t>
      </w:r>
      <w:r w:rsidR="00DA532F">
        <w:rPr>
          <w:rFonts w:asciiTheme="minorHAnsi" w:hAnsiTheme="minorHAnsi" w:cstheme="minorHAnsi"/>
          <w:sz w:val="24"/>
          <w:lang w:val="cs-CZ"/>
        </w:rPr>
        <w:t>5</w:t>
      </w:r>
      <w:r w:rsidR="000439E7">
        <w:rPr>
          <w:rFonts w:asciiTheme="minorHAnsi" w:hAnsiTheme="minorHAnsi" w:cstheme="minorHAnsi"/>
          <w:sz w:val="24"/>
          <w:lang w:val="cs-CZ"/>
        </w:rPr>
        <w:t xml:space="preserve">.1 </w:t>
      </w:r>
      <w:r w:rsidR="003E3C7F" w:rsidRPr="001D6C5B">
        <w:rPr>
          <w:rFonts w:asciiTheme="minorHAnsi" w:hAnsiTheme="minorHAnsi" w:cstheme="minorHAnsi"/>
          <w:sz w:val="24"/>
          <w:lang w:val="cs-CZ"/>
        </w:rPr>
        <w:t xml:space="preserve">této </w:t>
      </w:r>
      <w:r w:rsidR="000439E7">
        <w:rPr>
          <w:rFonts w:asciiTheme="minorHAnsi" w:hAnsiTheme="minorHAnsi" w:cstheme="minorHAnsi"/>
          <w:sz w:val="24"/>
          <w:lang w:val="cs-CZ"/>
        </w:rPr>
        <w:t>S</w:t>
      </w:r>
      <w:r w:rsidR="003E3C7F" w:rsidRPr="001D6C5B">
        <w:rPr>
          <w:rFonts w:asciiTheme="minorHAnsi" w:hAnsiTheme="minorHAnsi" w:cstheme="minorHAnsi"/>
          <w:sz w:val="24"/>
          <w:lang w:val="cs-CZ"/>
        </w:rPr>
        <w:t>mlouvy</w:t>
      </w:r>
      <w:r w:rsidRPr="001D6C5B">
        <w:rPr>
          <w:rFonts w:asciiTheme="minorHAnsi" w:hAnsiTheme="minorHAnsi" w:cstheme="minorHAnsi"/>
          <w:sz w:val="24"/>
          <w:lang w:val="cs-CZ"/>
        </w:rPr>
        <w:t>.</w:t>
      </w:r>
      <w:r w:rsidR="00984549">
        <w:rPr>
          <w:rFonts w:asciiTheme="minorHAnsi" w:hAnsiTheme="minorHAnsi" w:cstheme="minorHAnsi"/>
          <w:sz w:val="24"/>
          <w:lang w:val="cs-CZ"/>
        </w:rPr>
        <w:t xml:space="preserve"> </w:t>
      </w:r>
      <w:r w:rsidR="00CC49EB" w:rsidRPr="00CC49EB">
        <w:rPr>
          <w:rFonts w:asciiTheme="minorHAnsi" w:hAnsiTheme="minorHAnsi" w:cstheme="minorHAnsi"/>
          <w:sz w:val="24"/>
          <w:lang w:val="cs-CZ"/>
        </w:rPr>
        <w:t xml:space="preserve">Změna rozsahu plnění v rozsahu stanoveném dle tohoto bodu nebude mít vliv na výši </w:t>
      </w:r>
      <w:r w:rsidR="00CC49EB">
        <w:rPr>
          <w:rFonts w:asciiTheme="minorHAnsi" w:hAnsiTheme="minorHAnsi" w:cstheme="minorHAnsi"/>
          <w:sz w:val="24"/>
          <w:lang w:val="cs-CZ"/>
        </w:rPr>
        <w:t>Kompenzace.</w:t>
      </w:r>
    </w:p>
    <w:p w14:paraId="0C7B7B01" w14:textId="35CA2D70" w:rsidR="00E25B8C" w:rsidRPr="00311F52" w:rsidRDefault="00E25B8C" w:rsidP="00850DA0">
      <w:pPr>
        <w:pStyle w:val="11slovantext"/>
        <w:numPr>
          <w:ilvl w:val="1"/>
          <w:numId w:val="2"/>
        </w:numPr>
        <w:spacing w:line="240" w:lineRule="auto"/>
        <w:ind w:left="709" w:hanging="709"/>
        <w:rPr>
          <w:rFonts w:asciiTheme="minorHAnsi" w:hAnsiTheme="minorHAnsi" w:cstheme="minorHAnsi"/>
          <w:sz w:val="24"/>
          <w:lang w:val="cs-CZ"/>
        </w:rPr>
      </w:pPr>
      <w:r w:rsidRPr="00311F52">
        <w:rPr>
          <w:rFonts w:asciiTheme="minorHAnsi" w:hAnsiTheme="minorHAnsi" w:cstheme="minorHAnsi"/>
          <w:sz w:val="24"/>
          <w:lang w:val="cs-CZ"/>
        </w:rPr>
        <w:t xml:space="preserve">Dopravce je povinen </w:t>
      </w:r>
      <w:r w:rsidR="0057198A" w:rsidRPr="00311F52">
        <w:rPr>
          <w:rFonts w:asciiTheme="minorHAnsi" w:hAnsiTheme="minorHAnsi" w:cstheme="minorHAnsi"/>
          <w:sz w:val="24"/>
          <w:lang w:val="cs-CZ"/>
        </w:rPr>
        <w:t xml:space="preserve">v mezích provozních možností </w:t>
      </w:r>
      <w:r w:rsidRPr="00311F52">
        <w:rPr>
          <w:rFonts w:asciiTheme="minorHAnsi" w:hAnsiTheme="minorHAnsi" w:cstheme="minorHAnsi"/>
          <w:sz w:val="24"/>
          <w:lang w:val="cs-CZ"/>
        </w:rPr>
        <w:t>splnit pokyny Objednatele na</w:t>
      </w:r>
      <w:r w:rsidR="008E3E59" w:rsidRPr="00311F52">
        <w:rPr>
          <w:rFonts w:asciiTheme="minorHAnsi" w:hAnsiTheme="minorHAnsi" w:cstheme="minorHAnsi"/>
          <w:sz w:val="24"/>
          <w:lang w:val="cs-CZ"/>
        </w:rPr>
        <w:t> </w:t>
      </w:r>
      <w:r w:rsidRPr="00311F52">
        <w:rPr>
          <w:rFonts w:asciiTheme="minorHAnsi" w:hAnsiTheme="minorHAnsi" w:cstheme="minorHAnsi"/>
          <w:sz w:val="24"/>
          <w:lang w:val="cs-CZ"/>
        </w:rPr>
        <w:t xml:space="preserve">změny v trasách </w:t>
      </w:r>
      <w:r w:rsidR="00D51070" w:rsidRPr="00311F52">
        <w:rPr>
          <w:rFonts w:asciiTheme="minorHAnsi" w:hAnsiTheme="minorHAnsi" w:cstheme="minorHAnsi"/>
          <w:sz w:val="24"/>
          <w:lang w:val="cs-CZ"/>
        </w:rPr>
        <w:t xml:space="preserve">dle udělené licence </w:t>
      </w:r>
      <w:r w:rsidRPr="00311F52">
        <w:rPr>
          <w:rFonts w:asciiTheme="minorHAnsi" w:hAnsiTheme="minorHAnsi" w:cstheme="minorHAnsi"/>
          <w:sz w:val="24"/>
          <w:lang w:val="cs-CZ"/>
        </w:rPr>
        <w:t>(např. z důvodu výluk či objížděk) a počtech spojů</w:t>
      </w:r>
      <w:r w:rsidR="00D51070" w:rsidRPr="00311F52">
        <w:rPr>
          <w:rFonts w:asciiTheme="minorHAnsi" w:hAnsiTheme="minorHAnsi" w:cstheme="minorHAnsi"/>
          <w:sz w:val="24"/>
          <w:lang w:val="cs-CZ"/>
        </w:rPr>
        <w:t>, a to na sportovní, kulturní a společenské akce,</w:t>
      </w:r>
      <w:r w:rsidRPr="00311F52">
        <w:rPr>
          <w:rFonts w:asciiTheme="minorHAnsi" w:hAnsiTheme="minorHAnsi" w:cstheme="minorHAnsi"/>
          <w:sz w:val="24"/>
          <w:lang w:val="cs-CZ"/>
        </w:rPr>
        <w:t xml:space="preserve"> v souladu s touto Smlouvou a</w:t>
      </w:r>
      <w:r w:rsidR="008E3E59" w:rsidRPr="00311F52">
        <w:rPr>
          <w:rFonts w:asciiTheme="minorHAnsi" w:hAnsiTheme="minorHAnsi" w:cstheme="minorHAnsi"/>
          <w:sz w:val="24"/>
          <w:lang w:val="cs-CZ"/>
        </w:rPr>
        <w:t> </w:t>
      </w:r>
      <w:r w:rsidRPr="00311F52">
        <w:rPr>
          <w:rFonts w:asciiTheme="minorHAnsi" w:hAnsiTheme="minorHAnsi" w:cstheme="minorHAnsi"/>
          <w:sz w:val="24"/>
          <w:lang w:val="cs-CZ"/>
        </w:rPr>
        <w:t xml:space="preserve">řádně a včas. </w:t>
      </w:r>
      <w:r w:rsidR="00D51070" w:rsidRPr="00311F52">
        <w:rPr>
          <w:rFonts w:asciiTheme="minorHAnsi" w:hAnsiTheme="minorHAnsi" w:cstheme="minorHAnsi"/>
          <w:sz w:val="24"/>
          <w:lang w:val="cs-CZ"/>
        </w:rPr>
        <w:t xml:space="preserve">Je-li to možné, oznámí Objednatel potřebu posílení dopravy v předstihu alespoň 1 </w:t>
      </w:r>
      <w:r w:rsidR="005726B8" w:rsidRPr="00311F52">
        <w:rPr>
          <w:rFonts w:asciiTheme="minorHAnsi" w:hAnsiTheme="minorHAnsi" w:cstheme="minorHAnsi"/>
          <w:sz w:val="24"/>
          <w:lang w:val="cs-CZ"/>
        </w:rPr>
        <w:t>den</w:t>
      </w:r>
      <w:r w:rsidR="00D51070" w:rsidRPr="00311F52">
        <w:rPr>
          <w:rFonts w:asciiTheme="minorHAnsi" w:hAnsiTheme="minorHAnsi" w:cstheme="minorHAnsi"/>
          <w:sz w:val="24"/>
          <w:lang w:val="cs-CZ"/>
        </w:rPr>
        <w:t>.</w:t>
      </w:r>
      <w:r w:rsidR="00311F52" w:rsidRPr="00311F52">
        <w:rPr>
          <w:rFonts w:asciiTheme="minorHAnsi" w:hAnsiTheme="minorHAnsi" w:cstheme="minorHAnsi"/>
          <w:sz w:val="24"/>
          <w:lang w:val="cs-CZ"/>
        </w:rPr>
        <w:t xml:space="preserve"> Poskytnutí přepravn</w:t>
      </w:r>
      <w:r w:rsidR="00946177">
        <w:rPr>
          <w:rFonts w:asciiTheme="minorHAnsi" w:hAnsiTheme="minorHAnsi" w:cstheme="minorHAnsi"/>
          <w:sz w:val="24"/>
          <w:lang w:val="cs-CZ"/>
        </w:rPr>
        <w:t>í</w:t>
      </w:r>
      <w:r w:rsidR="00311F52" w:rsidRPr="00311F52">
        <w:rPr>
          <w:rFonts w:asciiTheme="minorHAnsi" w:hAnsiTheme="minorHAnsi" w:cstheme="minorHAnsi"/>
          <w:sz w:val="24"/>
          <w:lang w:val="cs-CZ"/>
        </w:rPr>
        <w:t>ch služeb dle tohoto bodu Smlouvy se považuje za poskytnutí přepravních služeb Dopravcem navíc oproti sjednanému rozsahu plnění (dopravního výkonu)</w:t>
      </w:r>
      <w:r w:rsidR="00DA532F">
        <w:rPr>
          <w:rFonts w:asciiTheme="minorHAnsi" w:hAnsiTheme="minorHAnsi" w:cstheme="minorHAnsi"/>
          <w:sz w:val="24"/>
          <w:lang w:val="cs-CZ"/>
        </w:rPr>
        <w:t xml:space="preserve"> dle bodu 3.1 této Smlouvy</w:t>
      </w:r>
      <w:r w:rsidR="00311F52" w:rsidRPr="00311F52">
        <w:rPr>
          <w:rFonts w:asciiTheme="minorHAnsi" w:hAnsiTheme="minorHAnsi" w:cstheme="minorHAnsi"/>
          <w:sz w:val="24"/>
          <w:lang w:val="cs-CZ"/>
        </w:rPr>
        <w:t>, které budou pro každý případ řešeny separátní objednávkou Objednatele a rovněž budou samostatně vyúčtované.</w:t>
      </w:r>
    </w:p>
    <w:p w14:paraId="1D6D741A" w14:textId="0F2E990E" w:rsidR="009E01D0" w:rsidRPr="003F4803" w:rsidRDefault="00DA532F" w:rsidP="003F4803">
      <w:pPr>
        <w:pStyle w:val="Nadpis1"/>
        <w:ind w:left="709" w:hanging="709"/>
      </w:pPr>
      <w:bookmarkStart w:id="6" w:name="_Toc51677783"/>
      <w:r>
        <w:t>Standardy poskytování v</w:t>
      </w:r>
      <w:r w:rsidR="009E01D0" w:rsidRPr="003F4803">
        <w:t>eřejné linkové dopravy</w:t>
      </w:r>
      <w:bookmarkEnd w:id="6"/>
    </w:p>
    <w:p w14:paraId="0B0BBAE7" w14:textId="5B97C0EF" w:rsidR="009E01D0" w:rsidRDefault="009E01D0" w:rsidP="00062382">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se zavazuje mít pro účely plnění této Smlouvy po celou dobu jejího trvání k</w:t>
      </w:r>
      <w:r w:rsidR="00311F52">
        <w:rPr>
          <w:rFonts w:asciiTheme="minorHAnsi" w:hAnsiTheme="minorHAnsi" w:cstheme="minorHAnsi"/>
          <w:sz w:val="24"/>
          <w:lang w:val="cs-CZ"/>
        </w:rPr>
        <w:t> </w:t>
      </w:r>
      <w:r w:rsidRPr="001D6C5B">
        <w:rPr>
          <w:rFonts w:asciiTheme="minorHAnsi" w:hAnsiTheme="minorHAnsi" w:cstheme="minorHAnsi"/>
          <w:sz w:val="24"/>
          <w:lang w:val="cs-CZ"/>
        </w:rPr>
        <w:t xml:space="preserve">dispozici </w:t>
      </w:r>
      <w:r w:rsidRPr="00C05B22">
        <w:rPr>
          <w:rFonts w:asciiTheme="minorHAnsi" w:hAnsiTheme="minorHAnsi" w:cstheme="minorHAnsi"/>
          <w:sz w:val="24"/>
          <w:lang w:val="cs-CZ"/>
        </w:rPr>
        <w:t xml:space="preserve">alespoň </w:t>
      </w:r>
      <w:r w:rsidR="005D5DA2">
        <w:rPr>
          <w:rFonts w:asciiTheme="minorHAnsi" w:hAnsiTheme="minorHAnsi" w:cstheme="minorHAnsi"/>
          <w:sz w:val="24"/>
          <w:lang w:val="cs-CZ"/>
        </w:rPr>
        <w:t>takový počet vozidel, který plyne z </w:t>
      </w:r>
      <w:r w:rsidR="005D5DA2" w:rsidRPr="004B69D4">
        <w:rPr>
          <w:rFonts w:asciiTheme="minorHAnsi" w:hAnsiTheme="minorHAnsi" w:cstheme="minorHAnsi"/>
          <w:b/>
          <w:sz w:val="24"/>
          <w:lang w:val="cs-CZ"/>
        </w:rPr>
        <w:t>Přílohy č. 1</w:t>
      </w:r>
      <w:r w:rsidR="005D5DA2">
        <w:rPr>
          <w:rFonts w:asciiTheme="minorHAnsi" w:hAnsiTheme="minorHAnsi" w:cstheme="minorHAnsi"/>
          <w:sz w:val="24"/>
          <w:lang w:val="cs-CZ"/>
        </w:rPr>
        <w:t xml:space="preserve"> </w:t>
      </w:r>
      <w:r w:rsidR="000B20D2">
        <w:rPr>
          <w:rFonts w:asciiTheme="minorHAnsi" w:hAnsiTheme="minorHAnsi" w:cstheme="minorHAnsi"/>
          <w:sz w:val="24"/>
          <w:lang w:val="cs-CZ"/>
        </w:rPr>
        <w:t>Smlouvy</w:t>
      </w:r>
      <w:r w:rsidR="00254592">
        <w:rPr>
          <w:rFonts w:asciiTheme="minorHAnsi" w:hAnsiTheme="minorHAnsi" w:cstheme="minorHAnsi"/>
          <w:sz w:val="24"/>
          <w:lang w:val="cs-CZ"/>
        </w:rPr>
        <w:t xml:space="preserve"> </w:t>
      </w:r>
      <w:r w:rsidR="005D5DA2">
        <w:rPr>
          <w:rFonts w:asciiTheme="minorHAnsi" w:hAnsiTheme="minorHAnsi" w:cstheme="minorHAnsi"/>
          <w:sz w:val="24"/>
          <w:lang w:val="cs-CZ"/>
        </w:rPr>
        <w:t xml:space="preserve">– část </w:t>
      </w:r>
      <w:proofErr w:type="gramStart"/>
      <w:r w:rsidR="005D5DA2">
        <w:rPr>
          <w:rFonts w:asciiTheme="minorHAnsi" w:hAnsiTheme="minorHAnsi" w:cstheme="minorHAnsi"/>
          <w:sz w:val="24"/>
          <w:lang w:val="cs-CZ"/>
        </w:rPr>
        <w:t>1d</w:t>
      </w:r>
      <w:proofErr w:type="gramEnd"/>
      <w:r w:rsidR="005D5DA2">
        <w:rPr>
          <w:rFonts w:asciiTheme="minorHAnsi" w:hAnsiTheme="minorHAnsi" w:cstheme="minorHAnsi"/>
          <w:sz w:val="24"/>
          <w:lang w:val="cs-CZ"/>
        </w:rPr>
        <w:t xml:space="preserve"> – Oběhy, a dále záložní Vozidla v počtu představujícím 10</w:t>
      </w:r>
      <w:r w:rsidR="00047513">
        <w:rPr>
          <w:rFonts w:asciiTheme="minorHAnsi" w:hAnsiTheme="minorHAnsi" w:cstheme="minorHAnsi"/>
          <w:sz w:val="24"/>
          <w:lang w:val="cs-CZ"/>
        </w:rPr>
        <w:t xml:space="preserve"> </w:t>
      </w:r>
      <w:r w:rsidR="005D5DA2">
        <w:rPr>
          <w:rFonts w:asciiTheme="minorHAnsi" w:hAnsiTheme="minorHAnsi" w:cstheme="minorHAnsi"/>
          <w:sz w:val="24"/>
          <w:lang w:val="cs-CZ"/>
        </w:rPr>
        <w:t>% z tohoto počtu, zaokrouhleno na celé číslo nahoru</w:t>
      </w:r>
      <w:r w:rsidRPr="00C63ED4">
        <w:rPr>
          <w:rFonts w:asciiTheme="minorHAnsi" w:hAnsiTheme="minorHAnsi" w:cstheme="minorHAnsi"/>
          <w:sz w:val="24"/>
          <w:lang w:val="cs-CZ"/>
        </w:rPr>
        <w:t xml:space="preserve">. Specifikace Vozidel i </w:t>
      </w:r>
      <w:r w:rsidR="00DA532F" w:rsidRPr="00C63ED4">
        <w:rPr>
          <w:rFonts w:asciiTheme="minorHAnsi" w:hAnsiTheme="minorHAnsi" w:cstheme="minorHAnsi"/>
          <w:sz w:val="24"/>
          <w:lang w:val="cs-CZ"/>
        </w:rPr>
        <w:t>z</w:t>
      </w:r>
      <w:r w:rsidRPr="00C63ED4">
        <w:rPr>
          <w:rFonts w:asciiTheme="minorHAnsi" w:hAnsiTheme="minorHAnsi" w:cstheme="minorHAnsi"/>
          <w:sz w:val="24"/>
          <w:lang w:val="cs-CZ"/>
        </w:rPr>
        <w:t xml:space="preserve">áložních </w:t>
      </w:r>
      <w:r w:rsidR="00DA532F" w:rsidRPr="00C63ED4">
        <w:rPr>
          <w:rFonts w:asciiTheme="minorHAnsi" w:hAnsiTheme="minorHAnsi" w:cstheme="minorHAnsi"/>
          <w:sz w:val="24"/>
          <w:lang w:val="cs-CZ"/>
        </w:rPr>
        <w:t>V</w:t>
      </w:r>
      <w:r w:rsidRPr="00C63ED4">
        <w:rPr>
          <w:rFonts w:asciiTheme="minorHAnsi" w:hAnsiTheme="minorHAnsi" w:cstheme="minorHAnsi"/>
          <w:sz w:val="24"/>
          <w:lang w:val="cs-CZ"/>
        </w:rPr>
        <w:t xml:space="preserve">ozidel Dopravce je obsažena v </w:t>
      </w:r>
      <w:r w:rsidR="00F5047B" w:rsidRPr="00C63ED4">
        <w:rPr>
          <w:rFonts w:asciiTheme="minorHAnsi" w:hAnsiTheme="minorHAnsi" w:cstheme="minorHAnsi"/>
          <w:b/>
          <w:sz w:val="24"/>
          <w:lang w:val="cs-CZ"/>
        </w:rPr>
        <w:t>P</w:t>
      </w:r>
      <w:r w:rsidRPr="00C63ED4">
        <w:rPr>
          <w:rFonts w:asciiTheme="minorHAnsi" w:hAnsiTheme="minorHAnsi" w:cstheme="minorHAnsi"/>
          <w:b/>
          <w:sz w:val="24"/>
          <w:lang w:val="cs-CZ"/>
        </w:rPr>
        <w:t>říloze č. 5</w:t>
      </w:r>
      <w:r w:rsidRPr="00C63ED4">
        <w:rPr>
          <w:rFonts w:asciiTheme="minorHAnsi" w:hAnsiTheme="minorHAnsi" w:cstheme="minorHAnsi"/>
          <w:sz w:val="24"/>
          <w:lang w:val="cs-CZ"/>
        </w:rPr>
        <w:t xml:space="preserve"> této Smlouvy.</w:t>
      </w:r>
      <w:r w:rsidR="00311F52" w:rsidRPr="00C63ED4">
        <w:rPr>
          <w:rFonts w:asciiTheme="minorHAnsi" w:hAnsiTheme="minorHAnsi" w:cstheme="minorHAnsi"/>
          <w:sz w:val="24"/>
          <w:lang w:val="cs-CZ"/>
        </w:rPr>
        <w:t xml:space="preserve"> </w:t>
      </w:r>
      <w:r w:rsidR="00787693" w:rsidRPr="00787693">
        <w:rPr>
          <w:rFonts w:asciiTheme="minorHAnsi" w:hAnsiTheme="minorHAnsi" w:cstheme="minorHAnsi"/>
          <w:sz w:val="24"/>
          <w:lang w:val="cs-CZ"/>
        </w:rPr>
        <w:t xml:space="preserve">Dopravce může </w:t>
      </w:r>
      <w:r w:rsidR="00DC628B">
        <w:rPr>
          <w:rFonts w:asciiTheme="minorHAnsi" w:hAnsiTheme="minorHAnsi" w:cstheme="minorHAnsi"/>
          <w:sz w:val="24"/>
          <w:lang w:val="cs-CZ"/>
        </w:rPr>
        <w:t xml:space="preserve">se souhlasem Objednatele </w:t>
      </w:r>
      <w:r w:rsidR="00787693" w:rsidRPr="00787693">
        <w:rPr>
          <w:rFonts w:asciiTheme="minorHAnsi" w:hAnsiTheme="minorHAnsi" w:cstheme="minorHAnsi"/>
          <w:sz w:val="24"/>
          <w:lang w:val="cs-CZ"/>
        </w:rPr>
        <w:t>učinit změny ve skladbě Vozidel určených pro plnění dle této Smlouvy</w:t>
      </w:r>
      <w:r w:rsidR="007E50D6">
        <w:rPr>
          <w:rFonts w:asciiTheme="minorHAnsi" w:hAnsiTheme="minorHAnsi" w:cstheme="minorHAnsi"/>
          <w:sz w:val="24"/>
          <w:lang w:val="cs-CZ"/>
        </w:rPr>
        <w:t xml:space="preserve"> a uvedených v </w:t>
      </w:r>
      <w:r w:rsidR="007E50D6">
        <w:rPr>
          <w:rFonts w:asciiTheme="minorHAnsi" w:hAnsiTheme="minorHAnsi" w:cstheme="minorHAnsi"/>
          <w:b/>
          <w:sz w:val="24"/>
          <w:lang w:val="cs-CZ"/>
        </w:rPr>
        <w:t>Příloze č. 5</w:t>
      </w:r>
      <w:r w:rsidR="00787693" w:rsidRPr="00787693">
        <w:rPr>
          <w:rFonts w:asciiTheme="minorHAnsi" w:hAnsiTheme="minorHAnsi" w:cstheme="minorHAnsi"/>
          <w:sz w:val="24"/>
          <w:lang w:val="cs-CZ"/>
        </w:rPr>
        <w:t>, pokud je jinak dodržena tato Smlouva</w:t>
      </w:r>
      <w:r w:rsidR="00062382">
        <w:rPr>
          <w:rFonts w:asciiTheme="minorHAnsi" w:hAnsiTheme="minorHAnsi" w:cstheme="minorHAnsi"/>
          <w:sz w:val="24"/>
          <w:lang w:val="cs-CZ"/>
        </w:rPr>
        <w:t xml:space="preserve">. </w:t>
      </w:r>
      <w:r w:rsidR="00DC628B">
        <w:rPr>
          <w:rFonts w:asciiTheme="minorHAnsi" w:hAnsiTheme="minorHAnsi" w:cstheme="minorHAnsi"/>
          <w:sz w:val="24"/>
          <w:lang w:val="cs-CZ"/>
        </w:rPr>
        <w:t>T</w:t>
      </w:r>
      <w:r w:rsidR="00787693" w:rsidRPr="00787693">
        <w:rPr>
          <w:rFonts w:asciiTheme="minorHAnsi" w:hAnsiTheme="minorHAnsi" w:cstheme="minorHAnsi"/>
          <w:sz w:val="24"/>
          <w:lang w:val="cs-CZ"/>
        </w:rPr>
        <w:t>yto změny</w:t>
      </w:r>
      <w:r w:rsidR="007E50D6">
        <w:rPr>
          <w:rFonts w:asciiTheme="minorHAnsi" w:hAnsiTheme="minorHAnsi" w:cstheme="minorHAnsi"/>
          <w:sz w:val="24"/>
          <w:lang w:val="cs-CZ"/>
        </w:rPr>
        <w:t xml:space="preserve"> v </w:t>
      </w:r>
      <w:r w:rsidR="007E50D6">
        <w:rPr>
          <w:rFonts w:asciiTheme="minorHAnsi" w:hAnsiTheme="minorHAnsi" w:cstheme="minorHAnsi"/>
          <w:b/>
          <w:sz w:val="24"/>
          <w:lang w:val="cs-CZ"/>
        </w:rPr>
        <w:t xml:space="preserve">Příloze č. 5 </w:t>
      </w:r>
      <w:r w:rsidR="007E50D6">
        <w:rPr>
          <w:rFonts w:asciiTheme="minorHAnsi" w:hAnsiTheme="minorHAnsi" w:cstheme="minorHAnsi"/>
          <w:sz w:val="24"/>
          <w:lang w:val="cs-CZ"/>
        </w:rPr>
        <w:t xml:space="preserve">nabývají účinnost dnem doručení písemného </w:t>
      </w:r>
      <w:r w:rsidR="00DC628B">
        <w:rPr>
          <w:rFonts w:asciiTheme="minorHAnsi" w:hAnsiTheme="minorHAnsi" w:cstheme="minorHAnsi"/>
          <w:sz w:val="24"/>
          <w:lang w:val="cs-CZ"/>
        </w:rPr>
        <w:t>souhlasu Objednatele</w:t>
      </w:r>
      <w:r w:rsidR="007E50D6">
        <w:rPr>
          <w:rFonts w:asciiTheme="minorHAnsi" w:hAnsiTheme="minorHAnsi" w:cstheme="minorHAnsi"/>
          <w:sz w:val="24"/>
          <w:lang w:val="cs-CZ"/>
        </w:rPr>
        <w:t xml:space="preserve"> (tj. k nabytí účinnosti změny specifikace Vozidel a záložních Vozidel dle </w:t>
      </w:r>
      <w:r w:rsidR="007E50D6">
        <w:rPr>
          <w:rFonts w:asciiTheme="minorHAnsi" w:hAnsiTheme="minorHAnsi" w:cstheme="minorHAnsi"/>
          <w:b/>
          <w:sz w:val="24"/>
          <w:lang w:val="cs-CZ"/>
        </w:rPr>
        <w:t>Přílohy č. 5</w:t>
      </w:r>
      <w:r w:rsidR="00787693" w:rsidRPr="00787693">
        <w:rPr>
          <w:rFonts w:asciiTheme="minorHAnsi" w:hAnsiTheme="minorHAnsi" w:cstheme="minorHAnsi"/>
          <w:sz w:val="24"/>
          <w:lang w:val="cs-CZ"/>
        </w:rPr>
        <w:t xml:space="preserve"> </w:t>
      </w:r>
      <w:r w:rsidR="007E50D6">
        <w:rPr>
          <w:rFonts w:asciiTheme="minorHAnsi" w:hAnsiTheme="minorHAnsi" w:cstheme="minorHAnsi"/>
          <w:sz w:val="24"/>
          <w:lang w:val="cs-CZ"/>
        </w:rPr>
        <w:t>není zapotřebí uzavření dodatku k této Smlouvě).</w:t>
      </w:r>
      <w:r w:rsidR="007E50D6" w:rsidRPr="00C63ED4">
        <w:rPr>
          <w:rFonts w:asciiTheme="minorHAnsi" w:hAnsiTheme="minorHAnsi" w:cstheme="minorHAnsi"/>
          <w:sz w:val="24"/>
          <w:lang w:val="cs-CZ"/>
        </w:rPr>
        <w:t xml:space="preserve"> </w:t>
      </w:r>
      <w:r w:rsidR="00311F52" w:rsidRPr="00C63ED4">
        <w:rPr>
          <w:rFonts w:asciiTheme="minorHAnsi" w:hAnsiTheme="minorHAnsi" w:cstheme="minorHAnsi"/>
          <w:sz w:val="24"/>
          <w:lang w:val="cs-CZ"/>
        </w:rPr>
        <w:t>Dopravce se zavazuje mít pro účely plnění této Smlouvy po celou dobu jejího trvání k dispozici dostatečný personál, tj. kvalifikované řidiče</w:t>
      </w:r>
      <w:r w:rsidR="00DA532F" w:rsidRPr="00C63ED4">
        <w:rPr>
          <w:rFonts w:asciiTheme="minorHAnsi" w:hAnsiTheme="minorHAnsi" w:cstheme="minorHAnsi"/>
          <w:sz w:val="24"/>
          <w:lang w:val="cs-CZ"/>
        </w:rPr>
        <w:t>,</w:t>
      </w:r>
      <w:r w:rsidR="00311F52" w:rsidRPr="00C63ED4">
        <w:rPr>
          <w:rFonts w:asciiTheme="minorHAnsi" w:hAnsiTheme="minorHAnsi" w:cstheme="minorHAnsi"/>
          <w:sz w:val="24"/>
          <w:lang w:val="cs-CZ"/>
        </w:rPr>
        <w:t xml:space="preserve"> za účelem zajištění</w:t>
      </w:r>
      <w:r w:rsidR="00311F52">
        <w:rPr>
          <w:rFonts w:asciiTheme="minorHAnsi" w:hAnsiTheme="minorHAnsi" w:cstheme="minorHAnsi"/>
          <w:sz w:val="24"/>
          <w:lang w:val="cs-CZ"/>
        </w:rPr>
        <w:t xml:space="preserve"> poskytování </w:t>
      </w:r>
      <w:r w:rsidR="00047513">
        <w:rPr>
          <w:rFonts w:asciiTheme="minorHAnsi" w:hAnsiTheme="minorHAnsi" w:cstheme="minorHAnsi"/>
          <w:sz w:val="24"/>
          <w:lang w:val="cs-CZ"/>
        </w:rPr>
        <w:t xml:space="preserve">veřejných </w:t>
      </w:r>
      <w:r w:rsidR="00311F52">
        <w:rPr>
          <w:rFonts w:asciiTheme="minorHAnsi" w:hAnsiTheme="minorHAnsi" w:cstheme="minorHAnsi"/>
          <w:sz w:val="24"/>
          <w:lang w:val="cs-CZ"/>
        </w:rPr>
        <w:t>služeb dle této Smlouvy.</w:t>
      </w:r>
    </w:p>
    <w:p w14:paraId="08E49BC5" w14:textId="3E8A7387" w:rsidR="000166A5" w:rsidRPr="001D6C5B" w:rsidRDefault="000166A5" w:rsidP="008E3E59">
      <w:pPr>
        <w:pStyle w:val="11slovantext"/>
        <w:numPr>
          <w:ilvl w:val="1"/>
          <w:numId w:val="2"/>
        </w:numPr>
        <w:spacing w:line="240" w:lineRule="auto"/>
        <w:ind w:left="709" w:hanging="709"/>
        <w:rPr>
          <w:rFonts w:asciiTheme="minorHAnsi" w:hAnsiTheme="minorHAnsi" w:cstheme="minorHAnsi"/>
          <w:sz w:val="24"/>
          <w:lang w:val="cs-CZ"/>
        </w:rPr>
      </w:pPr>
      <w:r>
        <w:rPr>
          <w:rFonts w:asciiTheme="minorHAnsi" w:hAnsiTheme="minorHAnsi" w:cstheme="minorHAnsi"/>
          <w:sz w:val="24"/>
          <w:lang w:val="cs-CZ"/>
        </w:rPr>
        <w:t xml:space="preserve">Dopravce je povinen zajistit, aby vizuál Vozidel byl upraven podle </w:t>
      </w:r>
      <w:r w:rsidR="00A53143">
        <w:rPr>
          <w:rFonts w:asciiTheme="minorHAnsi" w:hAnsiTheme="minorHAnsi" w:cstheme="minorHAnsi"/>
          <w:sz w:val="24"/>
          <w:lang w:val="cs-CZ"/>
        </w:rPr>
        <w:t xml:space="preserve">závazného </w:t>
      </w:r>
      <w:r>
        <w:rPr>
          <w:rFonts w:asciiTheme="minorHAnsi" w:hAnsiTheme="minorHAnsi" w:cstheme="minorHAnsi"/>
          <w:sz w:val="24"/>
          <w:lang w:val="cs-CZ"/>
        </w:rPr>
        <w:t xml:space="preserve">vzoru, který je uveden </w:t>
      </w:r>
      <w:r w:rsidRPr="00C63ED4">
        <w:rPr>
          <w:rFonts w:asciiTheme="minorHAnsi" w:hAnsiTheme="minorHAnsi" w:cstheme="minorHAnsi"/>
          <w:sz w:val="24"/>
          <w:lang w:val="cs-CZ"/>
        </w:rPr>
        <w:t xml:space="preserve">v </w:t>
      </w:r>
      <w:r w:rsidRPr="00C63ED4">
        <w:rPr>
          <w:rFonts w:asciiTheme="minorHAnsi" w:hAnsiTheme="minorHAnsi" w:cstheme="minorHAnsi"/>
          <w:b/>
          <w:sz w:val="24"/>
          <w:lang w:val="cs-CZ"/>
        </w:rPr>
        <w:t xml:space="preserve">Příloze č. </w:t>
      </w:r>
      <w:r w:rsidR="00A53143" w:rsidRPr="00C63ED4">
        <w:rPr>
          <w:rFonts w:asciiTheme="minorHAnsi" w:hAnsiTheme="minorHAnsi" w:cstheme="minorHAnsi"/>
          <w:b/>
          <w:sz w:val="24"/>
          <w:lang w:val="cs-CZ"/>
        </w:rPr>
        <w:t>7</w:t>
      </w:r>
      <w:r w:rsidRPr="00C63ED4">
        <w:rPr>
          <w:rFonts w:asciiTheme="minorHAnsi" w:hAnsiTheme="minorHAnsi" w:cstheme="minorHAnsi"/>
          <w:b/>
          <w:sz w:val="24"/>
          <w:lang w:val="cs-CZ"/>
        </w:rPr>
        <w:t xml:space="preserve"> </w:t>
      </w:r>
      <w:r w:rsidRPr="00C63ED4">
        <w:rPr>
          <w:rFonts w:asciiTheme="minorHAnsi" w:hAnsiTheme="minorHAnsi" w:cstheme="minorHAnsi"/>
          <w:sz w:val="24"/>
          <w:lang w:val="cs-CZ"/>
        </w:rPr>
        <w:t>této Smlouvy</w:t>
      </w:r>
      <w:r w:rsidRPr="00C63ED4">
        <w:rPr>
          <w:rFonts w:asciiTheme="minorHAnsi" w:hAnsiTheme="minorHAnsi" w:cstheme="minorHAnsi"/>
          <w:b/>
          <w:sz w:val="24"/>
          <w:lang w:val="cs-CZ"/>
        </w:rPr>
        <w:t xml:space="preserve">. </w:t>
      </w:r>
      <w:r w:rsidRPr="00C63ED4">
        <w:rPr>
          <w:rFonts w:asciiTheme="minorHAnsi" w:hAnsiTheme="minorHAnsi" w:cstheme="minorHAnsi"/>
          <w:sz w:val="24"/>
          <w:lang w:val="cs-CZ"/>
        </w:rPr>
        <w:t xml:space="preserve">Náklady spojené s úpravou vizuálu Vozidel </w:t>
      </w:r>
      <w:r w:rsidRPr="00C63ED4">
        <w:rPr>
          <w:rFonts w:asciiTheme="minorHAnsi" w:hAnsiTheme="minorHAnsi" w:cstheme="minorHAnsi"/>
          <w:sz w:val="24"/>
          <w:lang w:val="cs-CZ"/>
        </w:rPr>
        <w:lastRenderedPageBreak/>
        <w:t xml:space="preserve">dle </w:t>
      </w:r>
      <w:r w:rsidRPr="00C63ED4">
        <w:rPr>
          <w:rFonts w:asciiTheme="minorHAnsi" w:hAnsiTheme="minorHAnsi" w:cstheme="minorHAnsi"/>
          <w:b/>
          <w:sz w:val="24"/>
          <w:lang w:val="cs-CZ"/>
        </w:rPr>
        <w:t xml:space="preserve">Přílohy č. </w:t>
      </w:r>
      <w:r w:rsidR="00A53143" w:rsidRPr="00C63ED4">
        <w:rPr>
          <w:rFonts w:asciiTheme="minorHAnsi" w:hAnsiTheme="minorHAnsi" w:cstheme="minorHAnsi"/>
          <w:b/>
          <w:sz w:val="24"/>
          <w:lang w:val="cs-CZ"/>
        </w:rPr>
        <w:t>7</w:t>
      </w:r>
      <w:r w:rsidRPr="00C63ED4">
        <w:rPr>
          <w:rFonts w:asciiTheme="minorHAnsi" w:hAnsiTheme="minorHAnsi" w:cstheme="minorHAnsi"/>
          <w:sz w:val="24"/>
          <w:lang w:val="cs-CZ"/>
        </w:rPr>
        <w:t xml:space="preserve"> této Smlouvy hradí </w:t>
      </w:r>
      <w:r w:rsidR="00A90140" w:rsidRPr="00C63ED4">
        <w:rPr>
          <w:rFonts w:asciiTheme="minorHAnsi" w:hAnsiTheme="minorHAnsi" w:cstheme="minorHAnsi"/>
          <w:sz w:val="24"/>
          <w:lang w:val="cs-CZ"/>
        </w:rPr>
        <w:t>Dopravce</w:t>
      </w:r>
      <w:r>
        <w:rPr>
          <w:rFonts w:asciiTheme="minorHAnsi" w:hAnsiTheme="minorHAnsi" w:cstheme="minorHAnsi"/>
          <w:sz w:val="24"/>
          <w:lang w:val="cs-CZ"/>
        </w:rPr>
        <w:t>.</w:t>
      </w:r>
      <w:r w:rsidR="00047513">
        <w:rPr>
          <w:rFonts w:asciiTheme="minorHAnsi" w:hAnsiTheme="minorHAnsi" w:cstheme="minorHAnsi"/>
          <w:sz w:val="24"/>
          <w:lang w:val="cs-CZ"/>
        </w:rPr>
        <w:t xml:space="preserve"> Objednatel poskytne Dopravci v této souvislosti potřebnou součinnost.</w:t>
      </w:r>
    </w:p>
    <w:p w14:paraId="5C0DDEE6" w14:textId="13AC765D" w:rsidR="009E01D0" w:rsidRPr="001D6C5B" w:rsidRDefault="009E01D0"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Dopravce je povinen provozovat </w:t>
      </w:r>
      <w:r w:rsidR="00DA532F">
        <w:rPr>
          <w:rFonts w:asciiTheme="minorHAnsi" w:hAnsiTheme="minorHAnsi" w:cstheme="minorHAnsi"/>
          <w:sz w:val="24"/>
          <w:lang w:val="cs-CZ"/>
        </w:rPr>
        <w:t>v</w:t>
      </w:r>
      <w:r w:rsidRPr="001D6C5B">
        <w:rPr>
          <w:rFonts w:asciiTheme="minorHAnsi" w:hAnsiTheme="minorHAnsi" w:cstheme="minorHAnsi"/>
          <w:sz w:val="24"/>
          <w:lang w:val="cs-CZ"/>
        </w:rPr>
        <w:t xml:space="preserve">eřejnou linkovou dopravu dle této Smlouvy Vozidly splňujícími Technické a provozní standardy </w:t>
      </w:r>
      <w:r w:rsidRPr="00C63ED4">
        <w:rPr>
          <w:rFonts w:asciiTheme="minorHAnsi" w:hAnsiTheme="minorHAnsi" w:cstheme="minorHAnsi"/>
          <w:sz w:val="24"/>
          <w:lang w:val="cs-CZ"/>
        </w:rPr>
        <w:t xml:space="preserve">dle </w:t>
      </w:r>
      <w:r w:rsidR="008E3E59" w:rsidRPr="00C63ED4">
        <w:rPr>
          <w:rFonts w:asciiTheme="minorHAnsi" w:hAnsiTheme="minorHAnsi" w:cstheme="minorHAnsi"/>
          <w:b/>
          <w:sz w:val="24"/>
          <w:lang w:val="cs-CZ"/>
        </w:rPr>
        <w:t>P</w:t>
      </w:r>
      <w:r w:rsidRPr="00C63ED4">
        <w:rPr>
          <w:rFonts w:asciiTheme="minorHAnsi" w:hAnsiTheme="minorHAnsi" w:cstheme="minorHAnsi"/>
          <w:b/>
          <w:sz w:val="24"/>
          <w:lang w:val="cs-CZ"/>
        </w:rPr>
        <w:t>řílohy č. 2</w:t>
      </w:r>
      <w:r w:rsidRPr="00C63ED4">
        <w:rPr>
          <w:rFonts w:asciiTheme="minorHAnsi" w:hAnsiTheme="minorHAnsi" w:cstheme="minorHAnsi"/>
          <w:sz w:val="24"/>
          <w:lang w:val="cs-CZ"/>
        </w:rPr>
        <w:t xml:space="preserve"> Smlouvy. Za porušení této povinnosti je Dopravce povinen zaplatit Objednateli smluvní pokuty ve výši </w:t>
      </w:r>
      <w:proofErr w:type="gramStart"/>
      <w:r w:rsidR="005D5DA2">
        <w:rPr>
          <w:rFonts w:asciiTheme="minorHAnsi" w:hAnsiTheme="minorHAnsi" w:cstheme="minorHAnsi"/>
          <w:sz w:val="24"/>
          <w:lang w:val="cs-CZ"/>
        </w:rPr>
        <w:t>10.000,-</w:t>
      </w:r>
      <w:proofErr w:type="gramEnd"/>
      <w:r w:rsidR="00A21BA6">
        <w:rPr>
          <w:rFonts w:asciiTheme="minorHAnsi" w:hAnsiTheme="minorHAnsi" w:cstheme="minorHAnsi"/>
          <w:sz w:val="24"/>
          <w:lang w:val="cs-CZ"/>
        </w:rPr>
        <w:t> Kč</w:t>
      </w:r>
      <w:r w:rsidR="005D5DA2">
        <w:rPr>
          <w:rFonts w:asciiTheme="minorHAnsi" w:hAnsiTheme="minorHAnsi" w:cstheme="minorHAnsi"/>
          <w:sz w:val="24"/>
          <w:lang w:val="cs-CZ"/>
        </w:rPr>
        <w:t>, a to za každý den trvání porušení</w:t>
      </w:r>
      <w:r w:rsidRPr="00C63ED4">
        <w:rPr>
          <w:rFonts w:asciiTheme="minorHAnsi" w:hAnsiTheme="minorHAnsi" w:cstheme="minorHAnsi"/>
          <w:sz w:val="24"/>
          <w:lang w:val="cs-CZ"/>
        </w:rPr>
        <w:t>.</w:t>
      </w:r>
      <w:r w:rsidR="008D0A99" w:rsidRPr="00C63ED4">
        <w:rPr>
          <w:rFonts w:asciiTheme="minorHAnsi" w:hAnsiTheme="minorHAnsi" w:cstheme="minorHAnsi"/>
          <w:sz w:val="24"/>
          <w:lang w:val="cs-CZ"/>
        </w:rPr>
        <w:t xml:space="preserve"> </w:t>
      </w:r>
      <w:r w:rsidR="00E63EFD" w:rsidRPr="00C63ED4">
        <w:rPr>
          <w:rFonts w:asciiTheme="minorHAnsi" w:hAnsiTheme="minorHAnsi" w:cstheme="minorHAnsi"/>
          <w:sz w:val="24"/>
          <w:lang w:val="cs-CZ"/>
        </w:rPr>
        <w:t> </w:t>
      </w:r>
      <w:r w:rsidR="00062382" w:rsidRPr="00C63ED4">
        <w:rPr>
          <w:rFonts w:asciiTheme="minorHAnsi" w:hAnsiTheme="minorHAnsi" w:cstheme="minorHAnsi"/>
          <w:sz w:val="24"/>
          <w:lang w:val="cs-CZ"/>
        </w:rPr>
        <w:t xml:space="preserve">Smluvní strany se dohodly, že Technické a provozní standardy dle </w:t>
      </w:r>
      <w:r w:rsidR="00062382" w:rsidRPr="00C63ED4">
        <w:rPr>
          <w:rFonts w:asciiTheme="minorHAnsi" w:hAnsiTheme="minorHAnsi" w:cstheme="minorHAnsi"/>
          <w:b/>
          <w:sz w:val="24"/>
          <w:lang w:val="cs-CZ"/>
        </w:rPr>
        <w:t>Přílohy</w:t>
      </w:r>
      <w:r w:rsidR="00062382">
        <w:rPr>
          <w:rFonts w:asciiTheme="minorHAnsi" w:hAnsiTheme="minorHAnsi" w:cstheme="minorHAnsi"/>
          <w:b/>
          <w:sz w:val="24"/>
          <w:lang w:val="cs-CZ"/>
        </w:rPr>
        <w:t> </w:t>
      </w:r>
      <w:r w:rsidR="00062382" w:rsidRPr="00C63ED4">
        <w:rPr>
          <w:rFonts w:asciiTheme="minorHAnsi" w:hAnsiTheme="minorHAnsi" w:cstheme="minorHAnsi"/>
          <w:b/>
          <w:sz w:val="24"/>
          <w:lang w:val="cs-CZ"/>
        </w:rPr>
        <w:t xml:space="preserve">č. 2 </w:t>
      </w:r>
      <w:r w:rsidR="00062382" w:rsidRPr="00C63ED4">
        <w:rPr>
          <w:rFonts w:asciiTheme="minorHAnsi" w:hAnsiTheme="minorHAnsi" w:cstheme="minorHAnsi"/>
          <w:sz w:val="24"/>
          <w:lang w:val="cs-CZ"/>
        </w:rPr>
        <w:t>Smlouvy se budou aplikovat (tj. Dopravce bude tyto Technické a provozní standardy povinen dodržovat a Objednatel dodržování těchto</w:t>
      </w:r>
      <w:r w:rsidR="00062382">
        <w:rPr>
          <w:rFonts w:asciiTheme="minorHAnsi" w:hAnsiTheme="minorHAnsi" w:cstheme="minorHAnsi"/>
          <w:sz w:val="24"/>
          <w:lang w:val="cs-CZ"/>
        </w:rPr>
        <w:t xml:space="preserve"> Technických a provozních standardů vynucovat a sankcionovat) po uplynutí doby 4 měsíců ode dne zahájení </w:t>
      </w:r>
      <w:r w:rsidR="00293D88">
        <w:rPr>
          <w:rFonts w:asciiTheme="minorHAnsi" w:hAnsiTheme="minorHAnsi" w:cstheme="minorHAnsi"/>
          <w:sz w:val="24"/>
          <w:lang w:val="cs-CZ"/>
        </w:rPr>
        <w:t>poskytování veřejných služeb na základě této Smlouvy ze strany Dopravce (tj. ode dne 1. 6. 2021)</w:t>
      </w:r>
      <w:r w:rsidR="001D1371">
        <w:rPr>
          <w:rFonts w:asciiTheme="minorHAnsi" w:hAnsiTheme="minorHAnsi" w:cstheme="minorHAnsi"/>
          <w:sz w:val="24"/>
          <w:lang w:val="cs-CZ"/>
        </w:rPr>
        <w:t xml:space="preserve">; to neplatí o technických parametrech vozidla a dalších parametrech, o kterých je v Technických a provozních standardech dle </w:t>
      </w:r>
      <w:r w:rsidR="001D1371" w:rsidRPr="006F4A27">
        <w:rPr>
          <w:rFonts w:asciiTheme="minorHAnsi" w:hAnsiTheme="minorHAnsi" w:cstheme="minorHAnsi"/>
          <w:b/>
          <w:sz w:val="24"/>
          <w:lang w:val="cs-CZ"/>
        </w:rPr>
        <w:t>Přílohy č. 2</w:t>
      </w:r>
      <w:r w:rsidR="001D1371">
        <w:rPr>
          <w:rFonts w:asciiTheme="minorHAnsi" w:hAnsiTheme="minorHAnsi" w:cstheme="minorHAnsi"/>
          <w:sz w:val="24"/>
          <w:lang w:val="cs-CZ"/>
        </w:rPr>
        <w:t xml:space="preserve"> Smlouvy vysloveně </w:t>
      </w:r>
      <w:r w:rsidR="00E84FBB">
        <w:rPr>
          <w:rFonts w:asciiTheme="minorHAnsi" w:hAnsiTheme="minorHAnsi" w:cstheme="minorHAnsi"/>
          <w:sz w:val="24"/>
          <w:lang w:val="cs-CZ"/>
        </w:rPr>
        <w:t>uvedeno</w:t>
      </w:r>
      <w:r w:rsidR="001D1371">
        <w:rPr>
          <w:rFonts w:asciiTheme="minorHAnsi" w:hAnsiTheme="minorHAnsi" w:cstheme="minorHAnsi"/>
          <w:sz w:val="24"/>
          <w:lang w:val="cs-CZ"/>
        </w:rPr>
        <w:t>, že se toto ustanovení na ně nebude aplikovat (tj. bod 7.3 poslední věta)</w:t>
      </w:r>
      <w:r w:rsidR="00062382">
        <w:rPr>
          <w:rFonts w:asciiTheme="minorHAnsi" w:hAnsiTheme="minorHAnsi" w:cstheme="minorHAnsi"/>
          <w:sz w:val="24"/>
          <w:lang w:val="cs-CZ"/>
        </w:rPr>
        <w:t>.</w:t>
      </w:r>
    </w:p>
    <w:p w14:paraId="1B2CF320" w14:textId="0CB7ADD2" w:rsidR="009E01D0" w:rsidRPr="001D6C5B" w:rsidRDefault="009E01D0"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Dopravce je povinen neprodleně informovat Objednatele o změnách ve Vozidlech určených pro plnění dle této Smlouvy, zejména pak o všech skutečnostech, které by mohly mít vliv na plnění povinností dle této Smlouvy. Za provozování Vozidla, o němž nebyl Objednatel informován v </w:t>
      </w:r>
      <w:r w:rsidRPr="00C05B22">
        <w:rPr>
          <w:rFonts w:asciiTheme="minorHAnsi" w:hAnsiTheme="minorHAnsi" w:cstheme="minorHAnsi"/>
          <w:sz w:val="24"/>
          <w:lang w:val="cs-CZ"/>
        </w:rPr>
        <w:t xml:space="preserve">souladu s tímto odstavcem, je Dopravce povinen zaplatit Objednateli smluvní pokutu ve výši </w:t>
      </w:r>
      <w:proofErr w:type="gramStart"/>
      <w:r w:rsidR="008E3E59" w:rsidRPr="00C05B22">
        <w:rPr>
          <w:rFonts w:asciiTheme="minorHAnsi" w:hAnsiTheme="minorHAnsi" w:cstheme="minorHAnsi"/>
          <w:sz w:val="24"/>
          <w:lang w:val="cs-CZ"/>
        </w:rPr>
        <w:t>25.000</w:t>
      </w:r>
      <w:r w:rsidRPr="00C05B22">
        <w:rPr>
          <w:rFonts w:asciiTheme="minorHAnsi" w:hAnsiTheme="minorHAnsi" w:cstheme="minorHAnsi"/>
          <w:sz w:val="24"/>
          <w:lang w:val="cs-CZ"/>
        </w:rPr>
        <w:t>,-</w:t>
      </w:r>
      <w:proofErr w:type="gramEnd"/>
      <w:r w:rsidRPr="00C05B22">
        <w:rPr>
          <w:rFonts w:asciiTheme="minorHAnsi" w:hAnsiTheme="minorHAnsi" w:cstheme="minorHAnsi"/>
          <w:sz w:val="24"/>
          <w:lang w:val="cs-CZ"/>
        </w:rPr>
        <w:t xml:space="preserve"> Kč</w:t>
      </w:r>
      <w:r w:rsidRPr="001D6C5B">
        <w:rPr>
          <w:rFonts w:asciiTheme="minorHAnsi" w:hAnsiTheme="minorHAnsi" w:cstheme="minorHAnsi"/>
          <w:sz w:val="24"/>
          <w:lang w:val="cs-CZ"/>
        </w:rPr>
        <w:t xml:space="preserve"> za každý případ porušení této povinnosti a každý den, v němž je Dopravce v prodlení s plněním této povinnosti.</w:t>
      </w:r>
    </w:p>
    <w:p w14:paraId="2677D6BD" w14:textId="7D9406B6" w:rsidR="009E01D0" w:rsidRPr="001D6C5B" w:rsidRDefault="009E01D0"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Dopravce je povinen zajistit, aby jeho personál ve vztahu k cestujícím dodržoval normy slušného chování, </w:t>
      </w:r>
      <w:r w:rsidR="00B32F46" w:rsidRPr="001D6C5B">
        <w:rPr>
          <w:rFonts w:asciiTheme="minorHAnsi" w:hAnsiTheme="minorHAnsi" w:cstheme="minorHAnsi"/>
          <w:sz w:val="24"/>
          <w:lang w:val="cs-CZ"/>
        </w:rPr>
        <w:t>dorozuměl se</w:t>
      </w:r>
      <w:r w:rsidRPr="001D6C5B">
        <w:rPr>
          <w:rFonts w:asciiTheme="minorHAnsi" w:hAnsiTheme="minorHAnsi" w:cstheme="minorHAnsi"/>
          <w:sz w:val="24"/>
          <w:lang w:val="cs-CZ"/>
        </w:rPr>
        <w:t xml:space="preserve"> český</w:t>
      </w:r>
      <w:r w:rsidR="00B32F46" w:rsidRPr="001D6C5B">
        <w:rPr>
          <w:rFonts w:asciiTheme="minorHAnsi" w:hAnsiTheme="minorHAnsi" w:cstheme="minorHAnsi"/>
          <w:sz w:val="24"/>
          <w:lang w:val="cs-CZ"/>
        </w:rPr>
        <w:t>m</w:t>
      </w:r>
      <w:r w:rsidRPr="001D6C5B">
        <w:rPr>
          <w:rFonts w:asciiTheme="minorHAnsi" w:hAnsiTheme="minorHAnsi" w:cstheme="minorHAnsi"/>
          <w:sz w:val="24"/>
          <w:lang w:val="cs-CZ"/>
        </w:rPr>
        <w:t xml:space="preserve"> jazyk</w:t>
      </w:r>
      <w:r w:rsidR="00B32F46" w:rsidRPr="001D6C5B">
        <w:rPr>
          <w:rFonts w:asciiTheme="minorHAnsi" w:hAnsiTheme="minorHAnsi" w:cstheme="minorHAnsi"/>
          <w:sz w:val="24"/>
          <w:lang w:val="cs-CZ"/>
        </w:rPr>
        <w:t>em</w:t>
      </w:r>
      <w:r w:rsidRPr="001D6C5B">
        <w:rPr>
          <w:rFonts w:asciiTheme="minorHAnsi" w:hAnsiTheme="minorHAnsi" w:cstheme="minorHAnsi"/>
          <w:sz w:val="24"/>
          <w:lang w:val="cs-CZ"/>
        </w:rPr>
        <w:t xml:space="preserve"> a byl schopen poskytovat v českém jazyce základní informace o jízdních řádech, tarifních a smluvních přepravních podmínkách Dopravce na dané Lince. Na požádání cestujících je personál Dopravce povinen asistovat s nástupem, výstupem a pohybem osob přepravujících dětský kočárek či osob s omezenou schopností pohybu nebo orientace ve vozidle, zejména obsloužit cestující s invalidním vozíkem plošinou pro nástup, resp. výstup, pokud takovou asistenci umožňují místní poměry příslušné zastávky.</w:t>
      </w:r>
    </w:p>
    <w:p w14:paraId="5E75C868" w14:textId="3AECEE4F" w:rsidR="009E01D0" w:rsidRPr="00927BB9" w:rsidRDefault="009E01D0" w:rsidP="008E3E59">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je povinen uveřejnit na svých webových stránkách</w:t>
      </w:r>
      <w:r w:rsidR="00572202">
        <w:rPr>
          <w:rFonts w:asciiTheme="minorHAnsi" w:hAnsiTheme="minorHAnsi" w:cstheme="minorHAnsi"/>
          <w:sz w:val="24"/>
          <w:lang w:val="cs-CZ"/>
        </w:rPr>
        <w:t xml:space="preserve"> veškeré informační materiály k provozu MHD, dále</w:t>
      </w:r>
      <w:r w:rsidRPr="001D6C5B">
        <w:rPr>
          <w:rFonts w:asciiTheme="minorHAnsi" w:hAnsiTheme="minorHAnsi" w:cstheme="minorHAnsi"/>
          <w:sz w:val="24"/>
          <w:lang w:val="cs-CZ"/>
        </w:rPr>
        <w:t xml:space="preserve"> Tarif MHD Jablonec nad</w:t>
      </w:r>
      <w:r w:rsidR="00A522EB">
        <w:rPr>
          <w:rFonts w:asciiTheme="minorHAnsi" w:hAnsiTheme="minorHAnsi" w:cstheme="minorHAnsi"/>
          <w:sz w:val="24"/>
          <w:lang w:val="cs-CZ"/>
        </w:rPr>
        <w:t> </w:t>
      </w:r>
      <w:r w:rsidRPr="001D6C5B">
        <w:rPr>
          <w:rFonts w:asciiTheme="minorHAnsi" w:hAnsiTheme="minorHAnsi" w:cstheme="minorHAnsi"/>
          <w:sz w:val="24"/>
          <w:lang w:val="cs-CZ"/>
        </w:rPr>
        <w:t xml:space="preserve">Nisou a IDS IDOL a Smluvní přepravní podmínky IDS IDOL, které budou uplatňovány vůči cestujícím na Linkách a Spojích a od nichž se Dopravce nesmí odchýlit. </w:t>
      </w:r>
      <w:r w:rsidRPr="00927BB9">
        <w:rPr>
          <w:rFonts w:asciiTheme="minorHAnsi" w:hAnsiTheme="minorHAnsi" w:cstheme="minorHAnsi"/>
          <w:sz w:val="24"/>
          <w:lang w:val="cs-CZ"/>
        </w:rPr>
        <w:t xml:space="preserve">Tarif MHD Jablonec nad Nisou a IDS LK platný ke </w:t>
      </w:r>
      <w:r w:rsidRPr="00C63ED4">
        <w:rPr>
          <w:rFonts w:asciiTheme="minorHAnsi" w:hAnsiTheme="minorHAnsi" w:cstheme="minorHAnsi"/>
          <w:sz w:val="24"/>
          <w:lang w:val="cs-CZ"/>
        </w:rPr>
        <w:t xml:space="preserve">dni </w:t>
      </w:r>
      <w:r w:rsidR="000137EC" w:rsidRPr="00C63ED4">
        <w:rPr>
          <w:rFonts w:asciiTheme="minorHAnsi" w:hAnsiTheme="minorHAnsi" w:cstheme="minorHAnsi"/>
          <w:sz w:val="24"/>
          <w:lang w:val="cs-CZ"/>
        </w:rPr>
        <w:t>1</w:t>
      </w:r>
      <w:r w:rsidRPr="00C63ED4">
        <w:rPr>
          <w:rFonts w:asciiTheme="minorHAnsi" w:hAnsiTheme="minorHAnsi" w:cstheme="minorHAnsi"/>
          <w:sz w:val="24"/>
          <w:lang w:val="cs-CZ"/>
        </w:rPr>
        <w:t xml:space="preserve">. </w:t>
      </w:r>
      <w:r w:rsidR="000137EC" w:rsidRPr="00C63ED4">
        <w:rPr>
          <w:rFonts w:asciiTheme="minorHAnsi" w:hAnsiTheme="minorHAnsi" w:cstheme="minorHAnsi"/>
          <w:sz w:val="24"/>
          <w:lang w:val="cs-CZ"/>
        </w:rPr>
        <w:t>2</w:t>
      </w:r>
      <w:r w:rsidRPr="00C63ED4">
        <w:rPr>
          <w:rFonts w:asciiTheme="minorHAnsi" w:hAnsiTheme="minorHAnsi" w:cstheme="minorHAnsi"/>
          <w:sz w:val="24"/>
          <w:lang w:val="cs-CZ"/>
        </w:rPr>
        <w:t>. 20</w:t>
      </w:r>
      <w:r w:rsidR="000137EC" w:rsidRPr="00C63ED4">
        <w:rPr>
          <w:rFonts w:asciiTheme="minorHAnsi" w:hAnsiTheme="minorHAnsi" w:cstheme="minorHAnsi"/>
          <w:sz w:val="24"/>
          <w:lang w:val="cs-CZ"/>
        </w:rPr>
        <w:t>21</w:t>
      </w:r>
      <w:r w:rsidRPr="00C63ED4">
        <w:rPr>
          <w:rFonts w:asciiTheme="minorHAnsi" w:hAnsiTheme="minorHAnsi" w:cstheme="minorHAnsi"/>
          <w:sz w:val="24"/>
          <w:lang w:val="cs-CZ"/>
        </w:rPr>
        <w:t xml:space="preserve"> je </w:t>
      </w:r>
      <w:r w:rsidR="00F5047B" w:rsidRPr="00C63ED4">
        <w:rPr>
          <w:rFonts w:asciiTheme="minorHAnsi" w:hAnsiTheme="minorHAnsi" w:cstheme="minorHAnsi"/>
          <w:b/>
          <w:sz w:val="24"/>
          <w:lang w:val="cs-CZ"/>
        </w:rPr>
        <w:t>P</w:t>
      </w:r>
      <w:r w:rsidRPr="00C63ED4">
        <w:rPr>
          <w:rFonts w:asciiTheme="minorHAnsi" w:hAnsiTheme="minorHAnsi" w:cstheme="minorHAnsi"/>
          <w:b/>
          <w:sz w:val="24"/>
          <w:lang w:val="cs-CZ"/>
        </w:rPr>
        <w:t>řílohou č. 3</w:t>
      </w:r>
      <w:r w:rsidRPr="00C63ED4">
        <w:rPr>
          <w:rFonts w:asciiTheme="minorHAnsi" w:hAnsiTheme="minorHAnsi" w:cstheme="minorHAnsi"/>
          <w:sz w:val="24"/>
          <w:lang w:val="cs-CZ"/>
        </w:rPr>
        <w:t xml:space="preserve"> Smlouvy. Smluvní přepravní podmínky IDS LK jsou </w:t>
      </w:r>
      <w:r w:rsidR="00F5047B" w:rsidRPr="00C63ED4">
        <w:rPr>
          <w:rFonts w:asciiTheme="minorHAnsi" w:hAnsiTheme="minorHAnsi" w:cstheme="minorHAnsi"/>
          <w:b/>
          <w:sz w:val="24"/>
          <w:lang w:val="cs-CZ"/>
        </w:rPr>
        <w:t>Přílohou </w:t>
      </w:r>
      <w:r w:rsidRPr="00C63ED4">
        <w:rPr>
          <w:rFonts w:asciiTheme="minorHAnsi" w:hAnsiTheme="minorHAnsi" w:cstheme="minorHAnsi"/>
          <w:b/>
          <w:sz w:val="24"/>
          <w:lang w:val="cs-CZ"/>
        </w:rPr>
        <w:t>č.</w:t>
      </w:r>
      <w:r w:rsidR="00F5047B" w:rsidRPr="00C63ED4">
        <w:rPr>
          <w:rFonts w:asciiTheme="minorHAnsi" w:hAnsiTheme="minorHAnsi" w:cstheme="minorHAnsi"/>
          <w:b/>
          <w:sz w:val="24"/>
          <w:lang w:val="cs-CZ"/>
        </w:rPr>
        <w:t> </w:t>
      </w:r>
      <w:r w:rsidRPr="00C63ED4">
        <w:rPr>
          <w:rFonts w:asciiTheme="minorHAnsi" w:hAnsiTheme="minorHAnsi" w:cstheme="minorHAnsi"/>
          <w:b/>
          <w:sz w:val="24"/>
          <w:lang w:val="cs-CZ"/>
        </w:rPr>
        <w:t>4</w:t>
      </w:r>
      <w:r w:rsidRPr="00C63ED4">
        <w:rPr>
          <w:rFonts w:asciiTheme="minorHAnsi" w:hAnsiTheme="minorHAnsi" w:cstheme="minorHAnsi"/>
          <w:sz w:val="24"/>
          <w:lang w:val="cs-CZ"/>
        </w:rPr>
        <w:t xml:space="preserve"> Smlouvy</w:t>
      </w:r>
      <w:r w:rsidRPr="00927BB9">
        <w:rPr>
          <w:rFonts w:asciiTheme="minorHAnsi" w:hAnsiTheme="minorHAnsi" w:cstheme="minorHAnsi"/>
          <w:sz w:val="24"/>
          <w:lang w:val="cs-CZ"/>
        </w:rPr>
        <w:t>.</w:t>
      </w:r>
    </w:p>
    <w:p w14:paraId="67961D03" w14:textId="097C0458" w:rsidR="009E01D0" w:rsidRPr="00927BB9" w:rsidRDefault="009E01D0" w:rsidP="00874033">
      <w:pPr>
        <w:pStyle w:val="11slovantext"/>
        <w:numPr>
          <w:ilvl w:val="1"/>
          <w:numId w:val="2"/>
        </w:numPr>
        <w:spacing w:line="240" w:lineRule="auto"/>
        <w:ind w:left="709" w:hanging="709"/>
        <w:rPr>
          <w:rFonts w:asciiTheme="minorHAnsi" w:hAnsiTheme="minorHAnsi" w:cstheme="minorHAnsi"/>
          <w:sz w:val="24"/>
          <w:lang w:val="cs-CZ"/>
        </w:rPr>
      </w:pPr>
      <w:r w:rsidRPr="00927BB9">
        <w:rPr>
          <w:rFonts w:asciiTheme="minorHAnsi" w:hAnsiTheme="minorHAnsi" w:cstheme="minorHAnsi"/>
          <w:sz w:val="24"/>
          <w:lang w:val="cs-CZ"/>
        </w:rPr>
        <w:t>Dopravce je povinen vykonávat na</w:t>
      </w:r>
      <w:r w:rsidR="000137EC" w:rsidRPr="00927BB9">
        <w:rPr>
          <w:rFonts w:asciiTheme="minorHAnsi" w:hAnsiTheme="minorHAnsi" w:cstheme="minorHAnsi"/>
          <w:sz w:val="24"/>
          <w:lang w:val="cs-CZ"/>
        </w:rPr>
        <w:t xml:space="preserve"> alespoň</w:t>
      </w:r>
      <w:r w:rsidRPr="00927BB9">
        <w:rPr>
          <w:rFonts w:asciiTheme="minorHAnsi" w:hAnsiTheme="minorHAnsi" w:cstheme="minorHAnsi"/>
          <w:sz w:val="24"/>
          <w:lang w:val="cs-CZ"/>
        </w:rPr>
        <w:t xml:space="preserve"> </w:t>
      </w:r>
      <w:r w:rsidR="000137EC" w:rsidRPr="00927BB9">
        <w:rPr>
          <w:rFonts w:asciiTheme="minorHAnsi" w:hAnsiTheme="minorHAnsi" w:cstheme="minorHAnsi"/>
          <w:sz w:val="24"/>
          <w:lang w:val="cs-CZ"/>
        </w:rPr>
        <w:t>pěti Spojích</w:t>
      </w:r>
      <w:r w:rsidRPr="00927BB9">
        <w:rPr>
          <w:rFonts w:asciiTheme="minorHAnsi" w:hAnsiTheme="minorHAnsi" w:cstheme="minorHAnsi"/>
          <w:sz w:val="24"/>
          <w:lang w:val="cs-CZ"/>
        </w:rPr>
        <w:t xml:space="preserve"> každé Linky alespoň jednou </w:t>
      </w:r>
      <w:r w:rsidR="000137EC" w:rsidRPr="00927BB9">
        <w:rPr>
          <w:rFonts w:asciiTheme="minorHAnsi" w:hAnsiTheme="minorHAnsi" w:cstheme="minorHAnsi"/>
          <w:sz w:val="24"/>
          <w:lang w:val="cs-CZ"/>
        </w:rPr>
        <w:t>za měsíc</w:t>
      </w:r>
      <w:r w:rsidRPr="00927BB9">
        <w:rPr>
          <w:rFonts w:asciiTheme="minorHAnsi" w:hAnsiTheme="minorHAnsi" w:cstheme="minorHAnsi"/>
          <w:sz w:val="24"/>
          <w:lang w:val="cs-CZ"/>
        </w:rPr>
        <w:t xml:space="preserve"> přepravní kontrolu nad dodržováním tarifní kázně cestujícími a pořizovat z</w:t>
      </w:r>
      <w:r w:rsidR="000137EC" w:rsidRPr="00927BB9">
        <w:rPr>
          <w:rFonts w:asciiTheme="minorHAnsi" w:hAnsiTheme="minorHAnsi" w:cstheme="minorHAnsi"/>
          <w:sz w:val="24"/>
          <w:lang w:val="cs-CZ"/>
        </w:rPr>
        <w:t> </w:t>
      </w:r>
      <w:r w:rsidRPr="00927BB9">
        <w:rPr>
          <w:rFonts w:asciiTheme="minorHAnsi" w:hAnsiTheme="minorHAnsi" w:cstheme="minorHAnsi"/>
          <w:sz w:val="24"/>
          <w:lang w:val="cs-CZ"/>
        </w:rPr>
        <w:t>ní</w:t>
      </w:r>
      <w:r w:rsidR="000137EC" w:rsidRPr="00927BB9">
        <w:rPr>
          <w:rFonts w:asciiTheme="minorHAnsi" w:hAnsiTheme="minorHAnsi" w:cstheme="minorHAnsi"/>
          <w:sz w:val="24"/>
          <w:lang w:val="cs-CZ"/>
        </w:rPr>
        <w:t> </w:t>
      </w:r>
      <w:r w:rsidRPr="00927BB9">
        <w:rPr>
          <w:rFonts w:asciiTheme="minorHAnsi" w:hAnsiTheme="minorHAnsi" w:cstheme="minorHAnsi"/>
          <w:sz w:val="24"/>
          <w:lang w:val="cs-CZ"/>
        </w:rPr>
        <w:t>písemné záznamy</w:t>
      </w:r>
      <w:r w:rsidR="000137EC" w:rsidRPr="00927BB9">
        <w:rPr>
          <w:rFonts w:asciiTheme="minorHAnsi" w:hAnsiTheme="minorHAnsi" w:cstheme="minorHAnsi"/>
          <w:sz w:val="24"/>
          <w:lang w:val="cs-CZ"/>
        </w:rPr>
        <w:t xml:space="preserve">; uvedené neplatí při školních Linkách a nočních Linkách, při kterých je Dopravce povinen vykonávat přepravní kontrolu nad dodržováním tarifní kázně cestujícími na alespoň </w:t>
      </w:r>
      <w:r w:rsidR="00A90140" w:rsidRPr="00927BB9">
        <w:rPr>
          <w:rFonts w:asciiTheme="minorHAnsi" w:hAnsiTheme="minorHAnsi" w:cstheme="minorHAnsi"/>
          <w:sz w:val="24"/>
          <w:lang w:val="cs-CZ"/>
        </w:rPr>
        <w:t xml:space="preserve">dvou </w:t>
      </w:r>
      <w:r w:rsidR="000137EC" w:rsidRPr="00927BB9">
        <w:rPr>
          <w:rFonts w:asciiTheme="minorHAnsi" w:hAnsiTheme="minorHAnsi" w:cstheme="minorHAnsi"/>
          <w:sz w:val="24"/>
          <w:lang w:val="cs-CZ"/>
        </w:rPr>
        <w:t>Spoj</w:t>
      </w:r>
      <w:r w:rsidR="00A90140" w:rsidRPr="00927BB9">
        <w:rPr>
          <w:rFonts w:asciiTheme="minorHAnsi" w:hAnsiTheme="minorHAnsi" w:cstheme="minorHAnsi"/>
          <w:sz w:val="24"/>
          <w:lang w:val="cs-CZ"/>
        </w:rPr>
        <w:t>ích</w:t>
      </w:r>
      <w:r w:rsidR="000137EC" w:rsidRPr="00927BB9">
        <w:rPr>
          <w:rFonts w:asciiTheme="minorHAnsi" w:hAnsiTheme="minorHAnsi" w:cstheme="minorHAnsi"/>
          <w:sz w:val="24"/>
          <w:lang w:val="cs-CZ"/>
        </w:rPr>
        <w:t xml:space="preserve"> alespoň jednou za měsíc</w:t>
      </w:r>
      <w:r w:rsidRPr="00927BB9">
        <w:rPr>
          <w:rFonts w:asciiTheme="minorHAnsi" w:hAnsiTheme="minorHAnsi" w:cstheme="minorHAnsi"/>
          <w:sz w:val="24"/>
          <w:lang w:val="cs-CZ"/>
        </w:rPr>
        <w:t xml:space="preserve">. </w:t>
      </w:r>
      <w:r w:rsidR="000137EC" w:rsidRPr="00927BB9">
        <w:rPr>
          <w:rFonts w:asciiTheme="minorHAnsi" w:hAnsiTheme="minorHAnsi" w:cstheme="minorHAnsi"/>
          <w:sz w:val="24"/>
          <w:lang w:val="cs-CZ"/>
        </w:rPr>
        <w:t>P</w:t>
      </w:r>
      <w:r w:rsidRPr="00927BB9">
        <w:rPr>
          <w:rFonts w:asciiTheme="minorHAnsi" w:hAnsiTheme="minorHAnsi" w:cstheme="minorHAnsi"/>
          <w:sz w:val="24"/>
          <w:lang w:val="cs-CZ"/>
        </w:rPr>
        <w:t>ísemné záznamy opatřené podpisem osob</w:t>
      </w:r>
      <w:r w:rsidR="00BB19EB">
        <w:rPr>
          <w:rFonts w:asciiTheme="minorHAnsi" w:hAnsiTheme="minorHAnsi" w:cstheme="minorHAnsi"/>
          <w:sz w:val="24"/>
          <w:lang w:val="cs-CZ"/>
        </w:rPr>
        <w:t>y</w:t>
      </w:r>
      <w:r w:rsidRPr="00927BB9">
        <w:rPr>
          <w:rFonts w:asciiTheme="minorHAnsi" w:hAnsiTheme="minorHAnsi" w:cstheme="minorHAnsi"/>
          <w:sz w:val="24"/>
          <w:lang w:val="cs-CZ"/>
        </w:rPr>
        <w:t xml:space="preserve"> oprávněn</w:t>
      </w:r>
      <w:r w:rsidR="00BB19EB">
        <w:rPr>
          <w:rFonts w:asciiTheme="minorHAnsi" w:hAnsiTheme="minorHAnsi" w:cstheme="minorHAnsi"/>
          <w:sz w:val="24"/>
          <w:lang w:val="cs-CZ"/>
        </w:rPr>
        <w:t>é</w:t>
      </w:r>
      <w:r w:rsidRPr="00927BB9">
        <w:rPr>
          <w:rFonts w:asciiTheme="minorHAnsi" w:hAnsiTheme="minorHAnsi" w:cstheme="minorHAnsi"/>
          <w:sz w:val="24"/>
          <w:lang w:val="cs-CZ"/>
        </w:rPr>
        <w:t xml:space="preserve"> jednat za nebo jménem Dopravce předává Objednateli v listinné nebo elektroni</w:t>
      </w:r>
      <w:r w:rsidR="00874033" w:rsidRPr="00927BB9">
        <w:rPr>
          <w:rFonts w:asciiTheme="minorHAnsi" w:hAnsiTheme="minorHAnsi" w:cstheme="minorHAnsi"/>
          <w:sz w:val="24"/>
          <w:lang w:val="cs-CZ"/>
        </w:rPr>
        <w:t>cké podobě ve formátu *.</w:t>
      </w:r>
      <w:proofErr w:type="spellStart"/>
      <w:r w:rsidR="00874033" w:rsidRPr="00927BB9">
        <w:rPr>
          <w:rFonts w:asciiTheme="minorHAnsi" w:hAnsiTheme="minorHAnsi" w:cstheme="minorHAnsi"/>
          <w:sz w:val="24"/>
          <w:lang w:val="cs-CZ"/>
        </w:rPr>
        <w:t>pdf</w:t>
      </w:r>
      <w:proofErr w:type="spellEnd"/>
      <w:r w:rsidR="00874033" w:rsidRPr="00927BB9">
        <w:rPr>
          <w:rFonts w:asciiTheme="minorHAnsi" w:hAnsiTheme="minorHAnsi" w:cstheme="minorHAnsi"/>
          <w:sz w:val="24"/>
          <w:lang w:val="cs-CZ"/>
        </w:rPr>
        <w:t xml:space="preserve"> do 1</w:t>
      </w:r>
      <w:r w:rsidRPr="00927BB9">
        <w:rPr>
          <w:rFonts w:asciiTheme="minorHAnsi" w:hAnsiTheme="minorHAnsi" w:cstheme="minorHAnsi"/>
          <w:sz w:val="24"/>
          <w:lang w:val="cs-CZ"/>
        </w:rPr>
        <w:t>0 dnů po</w:t>
      </w:r>
      <w:r w:rsidR="000137EC" w:rsidRPr="00927BB9">
        <w:rPr>
          <w:rFonts w:asciiTheme="minorHAnsi" w:hAnsiTheme="minorHAnsi" w:cstheme="minorHAnsi"/>
          <w:sz w:val="24"/>
          <w:lang w:val="cs-CZ"/>
        </w:rPr>
        <w:t> </w:t>
      </w:r>
      <w:r w:rsidRPr="00927BB9">
        <w:rPr>
          <w:rFonts w:asciiTheme="minorHAnsi" w:hAnsiTheme="minorHAnsi" w:cstheme="minorHAnsi"/>
          <w:sz w:val="24"/>
          <w:lang w:val="cs-CZ"/>
        </w:rPr>
        <w:t xml:space="preserve">skončení každého příslušného kalendářního </w:t>
      </w:r>
      <w:r w:rsidR="00E47B65" w:rsidRPr="00927BB9">
        <w:rPr>
          <w:rFonts w:asciiTheme="minorHAnsi" w:hAnsiTheme="minorHAnsi" w:cstheme="minorHAnsi"/>
          <w:sz w:val="24"/>
          <w:lang w:val="cs-CZ"/>
        </w:rPr>
        <w:t>měsíce</w:t>
      </w:r>
      <w:r w:rsidRPr="00927BB9">
        <w:rPr>
          <w:rFonts w:asciiTheme="minorHAnsi" w:hAnsiTheme="minorHAnsi" w:cstheme="minorHAnsi"/>
          <w:sz w:val="24"/>
          <w:lang w:val="cs-CZ"/>
        </w:rPr>
        <w:t>.</w:t>
      </w:r>
      <w:r w:rsidR="00E47B65" w:rsidRPr="00927BB9">
        <w:rPr>
          <w:rFonts w:asciiTheme="minorHAnsi" w:hAnsiTheme="minorHAnsi" w:cstheme="minorHAnsi"/>
          <w:sz w:val="24"/>
          <w:lang w:val="cs-CZ"/>
        </w:rPr>
        <w:t xml:space="preserve"> </w:t>
      </w:r>
    </w:p>
    <w:p w14:paraId="7813784D" w14:textId="38B69201" w:rsidR="009E01D0" w:rsidRPr="001D6C5B" w:rsidRDefault="009E01D0" w:rsidP="000137EC">
      <w:pPr>
        <w:pStyle w:val="11slovantext"/>
        <w:numPr>
          <w:ilvl w:val="1"/>
          <w:numId w:val="2"/>
        </w:numPr>
        <w:spacing w:line="240" w:lineRule="auto"/>
        <w:ind w:left="709" w:hanging="709"/>
        <w:rPr>
          <w:rFonts w:asciiTheme="minorHAnsi" w:hAnsiTheme="minorHAnsi" w:cstheme="minorHAnsi"/>
          <w:sz w:val="24"/>
          <w:lang w:val="cs-CZ"/>
        </w:rPr>
      </w:pPr>
      <w:r w:rsidRPr="00927BB9">
        <w:rPr>
          <w:rFonts w:asciiTheme="minorHAnsi" w:hAnsiTheme="minorHAnsi" w:cstheme="minorHAnsi"/>
          <w:sz w:val="24"/>
          <w:lang w:val="cs-CZ"/>
        </w:rPr>
        <w:t>Dopravce je povinen vydat cestujícímu</w:t>
      </w:r>
      <w:r w:rsidRPr="001D6C5B">
        <w:rPr>
          <w:rFonts w:asciiTheme="minorHAnsi" w:hAnsiTheme="minorHAnsi" w:cstheme="minorHAnsi"/>
          <w:sz w:val="24"/>
          <w:lang w:val="cs-CZ"/>
        </w:rPr>
        <w:t xml:space="preserve"> po zaplacení jízdného u řidiče o tomto Jízdní doklad.</w:t>
      </w:r>
    </w:p>
    <w:p w14:paraId="6482642A" w14:textId="7539D059" w:rsidR="00F2563A" w:rsidRDefault="00F2563A" w:rsidP="000137EC">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lastRenderedPageBreak/>
        <w:t xml:space="preserve">Objednatel je v souvislosti s odbavováním cestujících oprávněn jednostranně stanovit, které jízdní doklady je Dopravce na linkách provozovaných dle této </w:t>
      </w:r>
      <w:r w:rsidR="00A522EB">
        <w:rPr>
          <w:rFonts w:asciiTheme="minorHAnsi" w:hAnsiTheme="minorHAnsi" w:cstheme="minorHAnsi"/>
          <w:sz w:val="24"/>
          <w:lang w:val="cs-CZ"/>
        </w:rPr>
        <w:t>Smlouvy povinen uznávat.</w:t>
      </w:r>
    </w:p>
    <w:p w14:paraId="40FDB2EB" w14:textId="77777777" w:rsidR="00416DDB" w:rsidRDefault="00416DDB" w:rsidP="00416DDB">
      <w:pPr>
        <w:pStyle w:val="Nadpis1"/>
        <w:numPr>
          <w:ilvl w:val="0"/>
          <w:numId w:val="0"/>
        </w:numPr>
      </w:pPr>
    </w:p>
    <w:p w14:paraId="6829326B" w14:textId="77777777" w:rsidR="00416DDB" w:rsidRPr="00416DDB" w:rsidRDefault="00416DDB" w:rsidP="00416DDB"/>
    <w:p w14:paraId="1DFB2314" w14:textId="77777777" w:rsidR="009E01D0" w:rsidRPr="003F4803" w:rsidRDefault="009E01D0" w:rsidP="003F4803">
      <w:pPr>
        <w:pStyle w:val="Nadpis1"/>
        <w:ind w:left="709" w:hanging="709"/>
      </w:pPr>
      <w:bookmarkStart w:id="7" w:name="_Toc51677784"/>
      <w:r w:rsidRPr="003F4803">
        <w:t>Integrovaný dopravní systém</w:t>
      </w:r>
      <w:bookmarkEnd w:id="7"/>
    </w:p>
    <w:p w14:paraId="350F41D8" w14:textId="51C874E2" w:rsidR="00263B33" w:rsidRPr="001D6C5B" w:rsidRDefault="009E01D0" w:rsidP="000137EC">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w:t>
      </w:r>
      <w:r w:rsidR="00DA532F">
        <w:rPr>
          <w:rFonts w:asciiTheme="minorHAnsi" w:hAnsiTheme="minorHAnsi" w:cstheme="minorHAnsi"/>
          <w:sz w:val="24"/>
          <w:lang w:val="cs-CZ"/>
        </w:rPr>
        <w:t>opravce se zavazuje provozovat v</w:t>
      </w:r>
      <w:r w:rsidRPr="001D6C5B">
        <w:rPr>
          <w:rFonts w:asciiTheme="minorHAnsi" w:hAnsiTheme="minorHAnsi" w:cstheme="minorHAnsi"/>
          <w:sz w:val="24"/>
          <w:lang w:val="cs-CZ"/>
        </w:rPr>
        <w:t>eřejnou linkovou dopravu při uplatnění pravidel IDS</w:t>
      </w:r>
      <w:r w:rsidR="000137EC">
        <w:rPr>
          <w:rFonts w:asciiTheme="minorHAnsi" w:hAnsiTheme="minorHAnsi" w:cstheme="minorHAnsi"/>
          <w:sz w:val="24"/>
          <w:lang w:val="cs-CZ"/>
        </w:rPr>
        <w:t> </w:t>
      </w:r>
      <w:r w:rsidRPr="001D6C5B">
        <w:rPr>
          <w:rFonts w:asciiTheme="minorHAnsi" w:hAnsiTheme="minorHAnsi" w:cstheme="minorHAnsi"/>
          <w:sz w:val="24"/>
          <w:lang w:val="cs-CZ"/>
        </w:rPr>
        <w:t>LK. V</w:t>
      </w:r>
      <w:r w:rsidR="00F5047B" w:rsidRPr="001D6C5B">
        <w:rPr>
          <w:rFonts w:asciiTheme="minorHAnsi" w:hAnsiTheme="minorHAnsi" w:cstheme="minorHAnsi"/>
          <w:sz w:val="24"/>
          <w:lang w:val="cs-CZ"/>
        </w:rPr>
        <w:t> </w:t>
      </w:r>
      <w:r w:rsidRPr="001D6C5B">
        <w:rPr>
          <w:rFonts w:asciiTheme="minorHAnsi" w:hAnsiTheme="minorHAnsi" w:cstheme="minorHAnsi"/>
          <w:sz w:val="24"/>
          <w:lang w:val="cs-CZ"/>
        </w:rPr>
        <w:t xml:space="preserve">souvislosti s provozováním </w:t>
      </w:r>
      <w:r w:rsidR="00DA532F">
        <w:rPr>
          <w:rFonts w:asciiTheme="minorHAnsi" w:hAnsiTheme="minorHAnsi" w:cstheme="minorHAnsi"/>
          <w:sz w:val="24"/>
          <w:lang w:val="cs-CZ"/>
        </w:rPr>
        <w:t>v</w:t>
      </w:r>
      <w:r w:rsidRPr="001D6C5B">
        <w:rPr>
          <w:rFonts w:asciiTheme="minorHAnsi" w:hAnsiTheme="minorHAnsi" w:cstheme="minorHAnsi"/>
          <w:sz w:val="24"/>
          <w:lang w:val="cs-CZ"/>
        </w:rPr>
        <w:t>eřejné linkové dopravy při uplatnění IDS LK je</w:t>
      </w:r>
      <w:r w:rsidR="000137EC">
        <w:rPr>
          <w:rFonts w:asciiTheme="minorHAnsi" w:hAnsiTheme="minorHAnsi" w:cstheme="minorHAnsi"/>
          <w:sz w:val="24"/>
          <w:lang w:val="cs-CZ"/>
        </w:rPr>
        <w:t> </w:t>
      </w:r>
      <w:r w:rsidRPr="001D6C5B">
        <w:rPr>
          <w:rFonts w:asciiTheme="minorHAnsi" w:hAnsiTheme="minorHAnsi" w:cstheme="minorHAnsi"/>
          <w:sz w:val="24"/>
          <w:lang w:val="cs-CZ"/>
        </w:rPr>
        <w:t>Dopravce povinen:</w:t>
      </w:r>
    </w:p>
    <w:p w14:paraId="7BB93ACD" w14:textId="496E02DE" w:rsidR="009E01D0" w:rsidRPr="000137EC" w:rsidRDefault="009E01D0" w:rsidP="00707835">
      <w:pPr>
        <w:pStyle w:val="11slovantext"/>
        <w:numPr>
          <w:ilvl w:val="0"/>
          <w:numId w:val="6"/>
        </w:numPr>
        <w:spacing w:line="240" w:lineRule="auto"/>
        <w:ind w:left="1134" w:hanging="425"/>
        <w:rPr>
          <w:rFonts w:asciiTheme="minorHAnsi" w:hAnsiTheme="minorHAnsi" w:cstheme="minorHAnsi"/>
          <w:sz w:val="24"/>
          <w:lang w:val="cs-CZ" w:eastAsia="en-US"/>
        </w:rPr>
      </w:pPr>
      <w:r w:rsidRPr="000137EC">
        <w:rPr>
          <w:rFonts w:asciiTheme="minorHAnsi" w:hAnsiTheme="minorHAnsi" w:cstheme="minorHAnsi"/>
          <w:sz w:val="24"/>
          <w:lang w:val="cs-CZ" w:eastAsia="en-US"/>
        </w:rPr>
        <w:t xml:space="preserve">přistoupit na Tarif MHD Jablonec nad Nisou, Tarif IDS LK a Smluvní přepravní podmínky IDS LK, </w:t>
      </w:r>
    </w:p>
    <w:p w14:paraId="0C11B912" w14:textId="5C263C5C" w:rsidR="009E01D0" w:rsidRPr="000137EC" w:rsidRDefault="009E01D0" w:rsidP="00707835">
      <w:pPr>
        <w:pStyle w:val="11slovantext"/>
        <w:numPr>
          <w:ilvl w:val="0"/>
          <w:numId w:val="6"/>
        </w:numPr>
        <w:spacing w:line="240" w:lineRule="auto"/>
        <w:ind w:left="1134" w:hanging="425"/>
        <w:rPr>
          <w:rFonts w:asciiTheme="minorHAnsi" w:hAnsiTheme="minorHAnsi" w:cstheme="minorHAnsi"/>
          <w:sz w:val="24"/>
          <w:lang w:val="cs-CZ" w:eastAsia="en-US"/>
        </w:rPr>
      </w:pPr>
      <w:r w:rsidRPr="000137EC">
        <w:rPr>
          <w:rFonts w:asciiTheme="minorHAnsi" w:hAnsiTheme="minorHAnsi" w:cstheme="minorHAnsi"/>
          <w:sz w:val="24"/>
          <w:lang w:val="cs-CZ" w:eastAsia="en-US"/>
        </w:rPr>
        <w:t>na všech linkách provozovaných dle této Smlouvy uznávat také jízdní doklady IDS</w:t>
      </w:r>
      <w:r w:rsidR="000137EC">
        <w:rPr>
          <w:rFonts w:asciiTheme="minorHAnsi" w:hAnsiTheme="minorHAnsi" w:cstheme="minorHAnsi"/>
          <w:sz w:val="24"/>
          <w:lang w:val="cs-CZ" w:eastAsia="en-US"/>
        </w:rPr>
        <w:t> </w:t>
      </w:r>
      <w:r w:rsidRPr="000137EC">
        <w:rPr>
          <w:rFonts w:asciiTheme="minorHAnsi" w:hAnsiTheme="minorHAnsi" w:cstheme="minorHAnsi"/>
          <w:sz w:val="24"/>
          <w:lang w:val="cs-CZ" w:eastAsia="en-US"/>
        </w:rPr>
        <w:t>LK vydané ostatními dopravci zajišťující</w:t>
      </w:r>
      <w:r w:rsidR="00A224C9">
        <w:rPr>
          <w:rFonts w:asciiTheme="minorHAnsi" w:hAnsiTheme="minorHAnsi" w:cstheme="minorHAnsi"/>
          <w:sz w:val="24"/>
          <w:lang w:val="cs-CZ" w:eastAsia="en-US"/>
        </w:rPr>
        <w:t>mi</w:t>
      </w:r>
      <w:r w:rsidRPr="000137EC">
        <w:rPr>
          <w:rFonts w:asciiTheme="minorHAnsi" w:hAnsiTheme="minorHAnsi" w:cstheme="minorHAnsi"/>
          <w:sz w:val="24"/>
          <w:lang w:val="cs-CZ" w:eastAsia="en-US"/>
        </w:rPr>
        <w:t xml:space="preserve"> veřejnou osobní dopravu v rámci IDS LK,</w:t>
      </w:r>
      <w:r w:rsidR="000137EC">
        <w:rPr>
          <w:rFonts w:asciiTheme="minorHAnsi" w:hAnsiTheme="minorHAnsi" w:cstheme="minorHAnsi"/>
          <w:sz w:val="24"/>
          <w:lang w:val="cs-CZ" w:eastAsia="en-US"/>
        </w:rPr>
        <w:t xml:space="preserve"> a</w:t>
      </w:r>
    </w:p>
    <w:p w14:paraId="1EF59EEA" w14:textId="1C70DEC9" w:rsidR="009E01D0" w:rsidRPr="000137EC" w:rsidRDefault="009E01D0" w:rsidP="00707835">
      <w:pPr>
        <w:pStyle w:val="11slovantext"/>
        <w:numPr>
          <w:ilvl w:val="0"/>
          <w:numId w:val="6"/>
        </w:numPr>
        <w:spacing w:line="240" w:lineRule="auto"/>
        <w:ind w:left="1134" w:hanging="425"/>
        <w:rPr>
          <w:rFonts w:asciiTheme="minorHAnsi" w:hAnsiTheme="minorHAnsi" w:cstheme="minorHAnsi"/>
          <w:sz w:val="24"/>
          <w:lang w:val="cs-CZ" w:eastAsia="en-US"/>
        </w:rPr>
      </w:pPr>
      <w:r w:rsidRPr="000137EC">
        <w:rPr>
          <w:rFonts w:asciiTheme="minorHAnsi" w:hAnsiTheme="minorHAnsi" w:cstheme="minorHAnsi"/>
          <w:sz w:val="24"/>
          <w:lang w:val="cs-CZ" w:eastAsia="en-US"/>
        </w:rPr>
        <w:t>dodržovat Technické a provozní standardy IDS LK</w:t>
      </w:r>
      <w:r w:rsidR="000137EC">
        <w:rPr>
          <w:rFonts w:asciiTheme="minorHAnsi" w:hAnsiTheme="minorHAnsi" w:cstheme="minorHAnsi"/>
          <w:sz w:val="24"/>
          <w:lang w:val="cs-CZ" w:eastAsia="en-US"/>
        </w:rPr>
        <w:t xml:space="preserve"> platné pro MHD Jablonec nad Nisou</w:t>
      </w:r>
      <w:r w:rsidRPr="000137EC">
        <w:rPr>
          <w:rFonts w:asciiTheme="minorHAnsi" w:hAnsiTheme="minorHAnsi" w:cstheme="minorHAnsi"/>
          <w:sz w:val="24"/>
          <w:lang w:val="cs-CZ" w:eastAsia="en-US"/>
        </w:rPr>
        <w:t>.</w:t>
      </w:r>
    </w:p>
    <w:p w14:paraId="4AC419C1" w14:textId="76827755" w:rsidR="00A80DD3" w:rsidRPr="001D6C5B" w:rsidRDefault="009E01D0" w:rsidP="000137EC">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se zavazuje respektovat změny Tarifu MHD Jablonec nad Nisou, Tarifu IDS</w:t>
      </w:r>
      <w:r w:rsidR="000137EC">
        <w:rPr>
          <w:rFonts w:asciiTheme="minorHAnsi" w:hAnsiTheme="minorHAnsi" w:cstheme="minorHAnsi"/>
          <w:sz w:val="24"/>
          <w:lang w:val="cs-CZ"/>
        </w:rPr>
        <w:t> </w:t>
      </w:r>
      <w:r w:rsidRPr="001D6C5B">
        <w:rPr>
          <w:rFonts w:asciiTheme="minorHAnsi" w:hAnsiTheme="minorHAnsi" w:cstheme="minorHAnsi"/>
          <w:sz w:val="24"/>
          <w:lang w:val="cs-CZ"/>
        </w:rPr>
        <w:t>LK, Smluvních přepravních podmínek IDS LK a/nebo Technických a provozních standardů IDS LK</w:t>
      </w:r>
      <w:r w:rsidR="00595198">
        <w:rPr>
          <w:rFonts w:asciiTheme="minorHAnsi" w:hAnsiTheme="minorHAnsi" w:cstheme="minorHAnsi"/>
          <w:sz w:val="24"/>
          <w:lang w:val="cs-CZ"/>
        </w:rPr>
        <w:t xml:space="preserve"> pro MHD Jablonec nad Nisou</w:t>
      </w:r>
      <w:r w:rsidRPr="001D6C5B">
        <w:rPr>
          <w:rFonts w:asciiTheme="minorHAnsi" w:hAnsiTheme="minorHAnsi" w:cstheme="minorHAnsi"/>
          <w:sz w:val="24"/>
          <w:lang w:val="cs-CZ"/>
        </w:rPr>
        <w:t>, které mu budou Objednatelem oznámeny.</w:t>
      </w:r>
      <w:r w:rsidR="00A80DD3" w:rsidRPr="001D6C5B">
        <w:rPr>
          <w:rFonts w:asciiTheme="minorHAnsi" w:hAnsiTheme="minorHAnsi" w:cstheme="minorHAnsi"/>
          <w:sz w:val="24"/>
          <w:lang w:val="cs-CZ"/>
        </w:rPr>
        <w:t xml:space="preserve"> Dopravce nenese obchodní riziko spojené s výší tržeb z jízdného za zajištění </w:t>
      </w:r>
      <w:r w:rsidR="00A522EB">
        <w:rPr>
          <w:rFonts w:asciiTheme="minorHAnsi" w:hAnsiTheme="minorHAnsi" w:cstheme="minorHAnsi"/>
          <w:sz w:val="24"/>
          <w:lang w:val="cs-CZ"/>
        </w:rPr>
        <w:t>přepravních služeb na základě této Smlouvy</w:t>
      </w:r>
      <w:r w:rsidR="00A80DD3" w:rsidRPr="001D6C5B">
        <w:rPr>
          <w:rFonts w:asciiTheme="minorHAnsi" w:hAnsiTheme="minorHAnsi" w:cstheme="minorHAnsi"/>
          <w:sz w:val="24"/>
          <w:lang w:val="cs-CZ"/>
        </w:rPr>
        <w:t>, které je spojeno se změnou Tarifu MHD Jablonec nad Nisou, Tarifu IDS LK, Smluvních přepravních podmínek</w:t>
      </w:r>
      <w:r w:rsidR="00A522EB">
        <w:rPr>
          <w:rFonts w:asciiTheme="minorHAnsi" w:hAnsiTheme="minorHAnsi" w:cstheme="minorHAnsi"/>
          <w:sz w:val="24"/>
          <w:lang w:val="cs-CZ"/>
        </w:rPr>
        <w:t xml:space="preserve"> IDS LK nebo jiné regulace cen.</w:t>
      </w:r>
    </w:p>
    <w:p w14:paraId="53623826" w14:textId="3EEB4735" w:rsidR="009E01D0" w:rsidRPr="003F4803" w:rsidRDefault="00A522EB" w:rsidP="003F4803">
      <w:pPr>
        <w:pStyle w:val="Nadpis1"/>
        <w:ind w:left="709" w:hanging="709"/>
      </w:pPr>
      <w:bookmarkStart w:id="8" w:name="_Toc51677785"/>
      <w:r w:rsidRPr="003F4803">
        <w:t>Další práva a povinnosti D</w:t>
      </w:r>
      <w:r w:rsidR="009E01D0" w:rsidRPr="003F4803">
        <w:t>opravce</w:t>
      </w:r>
      <w:bookmarkEnd w:id="8"/>
    </w:p>
    <w:p w14:paraId="79105389" w14:textId="6318A5AB" w:rsidR="009E01D0" w:rsidRPr="001D6C5B" w:rsidRDefault="009E01D0" w:rsidP="000137EC">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se zavazuje po dobu trvání závazku z této Smlouvy:</w:t>
      </w:r>
    </w:p>
    <w:p w14:paraId="0261AAC8" w14:textId="5FED8137" w:rsidR="009E01D0" w:rsidRPr="000137EC" w:rsidRDefault="009E01D0" w:rsidP="00707835">
      <w:pPr>
        <w:pStyle w:val="11slovantext"/>
        <w:numPr>
          <w:ilvl w:val="0"/>
          <w:numId w:val="7"/>
        </w:numPr>
        <w:spacing w:line="240" w:lineRule="auto"/>
        <w:ind w:left="1134" w:hanging="425"/>
        <w:rPr>
          <w:rFonts w:asciiTheme="minorHAnsi" w:hAnsiTheme="minorHAnsi" w:cstheme="minorHAnsi"/>
          <w:sz w:val="24"/>
          <w:lang w:val="cs-CZ" w:eastAsia="en-US"/>
        </w:rPr>
      </w:pPr>
      <w:r w:rsidRPr="000137EC">
        <w:rPr>
          <w:rFonts w:asciiTheme="minorHAnsi" w:hAnsiTheme="minorHAnsi" w:cstheme="minorHAnsi"/>
          <w:sz w:val="24"/>
          <w:lang w:val="cs-CZ" w:eastAsia="en-US"/>
        </w:rPr>
        <w:t>mít veškerá nezbytná povolení k provozování linkové osobní dopravy a/nebo veškeré potřebné licence k provozování linkové osobní dopravy udělené Dopravním úřadem, s výjimkou situací, kdy změna Jízdního řádu vyžaduje změnu licence či vydání licence nové;</w:t>
      </w:r>
      <w:r w:rsidR="00A80DD3" w:rsidRPr="001D6C5B">
        <w:rPr>
          <w:rFonts w:asciiTheme="minorHAnsi" w:hAnsiTheme="minorHAnsi" w:cstheme="minorHAnsi"/>
          <w:sz w:val="24"/>
          <w:lang w:val="cs-CZ" w:eastAsia="en-US"/>
        </w:rPr>
        <w:t xml:space="preserve"> Objednatel bere na vědomí, že podle § 10 odst. 2 zákona č. 111/1994 Sb. Dopravce může provozovat po dobu nejdé</w:t>
      </w:r>
      <w:r w:rsidR="000137EC">
        <w:rPr>
          <w:rFonts w:asciiTheme="minorHAnsi" w:hAnsiTheme="minorHAnsi" w:cstheme="minorHAnsi"/>
          <w:sz w:val="24"/>
          <w:lang w:val="cs-CZ" w:eastAsia="en-US"/>
        </w:rPr>
        <w:t>le 60 dnů dopravu i bez licence;</w:t>
      </w:r>
    </w:p>
    <w:p w14:paraId="77E15F71" w14:textId="419E6D42" w:rsidR="009E01D0" w:rsidRPr="00C63ED4" w:rsidRDefault="009E01D0" w:rsidP="00707835">
      <w:pPr>
        <w:pStyle w:val="11slovantext"/>
        <w:numPr>
          <w:ilvl w:val="0"/>
          <w:numId w:val="7"/>
        </w:numPr>
        <w:spacing w:line="240" w:lineRule="auto"/>
        <w:ind w:left="1134" w:hanging="425"/>
        <w:rPr>
          <w:rFonts w:asciiTheme="minorHAnsi" w:hAnsiTheme="minorHAnsi" w:cstheme="minorHAnsi"/>
          <w:sz w:val="24"/>
          <w:lang w:val="cs-CZ" w:eastAsia="en-US"/>
        </w:rPr>
      </w:pPr>
      <w:r w:rsidRPr="000137EC">
        <w:rPr>
          <w:rFonts w:asciiTheme="minorHAnsi" w:hAnsiTheme="minorHAnsi" w:cstheme="minorHAnsi"/>
          <w:sz w:val="24"/>
          <w:lang w:val="cs-CZ" w:eastAsia="en-US"/>
        </w:rPr>
        <w:t xml:space="preserve">mít Jízdní řády </w:t>
      </w:r>
      <w:r w:rsidRPr="00C63ED4">
        <w:rPr>
          <w:rFonts w:asciiTheme="minorHAnsi" w:hAnsiTheme="minorHAnsi" w:cstheme="minorHAnsi"/>
          <w:sz w:val="24"/>
          <w:lang w:val="cs-CZ" w:eastAsia="en-US"/>
        </w:rPr>
        <w:t xml:space="preserve">schválené Dopravním úřadem, které budou v souladu s vymezením Spojů obsaženým v </w:t>
      </w:r>
      <w:r w:rsidR="000137EC" w:rsidRPr="00C63ED4">
        <w:rPr>
          <w:rFonts w:asciiTheme="minorHAnsi" w:hAnsiTheme="minorHAnsi" w:cstheme="minorHAnsi"/>
          <w:b/>
          <w:sz w:val="24"/>
          <w:lang w:val="cs-CZ" w:eastAsia="en-US"/>
        </w:rPr>
        <w:t>P</w:t>
      </w:r>
      <w:r w:rsidRPr="00C63ED4">
        <w:rPr>
          <w:rFonts w:asciiTheme="minorHAnsi" w:hAnsiTheme="minorHAnsi" w:cstheme="minorHAnsi"/>
          <w:b/>
          <w:sz w:val="24"/>
          <w:lang w:val="cs-CZ" w:eastAsia="en-US"/>
        </w:rPr>
        <w:t>říloze č. 1</w:t>
      </w:r>
      <w:r w:rsidRPr="00C63ED4">
        <w:rPr>
          <w:rFonts w:asciiTheme="minorHAnsi" w:hAnsiTheme="minorHAnsi" w:cstheme="minorHAnsi"/>
          <w:sz w:val="24"/>
          <w:lang w:val="cs-CZ" w:eastAsia="en-US"/>
        </w:rPr>
        <w:t xml:space="preserve"> k této Smlouvě</w:t>
      </w:r>
      <w:r w:rsidR="00A224C9">
        <w:rPr>
          <w:rFonts w:asciiTheme="minorHAnsi" w:hAnsiTheme="minorHAnsi" w:cstheme="minorHAnsi"/>
          <w:sz w:val="24"/>
          <w:lang w:val="cs-CZ" w:eastAsia="en-US"/>
        </w:rPr>
        <w:t>.</w:t>
      </w:r>
      <w:r w:rsidR="00A80DD3" w:rsidRPr="00C63ED4">
        <w:rPr>
          <w:rFonts w:asciiTheme="minorHAnsi" w:hAnsiTheme="minorHAnsi" w:cstheme="minorHAnsi"/>
          <w:sz w:val="24"/>
          <w:lang w:val="cs-CZ" w:eastAsia="en-US"/>
        </w:rPr>
        <w:t xml:space="preserve"> Objednatel bere na vědomí, že</w:t>
      </w:r>
      <w:r w:rsidR="000137EC" w:rsidRPr="00C63ED4">
        <w:rPr>
          <w:rFonts w:asciiTheme="minorHAnsi" w:hAnsiTheme="minorHAnsi" w:cstheme="minorHAnsi"/>
          <w:sz w:val="24"/>
          <w:lang w:val="cs-CZ" w:eastAsia="en-US"/>
        </w:rPr>
        <w:t> </w:t>
      </w:r>
      <w:r w:rsidR="00A80DD3" w:rsidRPr="00C63ED4">
        <w:rPr>
          <w:rFonts w:asciiTheme="minorHAnsi" w:hAnsiTheme="minorHAnsi" w:cstheme="minorHAnsi"/>
          <w:sz w:val="24"/>
          <w:lang w:val="cs-CZ" w:eastAsia="en-US"/>
        </w:rPr>
        <w:t>podle § 16f odst. 7 zákona č. 111/1994 Sb. při provozu dopravy bez licence se</w:t>
      </w:r>
      <w:r w:rsidR="000137EC" w:rsidRPr="00C63ED4">
        <w:rPr>
          <w:rFonts w:asciiTheme="minorHAnsi" w:hAnsiTheme="minorHAnsi" w:cstheme="minorHAnsi"/>
          <w:sz w:val="24"/>
          <w:lang w:val="cs-CZ" w:eastAsia="en-US"/>
        </w:rPr>
        <w:t> </w:t>
      </w:r>
      <w:r w:rsidR="00A80DD3" w:rsidRPr="00C63ED4">
        <w:rPr>
          <w:rFonts w:asciiTheme="minorHAnsi" w:hAnsiTheme="minorHAnsi" w:cstheme="minorHAnsi"/>
          <w:sz w:val="24"/>
          <w:lang w:val="cs-CZ" w:eastAsia="en-US"/>
        </w:rPr>
        <w:t>jízdní řád nevydává;</w:t>
      </w:r>
    </w:p>
    <w:p w14:paraId="1C177960" w14:textId="49E6923A" w:rsidR="009E01D0" w:rsidRPr="00C63ED4" w:rsidRDefault="009E01D0" w:rsidP="00707835">
      <w:pPr>
        <w:pStyle w:val="11slovantext"/>
        <w:numPr>
          <w:ilvl w:val="0"/>
          <w:numId w:val="7"/>
        </w:numPr>
        <w:spacing w:line="240" w:lineRule="auto"/>
        <w:ind w:left="1134" w:hanging="425"/>
        <w:rPr>
          <w:rFonts w:asciiTheme="minorHAnsi" w:hAnsiTheme="minorHAnsi" w:cstheme="minorHAnsi"/>
          <w:sz w:val="24"/>
          <w:lang w:val="cs-CZ" w:eastAsia="en-US"/>
        </w:rPr>
      </w:pPr>
      <w:r w:rsidRPr="00C63ED4">
        <w:rPr>
          <w:rFonts w:asciiTheme="minorHAnsi" w:hAnsiTheme="minorHAnsi" w:cstheme="minorHAnsi"/>
          <w:sz w:val="24"/>
          <w:lang w:val="cs-CZ" w:eastAsia="en-US"/>
        </w:rPr>
        <w:t>mít zajištěna vozidla, personál a technické zázemí nezbytné pro provozování veřejných služeb v přepravě cestujících podle Jízdní</w:t>
      </w:r>
      <w:r w:rsidR="00A80DD3" w:rsidRPr="00C63ED4">
        <w:rPr>
          <w:rFonts w:asciiTheme="minorHAnsi" w:hAnsiTheme="minorHAnsi" w:cstheme="minorHAnsi"/>
          <w:sz w:val="24"/>
          <w:lang w:val="cs-CZ" w:eastAsia="en-US"/>
        </w:rPr>
        <w:t>c</w:t>
      </w:r>
      <w:r w:rsidRPr="00C63ED4">
        <w:rPr>
          <w:rFonts w:asciiTheme="minorHAnsi" w:hAnsiTheme="minorHAnsi" w:cstheme="minorHAnsi"/>
          <w:sz w:val="24"/>
          <w:lang w:val="cs-CZ" w:eastAsia="en-US"/>
        </w:rPr>
        <w:t>h řád</w:t>
      </w:r>
      <w:r w:rsidR="00A80DD3" w:rsidRPr="00C63ED4">
        <w:rPr>
          <w:rFonts w:asciiTheme="minorHAnsi" w:hAnsiTheme="minorHAnsi" w:cstheme="minorHAnsi"/>
          <w:sz w:val="24"/>
          <w:lang w:val="cs-CZ" w:eastAsia="en-US"/>
        </w:rPr>
        <w:t>ů</w:t>
      </w:r>
      <w:r w:rsidRPr="00C63ED4">
        <w:rPr>
          <w:rFonts w:asciiTheme="minorHAnsi" w:hAnsiTheme="minorHAnsi" w:cstheme="minorHAnsi"/>
          <w:sz w:val="24"/>
          <w:lang w:val="cs-CZ" w:eastAsia="en-US"/>
        </w:rPr>
        <w:t>, včetně zázemí nezbytného pro výkon veškerých dalších služeb souvi</w:t>
      </w:r>
      <w:r w:rsidR="000137EC" w:rsidRPr="00C63ED4">
        <w:rPr>
          <w:rFonts w:asciiTheme="minorHAnsi" w:hAnsiTheme="minorHAnsi" w:cstheme="minorHAnsi"/>
          <w:sz w:val="24"/>
          <w:lang w:val="cs-CZ" w:eastAsia="en-US"/>
        </w:rPr>
        <w:t>sejících s plněním této Smlouvy;</w:t>
      </w:r>
    </w:p>
    <w:p w14:paraId="4B982414" w14:textId="74F44CB5" w:rsidR="009E01D0" w:rsidRPr="00C63ED4" w:rsidRDefault="009E01D0" w:rsidP="00707835">
      <w:pPr>
        <w:pStyle w:val="11slovantext"/>
        <w:numPr>
          <w:ilvl w:val="0"/>
          <w:numId w:val="7"/>
        </w:numPr>
        <w:spacing w:line="240" w:lineRule="auto"/>
        <w:ind w:left="1134" w:hanging="425"/>
        <w:rPr>
          <w:rFonts w:asciiTheme="minorHAnsi" w:hAnsiTheme="minorHAnsi" w:cstheme="minorHAnsi"/>
          <w:sz w:val="24"/>
          <w:lang w:val="cs-CZ" w:eastAsia="en-US"/>
        </w:rPr>
      </w:pPr>
      <w:r w:rsidRPr="00C63ED4">
        <w:rPr>
          <w:rFonts w:asciiTheme="minorHAnsi" w:hAnsiTheme="minorHAnsi" w:cstheme="minorHAnsi"/>
          <w:sz w:val="24"/>
          <w:lang w:val="cs-CZ" w:eastAsia="en-US"/>
        </w:rPr>
        <w:t>být odborně způsobilý, zajistit poskytování souhrnu činností ulože</w:t>
      </w:r>
      <w:r w:rsidR="000137EC" w:rsidRPr="00C63ED4">
        <w:rPr>
          <w:rFonts w:asciiTheme="minorHAnsi" w:hAnsiTheme="minorHAnsi" w:cstheme="minorHAnsi"/>
          <w:sz w:val="24"/>
          <w:lang w:val="cs-CZ" w:eastAsia="en-US"/>
        </w:rPr>
        <w:t xml:space="preserve">ných </w:t>
      </w:r>
      <w:r w:rsidR="00927BB9" w:rsidRPr="00C63ED4">
        <w:rPr>
          <w:rFonts w:asciiTheme="minorHAnsi" w:hAnsiTheme="minorHAnsi" w:cstheme="minorHAnsi"/>
          <w:sz w:val="24"/>
          <w:lang w:val="cs-CZ" w:eastAsia="en-US"/>
        </w:rPr>
        <w:t>z</w:t>
      </w:r>
      <w:r w:rsidR="000137EC" w:rsidRPr="00C63ED4">
        <w:rPr>
          <w:rFonts w:asciiTheme="minorHAnsi" w:hAnsiTheme="minorHAnsi" w:cstheme="minorHAnsi"/>
          <w:sz w:val="24"/>
          <w:lang w:val="cs-CZ" w:eastAsia="en-US"/>
        </w:rPr>
        <w:t>ákonem</w:t>
      </w:r>
      <w:r w:rsidR="00927BB9" w:rsidRPr="00C63ED4">
        <w:rPr>
          <w:rFonts w:asciiTheme="minorHAnsi" w:hAnsiTheme="minorHAnsi" w:cstheme="minorHAnsi"/>
          <w:sz w:val="24"/>
          <w:lang w:val="cs-CZ" w:eastAsia="en-US"/>
        </w:rPr>
        <w:t xml:space="preserve"> č. 111/1994 Sb.,</w:t>
      </w:r>
      <w:r w:rsidR="000137EC" w:rsidRPr="00C63ED4">
        <w:rPr>
          <w:rFonts w:asciiTheme="minorHAnsi" w:hAnsiTheme="minorHAnsi" w:cstheme="minorHAnsi"/>
          <w:sz w:val="24"/>
          <w:lang w:val="cs-CZ" w:eastAsia="en-US"/>
        </w:rPr>
        <w:t xml:space="preserve"> o silniční dopravě; a</w:t>
      </w:r>
    </w:p>
    <w:p w14:paraId="26ACE2B1" w14:textId="0628FA42" w:rsidR="009E01D0" w:rsidRPr="000137EC" w:rsidRDefault="009E01D0" w:rsidP="00707835">
      <w:pPr>
        <w:pStyle w:val="11slovantext"/>
        <w:numPr>
          <w:ilvl w:val="0"/>
          <w:numId w:val="7"/>
        </w:numPr>
        <w:spacing w:line="240" w:lineRule="auto"/>
        <w:ind w:left="1134" w:hanging="425"/>
        <w:rPr>
          <w:rFonts w:asciiTheme="minorHAnsi" w:hAnsiTheme="minorHAnsi" w:cstheme="minorHAnsi"/>
          <w:sz w:val="24"/>
          <w:lang w:val="cs-CZ" w:eastAsia="en-US"/>
        </w:rPr>
      </w:pPr>
      <w:r w:rsidRPr="00C63ED4">
        <w:rPr>
          <w:rFonts w:asciiTheme="minorHAnsi" w:hAnsiTheme="minorHAnsi" w:cstheme="minorHAnsi"/>
          <w:sz w:val="24"/>
          <w:lang w:val="cs-CZ" w:eastAsia="en-US"/>
        </w:rPr>
        <w:lastRenderedPageBreak/>
        <w:t xml:space="preserve">splňovat </w:t>
      </w:r>
      <w:r w:rsidR="00CC478E" w:rsidRPr="00C63ED4">
        <w:rPr>
          <w:rFonts w:asciiTheme="minorHAnsi" w:hAnsiTheme="minorHAnsi" w:cstheme="minorHAnsi"/>
          <w:sz w:val="24"/>
          <w:lang w:val="cs-CZ" w:eastAsia="en-US"/>
        </w:rPr>
        <w:t xml:space="preserve">technické a provozní </w:t>
      </w:r>
      <w:r w:rsidRPr="00C63ED4">
        <w:rPr>
          <w:rFonts w:asciiTheme="minorHAnsi" w:hAnsiTheme="minorHAnsi" w:cstheme="minorHAnsi"/>
          <w:sz w:val="24"/>
          <w:lang w:val="cs-CZ" w:eastAsia="en-US"/>
        </w:rPr>
        <w:t>standardy kvality a bezpečnosti dopravy</w:t>
      </w:r>
      <w:r w:rsidR="00CC478E" w:rsidRPr="00C63ED4">
        <w:rPr>
          <w:rFonts w:asciiTheme="minorHAnsi" w:hAnsiTheme="minorHAnsi" w:cstheme="minorHAnsi"/>
          <w:sz w:val="24"/>
          <w:lang w:val="cs-CZ" w:eastAsia="en-US"/>
        </w:rPr>
        <w:t xml:space="preserve"> dle </w:t>
      </w:r>
      <w:r w:rsidR="00CC478E" w:rsidRPr="00C63ED4">
        <w:rPr>
          <w:rFonts w:asciiTheme="minorHAnsi" w:hAnsiTheme="minorHAnsi" w:cstheme="minorHAnsi"/>
          <w:b/>
          <w:sz w:val="24"/>
          <w:lang w:val="cs-CZ" w:eastAsia="en-US"/>
        </w:rPr>
        <w:t>Přílohy</w:t>
      </w:r>
      <w:r w:rsidR="00ED53C7" w:rsidRPr="00C63ED4">
        <w:rPr>
          <w:rFonts w:asciiTheme="minorHAnsi" w:hAnsiTheme="minorHAnsi" w:cstheme="minorHAnsi"/>
          <w:b/>
          <w:sz w:val="24"/>
          <w:lang w:val="cs-CZ" w:eastAsia="en-US"/>
        </w:rPr>
        <w:t> </w:t>
      </w:r>
      <w:r w:rsidR="00CC478E" w:rsidRPr="00C63ED4">
        <w:rPr>
          <w:rFonts w:asciiTheme="minorHAnsi" w:hAnsiTheme="minorHAnsi" w:cstheme="minorHAnsi"/>
          <w:b/>
          <w:sz w:val="24"/>
          <w:lang w:val="cs-CZ" w:eastAsia="en-US"/>
        </w:rPr>
        <w:t>č. 2</w:t>
      </w:r>
      <w:r w:rsidRPr="00C63ED4">
        <w:rPr>
          <w:rFonts w:asciiTheme="minorHAnsi" w:hAnsiTheme="minorHAnsi" w:cstheme="minorHAnsi"/>
          <w:sz w:val="24"/>
          <w:lang w:val="cs-CZ" w:eastAsia="en-US"/>
        </w:rPr>
        <w:t>, včetně standardů pro přepravu osob s omezenou schopností pohybu a orientace stanovené obecně závaznými</w:t>
      </w:r>
      <w:r w:rsidRPr="000137EC">
        <w:rPr>
          <w:rFonts w:asciiTheme="minorHAnsi" w:hAnsiTheme="minorHAnsi" w:cstheme="minorHAnsi"/>
          <w:sz w:val="24"/>
          <w:lang w:val="cs-CZ" w:eastAsia="en-US"/>
        </w:rPr>
        <w:t xml:space="preserve"> právními předpisy a touto Smlouvou</w:t>
      </w:r>
      <w:r w:rsidR="00E94E07">
        <w:rPr>
          <w:rFonts w:asciiTheme="minorHAnsi" w:hAnsiTheme="minorHAnsi" w:cstheme="minorHAnsi"/>
          <w:sz w:val="24"/>
          <w:lang w:val="cs-CZ" w:eastAsia="en-US"/>
        </w:rPr>
        <w:t>, tím není dotčeno ustanovení bodu 7.3 této Smlouvy.</w:t>
      </w:r>
    </w:p>
    <w:p w14:paraId="51816875" w14:textId="0B044486" w:rsidR="009E01D0" w:rsidRPr="00927BB9" w:rsidRDefault="00EE5C92" w:rsidP="00DB5AD6">
      <w:pPr>
        <w:pStyle w:val="11slovantext"/>
        <w:numPr>
          <w:ilvl w:val="1"/>
          <w:numId w:val="2"/>
        </w:numPr>
        <w:spacing w:line="240" w:lineRule="auto"/>
        <w:ind w:left="709" w:hanging="709"/>
        <w:rPr>
          <w:rFonts w:asciiTheme="minorHAnsi" w:hAnsiTheme="minorHAnsi" w:cstheme="minorHAnsi"/>
          <w:sz w:val="24"/>
          <w:lang w:val="cs-CZ"/>
        </w:rPr>
      </w:pPr>
      <w:r w:rsidRPr="00927BB9">
        <w:rPr>
          <w:rFonts w:asciiTheme="minorHAnsi" w:hAnsiTheme="minorHAnsi" w:cstheme="minorHAnsi"/>
          <w:sz w:val="24"/>
          <w:lang w:val="cs-CZ"/>
        </w:rPr>
        <w:t>Objednatel</w:t>
      </w:r>
      <w:r w:rsidR="005726B8" w:rsidRPr="00927BB9">
        <w:rPr>
          <w:rFonts w:asciiTheme="minorHAnsi" w:hAnsiTheme="minorHAnsi" w:cstheme="minorHAnsi"/>
          <w:sz w:val="24"/>
          <w:lang w:val="cs-CZ"/>
        </w:rPr>
        <w:t xml:space="preserve"> od</w:t>
      </w:r>
      <w:r w:rsidRPr="00927BB9">
        <w:rPr>
          <w:rFonts w:asciiTheme="minorHAnsi" w:hAnsiTheme="minorHAnsi" w:cstheme="minorHAnsi"/>
          <w:sz w:val="24"/>
          <w:lang w:val="cs-CZ"/>
        </w:rPr>
        <w:t xml:space="preserve"> </w:t>
      </w:r>
      <w:r w:rsidR="005726B8" w:rsidRPr="00927BB9">
        <w:rPr>
          <w:rFonts w:asciiTheme="minorHAnsi" w:hAnsiTheme="minorHAnsi" w:cstheme="minorHAnsi"/>
          <w:sz w:val="24"/>
          <w:lang w:val="cs-CZ"/>
        </w:rPr>
        <w:t xml:space="preserve">aktuálních vlastníků anebo nájemců </w:t>
      </w:r>
      <w:r w:rsidRPr="00927BB9">
        <w:rPr>
          <w:rFonts w:asciiTheme="minorHAnsi" w:hAnsiTheme="minorHAnsi" w:cstheme="minorHAnsi"/>
          <w:sz w:val="24"/>
          <w:lang w:val="cs-CZ"/>
        </w:rPr>
        <w:t>zajistí, že označníky</w:t>
      </w:r>
      <w:r w:rsidR="00B626F1" w:rsidRPr="00927BB9">
        <w:rPr>
          <w:rFonts w:asciiTheme="minorHAnsi" w:hAnsiTheme="minorHAnsi" w:cstheme="minorHAnsi"/>
          <w:sz w:val="24"/>
          <w:lang w:val="cs-CZ"/>
        </w:rPr>
        <w:t xml:space="preserve"> Zastávek a</w:t>
      </w:r>
      <w:r w:rsidR="00DB5AD6" w:rsidRPr="00927BB9">
        <w:rPr>
          <w:rFonts w:asciiTheme="minorHAnsi" w:hAnsiTheme="minorHAnsi" w:cstheme="minorHAnsi"/>
          <w:sz w:val="24"/>
          <w:lang w:val="cs-CZ"/>
        </w:rPr>
        <w:t> </w:t>
      </w:r>
      <w:r w:rsidR="00B626F1" w:rsidRPr="00927BB9">
        <w:rPr>
          <w:rFonts w:asciiTheme="minorHAnsi" w:hAnsiTheme="minorHAnsi" w:cstheme="minorHAnsi"/>
          <w:sz w:val="24"/>
          <w:lang w:val="cs-CZ"/>
        </w:rPr>
        <w:t>čekárny Zastávek</w:t>
      </w:r>
      <w:r w:rsidRPr="00927BB9">
        <w:rPr>
          <w:rFonts w:asciiTheme="minorHAnsi" w:hAnsiTheme="minorHAnsi" w:cstheme="minorHAnsi"/>
          <w:sz w:val="24"/>
          <w:lang w:val="cs-CZ"/>
        </w:rPr>
        <w:t xml:space="preserve"> bud</w:t>
      </w:r>
      <w:r w:rsidR="005726B8" w:rsidRPr="00927BB9">
        <w:rPr>
          <w:rFonts w:asciiTheme="minorHAnsi" w:hAnsiTheme="minorHAnsi" w:cstheme="minorHAnsi"/>
          <w:sz w:val="24"/>
          <w:lang w:val="cs-CZ"/>
        </w:rPr>
        <w:t xml:space="preserve">e možné </w:t>
      </w:r>
      <w:r w:rsidR="00A522EB" w:rsidRPr="00927BB9">
        <w:rPr>
          <w:rFonts w:asciiTheme="minorHAnsi" w:hAnsiTheme="minorHAnsi" w:cstheme="minorHAnsi"/>
          <w:sz w:val="24"/>
          <w:lang w:val="cs-CZ"/>
        </w:rPr>
        <w:t>používat pro účely plnění této S</w:t>
      </w:r>
      <w:r w:rsidR="005726B8" w:rsidRPr="00927BB9">
        <w:rPr>
          <w:rFonts w:asciiTheme="minorHAnsi" w:hAnsiTheme="minorHAnsi" w:cstheme="minorHAnsi"/>
          <w:sz w:val="24"/>
          <w:lang w:val="cs-CZ"/>
        </w:rPr>
        <w:t xml:space="preserve">mlouvy. </w:t>
      </w:r>
      <w:r w:rsidR="009E01D0" w:rsidRPr="00927BB9">
        <w:rPr>
          <w:rFonts w:asciiTheme="minorHAnsi" w:hAnsiTheme="minorHAnsi" w:cstheme="minorHAnsi"/>
          <w:sz w:val="24"/>
          <w:lang w:val="cs-CZ"/>
        </w:rPr>
        <w:t xml:space="preserve">Dopravce </w:t>
      </w:r>
      <w:r w:rsidRPr="00927BB9">
        <w:rPr>
          <w:rFonts w:asciiTheme="minorHAnsi" w:hAnsiTheme="minorHAnsi" w:cstheme="minorHAnsi"/>
          <w:sz w:val="24"/>
          <w:lang w:val="cs-CZ"/>
        </w:rPr>
        <w:t>bude buď na základě této Smlouvy anebo jako vlastník oprávněn k</w:t>
      </w:r>
      <w:r w:rsidR="00B626F1" w:rsidRPr="00927BB9">
        <w:rPr>
          <w:rFonts w:asciiTheme="minorHAnsi" w:hAnsiTheme="minorHAnsi" w:cstheme="minorHAnsi"/>
          <w:sz w:val="24"/>
          <w:lang w:val="cs-CZ"/>
        </w:rPr>
        <w:t> bezplatnému</w:t>
      </w:r>
      <w:r w:rsidRPr="00927BB9">
        <w:rPr>
          <w:rFonts w:asciiTheme="minorHAnsi" w:hAnsiTheme="minorHAnsi" w:cstheme="minorHAnsi"/>
          <w:sz w:val="24"/>
          <w:lang w:val="cs-CZ"/>
        </w:rPr>
        <w:t xml:space="preserve"> </w:t>
      </w:r>
      <w:r w:rsidR="009E01D0" w:rsidRPr="00927BB9">
        <w:rPr>
          <w:rFonts w:asciiTheme="minorHAnsi" w:hAnsiTheme="minorHAnsi" w:cstheme="minorHAnsi"/>
          <w:sz w:val="24"/>
          <w:lang w:val="cs-CZ"/>
        </w:rPr>
        <w:t>užívání označníků</w:t>
      </w:r>
      <w:r w:rsidR="00B626F1" w:rsidRPr="00927BB9">
        <w:rPr>
          <w:rFonts w:asciiTheme="minorHAnsi" w:hAnsiTheme="minorHAnsi" w:cstheme="minorHAnsi"/>
          <w:sz w:val="24"/>
          <w:lang w:val="cs-CZ"/>
        </w:rPr>
        <w:t xml:space="preserve"> Zastávek stejně jako čekáren Zastávek</w:t>
      </w:r>
      <w:r w:rsidR="009E01D0" w:rsidRPr="00927BB9">
        <w:rPr>
          <w:rFonts w:asciiTheme="minorHAnsi" w:hAnsiTheme="minorHAnsi" w:cstheme="minorHAnsi"/>
          <w:sz w:val="24"/>
          <w:lang w:val="cs-CZ"/>
        </w:rPr>
        <w:t>.</w:t>
      </w:r>
    </w:p>
    <w:p w14:paraId="6C912745" w14:textId="75D24E32" w:rsidR="009E01D0" w:rsidRPr="001D6C5B" w:rsidRDefault="009E01D0" w:rsidP="00DB5AD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Dopravce je povinen umožnit Objednateli kdykoliv na vyžádání provést kontrolu veškerých dat potřebných pro posouzení správnosti údajů vykazovaných Dopravcem dle této Smlouvy. Dopravce je rovněž povinen kdykoliv na vyžádání Objednateli umožnit kontrolu plnění jakýchkoliv povinností Dopravce dle této Smlouvy nebo skutečnosti, zda Dopravce splňuje veškeré zákonné požadavky pro provozování </w:t>
      </w:r>
      <w:r w:rsidR="00A522EB">
        <w:rPr>
          <w:rFonts w:asciiTheme="minorHAnsi" w:hAnsiTheme="minorHAnsi" w:cstheme="minorHAnsi"/>
          <w:sz w:val="24"/>
          <w:lang w:val="cs-CZ"/>
        </w:rPr>
        <w:t>v</w:t>
      </w:r>
      <w:r w:rsidRPr="001D6C5B">
        <w:rPr>
          <w:rFonts w:asciiTheme="minorHAnsi" w:hAnsiTheme="minorHAnsi" w:cstheme="minorHAnsi"/>
          <w:sz w:val="24"/>
          <w:lang w:val="cs-CZ"/>
        </w:rPr>
        <w:t>eřejné linkové dopravy. Při kontrolách je Dopravce povinen poskytnout Objednateli veškerou požadovanou součinnost, zejména poskytnout Objednateli veškeré vyžádané dokumenty relevantní pro plnění této Smlouvy včetně výročních zpráv, účetních závěrek a jiných účetních dokladů, zpřístupnit objekty a dopravní prostředky používané k plnění této Smlouvy a zajistit přítomnost vedoucích zaměstnanců či členů orgán</w:t>
      </w:r>
      <w:r w:rsidR="00791B5D">
        <w:rPr>
          <w:rFonts w:asciiTheme="minorHAnsi" w:hAnsiTheme="minorHAnsi" w:cstheme="minorHAnsi"/>
          <w:sz w:val="24"/>
          <w:lang w:val="cs-CZ"/>
        </w:rPr>
        <w:t>ů</w:t>
      </w:r>
      <w:r w:rsidRPr="001D6C5B">
        <w:rPr>
          <w:rFonts w:asciiTheme="minorHAnsi" w:hAnsiTheme="minorHAnsi" w:cstheme="minorHAnsi"/>
          <w:sz w:val="24"/>
          <w:lang w:val="cs-CZ"/>
        </w:rPr>
        <w:t xml:space="preserve"> Dopravce na jednáních, která budou v rámci kontrol Objednatelem požadována. </w:t>
      </w:r>
      <w:r w:rsidR="00014F6D" w:rsidRPr="001D6C5B">
        <w:rPr>
          <w:rFonts w:asciiTheme="minorHAnsi" w:hAnsiTheme="minorHAnsi" w:cstheme="minorHAnsi"/>
          <w:sz w:val="24"/>
          <w:lang w:val="cs-CZ"/>
        </w:rPr>
        <w:t>O</w:t>
      </w:r>
      <w:r w:rsidR="00DB5AD6">
        <w:rPr>
          <w:rFonts w:asciiTheme="minorHAnsi" w:hAnsiTheme="minorHAnsi" w:cstheme="minorHAnsi"/>
          <w:sz w:val="24"/>
          <w:lang w:val="cs-CZ"/>
        </w:rPr>
        <w:t> </w:t>
      </w:r>
      <w:r w:rsidR="00014F6D" w:rsidRPr="001D6C5B">
        <w:rPr>
          <w:rFonts w:asciiTheme="minorHAnsi" w:hAnsiTheme="minorHAnsi" w:cstheme="minorHAnsi"/>
          <w:sz w:val="24"/>
          <w:lang w:val="cs-CZ"/>
        </w:rPr>
        <w:t xml:space="preserve">umožnění kontroly Objednatel Dopravce požádá písemnou odůvodněnou žádostí. </w:t>
      </w:r>
      <w:r w:rsidRPr="001D6C5B">
        <w:rPr>
          <w:rFonts w:asciiTheme="minorHAnsi" w:hAnsiTheme="minorHAnsi" w:cstheme="minorHAnsi"/>
          <w:sz w:val="24"/>
          <w:lang w:val="cs-CZ"/>
        </w:rPr>
        <w:t>Objednatel je povinen provádět kontrolu způsobem, který nebude nad přiměřenou míru zatěžovat běžný provoz Dopravce.</w:t>
      </w:r>
      <w:r w:rsidR="00014F6D" w:rsidRPr="001D6C5B">
        <w:rPr>
          <w:rFonts w:asciiTheme="minorHAnsi" w:hAnsiTheme="minorHAnsi" w:cstheme="minorHAnsi"/>
          <w:sz w:val="24"/>
          <w:lang w:val="cs-CZ"/>
        </w:rPr>
        <w:t xml:space="preserve"> Dopravce je oprávněn v odůvodněných případech z kontroly vyloučit dokumenty, doklady, objekty a prostředky, které nejsou pro plnění smlouvy a předmět kontroly relevantní.</w:t>
      </w:r>
    </w:p>
    <w:p w14:paraId="179C68F2" w14:textId="5D17367A" w:rsidR="009E01D0" w:rsidRPr="001D6C5B" w:rsidRDefault="009E01D0" w:rsidP="00DB5AD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je povinen vést objektivní, správné a průkazné účetnictví v souladu s</w:t>
      </w:r>
      <w:r w:rsidR="00DB5AD6">
        <w:rPr>
          <w:rFonts w:asciiTheme="minorHAnsi" w:hAnsiTheme="minorHAnsi" w:cstheme="minorHAnsi"/>
          <w:sz w:val="24"/>
          <w:lang w:val="cs-CZ"/>
        </w:rPr>
        <w:t> </w:t>
      </w:r>
      <w:r w:rsidRPr="001D6C5B">
        <w:rPr>
          <w:rFonts w:asciiTheme="minorHAnsi" w:hAnsiTheme="minorHAnsi" w:cstheme="minorHAnsi"/>
          <w:sz w:val="24"/>
          <w:lang w:val="cs-CZ"/>
        </w:rPr>
        <w:t>příslušnými právními předpisy.</w:t>
      </w:r>
    </w:p>
    <w:p w14:paraId="4065344E" w14:textId="46109CA8" w:rsidR="009E01D0" w:rsidRPr="001D6C5B" w:rsidRDefault="009E01D0" w:rsidP="00DB5AD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je povinen předkládat Objednateli kopie výkazů dle vyhlášky o programu statistických zjišťování platné a účinné vždy pro příslušný kalendářní rok, jmenovitě kopie:</w:t>
      </w:r>
    </w:p>
    <w:p w14:paraId="05946184" w14:textId="13DDEDE9" w:rsidR="009E01D0" w:rsidRPr="00DB5AD6" w:rsidRDefault="009E01D0" w:rsidP="00707835">
      <w:pPr>
        <w:pStyle w:val="11slovantext"/>
        <w:numPr>
          <w:ilvl w:val="0"/>
          <w:numId w:val="8"/>
        </w:numPr>
        <w:spacing w:line="240" w:lineRule="auto"/>
        <w:ind w:left="1134" w:hanging="425"/>
        <w:rPr>
          <w:rFonts w:asciiTheme="minorHAnsi" w:hAnsiTheme="minorHAnsi" w:cstheme="minorHAnsi"/>
          <w:sz w:val="24"/>
          <w:lang w:val="cs-CZ" w:eastAsia="en-US"/>
        </w:rPr>
      </w:pPr>
      <w:r w:rsidRPr="00DB5AD6">
        <w:rPr>
          <w:rFonts w:asciiTheme="minorHAnsi" w:hAnsiTheme="minorHAnsi" w:cstheme="minorHAnsi"/>
          <w:sz w:val="24"/>
          <w:lang w:val="cs-CZ" w:eastAsia="en-US"/>
        </w:rPr>
        <w:t xml:space="preserve">čtvrtletního výkazu o činnosti dopravců autobusové dopravy, značka statistického formuláře </w:t>
      </w:r>
      <w:proofErr w:type="spellStart"/>
      <w:r w:rsidRPr="00DB5AD6">
        <w:rPr>
          <w:rFonts w:asciiTheme="minorHAnsi" w:hAnsiTheme="minorHAnsi" w:cstheme="minorHAnsi"/>
          <w:sz w:val="24"/>
          <w:lang w:val="cs-CZ" w:eastAsia="en-US"/>
        </w:rPr>
        <w:t>Dop</w:t>
      </w:r>
      <w:proofErr w:type="spellEnd"/>
      <w:r w:rsidRPr="00DB5AD6">
        <w:rPr>
          <w:rFonts w:asciiTheme="minorHAnsi" w:hAnsiTheme="minorHAnsi" w:cstheme="minorHAnsi"/>
          <w:sz w:val="24"/>
          <w:lang w:val="cs-CZ" w:eastAsia="en-US"/>
        </w:rPr>
        <w:t xml:space="preserve"> (</w:t>
      </w:r>
      <w:r w:rsidR="00DB5AD6">
        <w:rPr>
          <w:rFonts w:asciiTheme="minorHAnsi" w:hAnsiTheme="minorHAnsi" w:cstheme="minorHAnsi"/>
          <w:sz w:val="24"/>
          <w:lang w:val="cs-CZ" w:eastAsia="en-US"/>
        </w:rPr>
        <w:t>MD) 2-04;</w:t>
      </w:r>
    </w:p>
    <w:p w14:paraId="286DBBE1" w14:textId="43FCC6DB" w:rsidR="009E01D0" w:rsidRPr="00DB5AD6" w:rsidRDefault="009E01D0" w:rsidP="00707835">
      <w:pPr>
        <w:pStyle w:val="11slovantext"/>
        <w:numPr>
          <w:ilvl w:val="0"/>
          <w:numId w:val="8"/>
        </w:numPr>
        <w:spacing w:line="240" w:lineRule="auto"/>
        <w:ind w:left="1134" w:hanging="425"/>
        <w:rPr>
          <w:rFonts w:asciiTheme="minorHAnsi" w:hAnsiTheme="minorHAnsi" w:cstheme="minorHAnsi"/>
          <w:sz w:val="24"/>
          <w:lang w:val="cs-CZ" w:eastAsia="en-US"/>
        </w:rPr>
      </w:pPr>
      <w:r w:rsidRPr="00DB5AD6">
        <w:rPr>
          <w:rFonts w:asciiTheme="minorHAnsi" w:hAnsiTheme="minorHAnsi" w:cstheme="minorHAnsi"/>
          <w:sz w:val="24"/>
          <w:lang w:val="cs-CZ" w:eastAsia="en-US"/>
        </w:rPr>
        <w:t xml:space="preserve">čtvrtletního výkazu o veřejné autobusové dopravě, značka statistického formuláře </w:t>
      </w:r>
      <w:proofErr w:type="spellStart"/>
      <w:r w:rsidRPr="00DB5AD6">
        <w:rPr>
          <w:rFonts w:asciiTheme="minorHAnsi" w:hAnsiTheme="minorHAnsi" w:cstheme="minorHAnsi"/>
          <w:sz w:val="24"/>
          <w:lang w:val="cs-CZ" w:eastAsia="en-US"/>
        </w:rPr>
        <w:t>Dop</w:t>
      </w:r>
      <w:proofErr w:type="spellEnd"/>
      <w:r w:rsidRPr="00DB5AD6">
        <w:rPr>
          <w:rFonts w:asciiTheme="minorHAnsi" w:hAnsiTheme="minorHAnsi" w:cstheme="minorHAnsi"/>
          <w:sz w:val="24"/>
          <w:lang w:val="cs-CZ" w:eastAsia="en-US"/>
        </w:rPr>
        <w:t xml:space="preserve"> (MD) 3-04</w:t>
      </w:r>
      <w:r w:rsidR="00DB5AD6">
        <w:rPr>
          <w:rFonts w:asciiTheme="minorHAnsi" w:hAnsiTheme="minorHAnsi" w:cstheme="minorHAnsi"/>
          <w:sz w:val="24"/>
          <w:lang w:val="cs-CZ" w:eastAsia="en-US"/>
        </w:rPr>
        <w:t>;</w:t>
      </w:r>
      <w:r w:rsidRPr="00DB5AD6">
        <w:rPr>
          <w:rFonts w:asciiTheme="minorHAnsi" w:hAnsiTheme="minorHAnsi" w:cstheme="minorHAnsi"/>
          <w:sz w:val="24"/>
          <w:lang w:val="cs-CZ" w:eastAsia="en-US"/>
        </w:rPr>
        <w:t xml:space="preserve"> a</w:t>
      </w:r>
    </w:p>
    <w:p w14:paraId="410B579A" w14:textId="7F151285" w:rsidR="00A96AA6" w:rsidRPr="00DB5AD6" w:rsidRDefault="009E01D0" w:rsidP="00707835">
      <w:pPr>
        <w:pStyle w:val="11slovantext"/>
        <w:numPr>
          <w:ilvl w:val="0"/>
          <w:numId w:val="8"/>
        </w:numPr>
        <w:spacing w:line="240" w:lineRule="auto"/>
        <w:ind w:left="1134" w:hanging="425"/>
        <w:rPr>
          <w:rFonts w:asciiTheme="minorHAnsi" w:hAnsiTheme="minorHAnsi" w:cstheme="minorHAnsi"/>
          <w:sz w:val="24"/>
          <w:lang w:val="cs-CZ" w:eastAsia="en-US"/>
        </w:rPr>
      </w:pPr>
      <w:r w:rsidRPr="00DB5AD6">
        <w:rPr>
          <w:rFonts w:asciiTheme="minorHAnsi" w:hAnsiTheme="minorHAnsi" w:cstheme="minorHAnsi"/>
          <w:sz w:val="24"/>
          <w:lang w:val="cs-CZ" w:eastAsia="en-US"/>
        </w:rPr>
        <w:t>čtvrtletního výkazu o městské hromadné dopravě, značka statis</w:t>
      </w:r>
      <w:r w:rsidR="00DB5AD6">
        <w:rPr>
          <w:rFonts w:asciiTheme="minorHAnsi" w:hAnsiTheme="minorHAnsi" w:cstheme="minorHAnsi"/>
          <w:sz w:val="24"/>
          <w:lang w:val="cs-CZ" w:eastAsia="en-US"/>
        </w:rPr>
        <w:t xml:space="preserve">tického formuláře </w:t>
      </w:r>
      <w:proofErr w:type="spellStart"/>
      <w:r w:rsidR="00DB5AD6">
        <w:rPr>
          <w:rFonts w:asciiTheme="minorHAnsi" w:hAnsiTheme="minorHAnsi" w:cstheme="minorHAnsi"/>
          <w:sz w:val="24"/>
          <w:lang w:val="cs-CZ" w:eastAsia="en-US"/>
        </w:rPr>
        <w:t>Dop</w:t>
      </w:r>
      <w:proofErr w:type="spellEnd"/>
      <w:r w:rsidR="00DB5AD6">
        <w:rPr>
          <w:rFonts w:asciiTheme="minorHAnsi" w:hAnsiTheme="minorHAnsi" w:cstheme="minorHAnsi"/>
          <w:sz w:val="24"/>
          <w:lang w:val="cs-CZ" w:eastAsia="en-US"/>
        </w:rPr>
        <w:t xml:space="preserve"> (MD) 4-04;</w:t>
      </w:r>
    </w:p>
    <w:p w14:paraId="25DC9837" w14:textId="2395B346" w:rsidR="009E01D0" w:rsidRDefault="009E01D0" w:rsidP="00DB5AD6">
      <w:pPr>
        <w:pStyle w:val="11slovantext"/>
        <w:tabs>
          <w:tab w:val="clear" w:pos="1163"/>
        </w:tabs>
        <w:spacing w:line="240" w:lineRule="auto"/>
        <w:ind w:left="1134" w:firstLine="0"/>
        <w:rPr>
          <w:rFonts w:asciiTheme="minorHAnsi" w:hAnsiTheme="minorHAnsi" w:cstheme="minorHAnsi"/>
          <w:sz w:val="24"/>
          <w:lang w:val="cs-CZ"/>
        </w:rPr>
      </w:pPr>
      <w:r w:rsidRPr="00DB5AD6">
        <w:rPr>
          <w:rFonts w:asciiTheme="minorHAnsi" w:hAnsiTheme="minorHAnsi" w:cstheme="minorHAnsi"/>
          <w:sz w:val="24"/>
          <w:lang w:val="cs-CZ"/>
        </w:rPr>
        <w:t>a to vždy nejpozději do 30. kalendářního dne po skončení sledovaného období.</w:t>
      </w:r>
    </w:p>
    <w:p w14:paraId="58100E49" w14:textId="4981B6F7" w:rsidR="000166A5" w:rsidRDefault="000166A5" w:rsidP="000166A5">
      <w:pPr>
        <w:pStyle w:val="11slovantext"/>
        <w:numPr>
          <w:ilvl w:val="1"/>
          <w:numId w:val="2"/>
        </w:numPr>
        <w:spacing w:line="240" w:lineRule="auto"/>
        <w:ind w:left="709" w:hanging="709"/>
        <w:rPr>
          <w:rFonts w:asciiTheme="minorHAnsi" w:hAnsiTheme="minorHAnsi" w:cstheme="minorHAnsi"/>
          <w:sz w:val="24"/>
          <w:lang w:val="cs-CZ"/>
        </w:rPr>
      </w:pPr>
      <w:r>
        <w:rPr>
          <w:rFonts w:asciiTheme="minorHAnsi" w:hAnsiTheme="minorHAnsi" w:cstheme="minorHAnsi"/>
          <w:sz w:val="24"/>
          <w:lang w:val="cs-CZ"/>
        </w:rPr>
        <w:t xml:space="preserve">Dopravce je povinen </w:t>
      </w:r>
      <w:r w:rsidR="00E47B65">
        <w:rPr>
          <w:rFonts w:asciiTheme="minorHAnsi" w:hAnsiTheme="minorHAnsi" w:cstheme="minorHAnsi"/>
          <w:sz w:val="24"/>
          <w:lang w:val="cs-CZ"/>
        </w:rPr>
        <w:t xml:space="preserve">strpět umístnění informačních materiálů pro cestující v souvislosti s poskytováním </w:t>
      </w:r>
      <w:r w:rsidR="00047513">
        <w:rPr>
          <w:rFonts w:asciiTheme="minorHAnsi" w:hAnsiTheme="minorHAnsi" w:cstheme="minorHAnsi"/>
          <w:sz w:val="24"/>
          <w:lang w:val="cs-CZ"/>
        </w:rPr>
        <w:t xml:space="preserve">veřejných </w:t>
      </w:r>
      <w:r w:rsidR="00E47B65">
        <w:rPr>
          <w:rFonts w:asciiTheme="minorHAnsi" w:hAnsiTheme="minorHAnsi" w:cstheme="minorHAnsi"/>
          <w:sz w:val="24"/>
          <w:lang w:val="cs-CZ"/>
        </w:rPr>
        <w:t>služeb na základě této Smlouvy</w:t>
      </w:r>
      <w:r w:rsidR="00A90140">
        <w:rPr>
          <w:rFonts w:asciiTheme="minorHAnsi" w:hAnsiTheme="minorHAnsi" w:cstheme="minorHAnsi"/>
          <w:sz w:val="24"/>
          <w:lang w:val="cs-CZ"/>
        </w:rPr>
        <w:t xml:space="preserve">, </w:t>
      </w:r>
      <w:r w:rsidR="00A90140" w:rsidRPr="00A90140">
        <w:rPr>
          <w:rFonts w:asciiTheme="minorHAnsi" w:hAnsiTheme="minorHAnsi" w:cstheme="minorHAnsi"/>
          <w:sz w:val="24"/>
          <w:lang w:val="cs-CZ"/>
        </w:rPr>
        <w:t xml:space="preserve">propagačních materiálů na sportovní, kulturní a společenské akce dodaných příslušným zástupcem </w:t>
      </w:r>
      <w:r w:rsidR="00A90140">
        <w:rPr>
          <w:rFonts w:asciiTheme="minorHAnsi" w:hAnsiTheme="minorHAnsi" w:cstheme="minorHAnsi"/>
          <w:sz w:val="24"/>
          <w:lang w:val="cs-CZ"/>
        </w:rPr>
        <w:t xml:space="preserve">členské </w:t>
      </w:r>
      <w:r w:rsidR="00A90140" w:rsidRPr="00A90140">
        <w:rPr>
          <w:rFonts w:asciiTheme="minorHAnsi" w:hAnsiTheme="minorHAnsi" w:cstheme="minorHAnsi"/>
          <w:sz w:val="24"/>
          <w:lang w:val="cs-CZ"/>
        </w:rPr>
        <w:t xml:space="preserve">obce </w:t>
      </w:r>
      <w:r w:rsidR="00A90140">
        <w:rPr>
          <w:rFonts w:asciiTheme="minorHAnsi" w:hAnsiTheme="minorHAnsi" w:cstheme="minorHAnsi"/>
          <w:sz w:val="24"/>
          <w:lang w:val="cs-CZ"/>
        </w:rPr>
        <w:t>O</w:t>
      </w:r>
      <w:r w:rsidR="00A90140" w:rsidRPr="00A90140">
        <w:rPr>
          <w:rFonts w:asciiTheme="minorHAnsi" w:hAnsiTheme="minorHAnsi" w:cstheme="minorHAnsi"/>
          <w:sz w:val="24"/>
          <w:lang w:val="cs-CZ"/>
        </w:rPr>
        <w:t>bjednatele</w:t>
      </w:r>
      <w:r w:rsidR="00E47B65">
        <w:rPr>
          <w:rFonts w:asciiTheme="minorHAnsi" w:hAnsiTheme="minorHAnsi" w:cstheme="minorHAnsi"/>
          <w:sz w:val="24"/>
          <w:lang w:val="cs-CZ"/>
        </w:rPr>
        <w:t xml:space="preserve"> a také reklamních materiálů (zejména plakátů, polepů na karoserii Vozidel apod.) ve vymezených částech Vozidel, a to na náklady Objednatele. Objednatel se zavazuje při umísťování veškerých informačních</w:t>
      </w:r>
      <w:r w:rsidR="00A90140">
        <w:rPr>
          <w:rFonts w:asciiTheme="minorHAnsi" w:hAnsiTheme="minorHAnsi" w:cstheme="minorHAnsi"/>
          <w:sz w:val="24"/>
          <w:lang w:val="cs-CZ"/>
        </w:rPr>
        <w:t>, propagačních</w:t>
      </w:r>
      <w:r w:rsidR="00E47B65">
        <w:rPr>
          <w:rFonts w:asciiTheme="minorHAnsi" w:hAnsiTheme="minorHAnsi" w:cstheme="minorHAnsi"/>
          <w:sz w:val="24"/>
          <w:lang w:val="cs-CZ"/>
        </w:rPr>
        <w:t xml:space="preserve"> a</w:t>
      </w:r>
      <w:r w:rsidR="00A90140">
        <w:rPr>
          <w:rFonts w:asciiTheme="minorHAnsi" w:hAnsiTheme="minorHAnsi" w:cstheme="minorHAnsi"/>
          <w:sz w:val="24"/>
          <w:lang w:val="cs-CZ"/>
        </w:rPr>
        <w:t> </w:t>
      </w:r>
      <w:r w:rsidR="00E47B65">
        <w:rPr>
          <w:rFonts w:asciiTheme="minorHAnsi" w:hAnsiTheme="minorHAnsi" w:cstheme="minorHAnsi"/>
          <w:sz w:val="24"/>
          <w:lang w:val="cs-CZ"/>
        </w:rPr>
        <w:t>reklamních materiálů postupova</w:t>
      </w:r>
      <w:r w:rsidR="00572202">
        <w:rPr>
          <w:rFonts w:asciiTheme="minorHAnsi" w:hAnsiTheme="minorHAnsi" w:cstheme="minorHAnsi"/>
          <w:sz w:val="24"/>
          <w:lang w:val="cs-CZ"/>
        </w:rPr>
        <w:t>t</w:t>
      </w:r>
      <w:r w:rsidR="00E47B65">
        <w:rPr>
          <w:rFonts w:asciiTheme="minorHAnsi" w:hAnsiTheme="minorHAnsi" w:cstheme="minorHAnsi"/>
          <w:sz w:val="24"/>
          <w:lang w:val="cs-CZ"/>
        </w:rPr>
        <w:t xml:space="preserve"> v součinnosti s Dopravce</w:t>
      </w:r>
      <w:r w:rsidR="00A0070C">
        <w:rPr>
          <w:rFonts w:asciiTheme="minorHAnsi" w:hAnsiTheme="minorHAnsi" w:cstheme="minorHAnsi"/>
          <w:sz w:val="24"/>
          <w:lang w:val="cs-CZ"/>
        </w:rPr>
        <w:t>m</w:t>
      </w:r>
      <w:r w:rsidR="00E47B65">
        <w:rPr>
          <w:rFonts w:asciiTheme="minorHAnsi" w:hAnsiTheme="minorHAnsi" w:cstheme="minorHAnsi"/>
          <w:sz w:val="24"/>
          <w:lang w:val="cs-CZ"/>
        </w:rPr>
        <w:t xml:space="preserve">, a to za účelem neomezení poskytování </w:t>
      </w:r>
      <w:r w:rsidR="00047513">
        <w:rPr>
          <w:rFonts w:asciiTheme="minorHAnsi" w:hAnsiTheme="minorHAnsi" w:cstheme="minorHAnsi"/>
          <w:sz w:val="24"/>
          <w:lang w:val="cs-CZ"/>
        </w:rPr>
        <w:t xml:space="preserve">veřejných </w:t>
      </w:r>
      <w:r w:rsidR="00E47B65">
        <w:rPr>
          <w:rFonts w:asciiTheme="minorHAnsi" w:hAnsiTheme="minorHAnsi" w:cstheme="minorHAnsi"/>
          <w:sz w:val="24"/>
          <w:lang w:val="cs-CZ"/>
        </w:rPr>
        <w:t xml:space="preserve">služeb dle této Smlouvy. Dopravce není bez předchozího písemného </w:t>
      </w:r>
      <w:r w:rsidR="00E47B65">
        <w:rPr>
          <w:rFonts w:asciiTheme="minorHAnsi" w:hAnsiTheme="minorHAnsi" w:cstheme="minorHAnsi"/>
          <w:sz w:val="24"/>
          <w:lang w:val="cs-CZ"/>
        </w:rPr>
        <w:lastRenderedPageBreak/>
        <w:t>souhlasu Objednatele oprávněn jakékoliv reklamní materiály ve Vozidlech umístit nebo</w:t>
      </w:r>
      <w:r w:rsidR="00133D26">
        <w:rPr>
          <w:rFonts w:asciiTheme="minorHAnsi" w:hAnsiTheme="minorHAnsi" w:cstheme="minorHAnsi"/>
          <w:sz w:val="24"/>
          <w:lang w:val="cs-CZ"/>
        </w:rPr>
        <w:t xml:space="preserve"> umožnit jejích umístění jakýmkoliv třetím osobám.</w:t>
      </w:r>
      <w:r w:rsidR="00A90140">
        <w:rPr>
          <w:rFonts w:asciiTheme="minorHAnsi" w:hAnsiTheme="minorHAnsi" w:cstheme="minorHAnsi"/>
          <w:sz w:val="24"/>
          <w:lang w:val="cs-CZ"/>
        </w:rPr>
        <w:t xml:space="preserve"> </w:t>
      </w:r>
      <w:r w:rsidR="0005750F">
        <w:rPr>
          <w:rFonts w:asciiTheme="minorHAnsi" w:hAnsiTheme="minorHAnsi" w:cstheme="minorHAnsi"/>
          <w:sz w:val="24"/>
          <w:lang w:val="cs-CZ"/>
        </w:rPr>
        <w:t xml:space="preserve">Ustanovení předchozí věty platí též pro šíření reklamních sdělení ve vozidlech zvukem nebo obrazem. </w:t>
      </w:r>
      <w:r w:rsidR="00A90140">
        <w:rPr>
          <w:rFonts w:asciiTheme="minorHAnsi" w:hAnsiTheme="minorHAnsi" w:cstheme="minorHAnsi"/>
          <w:sz w:val="24"/>
          <w:lang w:val="cs-CZ"/>
        </w:rPr>
        <w:t xml:space="preserve">Výnosy z umístění reklamních materiálů </w:t>
      </w:r>
      <w:r w:rsidR="0005750F">
        <w:rPr>
          <w:rFonts w:asciiTheme="minorHAnsi" w:hAnsiTheme="minorHAnsi" w:cstheme="minorHAnsi"/>
          <w:sz w:val="24"/>
          <w:lang w:val="cs-CZ"/>
        </w:rPr>
        <w:t xml:space="preserve">nebo šíření reklamních sdělení </w:t>
      </w:r>
      <w:r w:rsidR="00A90140">
        <w:rPr>
          <w:rFonts w:asciiTheme="minorHAnsi" w:hAnsiTheme="minorHAnsi" w:cstheme="minorHAnsi"/>
          <w:sz w:val="24"/>
          <w:lang w:val="cs-CZ"/>
        </w:rPr>
        <w:t>dle tohoto článku Smlouvy náleží přímo Objednateli.</w:t>
      </w:r>
    </w:p>
    <w:p w14:paraId="2323EDB0" w14:textId="4380FC30" w:rsidR="007A386C" w:rsidRDefault="007A386C" w:rsidP="000166A5">
      <w:pPr>
        <w:pStyle w:val="11slovantext"/>
        <w:numPr>
          <w:ilvl w:val="1"/>
          <w:numId w:val="2"/>
        </w:numPr>
        <w:spacing w:line="240" w:lineRule="auto"/>
        <w:ind w:left="709" w:hanging="709"/>
        <w:rPr>
          <w:rFonts w:asciiTheme="minorHAnsi" w:hAnsiTheme="minorHAnsi" w:cstheme="minorHAnsi"/>
          <w:sz w:val="24"/>
          <w:lang w:val="cs-CZ"/>
        </w:rPr>
      </w:pPr>
      <w:r>
        <w:rPr>
          <w:rFonts w:asciiTheme="minorHAnsi" w:hAnsiTheme="minorHAnsi" w:cstheme="minorHAnsi"/>
          <w:sz w:val="24"/>
          <w:lang w:val="cs-CZ"/>
        </w:rPr>
        <w:t xml:space="preserve">Dopravce je </w:t>
      </w:r>
      <w:r w:rsidR="00047513">
        <w:rPr>
          <w:rFonts w:asciiTheme="minorHAnsi" w:hAnsiTheme="minorHAnsi" w:cstheme="minorHAnsi"/>
          <w:sz w:val="24"/>
          <w:lang w:val="cs-CZ"/>
        </w:rPr>
        <w:t xml:space="preserve">po dobu plnění Smlouvy </w:t>
      </w:r>
      <w:r>
        <w:rPr>
          <w:rFonts w:asciiTheme="minorHAnsi" w:hAnsiTheme="minorHAnsi" w:cstheme="minorHAnsi"/>
          <w:sz w:val="24"/>
          <w:lang w:val="cs-CZ"/>
        </w:rPr>
        <w:t>pro účely plnění této Smlouvy oprávněn bezúplatně užívat prostory autobusového nádraží, které jsou ve výlučném vlastnictví Objednatele a</w:t>
      </w:r>
      <w:r w:rsidR="003D4B52">
        <w:rPr>
          <w:rFonts w:asciiTheme="minorHAnsi" w:hAnsiTheme="minorHAnsi" w:cstheme="minorHAnsi"/>
          <w:sz w:val="24"/>
          <w:lang w:val="cs-CZ"/>
        </w:rPr>
        <w:t> </w:t>
      </w:r>
      <w:r>
        <w:rPr>
          <w:rFonts w:asciiTheme="minorHAnsi" w:hAnsiTheme="minorHAnsi" w:cstheme="minorHAnsi"/>
          <w:sz w:val="24"/>
          <w:lang w:val="cs-CZ"/>
        </w:rPr>
        <w:t>nacházejí se </w:t>
      </w:r>
      <w:r w:rsidR="00AB4B7F">
        <w:rPr>
          <w:rFonts w:asciiTheme="minorHAnsi" w:hAnsiTheme="minorHAnsi" w:cstheme="minorHAnsi"/>
          <w:sz w:val="24"/>
          <w:lang w:val="cs-CZ"/>
        </w:rPr>
        <w:t xml:space="preserve">na pozemku umístněném </w:t>
      </w:r>
      <w:r>
        <w:rPr>
          <w:rFonts w:asciiTheme="minorHAnsi" w:hAnsiTheme="minorHAnsi" w:cstheme="minorHAnsi"/>
          <w:sz w:val="24"/>
          <w:lang w:val="cs-CZ"/>
        </w:rPr>
        <w:t>v obci: Jablonec nad Nisou, katastrální území: Jablonec nad Nisou, parcelní číslo: 48, výměra</w:t>
      </w:r>
      <w:r w:rsidRPr="00C63ED4">
        <w:rPr>
          <w:rFonts w:asciiTheme="minorHAnsi" w:hAnsiTheme="minorHAnsi" w:cstheme="minorHAnsi"/>
          <w:sz w:val="24"/>
          <w:lang w:val="cs-CZ"/>
        </w:rPr>
        <w:t>: 5019 m</w:t>
      </w:r>
      <w:r w:rsidRPr="00C63ED4">
        <w:rPr>
          <w:rFonts w:asciiTheme="minorHAnsi" w:hAnsiTheme="minorHAnsi" w:cstheme="minorHAnsi"/>
          <w:sz w:val="24"/>
          <w:vertAlign w:val="superscript"/>
          <w:lang w:val="cs-CZ"/>
        </w:rPr>
        <w:t>2</w:t>
      </w:r>
      <w:r w:rsidRPr="00C63ED4">
        <w:rPr>
          <w:rFonts w:asciiTheme="minorHAnsi" w:hAnsiTheme="minorHAnsi" w:cstheme="minorHAnsi"/>
          <w:sz w:val="24"/>
          <w:lang w:val="cs-CZ"/>
        </w:rPr>
        <w:t>, druh pozemku: ostatní plocha, způsob využití: ostatní komunikace</w:t>
      </w:r>
      <w:r w:rsidR="003D4B52" w:rsidRPr="00C63ED4">
        <w:rPr>
          <w:rFonts w:asciiTheme="minorHAnsi" w:hAnsiTheme="minorHAnsi" w:cstheme="minorHAnsi"/>
          <w:sz w:val="24"/>
          <w:lang w:val="cs-CZ"/>
        </w:rPr>
        <w:t>, a to výlučně pro Vozidla, kter</w:t>
      </w:r>
      <w:r w:rsidR="00791B5D">
        <w:rPr>
          <w:rFonts w:asciiTheme="minorHAnsi" w:hAnsiTheme="minorHAnsi" w:cstheme="minorHAnsi"/>
          <w:sz w:val="24"/>
          <w:lang w:val="cs-CZ"/>
        </w:rPr>
        <w:t>á</w:t>
      </w:r>
      <w:r w:rsidR="003D4B52" w:rsidRPr="00C63ED4">
        <w:rPr>
          <w:rFonts w:asciiTheme="minorHAnsi" w:hAnsiTheme="minorHAnsi" w:cstheme="minorHAnsi"/>
          <w:sz w:val="24"/>
          <w:lang w:val="cs-CZ"/>
        </w:rPr>
        <w:t xml:space="preserve"> jsou určen</w:t>
      </w:r>
      <w:r w:rsidR="00791B5D">
        <w:rPr>
          <w:rFonts w:asciiTheme="minorHAnsi" w:hAnsiTheme="minorHAnsi" w:cstheme="minorHAnsi"/>
          <w:sz w:val="24"/>
          <w:lang w:val="cs-CZ"/>
        </w:rPr>
        <w:t>a</w:t>
      </w:r>
      <w:r w:rsidR="003D4B52" w:rsidRPr="00C63ED4">
        <w:rPr>
          <w:rFonts w:asciiTheme="minorHAnsi" w:hAnsiTheme="minorHAnsi" w:cstheme="minorHAnsi"/>
          <w:sz w:val="24"/>
          <w:lang w:val="cs-CZ"/>
        </w:rPr>
        <w:t xml:space="preserve"> pro plnění této Smlouvy a jsou uveden</w:t>
      </w:r>
      <w:r w:rsidR="00791B5D">
        <w:rPr>
          <w:rFonts w:asciiTheme="minorHAnsi" w:hAnsiTheme="minorHAnsi" w:cstheme="minorHAnsi"/>
          <w:sz w:val="24"/>
          <w:lang w:val="cs-CZ"/>
        </w:rPr>
        <w:t>a</w:t>
      </w:r>
      <w:r w:rsidR="003D4B52" w:rsidRPr="00C63ED4">
        <w:rPr>
          <w:rFonts w:asciiTheme="minorHAnsi" w:hAnsiTheme="minorHAnsi" w:cstheme="minorHAnsi"/>
          <w:sz w:val="24"/>
          <w:lang w:val="cs-CZ"/>
        </w:rPr>
        <w:t xml:space="preserve"> v </w:t>
      </w:r>
      <w:r w:rsidR="003D4B52" w:rsidRPr="00C63ED4">
        <w:rPr>
          <w:rFonts w:asciiTheme="minorHAnsi" w:hAnsiTheme="minorHAnsi" w:cstheme="minorHAnsi"/>
          <w:b/>
          <w:sz w:val="24"/>
          <w:lang w:val="cs-CZ"/>
        </w:rPr>
        <w:t>Příloze č. 5</w:t>
      </w:r>
      <w:r w:rsidR="003D4B52" w:rsidRPr="00C63ED4">
        <w:rPr>
          <w:rFonts w:asciiTheme="minorHAnsi" w:hAnsiTheme="minorHAnsi" w:cstheme="minorHAnsi"/>
          <w:sz w:val="24"/>
          <w:lang w:val="cs-CZ"/>
        </w:rPr>
        <w:t xml:space="preserve"> této</w:t>
      </w:r>
      <w:r w:rsidR="003D4B52" w:rsidRPr="001D6C5B">
        <w:rPr>
          <w:rFonts w:asciiTheme="minorHAnsi" w:hAnsiTheme="minorHAnsi" w:cstheme="minorHAnsi"/>
          <w:sz w:val="24"/>
          <w:lang w:val="cs-CZ"/>
        </w:rPr>
        <w:t xml:space="preserve"> Smlouvy</w:t>
      </w:r>
      <w:r>
        <w:rPr>
          <w:rFonts w:asciiTheme="minorHAnsi" w:hAnsiTheme="minorHAnsi" w:cstheme="minorHAnsi"/>
          <w:sz w:val="24"/>
          <w:lang w:val="cs-CZ"/>
        </w:rPr>
        <w:t xml:space="preserve">. </w:t>
      </w:r>
    </w:p>
    <w:p w14:paraId="2984808A" w14:textId="09DD758C" w:rsidR="009E01D0" w:rsidRPr="003F4803" w:rsidRDefault="004277BF" w:rsidP="003F4803">
      <w:pPr>
        <w:pStyle w:val="Nadpis1"/>
        <w:ind w:left="709" w:hanging="709"/>
      </w:pPr>
      <w:bookmarkStart w:id="9" w:name="_Toc51677786"/>
      <w:r>
        <w:t>Pod</w:t>
      </w:r>
      <w:r w:rsidRPr="003F4803">
        <w:t>dodavatelé</w:t>
      </w:r>
      <w:bookmarkEnd w:id="9"/>
    </w:p>
    <w:p w14:paraId="5B43F217" w14:textId="086DE27A" w:rsidR="009E01D0" w:rsidRPr="00C05B22" w:rsidRDefault="009E01D0" w:rsidP="00DB5AD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je oprávněn použít k</w:t>
      </w:r>
      <w:r w:rsidR="00A522EB">
        <w:rPr>
          <w:rFonts w:asciiTheme="minorHAnsi" w:hAnsiTheme="minorHAnsi" w:cstheme="minorHAnsi"/>
          <w:sz w:val="24"/>
          <w:lang w:val="cs-CZ"/>
        </w:rPr>
        <w:t xml:space="preserve"> poskytování </w:t>
      </w:r>
      <w:r w:rsidR="00047513">
        <w:rPr>
          <w:rFonts w:asciiTheme="minorHAnsi" w:hAnsiTheme="minorHAnsi" w:cstheme="minorHAnsi"/>
          <w:sz w:val="24"/>
          <w:lang w:val="cs-CZ"/>
        </w:rPr>
        <w:t xml:space="preserve">veřejných </w:t>
      </w:r>
      <w:r w:rsidR="00A522EB">
        <w:rPr>
          <w:rFonts w:asciiTheme="minorHAnsi" w:hAnsiTheme="minorHAnsi" w:cstheme="minorHAnsi"/>
          <w:sz w:val="24"/>
          <w:lang w:val="cs-CZ"/>
        </w:rPr>
        <w:t xml:space="preserve">služeb na základě </w:t>
      </w:r>
      <w:r w:rsidRPr="001D6C5B">
        <w:rPr>
          <w:rFonts w:asciiTheme="minorHAnsi" w:hAnsiTheme="minorHAnsi" w:cstheme="minorHAnsi"/>
          <w:sz w:val="24"/>
          <w:lang w:val="cs-CZ"/>
        </w:rPr>
        <w:t>této Smlo</w:t>
      </w:r>
      <w:r w:rsidR="00A522EB">
        <w:rPr>
          <w:rFonts w:asciiTheme="minorHAnsi" w:hAnsiTheme="minorHAnsi" w:cstheme="minorHAnsi"/>
          <w:sz w:val="24"/>
          <w:lang w:val="cs-CZ"/>
        </w:rPr>
        <w:t xml:space="preserve">uvy </w:t>
      </w:r>
      <w:r w:rsidR="004277BF">
        <w:rPr>
          <w:rFonts w:asciiTheme="minorHAnsi" w:hAnsiTheme="minorHAnsi" w:cstheme="minorHAnsi"/>
          <w:sz w:val="24"/>
          <w:lang w:val="cs-CZ"/>
        </w:rPr>
        <w:t>poddodavatelů</w:t>
      </w:r>
      <w:r w:rsidR="00A522EB">
        <w:rPr>
          <w:rFonts w:asciiTheme="minorHAnsi" w:hAnsiTheme="minorHAnsi" w:cstheme="minorHAnsi"/>
          <w:sz w:val="24"/>
          <w:lang w:val="cs-CZ"/>
        </w:rPr>
        <w:t xml:space="preserve">. </w:t>
      </w:r>
    </w:p>
    <w:p w14:paraId="58AB52E4" w14:textId="3C42FBC2" w:rsidR="009E01D0" w:rsidRPr="001D6C5B" w:rsidRDefault="009E01D0" w:rsidP="00DB5AD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Za splnění povinností prostřednictvím </w:t>
      </w:r>
      <w:r w:rsidR="004277BF">
        <w:rPr>
          <w:rFonts w:asciiTheme="minorHAnsi" w:hAnsiTheme="minorHAnsi" w:cstheme="minorHAnsi"/>
          <w:sz w:val="24"/>
          <w:lang w:val="cs-CZ"/>
        </w:rPr>
        <w:t>pod</w:t>
      </w:r>
      <w:r w:rsidR="004277BF" w:rsidRPr="001D6C5B">
        <w:rPr>
          <w:rFonts w:asciiTheme="minorHAnsi" w:hAnsiTheme="minorHAnsi" w:cstheme="minorHAnsi"/>
          <w:sz w:val="24"/>
          <w:lang w:val="cs-CZ"/>
        </w:rPr>
        <w:t xml:space="preserve">dodavatelů </w:t>
      </w:r>
      <w:r w:rsidRPr="001D6C5B">
        <w:rPr>
          <w:rFonts w:asciiTheme="minorHAnsi" w:hAnsiTheme="minorHAnsi" w:cstheme="minorHAnsi"/>
          <w:sz w:val="24"/>
          <w:lang w:val="cs-CZ"/>
        </w:rPr>
        <w:t>Dopravce odpovídá stejně, jako</w:t>
      </w:r>
      <w:r w:rsidR="00A522EB">
        <w:rPr>
          <w:rFonts w:asciiTheme="minorHAnsi" w:hAnsiTheme="minorHAnsi" w:cstheme="minorHAnsi"/>
          <w:sz w:val="24"/>
          <w:lang w:val="cs-CZ"/>
        </w:rPr>
        <w:t> </w:t>
      </w:r>
      <w:r w:rsidRPr="001D6C5B">
        <w:rPr>
          <w:rFonts w:asciiTheme="minorHAnsi" w:hAnsiTheme="minorHAnsi" w:cstheme="minorHAnsi"/>
          <w:sz w:val="24"/>
          <w:lang w:val="cs-CZ"/>
        </w:rPr>
        <w:t>by služby podle této Smlouvy poskytoval sám.</w:t>
      </w:r>
    </w:p>
    <w:p w14:paraId="463E583C" w14:textId="510025BB" w:rsidR="009E01D0" w:rsidRPr="003F4803" w:rsidRDefault="00047513" w:rsidP="003F4803">
      <w:pPr>
        <w:pStyle w:val="Nadpis1"/>
        <w:ind w:left="709" w:hanging="709"/>
        <w:jc w:val="both"/>
      </w:pPr>
      <w:bookmarkStart w:id="10" w:name="_Toc51677787"/>
      <w:r>
        <w:t>Vyúčtování a úhrada Kompenzace</w:t>
      </w:r>
      <w:bookmarkEnd w:id="10"/>
    </w:p>
    <w:p w14:paraId="00DCC4C4" w14:textId="2974F391"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 xml:space="preserve">Objednatel uhradí Dopravci Kompenzaci vzniklou z plnění </w:t>
      </w:r>
      <w:r>
        <w:rPr>
          <w:rFonts w:asciiTheme="minorHAnsi" w:hAnsiTheme="minorHAnsi" w:cstheme="minorHAnsi"/>
          <w:sz w:val="24"/>
          <w:lang w:val="cs-CZ"/>
        </w:rPr>
        <w:t>z</w:t>
      </w:r>
      <w:r w:rsidRPr="002978B5">
        <w:rPr>
          <w:rFonts w:asciiTheme="minorHAnsi" w:hAnsiTheme="minorHAnsi" w:cstheme="minorHAnsi"/>
          <w:sz w:val="24"/>
          <w:lang w:val="cs-CZ"/>
        </w:rPr>
        <w:t>ávazku veřejné služby a vypočtenou dle pravidel jejího výpočtu uvedených v této Smlouvě.</w:t>
      </w:r>
    </w:p>
    <w:p w14:paraId="30754901" w14:textId="7992C512"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Pro účely kontroly správnosti, transparentnosti a oprávněnosti úhrady Kompenzace, jakož i pro účely možnosti průběžně poskytovat adekvátní zálohové úhrady, slouží Výchozí finanční model</w:t>
      </w:r>
      <w:r>
        <w:rPr>
          <w:rFonts w:asciiTheme="minorHAnsi" w:hAnsiTheme="minorHAnsi" w:cstheme="minorHAnsi"/>
          <w:sz w:val="24"/>
          <w:lang w:val="cs-CZ"/>
        </w:rPr>
        <w:t xml:space="preserve">, který je </w:t>
      </w:r>
      <w:r w:rsidRPr="00877F15">
        <w:rPr>
          <w:rFonts w:asciiTheme="minorHAnsi" w:hAnsiTheme="minorHAnsi" w:cstheme="minorHAnsi"/>
          <w:b/>
          <w:sz w:val="24"/>
          <w:lang w:val="cs-CZ"/>
        </w:rPr>
        <w:t>Přílohou č. 9</w:t>
      </w:r>
      <w:r>
        <w:rPr>
          <w:rFonts w:asciiTheme="minorHAnsi" w:hAnsiTheme="minorHAnsi" w:cstheme="minorHAnsi"/>
          <w:sz w:val="24"/>
          <w:lang w:val="cs-CZ"/>
        </w:rPr>
        <w:t xml:space="preserve"> Smlouvy</w:t>
      </w:r>
      <w:r w:rsidRPr="002978B5">
        <w:rPr>
          <w:rFonts w:asciiTheme="minorHAnsi" w:hAnsiTheme="minorHAnsi" w:cstheme="minorHAnsi"/>
          <w:sz w:val="24"/>
          <w:lang w:val="cs-CZ"/>
        </w:rPr>
        <w:t>.</w:t>
      </w:r>
    </w:p>
    <w:p w14:paraId="1E7E6EE1" w14:textId="67D16C76"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Dopravce je povinen předložit Objednateli po skončení každého kalendářního čtvrtletí v elektronické podobě (ve formátu *</w:t>
      </w:r>
      <w:proofErr w:type="spellStart"/>
      <w:r w:rsidRPr="002978B5">
        <w:rPr>
          <w:rFonts w:asciiTheme="minorHAnsi" w:hAnsiTheme="minorHAnsi" w:cstheme="minorHAnsi"/>
          <w:sz w:val="24"/>
          <w:lang w:val="cs-CZ"/>
        </w:rPr>
        <w:t>xls</w:t>
      </w:r>
      <w:proofErr w:type="spellEnd"/>
      <w:r w:rsidRPr="002978B5">
        <w:rPr>
          <w:rFonts w:asciiTheme="minorHAnsi" w:hAnsiTheme="minorHAnsi" w:cstheme="minorHAnsi"/>
          <w:sz w:val="24"/>
          <w:lang w:val="cs-CZ"/>
        </w:rPr>
        <w:t xml:space="preserve"> pro MS Excel nebo ekvivalentu, pokud takový ekvivalent Objednatel předem akceptuje) Čtvrtletní výkaz nákladů a výnosů. Dopravce zcela odpovídá za správnost Čtvrtletního výkaz nákladů a výnosů.</w:t>
      </w:r>
    </w:p>
    <w:p w14:paraId="73705F9A" w14:textId="671F0C84"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Prvním zúčtovacím obdobím dle této Smlouvy je I. čtvrtletí roku 20</w:t>
      </w:r>
      <w:r>
        <w:rPr>
          <w:rFonts w:asciiTheme="minorHAnsi" w:hAnsiTheme="minorHAnsi" w:cstheme="minorHAnsi"/>
          <w:sz w:val="24"/>
          <w:lang w:val="cs-CZ"/>
        </w:rPr>
        <w:t>21</w:t>
      </w:r>
      <w:r w:rsidRPr="002978B5">
        <w:rPr>
          <w:rFonts w:asciiTheme="minorHAnsi" w:hAnsiTheme="minorHAnsi" w:cstheme="minorHAnsi"/>
          <w:sz w:val="24"/>
          <w:lang w:val="cs-CZ"/>
        </w:rPr>
        <w:t>, které zahrnuje období od 1. 2. 20</w:t>
      </w:r>
      <w:r>
        <w:rPr>
          <w:rFonts w:asciiTheme="minorHAnsi" w:hAnsiTheme="minorHAnsi" w:cstheme="minorHAnsi"/>
          <w:sz w:val="24"/>
          <w:lang w:val="cs-CZ"/>
        </w:rPr>
        <w:t>21</w:t>
      </w:r>
      <w:r w:rsidRPr="002978B5">
        <w:rPr>
          <w:rFonts w:asciiTheme="minorHAnsi" w:hAnsiTheme="minorHAnsi" w:cstheme="minorHAnsi"/>
          <w:sz w:val="24"/>
          <w:lang w:val="cs-CZ"/>
        </w:rPr>
        <w:t xml:space="preserve"> do 31. 3. 20</w:t>
      </w:r>
      <w:r>
        <w:rPr>
          <w:rFonts w:asciiTheme="minorHAnsi" w:hAnsiTheme="minorHAnsi" w:cstheme="minorHAnsi"/>
          <w:sz w:val="24"/>
          <w:lang w:val="cs-CZ"/>
        </w:rPr>
        <w:t>21</w:t>
      </w:r>
      <w:r w:rsidRPr="002978B5">
        <w:rPr>
          <w:rFonts w:asciiTheme="minorHAnsi" w:hAnsiTheme="minorHAnsi" w:cstheme="minorHAnsi"/>
          <w:sz w:val="24"/>
          <w:lang w:val="cs-CZ"/>
        </w:rPr>
        <w:t>.</w:t>
      </w:r>
    </w:p>
    <w:p w14:paraId="39107F6F" w14:textId="683ACA53"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 xml:space="preserve">Čtvrtletní výkaz nákladů a výnosů předkládá Dopravce Objednateli nejpozději do </w:t>
      </w:r>
      <w:r w:rsidR="00877F15">
        <w:rPr>
          <w:rFonts w:asciiTheme="minorHAnsi" w:hAnsiTheme="minorHAnsi" w:cstheme="minorHAnsi"/>
          <w:sz w:val="24"/>
          <w:lang w:val="cs-CZ"/>
        </w:rPr>
        <w:t>posledního dne kalendářního měsíce následujícího</w:t>
      </w:r>
      <w:r w:rsidRPr="002978B5">
        <w:rPr>
          <w:rFonts w:asciiTheme="minorHAnsi" w:hAnsiTheme="minorHAnsi" w:cstheme="minorHAnsi"/>
          <w:sz w:val="24"/>
          <w:lang w:val="cs-CZ"/>
        </w:rPr>
        <w:t xml:space="preserve"> po skončení kalendářního čtvrtletí.</w:t>
      </w:r>
    </w:p>
    <w:p w14:paraId="48F59785" w14:textId="77777777"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Po kontrole Čtvrtletního výkazu nákladů a výnosů či souhrnného vyúčtování Objednatelem je Dopravce povinen na výzvu Objednatele Čtvrtletní výkaz nákladů a výnosů či souhrnné vyúčtování doplnit dle požadavků Objednatele tak, aby dávaly Objednateli věrný a relevantní obraz o aktuálním plnění závazků a o vynaložení prostředků s tím spojených.</w:t>
      </w:r>
    </w:p>
    <w:p w14:paraId="10C2AD20" w14:textId="77777777"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 xml:space="preserve">Souhrnné vyúčtování výše Kompenzace v rozsahu stanoveném vyhláškou č. 296/2010 Sb. vyčíslí Dopravce za kalendářní rok, a to za všechny dopravní výkony skutečně realizované podle této Smlouvy. Souhrnné vyúčtování zašle Dopravce k odsouhlasení Objednateli, a to k rukám předsedy svazku obcí Objednatele do 28. 2. kalendářního roku následujícího po ukončeném kalendářním roce. Objednatel je povinen vyjádřit se k Souhrnnému vyúčtování nejpozději do 14 dnů od doručení Souhrnného vyúčtování, jinak se považuje za odsouhlasené. Dopravce zcela odpovídá za správnost souhrnného </w:t>
      </w:r>
      <w:r w:rsidRPr="002978B5">
        <w:rPr>
          <w:rFonts w:asciiTheme="minorHAnsi" w:hAnsiTheme="minorHAnsi" w:cstheme="minorHAnsi"/>
          <w:sz w:val="24"/>
          <w:lang w:val="cs-CZ"/>
        </w:rPr>
        <w:lastRenderedPageBreak/>
        <w:t>vyúčtování. Pro stanovení Kompenzace za kalendářní rok je rozhodné souhrnné vyúčtování.</w:t>
      </w:r>
    </w:p>
    <w:p w14:paraId="17785601" w14:textId="77777777"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 xml:space="preserve">Nedoplatek uhradí Objednatel do 15 dnů od odsouhlasení Souhrnného vyúčtování Objednatelem, resp. od posledního dne, kdy nejpozději Objednatel měl Souhrnné vyúčtování odsouhlasit. Přeplatek uhradí Dopravce do 15 dnů od doručení výzvy Objednatele k vrácení Přeplatku. </w:t>
      </w:r>
    </w:p>
    <w:p w14:paraId="7E8832BC" w14:textId="77777777" w:rsidR="002978B5" w:rsidRPr="002978B5" w:rsidRDefault="002978B5" w:rsidP="00877F15">
      <w:pPr>
        <w:pStyle w:val="11slovantext"/>
        <w:numPr>
          <w:ilvl w:val="1"/>
          <w:numId w:val="2"/>
        </w:numPr>
        <w:spacing w:line="240" w:lineRule="auto"/>
        <w:ind w:left="709" w:hanging="709"/>
      </w:pPr>
      <w:r w:rsidRPr="002978B5">
        <w:rPr>
          <w:rFonts w:asciiTheme="minorHAnsi" w:hAnsiTheme="minorHAnsi" w:cstheme="minorHAnsi"/>
          <w:sz w:val="24"/>
          <w:lang w:val="cs-CZ"/>
        </w:rPr>
        <w:t>V případě zániku závazku z této Smlouvy, jak uplynutím sjednané doby, tak jiným způsobem, v době dřívější, než je roční zúčtovací období, je Dopravce povinen přeložit Souhrnné vyúčtování do 25. dne následujícího měsíce po ukončení Smlouvy.</w:t>
      </w:r>
    </w:p>
    <w:p w14:paraId="2BF111A3" w14:textId="575412C8" w:rsidR="00874033" w:rsidRDefault="00874033" w:rsidP="00874033">
      <w:pPr>
        <w:pStyle w:val="11slovantext"/>
        <w:numPr>
          <w:ilvl w:val="1"/>
          <w:numId w:val="2"/>
        </w:numPr>
        <w:spacing w:line="240" w:lineRule="auto"/>
        <w:ind w:left="709" w:hanging="709"/>
        <w:rPr>
          <w:rFonts w:asciiTheme="minorHAnsi" w:hAnsiTheme="minorHAnsi" w:cstheme="minorHAnsi"/>
          <w:sz w:val="24"/>
          <w:lang w:val="cs-CZ"/>
        </w:rPr>
      </w:pPr>
      <w:r w:rsidRPr="00874033">
        <w:rPr>
          <w:rFonts w:asciiTheme="minorHAnsi" w:hAnsiTheme="minorHAnsi" w:cstheme="minorHAnsi"/>
          <w:sz w:val="24"/>
          <w:lang w:val="cs-CZ"/>
        </w:rPr>
        <w:t>Objednatel je oprávněn započítat jakékoliv splatné vzájemné pohledávky, vzniklé na</w:t>
      </w:r>
      <w:r w:rsidR="00850DA0">
        <w:rPr>
          <w:rFonts w:asciiTheme="minorHAnsi" w:hAnsiTheme="minorHAnsi" w:cstheme="minorHAnsi"/>
          <w:sz w:val="24"/>
          <w:lang w:val="cs-CZ"/>
        </w:rPr>
        <w:t> </w:t>
      </w:r>
      <w:r w:rsidRPr="00874033">
        <w:rPr>
          <w:rFonts w:asciiTheme="minorHAnsi" w:hAnsiTheme="minorHAnsi" w:cstheme="minorHAnsi"/>
          <w:sz w:val="24"/>
          <w:lang w:val="cs-CZ"/>
        </w:rPr>
        <w:t xml:space="preserve">základě této Smlouvy vůči pohledávkám Dopravce, pokud tyto nebyly uhrazeny ani po předchozí výzvě </w:t>
      </w:r>
      <w:r>
        <w:rPr>
          <w:rFonts w:asciiTheme="minorHAnsi" w:hAnsiTheme="minorHAnsi" w:cstheme="minorHAnsi"/>
          <w:sz w:val="24"/>
          <w:lang w:val="cs-CZ"/>
        </w:rPr>
        <w:t>Objednatele</w:t>
      </w:r>
      <w:r w:rsidRPr="00874033">
        <w:rPr>
          <w:rFonts w:asciiTheme="minorHAnsi" w:hAnsiTheme="minorHAnsi" w:cstheme="minorHAnsi"/>
          <w:sz w:val="24"/>
          <w:lang w:val="cs-CZ"/>
        </w:rPr>
        <w:t xml:space="preserve"> se stanovením lhůty </w:t>
      </w:r>
      <w:r w:rsidRPr="00C05B22">
        <w:rPr>
          <w:rFonts w:asciiTheme="minorHAnsi" w:hAnsiTheme="minorHAnsi" w:cstheme="minorHAnsi"/>
          <w:sz w:val="24"/>
          <w:lang w:val="cs-CZ"/>
        </w:rPr>
        <w:t xml:space="preserve">v minimální délce 15 dnů. K započtení dojde okamžikem, kdy oznámení o započtení dojde druhé </w:t>
      </w:r>
      <w:r w:rsidR="00FB3E55" w:rsidRPr="00C05B22">
        <w:rPr>
          <w:rFonts w:asciiTheme="minorHAnsi" w:hAnsiTheme="minorHAnsi" w:cstheme="minorHAnsi"/>
          <w:sz w:val="24"/>
          <w:lang w:val="cs-CZ"/>
        </w:rPr>
        <w:t>s</w:t>
      </w:r>
      <w:r w:rsidRPr="00C05B22">
        <w:rPr>
          <w:rFonts w:asciiTheme="minorHAnsi" w:hAnsiTheme="minorHAnsi" w:cstheme="minorHAnsi"/>
          <w:sz w:val="24"/>
          <w:lang w:val="cs-CZ"/>
        </w:rPr>
        <w:t xml:space="preserve">mluvní straně. </w:t>
      </w:r>
    </w:p>
    <w:p w14:paraId="78C2A23D" w14:textId="0DEA987F" w:rsidR="002978B5" w:rsidRPr="002978B5" w:rsidRDefault="002978B5" w:rsidP="00877F15">
      <w:pPr>
        <w:pStyle w:val="11slovantext"/>
        <w:numPr>
          <w:ilvl w:val="1"/>
          <w:numId w:val="2"/>
        </w:numPr>
        <w:spacing w:line="240" w:lineRule="auto"/>
        <w:ind w:left="709" w:hanging="709"/>
        <w:rPr>
          <w:rFonts w:asciiTheme="minorHAnsi" w:hAnsiTheme="minorHAnsi" w:cstheme="minorHAnsi"/>
          <w:sz w:val="24"/>
          <w:lang w:val="cs-CZ"/>
        </w:rPr>
      </w:pPr>
      <w:r w:rsidRPr="002978B5">
        <w:rPr>
          <w:rFonts w:asciiTheme="minorHAnsi" w:hAnsiTheme="minorHAnsi" w:cstheme="minorHAnsi"/>
          <w:sz w:val="24"/>
          <w:lang w:val="cs-CZ"/>
        </w:rPr>
        <w:t>Objednatel uhradí bezhotovostním převodem zálohu ve výši 6 000</w:t>
      </w:r>
      <w:r>
        <w:rPr>
          <w:rFonts w:asciiTheme="minorHAnsi" w:hAnsiTheme="minorHAnsi" w:cstheme="minorHAnsi"/>
          <w:sz w:val="24"/>
          <w:lang w:val="cs-CZ"/>
        </w:rPr>
        <w:t> </w:t>
      </w:r>
      <w:r w:rsidRPr="002978B5">
        <w:rPr>
          <w:rFonts w:asciiTheme="minorHAnsi" w:hAnsiTheme="minorHAnsi" w:cstheme="minorHAnsi"/>
          <w:sz w:val="24"/>
          <w:lang w:val="cs-CZ"/>
        </w:rPr>
        <w:t>000</w:t>
      </w:r>
      <w:r>
        <w:rPr>
          <w:rFonts w:asciiTheme="minorHAnsi" w:hAnsiTheme="minorHAnsi" w:cstheme="minorHAnsi"/>
          <w:sz w:val="24"/>
          <w:lang w:val="cs-CZ"/>
        </w:rPr>
        <w:t>,-</w:t>
      </w:r>
      <w:r w:rsidRPr="002978B5">
        <w:rPr>
          <w:rFonts w:asciiTheme="minorHAnsi" w:hAnsiTheme="minorHAnsi" w:cstheme="minorHAnsi"/>
          <w:sz w:val="24"/>
          <w:lang w:val="cs-CZ"/>
        </w:rPr>
        <w:t xml:space="preserve"> Kč (šest milionů korun českých) na úhradu Kompenzace vždy nejpozději do 7. dne příslušného kalendářního měsíce jako poměrnou část Kompenzace dle Výchozího finančního modelu. V případě snížení rozsahu služeb nebude záloha na úhradu Kompenzace dle předchozí věty </w:t>
      </w:r>
      <w:r>
        <w:rPr>
          <w:rFonts w:asciiTheme="minorHAnsi" w:hAnsiTheme="minorHAnsi" w:cstheme="minorHAnsi"/>
          <w:sz w:val="24"/>
          <w:lang w:val="cs-CZ"/>
        </w:rPr>
        <w:t xml:space="preserve">poměrně </w:t>
      </w:r>
      <w:r w:rsidRPr="002978B5">
        <w:rPr>
          <w:rFonts w:asciiTheme="minorHAnsi" w:hAnsiTheme="minorHAnsi" w:cstheme="minorHAnsi"/>
          <w:sz w:val="24"/>
          <w:lang w:val="cs-CZ"/>
        </w:rPr>
        <w:t>snížena. Poslední záloha na úhradu Kompenzace bude Dopravci uhrazena na leden roku 202</w:t>
      </w:r>
      <w:r>
        <w:rPr>
          <w:rFonts w:asciiTheme="minorHAnsi" w:hAnsiTheme="minorHAnsi" w:cstheme="minorHAnsi"/>
          <w:sz w:val="24"/>
          <w:lang w:val="cs-CZ"/>
        </w:rPr>
        <w:t>3</w:t>
      </w:r>
      <w:r w:rsidRPr="002978B5">
        <w:rPr>
          <w:rFonts w:asciiTheme="minorHAnsi" w:hAnsiTheme="minorHAnsi" w:cstheme="minorHAnsi"/>
          <w:sz w:val="24"/>
          <w:lang w:val="cs-CZ"/>
        </w:rPr>
        <w:t>.</w:t>
      </w:r>
    </w:p>
    <w:p w14:paraId="5DD6E94E" w14:textId="77777777" w:rsidR="002978B5" w:rsidRPr="002978B5" w:rsidRDefault="002978B5" w:rsidP="00877F15">
      <w:pPr>
        <w:pStyle w:val="11slovantext"/>
        <w:numPr>
          <w:ilvl w:val="1"/>
          <w:numId w:val="2"/>
        </w:numPr>
        <w:spacing w:line="240" w:lineRule="auto"/>
        <w:ind w:left="709" w:hanging="709"/>
        <w:rPr>
          <w:rFonts w:asciiTheme="minorHAnsi" w:hAnsiTheme="minorHAnsi" w:cstheme="minorHAnsi"/>
          <w:sz w:val="24"/>
          <w:lang w:val="cs-CZ"/>
        </w:rPr>
      </w:pPr>
      <w:r w:rsidRPr="002978B5">
        <w:rPr>
          <w:rFonts w:asciiTheme="minorHAnsi" w:hAnsiTheme="minorHAnsi" w:cstheme="minorHAnsi"/>
          <w:sz w:val="24"/>
          <w:lang w:val="cs-CZ"/>
        </w:rPr>
        <w:t>Objednatel Nedoplatek uhradí ve lhůtě 15 dnů od doručení úplného Čtvrtletního výkazu nákladů a výnosů. Lhůta pro uhrazení Nedoplatku podle předchozí věty se přerušuje, pokud si Objednatel před uplynutím lhůty podle předchozí věty vyžádal od Dopravce doplnění Čtvrtletního výkazu nákladů a výnosů a od doplnění Dopravcem běží nová lhůta 15 dnů.</w:t>
      </w:r>
    </w:p>
    <w:p w14:paraId="18C14BF3" w14:textId="77777777" w:rsidR="002978B5" w:rsidRPr="002978B5" w:rsidRDefault="002978B5" w:rsidP="00877F15">
      <w:pPr>
        <w:pStyle w:val="11slovantext"/>
        <w:numPr>
          <w:ilvl w:val="1"/>
          <w:numId w:val="2"/>
        </w:numPr>
        <w:spacing w:line="240" w:lineRule="auto"/>
        <w:ind w:left="709" w:hanging="709"/>
        <w:rPr>
          <w:rFonts w:asciiTheme="minorHAnsi" w:hAnsiTheme="minorHAnsi" w:cstheme="minorHAnsi"/>
          <w:sz w:val="24"/>
          <w:lang w:val="cs-CZ"/>
        </w:rPr>
      </w:pPr>
      <w:r w:rsidRPr="002978B5">
        <w:rPr>
          <w:rFonts w:asciiTheme="minorHAnsi" w:hAnsiTheme="minorHAnsi" w:cstheme="minorHAnsi"/>
          <w:sz w:val="24"/>
          <w:lang w:val="cs-CZ"/>
        </w:rPr>
        <w:t>Dopravce Přeplatek uhradí na účet Objednatele, a to nejpozději do 15 dní od doručení výzvy Objednatele k vrácení Přeplatku.</w:t>
      </w:r>
    </w:p>
    <w:p w14:paraId="4A8B715C" w14:textId="77777777" w:rsidR="002978B5" w:rsidRPr="002978B5" w:rsidRDefault="002978B5" w:rsidP="00877F15">
      <w:pPr>
        <w:pStyle w:val="11slovantext"/>
        <w:numPr>
          <w:ilvl w:val="1"/>
          <w:numId w:val="2"/>
        </w:numPr>
        <w:spacing w:line="240" w:lineRule="auto"/>
        <w:ind w:left="709" w:hanging="709"/>
        <w:rPr>
          <w:rFonts w:asciiTheme="minorHAnsi" w:hAnsiTheme="minorHAnsi" w:cstheme="minorHAnsi"/>
          <w:sz w:val="24"/>
          <w:lang w:val="cs-CZ"/>
        </w:rPr>
      </w:pPr>
      <w:r w:rsidRPr="002978B5">
        <w:rPr>
          <w:rFonts w:asciiTheme="minorHAnsi" w:hAnsiTheme="minorHAnsi" w:cstheme="minorHAnsi"/>
          <w:sz w:val="24"/>
          <w:lang w:val="cs-CZ"/>
        </w:rPr>
        <w:t>Postup vyúčtování se vztahuje na I., II., III. čtvrtletí kalendářního roku, přičemž IV. čtvrtletí kalendářního roku bude vyúčtováno v rámci Souhrnného vyúčtování postupem dle této Smlouvy.</w:t>
      </w:r>
    </w:p>
    <w:p w14:paraId="66D54D6F" w14:textId="75BF19BF" w:rsidR="00561F6A" w:rsidRPr="003F4803" w:rsidRDefault="00850DA0" w:rsidP="00432B0A">
      <w:pPr>
        <w:pStyle w:val="Nadpis1"/>
        <w:ind w:left="709" w:hanging="709"/>
      </w:pPr>
      <w:bookmarkStart w:id="11" w:name="_Toc50564390"/>
      <w:bookmarkStart w:id="12" w:name="_Toc50564391"/>
      <w:bookmarkStart w:id="13" w:name="_Toc50564392"/>
      <w:bookmarkStart w:id="14" w:name="_Toc51677788"/>
      <w:bookmarkEnd w:id="11"/>
      <w:bookmarkEnd w:id="12"/>
      <w:bookmarkEnd w:id="13"/>
      <w:r w:rsidRPr="003F4803">
        <w:t xml:space="preserve">Změna </w:t>
      </w:r>
      <w:r w:rsidR="000E48A3">
        <w:t xml:space="preserve">Nákladů </w:t>
      </w:r>
      <w:r w:rsidR="00436440" w:rsidRPr="003F4803">
        <w:t>(indexace)</w:t>
      </w:r>
      <w:bookmarkEnd w:id="14"/>
    </w:p>
    <w:p w14:paraId="68839FAD" w14:textId="5755DC50" w:rsidR="00850DA0" w:rsidRPr="009475E9" w:rsidRDefault="002978B5" w:rsidP="00850DA0">
      <w:pPr>
        <w:pStyle w:val="11slovantext"/>
        <w:numPr>
          <w:ilvl w:val="1"/>
          <w:numId w:val="2"/>
        </w:numPr>
        <w:spacing w:line="240" w:lineRule="auto"/>
        <w:ind w:left="709" w:hanging="709"/>
        <w:rPr>
          <w:rFonts w:asciiTheme="minorHAnsi" w:hAnsiTheme="minorHAnsi"/>
          <w:sz w:val="24"/>
          <w:lang w:val="cs-CZ"/>
        </w:rPr>
      </w:pPr>
      <w:r>
        <w:rPr>
          <w:rFonts w:asciiTheme="minorHAnsi" w:eastAsia="Arial" w:hAnsiTheme="minorHAnsi"/>
          <w:sz w:val="24"/>
          <w:lang w:val="cs-CZ"/>
        </w:rPr>
        <w:t xml:space="preserve">Položky </w:t>
      </w:r>
      <w:r w:rsidR="006D7D64">
        <w:rPr>
          <w:rFonts w:asciiTheme="minorHAnsi" w:hAnsiTheme="minorHAnsi" w:cs="Arial"/>
          <w:sz w:val="24"/>
          <w:lang w:val="cs-CZ"/>
        </w:rPr>
        <w:t>N</w:t>
      </w:r>
      <w:r>
        <w:rPr>
          <w:rFonts w:asciiTheme="minorHAnsi" w:eastAsia="Arial" w:hAnsiTheme="minorHAnsi"/>
          <w:sz w:val="24"/>
          <w:lang w:val="cs-CZ"/>
        </w:rPr>
        <w:t>ákladů ve Výchozím finančním modelu</w:t>
      </w:r>
      <w:r w:rsidR="00850DA0" w:rsidRPr="009475E9">
        <w:rPr>
          <w:rFonts w:asciiTheme="minorHAnsi" w:hAnsiTheme="minorHAnsi" w:cs="Arial"/>
          <w:sz w:val="24"/>
          <w:lang w:val="cs-CZ"/>
        </w:rPr>
        <w:t xml:space="preserve"> bud</w:t>
      </w:r>
      <w:r>
        <w:rPr>
          <w:rFonts w:asciiTheme="minorHAnsi" w:hAnsiTheme="minorHAnsi" w:cs="Arial"/>
          <w:sz w:val="24"/>
          <w:lang w:val="cs-CZ"/>
        </w:rPr>
        <w:t>ou</w:t>
      </w:r>
      <w:r w:rsidR="00850DA0" w:rsidRPr="009475E9">
        <w:rPr>
          <w:rFonts w:asciiTheme="minorHAnsi" w:hAnsiTheme="minorHAnsi" w:cs="Arial"/>
          <w:sz w:val="24"/>
          <w:lang w:val="cs-CZ"/>
        </w:rPr>
        <w:t xml:space="preserve"> ze</w:t>
      </w:r>
      <w:r w:rsidR="00850DA0">
        <w:rPr>
          <w:rFonts w:asciiTheme="minorHAnsi" w:hAnsiTheme="minorHAnsi" w:cs="Arial"/>
          <w:sz w:val="24"/>
          <w:lang w:val="cs-CZ"/>
        </w:rPr>
        <w:t> </w:t>
      </w:r>
      <w:r w:rsidR="00850DA0" w:rsidRPr="009475E9">
        <w:rPr>
          <w:rFonts w:asciiTheme="minorHAnsi" w:hAnsiTheme="minorHAnsi" w:cs="Arial"/>
          <w:sz w:val="24"/>
          <w:lang w:val="cs-CZ"/>
        </w:rPr>
        <w:t>strany Dopravce každoročně upraven</w:t>
      </w:r>
      <w:r>
        <w:rPr>
          <w:rFonts w:asciiTheme="minorHAnsi" w:hAnsiTheme="minorHAnsi" w:cs="Arial"/>
          <w:sz w:val="24"/>
          <w:lang w:val="cs-CZ"/>
        </w:rPr>
        <w:t>y</w:t>
      </w:r>
      <w:r w:rsidR="00850DA0" w:rsidRPr="009475E9">
        <w:rPr>
          <w:rFonts w:asciiTheme="minorHAnsi" w:hAnsiTheme="minorHAnsi" w:cs="Arial"/>
          <w:sz w:val="24"/>
          <w:lang w:val="cs-CZ"/>
        </w:rPr>
        <w:t>, tzn. zvýš</w:t>
      </w:r>
      <w:r w:rsidR="00436440">
        <w:rPr>
          <w:rFonts w:asciiTheme="minorHAnsi" w:hAnsiTheme="minorHAnsi" w:cs="Arial"/>
          <w:sz w:val="24"/>
          <w:lang w:val="cs-CZ"/>
        </w:rPr>
        <w:t>en</w:t>
      </w:r>
      <w:r>
        <w:rPr>
          <w:rFonts w:asciiTheme="minorHAnsi" w:hAnsiTheme="minorHAnsi" w:cs="Arial"/>
          <w:sz w:val="24"/>
          <w:lang w:val="cs-CZ"/>
        </w:rPr>
        <w:t>y</w:t>
      </w:r>
      <w:r w:rsidR="00436440">
        <w:rPr>
          <w:rFonts w:asciiTheme="minorHAnsi" w:hAnsiTheme="minorHAnsi" w:cs="Arial"/>
          <w:sz w:val="24"/>
          <w:lang w:val="cs-CZ"/>
        </w:rPr>
        <w:t xml:space="preserve"> či snížen</w:t>
      </w:r>
      <w:r>
        <w:rPr>
          <w:rFonts w:asciiTheme="minorHAnsi" w:hAnsiTheme="minorHAnsi" w:cs="Arial"/>
          <w:sz w:val="24"/>
          <w:lang w:val="cs-CZ"/>
        </w:rPr>
        <w:t>y</w:t>
      </w:r>
      <w:r w:rsidR="00436440">
        <w:rPr>
          <w:rFonts w:asciiTheme="minorHAnsi" w:hAnsiTheme="minorHAnsi" w:cs="Arial"/>
          <w:sz w:val="24"/>
          <w:lang w:val="cs-CZ"/>
        </w:rPr>
        <w:t>, v závislosti na</w:t>
      </w:r>
      <w:r w:rsidR="00ED53C7">
        <w:rPr>
          <w:rFonts w:asciiTheme="minorHAnsi" w:hAnsiTheme="minorHAnsi" w:cs="Arial"/>
          <w:sz w:val="24"/>
          <w:lang w:val="cs-CZ"/>
        </w:rPr>
        <w:t> </w:t>
      </w:r>
      <w:r w:rsidR="00FC3712">
        <w:rPr>
          <w:rFonts w:asciiTheme="minorHAnsi" w:hAnsiTheme="minorHAnsi" w:cs="Arial"/>
          <w:sz w:val="24"/>
          <w:lang w:val="cs-CZ"/>
        </w:rPr>
        <w:t xml:space="preserve">meziroční </w:t>
      </w:r>
      <w:r w:rsidR="00436440">
        <w:rPr>
          <w:rFonts w:asciiTheme="minorHAnsi" w:hAnsiTheme="minorHAnsi" w:cs="Arial"/>
          <w:sz w:val="24"/>
          <w:lang w:val="cs-CZ"/>
        </w:rPr>
        <w:t>změn</w:t>
      </w:r>
      <w:r w:rsidR="00FC7774">
        <w:rPr>
          <w:rFonts w:asciiTheme="minorHAnsi" w:hAnsiTheme="minorHAnsi" w:cs="Arial"/>
          <w:sz w:val="24"/>
          <w:lang w:val="cs-CZ"/>
        </w:rPr>
        <w:t>ě</w:t>
      </w:r>
      <w:r w:rsidR="00436440">
        <w:rPr>
          <w:rFonts w:asciiTheme="minorHAnsi" w:hAnsiTheme="minorHAnsi" w:cs="Arial"/>
          <w:sz w:val="24"/>
          <w:lang w:val="cs-CZ"/>
        </w:rPr>
        <w:t xml:space="preserve"> míry inflace, </w:t>
      </w:r>
      <w:r w:rsidR="00FC3712">
        <w:rPr>
          <w:rFonts w:asciiTheme="minorHAnsi" w:hAnsiTheme="minorHAnsi" w:cs="Arial"/>
          <w:sz w:val="24"/>
          <w:lang w:val="cs-CZ"/>
        </w:rPr>
        <w:t xml:space="preserve">meziroční </w:t>
      </w:r>
      <w:r w:rsidR="00436440">
        <w:rPr>
          <w:rFonts w:asciiTheme="minorHAnsi" w:hAnsiTheme="minorHAnsi" w:cs="Arial"/>
          <w:sz w:val="24"/>
          <w:lang w:val="cs-CZ"/>
        </w:rPr>
        <w:t>změn</w:t>
      </w:r>
      <w:r w:rsidR="00FC7774">
        <w:rPr>
          <w:rFonts w:asciiTheme="minorHAnsi" w:hAnsiTheme="minorHAnsi" w:cs="Arial"/>
          <w:sz w:val="24"/>
          <w:lang w:val="cs-CZ"/>
        </w:rPr>
        <w:t>ě</w:t>
      </w:r>
      <w:r w:rsidR="00436440">
        <w:rPr>
          <w:rFonts w:asciiTheme="minorHAnsi" w:hAnsiTheme="minorHAnsi" w:cs="Arial"/>
          <w:sz w:val="24"/>
          <w:lang w:val="cs-CZ"/>
        </w:rPr>
        <w:t xml:space="preserve"> nákladů na pohonné hmoty a</w:t>
      </w:r>
      <w:r w:rsidR="00ED53C7">
        <w:rPr>
          <w:rFonts w:asciiTheme="minorHAnsi" w:hAnsiTheme="minorHAnsi" w:cs="Arial"/>
          <w:sz w:val="24"/>
          <w:lang w:val="cs-CZ"/>
        </w:rPr>
        <w:t> </w:t>
      </w:r>
      <w:r w:rsidR="00FC3712">
        <w:rPr>
          <w:rFonts w:asciiTheme="minorHAnsi" w:hAnsiTheme="minorHAnsi" w:cs="Arial"/>
          <w:sz w:val="24"/>
          <w:lang w:val="cs-CZ"/>
        </w:rPr>
        <w:t xml:space="preserve">meziroční </w:t>
      </w:r>
      <w:r w:rsidR="00436440">
        <w:rPr>
          <w:rFonts w:asciiTheme="minorHAnsi" w:hAnsiTheme="minorHAnsi" w:cs="Arial"/>
          <w:sz w:val="24"/>
          <w:lang w:val="cs-CZ"/>
        </w:rPr>
        <w:t>změn</w:t>
      </w:r>
      <w:r w:rsidR="00FC7774">
        <w:rPr>
          <w:rFonts w:asciiTheme="minorHAnsi" w:hAnsiTheme="minorHAnsi" w:cs="Arial"/>
          <w:sz w:val="24"/>
          <w:lang w:val="cs-CZ"/>
        </w:rPr>
        <w:t>ě</w:t>
      </w:r>
      <w:r w:rsidR="00436440">
        <w:rPr>
          <w:rFonts w:asciiTheme="minorHAnsi" w:hAnsiTheme="minorHAnsi" w:cs="Arial"/>
          <w:sz w:val="24"/>
          <w:lang w:val="cs-CZ"/>
        </w:rPr>
        <w:t xml:space="preserve"> průměrné hrubé mzdy řidičů</w:t>
      </w:r>
      <w:r w:rsidR="0002738F">
        <w:rPr>
          <w:rFonts w:asciiTheme="minorHAnsi" w:hAnsiTheme="minorHAnsi" w:cs="Arial"/>
          <w:sz w:val="24"/>
          <w:lang w:val="cs-CZ"/>
        </w:rPr>
        <w:t>, a to</w:t>
      </w:r>
      <w:r w:rsidR="00436440">
        <w:rPr>
          <w:rFonts w:asciiTheme="minorHAnsi" w:hAnsiTheme="minorHAnsi" w:cs="Arial"/>
          <w:sz w:val="24"/>
          <w:lang w:val="cs-CZ"/>
        </w:rPr>
        <w:t xml:space="preserve"> dle následovných ukazatelů:</w:t>
      </w:r>
    </w:p>
    <w:p w14:paraId="07B093B8" w14:textId="75879E46" w:rsidR="006D7D64" w:rsidRPr="00382B9D" w:rsidRDefault="00436440">
      <w:pPr>
        <w:numPr>
          <w:ilvl w:val="2"/>
          <w:numId w:val="2"/>
        </w:numPr>
        <w:spacing w:after="0" w:line="240" w:lineRule="auto"/>
        <w:ind w:hanging="503"/>
        <w:jc w:val="both"/>
        <w:textAlignment w:val="baseline"/>
        <w:rPr>
          <w:sz w:val="24"/>
        </w:rPr>
      </w:pPr>
      <w:r>
        <w:rPr>
          <w:rFonts w:cs="Arial"/>
          <w:sz w:val="24"/>
          <w:szCs w:val="24"/>
        </w:rPr>
        <w:t>j</w:t>
      </w:r>
      <w:r w:rsidRPr="00436440">
        <w:rPr>
          <w:rFonts w:cs="Arial"/>
          <w:sz w:val="24"/>
          <w:szCs w:val="24"/>
        </w:rPr>
        <w:t xml:space="preserve">ako ukazatel změny mezd řidičů se použije </w:t>
      </w:r>
      <w:r w:rsidR="00FC3712">
        <w:rPr>
          <w:rFonts w:cs="Arial"/>
          <w:sz w:val="24"/>
          <w:szCs w:val="24"/>
        </w:rPr>
        <w:t xml:space="preserve">meziroční </w:t>
      </w:r>
      <w:r w:rsidR="002D167D">
        <w:rPr>
          <w:rFonts w:cs="Arial"/>
          <w:sz w:val="24"/>
          <w:szCs w:val="24"/>
        </w:rPr>
        <w:t>změna</w:t>
      </w:r>
      <w:r w:rsidR="000A7F26">
        <w:rPr>
          <w:rFonts w:cs="Arial"/>
          <w:sz w:val="24"/>
          <w:szCs w:val="24"/>
        </w:rPr>
        <w:t xml:space="preserve"> průměrné hrubé měsíční mzdy </w:t>
      </w:r>
      <w:r w:rsidR="002D167D">
        <w:rPr>
          <w:rFonts w:cs="Arial"/>
          <w:sz w:val="24"/>
          <w:szCs w:val="24"/>
        </w:rPr>
        <w:t>p</w:t>
      </w:r>
      <w:r w:rsidR="00ED7D4A">
        <w:rPr>
          <w:rFonts w:cs="Arial"/>
          <w:sz w:val="24"/>
          <w:szCs w:val="24"/>
        </w:rPr>
        <w:t>odskupiny/kategorie klasifikace zaměstnání CZ ISCO 83311 Řidiči autobusů v městské hromadné dopravě na základě šetření Ministerstvem práce a sociálních věcí České republiky</w:t>
      </w:r>
      <w:r w:rsidR="006D7D64">
        <w:rPr>
          <w:rFonts w:cs="Arial"/>
          <w:sz w:val="24"/>
          <w:szCs w:val="24"/>
        </w:rPr>
        <w:t>, přičemž koeficient meziroční změny mezd řidičů se vyčte dle n</w:t>
      </w:r>
      <w:r w:rsidR="006D7D64">
        <w:rPr>
          <w:sz w:val="24"/>
        </w:rPr>
        <w:t>á</w:t>
      </w:r>
      <w:r w:rsidR="006D7D64" w:rsidRPr="006D7D64">
        <w:rPr>
          <w:rFonts w:cs="Arial"/>
          <w:sz w:val="24"/>
          <w:szCs w:val="24"/>
        </w:rPr>
        <w:t>sledujícího vzorce:</w:t>
      </w:r>
    </w:p>
    <w:p w14:paraId="02811E6F" w14:textId="77777777" w:rsidR="006D7D64" w:rsidRPr="00382B9D" w:rsidRDefault="006D7D64" w:rsidP="00877F15">
      <w:pPr>
        <w:spacing w:after="0" w:line="240" w:lineRule="auto"/>
        <w:ind w:left="1212"/>
        <w:jc w:val="both"/>
        <w:textAlignment w:val="baseline"/>
        <w:rPr>
          <w:sz w:val="24"/>
        </w:rPr>
      </w:pPr>
    </w:p>
    <w:p w14:paraId="77E023C0" w14:textId="06EF8001" w:rsidR="006D7D64" w:rsidRPr="00A02772" w:rsidRDefault="00FE000F" w:rsidP="006D7D64">
      <w:pPr>
        <w:rPr>
          <w:rFonts w:cstheme="minorHAnsi"/>
          <w:b/>
        </w:rPr>
      </w:pPr>
      <m:oMathPara>
        <m:oMath>
          <m:sSub>
            <m:sSubPr>
              <m:ctrlPr>
                <w:rPr>
                  <w:rFonts w:ascii="Cambria Math" w:hAnsi="Cambria Math" w:cstheme="minorHAnsi"/>
                  <w:b/>
                </w:rPr>
              </m:ctrlPr>
            </m:sSubPr>
            <m:e>
              <m:r>
                <m:rPr>
                  <m:sty m:val="b"/>
                </m:rPr>
                <w:rPr>
                  <w:rFonts w:ascii="Cambria Math" w:hAnsi="Cambria Math" w:cstheme="minorHAnsi"/>
                </w:rPr>
                <m:t>K</m:t>
              </m:r>
            </m:e>
            <m:sub>
              <m:r>
                <m:rPr>
                  <m:sty m:val="b"/>
                </m:rPr>
                <w:rPr>
                  <w:rFonts w:ascii="Cambria Math" w:hAnsi="Cambria Math" w:cstheme="minorHAnsi"/>
                </w:rPr>
                <m:t>mzdy</m:t>
              </m:r>
            </m:sub>
          </m:sSub>
          <m:r>
            <m:rPr>
              <m:sty m:val="b"/>
            </m:rPr>
            <w:rPr>
              <w:rFonts w:ascii="Cambria Math" w:hAnsi="Cambria Math" w:cstheme="minorHAnsi"/>
            </w:rPr>
            <m:t>=</m:t>
          </m:r>
          <m:f>
            <m:fPr>
              <m:ctrlPr>
                <w:rPr>
                  <w:rFonts w:ascii="Cambria Math" w:hAnsi="Cambria Math" w:cstheme="minorHAnsi"/>
                  <w:b/>
                </w:rPr>
              </m:ctrlPr>
            </m:fPr>
            <m:num>
              <m:sSub>
                <m:sSubPr>
                  <m:ctrlPr>
                    <w:rPr>
                      <w:rFonts w:ascii="Cambria Math" w:hAnsi="Cambria Math" w:cstheme="minorHAnsi"/>
                      <w:b/>
                    </w:rPr>
                  </m:ctrlPr>
                </m:sSubPr>
                <m:e>
                  <m:r>
                    <m:rPr>
                      <m:sty m:val="b"/>
                    </m:rPr>
                    <w:rPr>
                      <w:rFonts w:ascii="Cambria Math" w:hAnsi="Cambria Math" w:cstheme="minorHAnsi"/>
                    </w:rPr>
                    <m:t>PM</m:t>
                  </m:r>
                </m:e>
                <m:sub>
                  <m:r>
                    <m:rPr>
                      <m:sty m:val="b"/>
                    </m:rPr>
                    <w:rPr>
                      <w:rFonts w:ascii="Cambria Math" w:hAnsi="Cambria Math" w:cstheme="minorHAnsi"/>
                    </w:rPr>
                    <m:t>n-1</m:t>
                  </m:r>
                </m:sub>
              </m:sSub>
            </m:num>
            <m:den>
              <m:sSub>
                <m:sSubPr>
                  <m:ctrlPr>
                    <w:rPr>
                      <w:rFonts w:ascii="Cambria Math" w:hAnsi="Cambria Math" w:cstheme="minorHAnsi"/>
                      <w:b/>
                    </w:rPr>
                  </m:ctrlPr>
                </m:sSubPr>
                <m:e>
                  <m:r>
                    <m:rPr>
                      <m:sty m:val="b"/>
                    </m:rPr>
                    <w:rPr>
                      <w:rFonts w:ascii="Cambria Math" w:hAnsi="Cambria Math" w:cstheme="minorHAnsi"/>
                    </w:rPr>
                    <m:t>PM</m:t>
                  </m:r>
                </m:e>
                <m:sub>
                  <m:r>
                    <m:rPr>
                      <m:sty m:val="bi"/>
                    </m:rPr>
                    <w:rPr>
                      <w:rFonts w:ascii="Cambria Math" w:hAnsi="Cambria Math" w:cstheme="minorHAnsi"/>
                    </w:rPr>
                    <m:t>2020</m:t>
                  </m:r>
                </m:sub>
              </m:sSub>
            </m:den>
          </m:f>
        </m:oMath>
      </m:oMathPara>
    </w:p>
    <w:p w14:paraId="6CC87E4C" w14:textId="1A6B60D9" w:rsidR="006D7D64" w:rsidRPr="00A02772" w:rsidRDefault="006D7D64" w:rsidP="006D7D64">
      <w:pPr>
        <w:ind w:left="1985" w:hanging="993"/>
        <w:jc w:val="both"/>
        <w:rPr>
          <w:rFonts w:cstheme="minorHAnsi"/>
          <w:b/>
        </w:rPr>
      </w:pPr>
      <w:r w:rsidRPr="00A02772">
        <w:rPr>
          <w:rFonts w:cstheme="minorHAnsi"/>
          <w:b/>
        </w:rPr>
        <w:lastRenderedPageBreak/>
        <w:t>PM</w:t>
      </w:r>
      <w:r w:rsidRPr="00A02772">
        <w:rPr>
          <w:rFonts w:cstheme="minorHAnsi"/>
          <w:b/>
          <w:vertAlign w:val="subscript"/>
        </w:rPr>
        <w:t>20</w:t>
      </w:r>
      <w:r w:rsidR="002D77B2">
        <w:rPr>
          <w:rFonts w:cstheme="minorHAnsi"/>
          <w:b/>
          <w:vertAlign w:val="subscript"/>
        </w:rPr>
        <w:t>20</w:t>
      </w:r>
      <w:r w:rsidRPr="00A02772">
        <w:rPr>
          <w:rFonts w:cstheme="minorHAnsi"/>
          <w:b/>
        </w:rPr>
        <w:t xml:space="preserve"> </w:t>
      </w:r>
      <w:r w:rsidRPr="00A02772">
        <w:rPr>
          <w:rFonts w:cstheme="minorHAnsi"/>
          <w:b/>
        </w:rPr>
        <w:tab/>
      </w:r>
      <w:r w:rsidRPr="00A02772">
        <w:rPr>
          <w:rFonts w:cstheme="minorHAnsi"/>
        </w:rPr>
        <w:t>představuje průměrnou hrubou měsíční mzdu podskupiny/kategorie klasifikace zaměstnání CZ ISCO 83311 Řidiči autobusů v městské hromadné dopravě na</w:t>
      </w:r>
      <w:r>
        <w:rPr>
          <w:rFonts w:cstheme="minorHAnsi"/>
        </w:rPr>
        <w:t> </w:t>
      </w:r>
      <w:r w:rsidRPr="00A02772">
        <w:rPr>
          <w:rFonts w:cstheme="minorHAnsi"/>
        </w:rPr>
        <w:t>základě šetření Ministerstvem práce a sociálních věcí České republiky v kalendářním roce 20</w:t>
      </w:r>
      <w:r w:rsidR="002D77B2">
        <w:rPr>
          <w:rFonts w:cstheme="minorHAnsi"/>
        </w:rPr>
        <w:t>20</w:t>
      </w:r>
    </w:p>
    <w:p w14:paraId="62A22C0F" w14:textId="77777777" w:rsidR="006D7D64" w:rsidRPr="00A02772" w:rsidRDefault="006D7D64" w:rsidP="006D7D64">
      <w:pPr>
        <w:ind w:left="1985" w:hanging="993"/>
        <w:jc w:val="both"/>
        <w:rPr>
          <w:rFonts w:cstheme="minorHAnsi"/>
        </w:rPr>
      </w:pPr>
      <w:r w:rsidRPr="00A02772">
        <w:rPr>
          <w:rFonts w:cstheme="minorHAnsi"/>
          <w:b/>
        </w:rPr>
        <w:t>PM</w:t>
      </w:r>
      <w:r w:rsidRPr="00A02772">
        <w:rPr>
          <w:rFonts w:cstheme="minorHAnsi"/>
          <w:b/>
          <w:vertAlign w:val="subscript"/>
        </w:rPr>
        <w:t>n-1</w:t>
      </w:r>
      <w:r w:rsidRPr="00A02772">
        <w:rPr>
          <w:rFonts w:cstheme="minorHAnsi"/>
          <w:b/>
        </w:rPr>
        <w:t xml:space="preserve"> </w:t>
      </w:r>
      <w:r w:rsidRPr="00A02772">
        <w:rPr>
          <w:rFonts w:cstheme="minorHAnsi"/>
          <w:b/>
        </w:rPr>
        <w:tab/>
      </w:r>
      <w:r w:rsidRPr="00A02772">
        <w:rPr>
          <w:rFonts w:cstheme="minorHAnsi"/>
        </w:rPr>
        <w:t>představuje průměrnou hrubou měsíční mzdu podskupiny/kategorie klasifikace zaměstnání CZ ISCO 83311 Řidiči autobusů v městské hromadné dopravě na</w:t>
      </w:r>
      <w:r>
        <w:rPr>
          <w:rFonts w:cstheme="minorHAnsi"/>
        </w:rPr>
        <w:t> </w:t>
      </w:r>
      <w:r w:rsidRPr="00A02772">
        <w:rPr>
          <w:rFonts w:cstheme="minorHAnsi"/>
        </w:rPr>
        <w:t>základě šetření Ministerstvem práce a sociálních věcí České republiky za celý kalendářní rok bezprostředně předcházející příslušnému kalendářnímu roku „n“</w:t>
      </w:r>
    </w:p>
    <w:p w14:paraId="3A8CBE67" w14:textId="13F1BD49" w:rsidR="00436440" w:rsidRPr="00436440" w:rsidRDefault="00436440" w:rsidP="00877F15">
      <w:pPr>
        <w:spacing w:after="0" w:line="240" w:lineRule="auto"/>
        <w:ind w:left="1212"/>
        <w:jc w:val="both"/>
        <w:textAlignment w:val="baseline"/>
        <w:rPr>
          <w:sz w:val="24"/>
        </w:rPr>
      </w:pPr>
    </w:p>
    <w:p w14:paraId="0ABCCDEB" w14:textId="77777777" w:rsidR="006D7D64" w:rsidRPr="00382B9D" w:rsidRDefault="00436440" w:rsidP="00432B0A">
      <w:pPr>
        <w:numPr>
          <w:ilvl w:val="2"/>
          <w:numId w:val="2"/>
        </w:numPr>
        <w:spacing w:after="0" w:line="240" w:lineRule="auto"/>
        <w:ind w:hanging="503"/>
        <w:jc w:val="both"/>
        <w:textAlignment w:val="baseline"/>
        <w:rPr>
          <w:sz w:val="24"/>
        </w:rPr>
      </w:pPr>
      <w:r>
        <w:rPr>
          <w:rFonts w:cstheme="minorHAnsi"/>
          <w:sz w:val="24"/>
          <w:szCs w:val="24"/>
        </w:rPr>
        <w:t>j</w:t>
      </w:r>
      <w:r w:rsidRPr="00436440">
        <w:rPr>
          <w:rFonts w:cstheme="minorHAnsi"/>
          <w:sz w:val="24"/>
          <w:szCs w:val="24"/>
        </w:rPr>
        <w:t xml:space="preserve">ako ukazatel změny ceny pohonných hmot se použije </w:t>
      </w:r>
      <w:r w:rsidR="00FC3712">
        <w:rPr>
          <w:rFonts w:cstheme="minorHAnsi"/>
          <w:sz w:val="24"/>
          <w:szCs w:val="24"/>
        </w:rPr>
        <w:t>meziroční změna spotřebitelské ceny motorové nafty vyhlášen</w:t>
      </w:r>
      <w:r w:rsidR="00FC7774">
        <w:rPr>
          <w:rFonts w:cstheme="minorHAnsi"/>
          <w:sz w:val="24"/>
          <w:szCs w:val="24"/>
        </w:rPr>
        <w:t>á</w:t>
      </w:r>
      <w:r w:rsidR="00FC3712">
        <w:rPr>
          <w:rFonts w:cstheme="minorHAnsi"/>
          <w:sz w:val="24"/>
          <w:szCs w:val="24"/>
        </w:rPr>
        <w:t xml:space="preserve"> Českým statistickým úřadem</w:t>
      </w:r>
      <w:r>
        <w:rPr>
          <w:rFonts w:cstheme="minorHAnsi"/>
          <w:sz w:val="24"/>
          <w:szCs w:val="24"/>
        </w:rPr>
        <w:t>; v</w:t>
      </w:r>
      <w:r w:rsidR="00ED53C7">
        <w:rPr>
          <w:rFonts w:cstheme="minorHAnsi"/>
          <w:sz w:val="24"/>
          <w:szCs w:val="24"/>
        </w:rPr>
        <w:t> </w:t>
      </w:r>
      <w:r w:rsidRPr="00436440">
        <w:rPr>
          <w:rFonts w:cstheme="minorHAnsi"/>
          <w:sz w:val="24"/>
          <w:szCs w:val="24"/>
        </w:rPr>
        <w:t>případě změny spotřební daně na některou z</w:t>
      </w:r>
      <w:r>
        <w:rPr>
          <w:rFonts w:cstheme="minorHAnsi"/>
          <w:sz w:val="24"/>
          <w:szCs w:val="24"/>
        </w:rPr>
        <w:t> pohonných hmot</w:t>
      </w:r>
      <w:r w:rsidRPr="00436440">
        <w:rPr>
          <w:rFonts w:cstheme="minorHAnsi"/>
          <w:sz w:val="24"/>
          <w:szCs w:val="24"/>
        </w:rPr>
        <w:t xml:space="preserve"> bude tato změna do nákladů na</w:t>
      </w:r>
      <w:r>
        <w:rPr>
          <w:rFonts w:cstheme="minorHAnsi"/>
          <w:sz w:val="24"/>
          <w:szCs w:val="24"/>
        </w:rPr>
        <w:t> pohonné hmoty</w:t>
      </w:r>
      <w:r w:rsidRPr="00436440">
        <w:rPr>
          <w:rFonts w:cstheme="minorHAnsi"/>
          <w:sz w:val="24"/>
          <w:szCs w:val="24"/>
        </w:rPr>
        <w:t xml:space="preserve"> přiměřeně promítnuta</w:t>
      </w:r>
      <w:r w:rsidR="006D7D64">
        <w:rPr>
          <w:rFonts w:cstheme="minorHAnsi"/>
          <w:sz w:val="24"/>
          <w:szCs w:val="24"/>
        </w:rPr>
        <w:t>,</w:t>
      </w:r>
      <w:r w:rsidR="006D7D64">
        <w:rPr>
          <w:rFonts w:cs="Arial"/>
          <w:sz w:val="24"/>
          <w:szCs w:val="24"/>
        </w:rPr>
        <w:t xml:space="preserve"> přičemž koeficient meziroční změny pohonných hmot se vyčte dle n</w:t>
      </w:r>
      <w:r w:rsidR="006D7D64">
        <w:rPr>
          <w:sz w:val="24"/>
        </w:rPr>
        <w:t>á</w:t>
      </w:r>
      <w:r w:rsidR="006D7D64" w:rsidRPr="00A35D47">
        <w:rPr>
          <w:rFonts w:cs="Arial"/>
          <w:sz w:val="24"/>
          <w:szCs w:val="24"/>
        </w:rPr>
        <w:t>sledujícího vzorce:</w:t>
      </w:r>
    </w:p>
    <w:p w14:paraId="5B3DE0A5" w14:textId="77777777" w:rsidR="006D7D64" w:rsidRDefault="006D7D64" w:rsidP="00877F15">
      <w:pPr>
        <w:spacing w:after="0" w:line="240" w:lineRule="auto"/>
        <w:ind w:left="1212"/>
        <w:jc w:val="both"/>
        <w:textAlignment w:val="baseline"/>
        <w:rPr>
          <w:rFonts w:cs="Arial"/>
          <w:sz w:val="24"/>
          <w:szCs w:val="24"/>
        </w:rPr>
      </w:pPr>
    </w:p>
    <w:p w14:paraId="6FDFEF6F" w14:textId="246F336F" w:rsidR="006D7D64" w:rsidRPr="00A02772" w:rsidRDefault="00FE000F" w:rsidP="006D7D64">
      <w:pPr>
        <w:rPr>
          <w:rFonts w:eastAsia="Times New Roman" w:cstheme="minorHAnsi"/>
        </w:rPr>
      </w:pPr>
      <m:oMathPara>
        <m:oMath>
          <m:sSub>
            <m:sSubPr>
              <m:ctrlPr>
                <w:rPr>
                  <w:rFonts w:ascii="Cambria Math" w:hAnsi="Cambria Math" w:cstheme="minorHAnsi"/>
                  <w:b/>
                </w:rPr>
              </m:ctrlPr>
            </m:sSubPr>
            <m:e>
              <m:r>
                <m:rPr>
                  <m:sty m:val="b"/>
                </m:rPr>
                <w:rPr>
                  <w:rFonts w:ascii="Cambria Math" w:hAnsi="Cambria Math" w:cstheme="minorHAnsi"/>
                </w:rPr>
                <m:t>K</m:t>
              </m:r>
            </m:e>
            <m:sub>
              <m:r>
                <m:rPr>
                  <m:sty m:val="b"/>
                </m:rPr>
                <w:rPr>
                  <w:rFonts w:ascii="Cambria Math" w:hAnsi="Cambria Math" w:cstheme="minorHAnsi"/>
                </w:rPr>
                <m:t>PHM</m:t>
              </m:r>
            </m:sub>
          </m:sSub>
          <m:r>
            <m:rPr>
              <m:sty m:val="b"/>
            </m:rPr>
            <w:rPr>
              <w:rFonts w:ascii="Cambria Math" w:hAnsi="Cambria Math" w:cstheme="minorHAnsi"/>
            </w:rPr>
            <m:t>=</m:t>
          </m:r>
          <m:f>
            <m:fPr>
              <m:ctrlPr>
                <w:rPr>
                  <w:rFonts w:ascii="Cambria Math" w:hAnsi="Cambria Math" w:cstheme="minorHAnsi"/>
                  <w:b/>
                </w:rPr>
              </m:ctrlPr>
            </m:fPr>
            <m:num>
              <m:sSub>
                <m:sSubPr>
                  <m:ctrlPr>
                    <w:rPr>
                      <w:rFonts w:ascii="Cambria Math" w:hAnsi="Cambria Math" w:cstheme="minorHAnsi"/>
                      <w:b/>
                    </w:rPr>
                  </m:ctrlPr>
                </m:sSubPr>
                <m:e>
                  <m:r>
                    <m:rPr>
                      <m:sty m:val="b"/>
                    </m:rPr>
                    <w:rPr>
                      <w:rFonts w:ascii="Cambria Math" w:hAnsi="Cambria Math" w:cstheme="minorHAnsi"/>
                    </w:rPr>
                    <m:t>PN</m:t>
                  </m:r>
                </m:e>
                <m:sub>
                  <m:r>
                    <m:rPr>
                      <m:sty m:val="b"/>
                    </m:rPr>
                    <w:rPr>
                      <w:rFonts w:ascii="Cambria Math" w:hAnsi="Cambria Math" w:cstheme="minorHAnsi"/>
                    </w:rPr>
                    <m:t>n-1</m:t>
                  </m:r>
                </m:sub>
              </m:sSub>
            </m:num>
            <m:den>
              <m:r>
                <m:rPr>
                  <m:sty m:val="b"/>
                </m:rPr>
                <w:rPr>
                  <w:rFonts w:ascii="Cambria Math" w:hAnsi="Cambria Math" w:cstheme="minorHAnsi"/>
                </w:rPr>
                <m:t>P</m:t>
              </m:r>
              <m:sSub>
                <m:sSubPr>
                  <m:ctrlPr>
                    <w:rPr>
                      <w:rFonts w:ascii="Cambria Math" w:hAnsi="Cambria Math" w:cstheme="minorHAnsi"/>
                      <w:b/>
                    </w:rPr>
                  </m:ctrlPr>
                </m:sSubPr>
                <m:e>
                  <m:r>
                    <m:rPr>
                      <m:sty m:val="b"/>
                    </m:rPr>
                    <w:rPr>
                      <w:rFonts w:ascii="Cambria Math" w:hAnsi="Cambria Math" w:cstheme="minorHAnsi"/>
                    </w:rPr>
                    <m:t>N</m:t>
                  </m:r>
                </m:e>
                <m:sub>
                  <m:r>
                    <m:rPr>
                      <m:sty m:val="b"/>
                    </m:rPr>
                    <w:rPr>
                      <w:rFonts w:ascii="Cambria Math" w:hAnsi="Cambria Math" w:cstheme="minorHAnsi"/>
                    </w:rPr>
                    <m:t xml:space="preserve"> 2020</m:t>
                  </m:r>
                </m:sub>
              </m:sSub>
            </m:den>
          </m:f>
        </m:oMath>
      </m:oMathPara>
    </w:p>
    <w:p w14:paraId="7CF158D3" w14:textId="3E5CD68C" w:rsidR="006D7D64" w:rsidRPr="00A02772" w:rsidRDefault="006D7D64" w:rsidP="006D7D64">
      <w:pPr>
        <w:ind w:left="2410" w:hanging="993"/>
        <w:jc w:val="both"/>
        <w:rPr>
          <w:rFonts w:cstheme="minorHAnsi"/>
        </w:rPr>
      </w:pPr>
      <w:r w:rsidRPr="00A02772">
        <w:rPr>
          <w:rFonts w:eastAsia="Times New Roman" w:cstheme="minorHAnsi"/>
          <w:b/>
        </w:rPr>
        <w:t>PN</w:t>
      </w:r>
      <w:r w:rsidRPr="00A02772">
        <w:rPr>
          <w:rFonts w:eastAsia="Times New Roman" w:cstheme="minorHAnsi"/>
          <w:b/>
          <w:vertAlign w:val="subscript"/>
        </w:rPr>
        <w:t>20</w:t>
      </w:r>
      <w:r w:rsidR="002D77B2">
        <w:rPr>
          <w:rFonts w:eastAsia="Times New Roman" w:cstheme="minorHAnsi"/>
          <w:b/>
          <w:vertAlign w:val="subscript"/>
        </w:rPr>
        <w:t>20</w:t>
      </w:r>
      <w:r w:rsidRPr="00A02772">
        <w:rPr>
          <w:rFonts w:cstheme="minorHAnsi"/>
        </w:rPr>
        <w:t xml:space="preserve"> </w:t>
      </w:r>
      <w:r w:rsidRPr="00A02772">
        <w:rPr>
          <w:rFonts w:cstheme="minorHAnsi"/>
        </w:rPr>
        <w:tab/>
        <w:t>představuje průměrnou roční spotřebitelskou cenu motorové nafty, v kalendářním roce 20</w:t>
      </w:r>
      <w:r w:rsidR="002D77B2">
        <w:rPr>
          <w:rFonts w:cstheme="minorHAnsi"/>
        </w:rPr>
        <w:t>20</w:t>
      </w:r>
      <w:r w:rsidRPr="00A02772">
        <w:rPr>
          <w:rFonts w:cstheme="minorHAnsi"/>
        </w:rPr>
        <w:t xml:space="preserve"> zveřejněnou Českým statistickým úřadem</w:t>
      </w:r>
    </w:p>
    <w:p w14:paraId="51E99F3F" w14:textId="77777777" w:rsidR="006D7D64" w:rsidRPr="00A02772" w:rsidRDefault="006D7D64" w:rsidP="006D7D64">
      <w:pPr>
        <w:ind w:left="2410" w:hanging="993"/>
        <w:jc w:val="both"/>
        <w:rPr>
          <w:rFonts w:cstheme="minorHAnsi"/>
        </w:rPr>
      </w:pPr>
      <w:r w:rsidRPr="00A02772">
        <w:rPr>
          <w:rFonts w:eastAsia="Times New Roman" w:cstheme="minorHAnsi"/>
          <w:b/>
        </w:rPr>
        <w:t>PN</w:t>
      </w:r>
      <w:r w:rsidRPr="00A02772">
        <w:rPr>
          <w:rFonts w:eastAsia="Times New Roman" w:cstheme="minorHAnsi"/>
          <w:b/>
          <w:vertAlign w:val="subscript"/>
        </w:rPr>
        <w:t xml:space="preserve">n-1 </w:t>
      </w:r>
      <w:r w:rsidRPr="00A02772">
        <w:rPr>
          <w:rFonts w:eastAsia="Times New Roman" w:cstheme="minorHAnsi"/>
          <w:b/>
          <w:vertAlign w:val="subscript"/>
        </w:rPr>
        <w:tab/>
      </w:r>
      <w:r w:rsidRPr="00A02772">
        <w:rPr>
          <w:rFonts w:cstheme="minorHAnsi"/>
        </w:rPr>
        <w:t>přestavuje průměrnou roční spotřebitelskou cenu motorové nafty, v roce bezprostředně předcházejícím příslušnému kalendářnímu roku „n“ zveřejněnou Českým statistickým úřadem</w:t>
      </w:r>
    </w:p>
    <w:p w14:paraId="17D1A5CD" w14:textId="3BF7534A" w:rsidR="00850DA0" w:rsidRPr="00F10ACC" w:rsidRDefault="00850DA0" w:rsidP="00877F15">
      <w:pPr>
        <w:spacing w:after="0" w:line="240" w:lineRule="auto"/>
        <w:ind w:left="1212"/>
        <w:jc w:val="both"/>
        <w:textAlignment w:val="baseline"/>
        <w:rPr>
          <w:sz w:val="24"/>
        </w:rPr>
      </w:pPr>
    </w:p>
    <w:p w14:paraId="60D25DD9" w14:textId="4022398C" w:rsidR="00850DA0" w:rsidRPr="009475E9" w:rsidRDefault="00436440" w:rsidP="006D7D64">
      <w:pPr>
        <w:numPr>
          <w:ilvl w:val="2"/>
          <w:numId w:val="2"/>
        </w:numPr>
        <w:spacing w:line="240" w:lineRule="auto"/>
        <w:jc w:val="both"/>
        <w:textAlignment w:val="baseline"/>
        <w:rPr>
          <w:rFonts w:cs="Arial"/>
          <w:i/>
          <w:sz w:val="24"/>
          <w:szCs w:val="24"/>
        </w:rPr>
      </w:pPr>
      <w:r>
        <w:rPr>
          <w:rFonts w:cs="Arial"/>
          <w:sz w:val="24"/>
          <w:szCs w:val="24"/>
        </w:rPr>
        <w:t xml:space="preserve">jako </w:t>
      </w:r>
      <w:r w:rsidRPr="00436440">
        <w:rPr>
          <w:rFonts w:cs="Arial"/>
          <w:sz w:val="24"/>
          <w:szCs w:val="24"/>
        </w:rPr>
        <w:t xml:space="preserve">ukazatel inflace se použije </w:t>
      </w:r>
      <w:r w:rsidR="00A67F2A">
        <w:rPr>
          <w:rFonts w:cs="Arial"/>
          <w:sz w:val="24"/>
          <w:szCs w:val="24"/>
        </w:rPr>
        <w:t xml:space="preserve">meziroční </w:t>
      </w:r>
      <w:r w:rsidRPr="00436440">
        <w:rPr>
          <w:rFonts w:cs="Arial"/>
          <w:sz w:val="24"/>
          <w:szCs w:val="24"/>
        </w:rPr>
        <w:t xml:space="preserve">změna hodnoty indexu </w:t>
      </w:r>
      <w:r w:rsidR="00A67F2A">
        <w:rPr>
          <w:rFonts w:cs="Arial"/>
          <w:sz w:val="24"/>
          <w:szCs w:val="24"/>
        </w:rPr>
        <w:t>spotřebitelských</w:t>
      </w:r>
      <w:r w:rsidRPr="00436440">
        <w:rPr>
          <w:rFonts w:cs="Arial"/>
          <w:sz w:val="24"/>
          <w:szCs w:val="24"/>
        </w:rPr>
        <w:t xml:space="preserve"> cen</w:t>
      </w:r>
      <w:r w:rsidR="00A67F2A">
        <w:rPr>
          <w:rFonts w:cs="Arial"/>
          <w:sz w:val="24"/>
          <w:szCs w:val="24"/>
        </w:rPr>
        <w:t xml:space="preserve"> vyhlášen</w:t>
      </w:r>
      <w:r w:rsidR="00FC7774">
        <w:rPr>
          <w:rFonts w:cs="Arial"/>
          <w:sz w:val="24"/>
          <w:szCs w:val="24"/>
        </w:rPr>
        <w:t>á</w:t>
      </w:r>
      <w:r w:rsidRPr="00436440">
        <w:rPr>
          <w:rFonts w:cs="Arial"/>
          <w:sz w:val="24"/>
          <w:szCs w:val="24"/>
        </w:rPr>
        <w:t xml:space="preserve"> Česk</w:t>
      </w:r>
      <w:r w:rsidR="00A67F2A">
        <w:rPr>
          <w:rFonts w:cs="Arial"/>
          <w:sz w:val="24"/>
          <w:szCs w:val="24"/>
        </w:rPr>
        <w:t>ým</w:t>
      </w:r>
      <w:r w:rsidRPr="00436440">
        <w:rPr>
          <w:rFonts w:cs="Arial"/>
          <w:sz w:val="24"/>
          <w:szCs w:val="24"/>
        </w:rPr>
        <w:t xml:space="preserve"> statistick</w:t>
      </w:r>
      <w:r w:rsidR="00A67F2A">
        <w:rPr>
          <w:rFonts w:cs="Arial"/>
          <w:sz w:val="24"/>
          <w:szCs w:val="24"/>
        </w:rPr>
        <w:t>ým</w:t>
      </w:r>
      <w:r w:rsidRPr="00436440">
        <w:rPr>
          <w:rFonts w:cs="Arial"/>
          <w:sz w:val="24"/>
          <w:szCs w:val="24"/>
        </w:rPr>
        <w:t xml:space="preserve"> úřad</w:t>
      </w:r>
      <w:r w:rsidR="00A67F2A">
        <w:rPr>
          <w:rFonts w:cs="Arial"/>
          <w:sz w:val="24"/>
          <w:szCs w:val="24"/>
        </w:rPr>
        <w:t>em</w:t>
      </w:r>
      <w:r w:rsidR="006D7D64">
        <w:rPr>
          <w:rFonts w:cs="Arial"/>
          <w:sz w:val="24"/>
          <w:szCs w:val="24"/>
        </w:rPr>
        <w:t xml:space="preserve"> </w:t>
      </w:r>
      <w:r w:rsidR="006D7D64" w:rsidRPr="006D7D64">
        <w:rPr>
          <w:rFonts w:cs="Arial"/>
          <w:sz w:val="24"/>
          <w:szCs w:val="24"/>
        </w:rPr>
        <w:t>v kalendářním roce bezprostředně předcházejícím příslušnému kalendářnímu roku „n“</w:t>
      </w:r>
      <w:r w:rsidR="00850DA0" w:rsidRPr="00752D7D">
        <w:rPr>
          <w:rFonts w:cs="Arial"/>
          <w:sz w:val="24"/>
          <w:szCs w:val="24"/>
        </w:rPr>
        <w:t>.</w:t>
      </w:r>
    </w:p>
    <w:p w14:paraId="6C5C46F6" w14:textId="1D88992E" w:rsidR="009709B7" w:rsidRPr="00877F15" w:rsidRDefault="009709B7">
      <w:pPr>
        <w:pStyle w:val="11slovantext"/>
        <w:numPr>
          <w:ilvl w:val="1"/>
          <w:numId w:val="2"/>
        </w:numPr>
        <w:spacing w:line="240" w:lineRule="auto"/>
        <w:ind w:left="709" w:hanging="709"/>
        <w:rPr>
          <w:rFonts w:cstheme="minorHAnsi"/>
          <w:sz w:val="24"/>
          <w:lang w:val="cs-CZ"/>
        </w:rPr>
      </w:pPr>
      <w:r>
        <w:rPr>
          <w:rFonts w:cstheme="minorHAnsi"/>
          <w:sz w:val="24"/>
          <w:lang w:val="cs-CZ"/>
        </w:rPr>
        <w:t>Ukazatelem změny ceny pohonných hmot se bude indexovat hodnota položky Nákladů v řádku 1 Výchozího finančního modelu, ukazatelem změny mezd řidičů se budou indexovat hodnoty položek Nákladů v řádku 6 a 7 Výchozího finančního modelu a ukazatelem inflace se budou indexovat hodnoty položek Nákladů v řádku 2,3, 8,9,10,11,12,13,14,15,16 Výchozího finančního modelu. Položky Nákladů v řádku 4 a 5 Výchozího finančního modelu se nebudou indexovat.</w:t>
      </w:r>
    </w:p>
    <w:p w14:paraId="594361A4" w14:textId="01AA30E1" w:rsidR="00850DA0" w:rsidRPr="00DA5956" w:rsidRDefault="00D06834">
      <w:pPr>
        <w:pStyle w:val="11slovantext"/>
        <w:numPr>
          <w:ilvl w:val="1"/>
          <w:numId w:val="2"/>
        </w:numPr>
        <w:spacing w:line="240" w:lineRule="auto"/>
        <w:ind w:left="709" w:hanging="709"/>
        <w:rPr>
          <w:rFonts w:cstheme="minorHAnsi"/>
          <w:sz w:val="24"/>
          <w:lang w:val="cs-CZ"/>
        </w:rPr>
      </w:pPr>
      <w:r w:rsidRPr="00DA5956">
        <w:rPr>
          <w:rFonts w:cstheme="minorHAnsi"/>
          <w:sz w:val="24"/>
        </w:rPr>
        <w:t xml:space="preserve">Základem pro aplikaci postupu dle tohoto článku Smlouvy je </w:t>
      </w:r>
      <w:r w:rsidR="002978B5" w:rsidRPr="00DA5956">
        <w:rPr>
          <w:rFonts w:cstheme="minorHAnsi"/>
          <w:sz w:val="24"/>
        </w:rPr>
        <w:t>Výchozí finanční model</w:t>
      </w:r>
      <w:r w:rsidRPr="00DA5956">
        <w:rPr>
          <w:rFonts w:cstheme="minorHAnsi"/>
          <w:sz w:val="24"/>
        </w:rPr>
        <w:t xml:space="preserve">, jenž je </w:t>
      </w:r>
      <w:r w:rsidRPr="00DA5956">
        <w:rPr>
          <w:rFonts w:cstheme="minorHAnsi"/>
          <w:b/>
          <w:sz w:val="24"/>
        </w:rPr>
        <w:t>Přílohou č. 9</w:t>
      </w:r>
      <w:r w:rsidRPr="00DA5956">
        <w:rPr>
          <w:rFonts w:cstheme="minorHAnsi"/>
          <w:sz w:val="24"/>
        </w:rPr>
        <w:t xml:space="preserve"> této Smlouvy. </w:t>
      </w:r>
      <w:r w:rsidR="00436440" w:rsidRPr="00DA5956">
        <w:rPr>
          <w:rFonts w:cstheme="minorHAnsi"/>
          <w:sz w:val="24"/>
        </w:rPr>
        <w:t>Dopravce je povinen předložit Objednateli výpočet upraven</w:t>
      </w:r>
      <w:r w:rsidR="002978B5" w:rsidRPr="00DA5956">
        <w:rPr>
          <w:rFonts w:cstheme="minorHAnsi"/>
          <w:sz w:val="24"/>
        </w:rPr>
        <w:t>ých částek Nákladů</w:t>
      </w:r>
      <w:r w:rsidR="00436440" w:rsidRPr="00DA5956">
        <w:rPr>
          <w:rFonts w:cstheme="minorHAnsi"/>
          <w:sz w:val="24"/>
        </w:rPr>
        <w:t>, a to nejpozději do 3</w:t>
      </w:r>
      <w:r w:rsidR="00A90140" w:rsidRPr="00DA5956">
        <w:rPr>
          <w:rFonts w:cstheme="minorHAnsi"/>
          <w:sz w:val="24"/>
        </w:rPr>
        <w:t>1</w:t>
      </w:r>
      <w:r w:rsidR="00436440" w:rsidRPr="00DA5956">
        <w:rPr>
          <w:rFonts w:cstheme="minorHAnsi"/>
          <w:sz w:val="24"/>
        </w:rPr>
        <w:t xml:space="preserve">. </w:t>
      </w:r>
      <w:r w:rsidR="00A90140" w:rsidRPr="00DA5956">
        <w:rPr>
          <w:rFonts w:cstheme="minorHAnsi"/>
          <w:sz w:val="24"/>
        </w:rPr>
        <w:t>8</w:t>
      </w:r>
      <w:r w:rsidR="00436440" w:rsidRPr="00DA5956">
        <w:rPr>
          <w:rFonts w:cstheme="minorHAnsi"/>
          <w:sz w:val="24"/>
        </w:rPr>
        <w:t>. příslušného kalendářního roku</w:t>
      </w:r>
      <w:r w:rsidRPr="00DA5956">
        <w:rPr>
          <w:rFonts w:cstheme="minorHAnsi"/>
          <w:sz w:val="24"/>
        </w:rPr>
        <w:t xml:space="preserve"> trvání této Smlouvy</w:t>
      </w:r>
      <w:r w:rsidR="002978B5" w:rsidRPr="00DA5956">
        <w:rPr>
          <w:rFonts w:cstheme="minorHAnsi"/>
          <w:sz w:val="24"/>
        </w:rPr>
        <w:t xml:space="preserve"> a následně smluvní strany vzájemným jednáním zajistí, aby dospěli k dohodě o výši částek Nákladů do 15. 12. příslušného kalendářního roku</w:t>
      </w:r>
      <w:r w:rsidR="00436440" w:rsidRPr="00DA5956">
        <w:rPr>
          <w:rFonts w:cstheme="minorHAnsi"/>
          <w:sz w:val="24"/>
        </w:rPr>
        <w:t>.</w:t>
      </w:r>
    </w:p>
    <w:p w14:paraId="5804CABA" w14:textId="7DF7B971" w:rsidR="009E01D0" w:rsidRPr="003F4803" w:rsidRDefault="009E01D0" w:rsidP="003F4803">
      <w:pPr>
        <w:pStyle w:val="Nadpis1"/>
        <w:ind w:left="709" w:hanging="709"/>
      </w:pPr>
      <w:bookmarkStart w:id="15" w:name="_Toc51677789"/>
      <w:r w:rsidRPr="003F4803">
        <w:t>Sankce</w:t>
      </w:r>
      <w:bookmarkEnd w:id="15"/>
    </w:p>
    <w:p w14:paraId="4AE23675" w14:textId="3730A97B" w:rsidR="009E01D0" w:rsidRPr="001D6C5B"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Bude-li Objednatel v prodlení s úhradou </w:t>
      </w:r>
      <w:r w:rsidR="00A47696">
        <w:rPr>
          <w:rFonts w:asciiTheme="minorHAnsi" w:hAnsiTheme="minorHAnsi" w:cstheme="minorHAnsi"/>
          <w:sz w:val="24"/>
          <w:lang w:val="cs-CZ"/>
        </w:rPr>
        <w:t>jakékoliv platby dle této Smlouvy</w:t>
      </w:r>
      <w:r w:rsidRPr="001D6C5B">
        <w:rPr>
          <w:rFonts w:asciiTheme="minorHAnsi" w:hAnsiTheme="minorHAnsi" w:cstheme="minorHAnsi"/>
          <w:sz w:val="24"/>
          <w:lang w:val="cs-CZ"/>
        </w:rPr>
        <w:t>, je Dopravce oprávněn účtovat Objednateli zákonný úrok z prodlení ve výši dle právních předpisů.</w:t>
      </w:r>
    </w:p>
    <w:p w14:paraId="63500E21" w14:textId="333D77F0" w:rsidR="009E01D0" w:rsidRPr="00E37A8D"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V případě, kdy dojde k neuskutečnění Spoje nebo ke zpoždění Spoje způsobené</w:t>
      </w:r>
      <w:r w:rsidR="00FC7774">
        <w:rPr>
          <w:rFonts w:asciiTheme="minorHAnsi" w:hAnsiTheme="minorHAnsi" w:cstheme="minorHAnsi"/>
          <w:sz w:val="24"/>
          <w:lang w:val="cs-CZ"/>
        </w:rPr>
        <w:t>m</w:t>
      </w:r>
      <w:r w:rsidRPr="001D6C5B">
        <w:rPr>
          <w:rFonts w:asciiTheme="minorHAnsi" w:hAnsiTheme="minorHAnsi" w:cstheme="minorHAnsi"/>
          <w:sz w:val="24"/>
          <w:lang w:val="cs-CZ"/>
        </w:rPr>
        <w:t xml:space="preserve"> vinou </w:t>
      </w:r>
      <w:r w:rsidRPr="00E37A8D">
        <w:rPr>
          <w:rFonts w:asciiTheme="minorHAnsi" w:hAnsiTheme="minorHAnsi" w:cstheme="minorHAnsi"/>
          <w:sz w:val="24"/>
          <w:lang w:val="cs-CZ"/>
        </w:rPr>
        <w:t>Dopravce, je Objednatel oprávněn uložit Dopravci za každý takový případ smluvní pokutu:</w:t>
      </w:r>
    </w:p>
    <w:p w14:paraId="113AE9D9" w14:textId="582F0D60" w:rsidR="009E01D0" w:rsidRPr="00C05B22" w:rsidRDefault="009E01D0" w:rsidP="00707835">
      <w:pPr>
        <w:pStyle w:val="11slovantext"/>
        <w:numPr>
          <w:ilvl w:val="0"/>
          <w:numId w:val="9"/>
        </w:numPr>
        <w:spacing w:line="240" w:lineRule="auto"/>
        <w:ind w:left="1134"/>
        <w:rPr>
          <w:rFonts w:cstheme="minorHAnsi"/>
          <w:sz w:val="24"/>
          <w:lang w:val="cs-CZ"/>
        </w:rPr>
      </w:pPr>
      <w:r w:rsidRPr="00E37A8D">
        <w:rPr>
          <w:rFonts w:cstheme="minorHAnsi"/>
          <w:sz w:val="24"/>
          <w:lang w:val="cs-CZ"/>
        </w:rPr>
        <w:lastRenderedPageBreak/>
        <w:t xml:space="preserve">ve výši </w:t>
      </w:r>
      <w:r w:rsidR="00E37A8D" w:rsidRPr="00C05B22">
        <w:rPr>
          <w:rFonts w:cstheme="minorHAnsi"/>
          <w:sz w:val="24"/>
          <w:lang w:val="cs-CZ"/>
        </w:rPr>
        <w:t>50</w:t>
      </w:r>
      <w:r w:rsidRPr="00C05B22">
        <w:rPr>
          <w:rFonts w:cstheme="minorHAnsi"/>
          <w:sz w:val="24"/>
          <w:lang w:val="cs-CZ"/>
        </w:rPr>
        <w:t>0,- Kč v případě zpoždění Spoje o více n</w:t>
      </w:r>
      <w:r w:rsidR="00E37A8D" w:rsidRPr="00C05B22">
        <w:rPr>
          <w:rFonts w:cstheme="minorHAnsi"/>
          <w:sz w:val="24"/>
          <w:lang w:val="cs-CZ"/>
        </w:rPr>
        <w:t>ež 10 minut a méně než 30 minut;</w:t>
      </w:r>
    </w:p>
    <w:p w14:paraId="1C29E5DA" w14:textId="2020F7E4" w:rsidR="009E01D0" w:rsidRPr="00C05B22" w:rsidRDefault="009E01D0" w:rsidP="00707835">
      <w:pPr>
        <w:pStyle w:val="11slovantext"/>
        <w:numPr>
          <w:ilvl w:val="0"/>
          <w:numId w:val="9"/>
        </w:numPr>
        <w:spacing w:line="240" w:lineRule="auto"/>
        <w:ind w:left="1134"/>
        <w:rPr>
          <w:rFonts w:cstheme="minorHAnsi"/>
          <w:sz w:val="24"/>
          <w:lang w:val="cs-CZ"/>
        </w:rPr>
      </w:pPr>
      <w:r w:rsidRPr="00C05B22">
        <w:rPr>
          <w:rFonts w:cstheme="minorHAnsi"/>
          <w:sz w:val="24"/>
          <w:lang w:val="cs-CZ"/>
        </w:rPr>
        <w:t xml:space="preserve">ve výši </w:t>
      </w:r>
      <w:proofErr w:type="gramStart"/>
      <w:r w:rsidR="00E37A8D" w:rsidRPr="00C05B22">
        <w:rPr>
          <w:rFonts w:cstheme="minorHAnsi"/>
          <w:sz w:val="24"/>
          <w:lang w:val="cs-CZ"/>
        </w:rPr>
        <w:t>1.000</w:t>
      </w:r>
      <w:r w:rsidRPr="00C05B22">
        <w:rPr>
          <w:rFonts w:cstheme="minorHAnsi"/>
          <w:sz w:val="24"/>
          <w:lang w:val="cs-CZ"/>
        </w:rPr>
        <w:t>,-</w:t>
      </w:r>
      <w:proofErr w:type="gramEnd"/>
      <w:r w:rsidRPr="00C05B22">
        <w:rPr>
          <w:rFonts w:cstheme="minorHAnsi"/>
          <w:sz w:val="24"/>
          <w:lang w:val="cs-CZ"/>
        </w:rPr>
        <w:t xml:space="preserve"> Kč v případě zpoždění Spoje v </w:t>
      </w:r>
      <w:r w:rsidR="00E37A8D" w:rsidRPr="00C05B22">
        <w:rPr>
          <w:rFonts w:cstheme="minorHAnsi"/>
          <w:sz w:val="24"/>
          <w:lang w:val="cs-CZ"/>
        </w:rPr>
        <w:t>rozmezí od 30 minut do 60 minut; a</w:t>
      </w:r>
    </w:p>
    <w:p w14:paraId="0E63A2A2" w14:textId="7D4967B5" w:rsidR="009E01D0" w:rsidRPr="00C05B22" w:rsidRDefault="009E01D0" w:rsidP="00707835">
      <w:pPr>
        <w:pStyle w:val="11slovantext"/>
        <w:numPr>
          <w:ilvl w:val="0"/>
          <w:numId w:val="9"/>
        </w:numPr>
        <w:spacing w:line="240" w:lineRule="auto"/>
        <w:ind w:left="1134"/>
        <w:rPr>
          <w:rFonts w:cstheme="minorHAnsi"/>
          <w:sz w:val="24"/>
          <w:lang w:val="cs-CZ"/>
        </w:rPr>
      </w:pPr>
      <w:r w:rsidRPr="00C05B22">
        <w:rPr>
          <w:rFonts w:cstheme="minorHAnsi"/>
          <w:sz w:val="24"/>
          <w:lang w:val="cs-CZ"/>
        </w:rPr>
        <w:t xml:space="preserve">ve výši </w:t>
      </w:r>
      <w:proofErr w:type="gramStart"/>
      <w:r w:rsidR="00E37A8D" w:rsidRPr="00C05B22">
        <w:rPr>
          <w:rFonts w:cstheme="minorHAnsi"/>
          <w:sz w:val="24"/>
          <w:lang w:val="cs-CZ"/>
        </w:rPr>
        <w:t>5</w:t>
      </w:r>
      <w:r w:rsidRPr="00C05B22">
        <w:rPr>
          <w:rFonts w:cstheme="minorHAnsi"/>
          <w:sz w:val="24"/>
          <w:lang w:val="cs-CZ"/>
        </w:rPr>
        <w:t>.000,-</w:t>
      </w:r>
      <w:proofErr w:type="gramEnd"/>
      <w:r w:rsidRPr="00C05B22">
        <w:rPr>
          <w:rFonts w:cstheme="minorHAnsi"/>
          <w:sz w:val="24"/>
          <w:lang w:val="cs-CZ"/>
        </w:rPr>
        <w:t xml:space="preserve"> Kč v případě zpoždění Spoje o více než 60 minut nebo jeho neuskutečnění. Neuskutečněním Spoje se rozumí rovněž nejetí po trase Linky (na</w:t>
      </w:r>
      <w:r w:rsidR="00E37A8D" w:rsidRPr="00C05B22">
        <w:rPr>
          <w:rFonts w:cstheme="minorHAnsi"/>
          <w:sz w:val="24"/>
          <w:lang w:val="cs-CZ"/>
        </w:rPr>
        <w:t> </w:t>
      </w:r>
      <w:r w:rsidRPr="00C05B22">
        <w:rPr>
          <w:rFonts w:cstheme="minorHAnsi"/>
          <w:sz w:val="24"/>
          <w:lang w:val="cs-CZ"/>
        </w:rPr>
        <w:t>trase dopravní cesty určené výchozí a cílovou Zastávkou a ostatními Zastávkami) z důvodů na straně Dopravce.</w:t>
      </w:r>
    </w:p>
    <w:p w14:paraId="1F62CA70" w14:textId="29A9D832" w:rsidR="009E01D0" w:rsidRPr="00C05B22"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C05B22">
        <w:rPr>
          <w:rFonts w:asciiTheme="minorHAnsi" w:hAnsiTheme="minorHAnsi" w:cstheme="minorHAnsi"/>
          <w:sz w:val="24"/>
          <w:lang w:val="cs-CZ"/>
        </w:rPr>
        <w:t xml:space="preserve">Uplatněním takto stanovené smluvní pokuty není dotčen nárok Objednatele na úhradu dalších smluvních pokut dle této Smlouvy nebo odvodů dle </w:t>
      </w:r>
      <w:r w:rsidR="00904B6E" w:rsidRPr="00C05B22">
        <w:rPr>
          <w:rFonts w:asciiTheme="minorHAnsi" w:hAnsiTheme="minorHAnsi" w:cstheme="minorHAnsi"/>
          <w:sz w:val="24"/>
          <w:lang w:val="cs-CZ"/>
        </w:rPr>
        <w:t>z</w:t>
      </w:r>
      <w:r w:rsidRPr="00C05B22">
        <w:rPr>
          <w:rFonts w:asciiTheme="minorHAnsi" w:hAnsiTheme="minorHAnsi" w:cstheme="minorHAnsi"/>
          <w:sz w:val="24"/>
          <w:lang w:val="cs-CZ"/>
        </w:rPr>
        <w:t>ákona o rozpočtových pravidlech územních rozpočtů a této Smlouvy a penále s tím souvisejícím.</w:t>
      </w:r>
    </w:p>
    <w:p w14:paraId="2BFCFD43" w14:textId="7CE6E3E9" w:rsidR="009E01D0" w:rsidRPr="00C05B22"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C05B22">
        <w:rPr>
          <w:rFonts w:asciiTheme="minorHAnsi" w:hAnsiTheme="minorHAnsi" w:cstheme="minorHAnsi"/>
          <w:sz w:val="24"/>
          <w:lang w:val="cs-CZ"/>
        </w:rPr>
        <w:t xml:space="preserve">V případě, že </w:t>
      </w:r>
      <w:r w:rsidR="00927BB9" w:rsidRPr="00C05B22">
        <w:rPr>
          <w:rFonts w:asciiTheme="minorHAnsi" w:hAnsiTheme="minorHAnsi" w:cstheme="minorHAnsi"/>
          <w:sz w:val="24"/>
          <w:lang w:val="cs-CZ"/>
        </w:rPr>
        <w:t>D</w:t>
      </w:r>
      <w:r w:rsidRPr="00C05B22">
        <w:rPr>
          <w:rFonts w:asciiTheme="minorHAnsi" w:hAnsiTheme="minorHAnsi" w:cstheme="minorHAnsi"/>
          <w:sz w:val="24"/>
          <w:lang w:val="cs-CZ"/>
        </w:rPr>
        <w:t xml:space="preserve">opravce poruší svou povinnost stanovenou touto Smlouvou v bodě </w:t>
      </w:r>
      <w:r w:rsidR="00A47696" w:rsidRPr="00C05B22">
        <w:rPr>
          <w:rFonts w:asciiTheme="minorHAnsi" w:hAnsiTheme="minorHAnsi" w:cstheme="minorHAnsi"/>
          <w:sz w:val="24"/>
          <w:lang w:val="cs-CZ"/>
        </w:rPr>
        <w:t>9</w:t>
      </w:r>
      <w:r w:rsidRPr="00C05B22">
        <w:rPr>
          <w:rFonts w:asciiTheme="minorHAnsi" w:hAnsiTheme="minorHAnsi" w:cstheme="minorHAnsi"/>
          <w:sz w:val="24"/>
          <w:lang w:val="cs-CZ"/>
        </w:rPr>
        <w:t>.1</w:t>
      </w:r>
      <w:r w:rsidR="00904B6E" w:rsidRPr="00C05B22">
        <w:rPr>
          <w:rFonts w:asciiTheme="minorHAnsi" w:hAnsiTheme="minorHAnsi" w:cstheme="minorHAnsi"/>
          <w:sz w:val="24"/>
          <w:lang w:val="cs-CZ"/>
        </w:rPr>
        <w:t xml:space="preserve"> písm. a)</w:t>
      </w:r>
      <w:r w:rsidRPr="00C05B22">
        <w:rPr>
          <w:rFonts w:asciiTheme="minorHAnsi" w:hAnsiTheme="minorHAnsi" w:cstheme="minorHAnsi"/>
          <w:sz w:val="24"/>
          <w:lang w:val="cs-CZ"/>
        </w:rPr>
        <w:t xml:space="preserve"> této Smlouvy, je Objednatel oprávněn uložit Dopravci za každý takový případ smluvní pokutu ve výši </w:t>
      </w:r>
      <w:proofErr w:type="gramStart"/>
      <w:r w:rsidR="00E37A8D" w:rsidRPr="00C05B22">
        <w:rPr>
          <w:rFonts w:asciiTheme="minorHAnsi" w:hAnsiTheme="minorHAnsi" w:cstheme="minorHAnsi"/>
          <w:sz w:val="24"/>
          <w:lang w:val="cs-CZ"/>
        </w:rPr>
        <w:t>10</w:t>
      </w:r>
      <w:r w:rsidRPr="00C05B22">
        <w:rPr>
          <w:rFonts w:asciiTheme="minorHAnsi" w:hAnsiTheme="minorHAnsi" w:cstheme="minorHAnsi"/>
          <w:sz w:val="24"/>
          <w:lang w:val="cs-CZ"/>
        </w:rPr>
        <w:t>.000,-</w:t>
      </w:r>
      <w:proofErr w:type="gramEnd"/>
      <w:r w:rsidRPr="00C05B22">
        <w:rPr>
          <w:rFonts w:asciiTheme="minorHAnsi" w:hAnsiTheme="minorHAnsi" w:cstheme="minorHAnsi"/>
          <w:sz w:val="24"/>
          <w:lang w:val="cs-CZ"/>
        </w:rPr>
        <w:t xml:space="preserve"> Kč.</w:t>
      </w:r>
    </w:p>
    <w:p w14:paraId="238CAD43" w14:textId="5A6E5C63" w:rsidR="009E01D0" w:rsidRPr="001D6C5B"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C05B22">
        <w:rPr>
          <w:rFonts w:asciiTheme="minorHAnsi" w:hAnsiTheme="minorHAnsi" w:cstheme="minorHAnsi"/>
          <w:sz w:val="24"/>
          <w:lang w:val="cs-CZ"/>
        </w:rPr>
        <w:t>Sjednáním ani zaplacením kterékoliv smluvní pokuty podle této Smlouvy není dotčeno právo Objednatele žádat po Dopravci v plné výši</w:t>
      </w:r>
      <w:r w:rsidRPr="001D6C5B">
        <w:rPr>
          <w:rFonts w:asciiTheme="minorHAnsi" w:hAnsiTheme="minorHAnsi" w:cstheme="minorHAnsi"/>
          <w:sz w:val="24"/>
          <w:lang w:val="cs-CZ"/>
        </w:rPr>
        <w:t xml:space="preserve"> náhradu škody způsobené porušením povinnosti podle této Smlouvy.</w:t>
      </w:r>
    </w:p>
    <w:p w14:paraId="66DFA679" w14:textId="390D9DE0" w:rsidR="009E01D0"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Smluvní pokutu dle této Smlouvy uhradí Dopravce Objednateli na základě písemné výzvy, kterou Objednatel vystaví Dopravci, a to na účet Objednatele uvedený v této Smlouvě. Doba splatnosti činí 15 dnů ode dne doručení výzvy k zaplacení smluvní pokuty Dopravci.</w:t>
      </w:r>
    </w:p>
    <w:p w14:paraId="608AF06B" w14:textId="3270BBBA" w:rsidR="00A47696" w:rsidRPr="003F4803" w:rsidRDefault="00CB54FE" w:rsidP="003F4803">
      <w:pPr>
        <w:pStyle w:val="Nadpis1"/>
        <w:ind w:left="709" w:hanging="709"/>
      </w:pPr>
      <w:bookmarkStart w:id="16" w:name="_Toc51677790"/>
      <w:r>
        <w:t>Okolnosti vylučující odpovědnost za škodu a smluvní pokutu</w:t>
      </w:r>
      <w:bookmarkEnd w:id="16"/>
    </w:p>
    <w:p w14:paraId="5552C0A0" w14:textId="4AFECF24" w:rsidR="00CB54FE" w:rsidRPr="00062382" w:rsidRDefault="00CB54FE" w:rsidP="00A47696">
      <w:pPr>
        <w:pStyle w:val="11slovantext"/>
        <w:numPr>
          <w:ilvl w:val="1"/>
          <w:numId w:val="2"/>
        </w:numPr>
        <w:spacing w:line="240" w:lineRule="auto"/>
        <w:ind w:left="709" w:hanging="709"/>
        <w:rPr>
          <w:rFonts w:asciiTheme="minorHAnsi" w:hAnsiTheme="minorHAnsi"/>
          <w:b/>
          <w:i/>
          <w:sz w:val="24"/>
          <w:shd w:val="clear" w:color="auto" w:fill="FFFFFF"/>
          <w:lang w:val="cs-CZ"/>
        </w:rPr>
      </w:pPr>
      <w:r>
        <w:rPr>
          <w:rFonts w:asciiTheme="minorHAnsi" w:hAnsiTheme="minorHAnsi"/>
          <w:sz w:val="24"/>
          <w:lang w:val="cs-CZ"/>
        </w:rPr>
        <w:t xml:space="preserve">Poruší-li smluvní strana jakoukoliv povinnost ze Smlouvy nebo obecně závazných právních předpisů platných a účinných v České republice, se kterou je spojena povinnost k náhradě škody a/nebo zaplacení sjednané smluvní pokuty, povinnosti k náhradě škody a/nebo smluvní pokuty se porušující smluvní strana zprostí, prokáže-li, </w:t>
      </w:r>
      <w:r w:rsidRPr="00CB54FE">
        <w:rPr>
          <w:rFonts w:asciiTheme="minorHAnsi" w:hAnsiTheme="minorHAnsi"/>
          <w:sz w:val="24"/>
          <w:lang w:val="cs-CZ"/>
        </w:rPr>
        <w:t xml:space="preserve">že </w:t>
      </w:r>
      <w:r>
        <w:rPr>
          <w:rFonts w:asciiTheme="minorHAnsi" w:hAnsiTheme="minorHAnsi"/>
          <w:sz w:val="24"/>
          <w:lang w:val="cs-CZ"/>
        </w:rPr>
        <w:t>jí ve splnění povinnosti ze S</w:t>
      </w:r>
      <w:r w:rsidRPr="00CB54FE">
        <w:rPr>
          <w:rFonts w:asciiTheme="minorHAnsi" w:hAnsiTheme="minorHAnsi"/>
          <w:sz w:val="24"/>
          <w:lang w:val="cs-CZ"/>
        </w:rPr>
        <w:t>mlouvy dočasně nebo trvale zabránila mimořádná nepředvídatelná a nepřekonatelná překážka vzniklá nezávisle na vůli</w:t>
      </w:r>
      <w:r>
        <w:rPr>
          <w:rFonts w:asciiTheme="minorHAnsi" w:hAnsiTheme="minorHAnsi"/>
          <w:sz w:val="24"/>
          <w:lang w:val="cs-CZ"/>
        </w:rPr>
        <w:t xml:space="preserve"> porušující smluvní strany. Překážka vzniklá z </w:t>
      </w:r>
      <w:r w:rsidRPr="00CB54FE">
        <w:rPr>
          <w:rFonts w:asciiTheme="minorHAnsi" w:hAnsiTheme="minorHAnsi"/>
          <w:sz w:val="24"/>
          <w:lang w:val="cs-CZ"/>
        </w:rPr>
        <w:t xml:space="preserve">osobních poměrů </w:t>
      </w:r>
      <w:r>
        <w:rPr>
          <w:rFonts w:asciiTheme="minorHAnsi" w:hAnsiTheme="minorHAnsi"/>
          <w:sz w:val="24"/>
          <w:lang w:val="cs-CZ"/>
        </w:rPr>
        <w:t xml:space="preserve">porušující smluvní strany </w:t>
      </w:r>
      <w:r w:rsidRPr="00CB54FE">
        <w:rPr>
          <w:rFonts w:asciiTheme="minorHAnsi" w:hAnsiTheme="minorHAnsi"/>
          <w:sz w:val="24"/>
          <w:lang w:val="cs-CZ"/>
        </w:rPr>
        <w:t>nebo vzniklá až v</w:t>
      </w:r>
      <w:r>
        <w:rPr>
          <w:rFonts w:asciiTheme="minorHAnsi" w:hAnsiTheme="minorHAnsi"/>
          <w:sz w:val="24"/>
          <w:lang w:val="cs-CZ"/>
        </w:rPr>
        <w:t> </w:t>
      </w:r>
      <w:r w:rsidRPr="00CB54FE">
        <w:rPr>
          <w:rFonts w:asciiTheme="minorHAnsi" w:hAnsiTheme="minorHAnsi"/>
          <w:sz w:val="24"/>
          <w:lang w:val="cs-CZ"/>
        </w:rPr>
        <w:t>době, kdy byl</w:t>
      </w:r>
      <w:r>
        <w:rPr>
          <w:rFonts w:asciiTheme="minorHAnsi" w:hAnsiTheme="minorHAnsi"/>
          <w:sz w:val="24"/>
          <w:lang w:val="cs-CZ"/>
        </w:rPr>
        <w:t>a porušující smluvní strana s</w:t>
      </w:r>
      <w:r w:rsidRPr="00CB54FE">
        <w:rPr>
          <w:rFonts w:asciiTheme="minorHAnsi" w:hAnsiTheme="minorHAnsi"/>
          <w:sz w:val="24"/>
          <w:lang w:val="cs-CZ"/>
        </w:rPr>
        <w:t xml:space="preserve"> plněním povinnosti v prodlení, ani překážka, kterou byl</w:t>
      </w:r>
      <w:r>
        <w:rPr>
          <w:rFonts w:asciiTheme="minorHAnsi" w:hAnsiTheme="minorHAnsi"/>
          <w:sz w:val="24"/>
          <w:lang w:val="cs-CZ"/>
        </w:rPr>
        <w:t>a</w:t>
      </w:r>
      <w:r w:rsidRPr="00CB54FE">
        <w:rPr>
          <w:rFonts w:asciiTheme="minorHAnsi" w:hAnsiTheme="minorHAnsi"/>
          <w:sz w:val="24"/>
          <w:lang w:val="cs-CZ"/>
        </w:rPr>
        <w:t xml:space="preserve"> </w:t>
      </w:r>
      <w:r>
        <w:rPr>
          <w:rFonts w:asciiTheme="minorHAnsi" w:hAnsiTheme="minorHAnsi"/>
          <w:sz w:val="24"/>
          <w:lang w:val="cs-CZ"/>
        </w:rPr>
        <w:t>porušující smluvní strana</w:t>
      </w:r>
      <w:r w:rsidRPr="00CB54FE">
        <w:rPr>
          <w:rFonts w:asciiTheme="minorHAnsi" w:hAnsiTheme="minorHAnsi"/>
          <w:sz w:val="24"/>
          <w:lang w:val="cs-CZ"/>
        </w:rPr>
        <w:t xml:space="preserve"> podle </w:t>
      </w:r>
      <w:r>
        <w:rPr>
          <w:rFonts w:asciiTheme="minorHAnsi" w:hAnsiTheme="minorHAnsi"/>
          <w:sz w:val="24"/>
          <w:lang w:val="cs-CZ"/>
        </w:rPr>
        <w:t>S</w:t>
      </w:r>
      <w:r w:rsidRPr="00CB54FE">
        <w:rPr>
          <w:rFonts w:asciiTheme="minorHAnsi" w:hAnsiTheme="minorHAnsi"/>
          <w:sz w:val="24"/>
          <w:lang w:val="cs-CZ"/>
        </w:rPr>
        <w:t>mlouvy povin</w:t>
      </w:r>
      <w:r>
        <w:rPr>
          <w:rFonts w:asciiTheme="minorHAnsi" w:hAnsiTheme="minorHAnsi"/>
          <w:sz w:val="24"/>
          <w:lang w:val="cs-CZ"/>
        </w:rPr>
        <w:t>na</w:t>
      </w:r>
      <w:r w:rsidRPr="00CB54FE">
        <w:rPr>
          <w:rFonts w:asciiTheme="minorHAnsi" w:hAnsiTheme="minorHAnsi"/>
          <w:sz w:val="24"/>
          <w:lang w:val="cs-CZ"/>
        </w:rPr>
        <w:t xml:space="preserve"> překonat, </w:t>
      </w:r>
      <w:r>
        <w:rPr>
          <w:rFonts w:asciiTheme="minorHAnsi" w:hAnsiTheme="minorHAnsi"/>
          <w:sz w:val="24"/>
          <w:lang w:val="cs-CZ"/>
        </w:rPr>
        <w:t>porušující smluvní stranu</w:t>
      </w:r>
      <w:r w:rsidRPr="00CB54FE">
        <w:rPr>
          <w:rFonts w:asciiTheme="minorHAnsi" w:hAnsiTheme="minorHAnsi"/>
          <w:sz w:val="24"/>
          <w:lang w:val="cs-CZ"/>
        </w:rPr>
        <w:t xml:space="preserve"> však povinnosti k náhradě </w:t>
      </w:r>
      <w:r>
        <w:rPr>
          <w:rFonts w:asciiTheme="minorHAnsi" w:hAnsiTheme="minorHAnsi"/>
          <w:sz w:val="24"/>
          <w:lang w:val="cs-CZ"/>
        </w:rPr>
        <w:t xml:space="preserve">škody a/nebo zaplacení smluvní pokuty </w:t>
      </w:r>
      <w:r w:rsidRPr="00CB54FE">
        <w:rPr>
          <w:rFonts w:asciiTheme="minorHAnsi" w:hAnsiTheme="minorHAnsi"/>
          <w:sz w:val="24"/>
          <w:lang w:val="cs-CZ"/>
        </w:rPr>
        <w:t>nezprostí.</w:t>
      </w:r>
    </w:p>
    <w:p w14:paraId="2D8E84D3" w14:textId="7B9BCA62" w:rsidR="00A47696" w:rsidRPr="00A47696" w:rsidRDefault="00CB54FE" w:rsidP="00A47696">
      <w:pPr>
        <w:pStyle w:val="11slovantext"/>
        <w:numPr>
          <w:ilvl w:val="1"/>
          <w:numId w:val="2"/>
        </w:numPr>
        <w:spacing w:line="240" w:lineRule="auto"/>
        <w:ind w:left="709" w:hanging="709"/>
        <w:rPr>
          <w:rFonts w:asciiTheme="minorHAnsi" w:hAnsiTheme="minorHAnsi"/>
          <w:b/>
          <w:sz w:val="24"/>
          <w:lang w:val="cs-CZ"/>
        </w:rPr>
      </w:pPr>
      <w:r>
        <w:rPr>
          <w:rFonts w:asciiTheme="minorHAnsi" w:hAnsiTheme="minorHAnsi"/>
          <w:sz w:val="24"/>
          <w:lang w:val="cs-CZ"/>
        </w:rPr>
        <w:t xml:space="preserve">Smluvní strana dovolávající se zproštění povinnosti k náhradě škody a/nebo smluvní pokuty dle předchozího bodu tohoto článku Smlouvy je </w:t>
      </w:r>
      <w:r w:rsidR="00787693">
        <w:rPr>
          <w:rFonts w:asciiTheme="minorHAnsi" w:hAnsiTheme="minorHAnsi"/>
          <w:sz w:val="24"/>
          <w:lang w:val="cs-CZ"/>
        </w:rPr>
        <w:t xml:space="preserve">povinna druhé smluvní straně výskyt okolnosti vylučující odpovědnost porušující smluvní strany za škodu a/nebo smluvní pokutu sdělit bez zbytečného odkladu, a to nejpozději do </w:t>
      </w:r>
      <w:r w:rsidR="00062382">
        <w:rPr>
          <w:rFonts w:asciiTheme="minorHAnsi" w:hAnsiTheme="minorHAnsi"/>
          <w:sz w:val="24"/>
          <w:lang w:val="cs-CZ"/>
        </w:rPr>
        <w:t>10</w:t>
      </w:r>
      <w:r w:rsidR="00787693">
        <w:rPr>
          <w:rFonts w:asciiTheme="minorHAnsi" w:hAnsiTheme="minorHAnsi"/>
          <w:sz w:val="24"/>
          <w:lang w:val="cs-CZ"/>
        </w:rPr>
        <w:t xml:space="preserve"> pracovní</w:t>
      </w:r>
      <w:r w:rsidR="00062382">
        <w:rPr>
          <w:rFonts w:asciiTheme="minorHAnsi" w:hAnsiTheme="minorHAnsi"/>
          <w:sz w:val="24"/>
          <w:lang w:val="cs-CZ"/>
        </w:rPr>
        <w:t>ch</w:t>
      </w:r>
      <w:r w:rsidR="00787693">
        <w:rPr>
          <w:rFonts w:asciiTheme="minorHAnsi" w:hAnsiTheme="minorHAnsi"/>
          <w:sz w:val="24"/>
          <w:lang w:val="cs-CZ"/>
        </w:rPr>
        <w:t xml:space="preserve"> dn</w:t>
      </w:r>
      <w:r w:rsidR="00062382">
        <w:rPr>
          <w:rFonts w:asciiTheme="minorHAnsi" w:hAnsiTheme="minorHAnsi"/>
          <w:sz w:val="24"/>
          <w:lang w:val="cs-CZ"/>
        </w:rPr>
        <w:t>í</w:t>
      </w:r>
      <w:r w:rsidR="00787693">
        <w:rPr>
          <w:rFonts w:asciiTheme="minorHAnsi" w:hAnsiTheme="minorHAnsi"/>
          <w:sz w:val="24"/>
          <w:lang w:val="cs-CZ"/>
        </w:rPr>
        <w:t xml:space="preserve"> a v této lhůtě je smluvní strana rovněž povinna výskyt těchto okolností nad jakoukoliv rozumnou pochybnost prokázat, v opačném případě je porušující smluvní strana povinna nahradit škodu a/nebo smluvní pokutu spojenou s porušením jakékoli povinnosti ze Smlouvy nebo obecně závazných právních předpisů platných a účinných v České republice</w:t>
      </w:r>
      <w:r w:rsidR="00787693" w:rsidRPr="002C244B" w:rsidDel="00CB54FE">
        <w:rPr>
          <w:rFonts w:asciiTheme="minorHAnsi" w:hAnsiTheme="minorHAnsi"/>
          <w:sz w:val="24"/>
          <w:lang w:val="cs-CZ"/>
        </w:rPr>
        <w:t xml:space="preserve"> </w:t>
      </w:r>
      <w:r w:rsidR="00787693">
        <w:rPr>
          <w:rFonts w:asciiTheme="minorHAnsi" w:hAnsiTheme="minorHAnsi"/>
          <w:sz w:val="24"/>
          <w:lang w:val="cs-CZ"/>
        </w:rPr>
        <w:t>uhradit druhé smluvní straně v plné výši.</w:t>
      </w:r>
    </w:p>
    <w:p w14:paraId="7BA6AFF0" w14:textId="5D36F6DC" w:rsidR="009E01D0" w:rsidRPr="003F4803" w:rsidRDefault="001D2E73" w:rsidP="003F4803">
      <w:pPr>
        <w:pStyle w:val="Nadpis1"/>
        <w:ind w:left="709" w:hanging="709"/>
      </w:pPr>
      <w:bookmarkStart w:id="17" w:name="_Toc51677791"/>
      <w:r w:rsidRPr="003F4803">
        <w:t>U</w:t>
      </w:r>
      <w:r w:rsidR="009E01D0" w:rsidRPr="003F4803">
        <w:t>končení Smlouvy</w:t>
      </w:r>
      <w:bookmarkEnd w:id="17"/>
    </w:p>
    <w:p w14:paraId="731E38A0" w14:textId="1A938439" w:rsidR="009E01D0" w:rsidRPr="001D6C5B"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Závazek z této Smlouvy zaniká:</w:t>
      </w:r>
    </w:p>
    <w:p w14:paraId="696F515A" w14:textId="4E66AF93" w:rsidR="009E01D0" w:rsidRPr="001D6C5B" w:rsidRDefault="009E01D0" w:rsidP="00707835">
      <w:pPr>
        <w:pStyle w:val="11slovantext"/>
        <w:numPr>
          <w:ilvl w:val="0"/>
          <w:numId w:val="4"/>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lastRenderedPageBreak/>
        <w:t>uplynutím sjednané doby</w:t>
      </w:r>
      <w:r w:rsidR="001D2E73" w:rsidRPr="001D6C5B">
        <w:rPr>
          <w:rFonts w:asciiTheme="minorHAnsi" w:hAnsiTheme="minorHAnsi" w:cstheme="minorHAnsi"/>
          <w:sz w:val="24"/>
          <w:lang w:val="cs-CZ"/>
        </w:rPr>
        <w:t xml:space="preserve"> dle bodu </w:t>
      </w:r>
      <w:r w:rsidR="00A47696">
        <w:rPr>
          <w:rFonts w:asciiTheme="minorHAnsi" w:hAnsiTheme="minorHAnsi" w:cstheme="minorHAnsi"/>
          <w:sz w:val="24"/>
          <w:lang w:val="cs-CZ"/>
        </w:rPr>
        <w:t>4</w:t>
      </w:r>
      <w:r w:rsidR="001D2E73" w:rsidRPr="001D6C5B">
        <w:rPr>
          <w:rFonts w:asciiTheme="minorHAnsi" w:hAnsiTheme="minorHAnsi" w:cstheme="minorHAnsi"/>
          <w:sz w:val="24"/>
          <w:lang w:val="cs-CZ"/>
        </w:rPr>
        <w:t xml:space="preserve">.2 této </w:t>
      </w:r>
      <w:r w:rsidR="001C38D4" w:rsidRPr="001D6C5B">
        <w:rPr>
          <w:rFonts w:asciiTheme="minorHAnsi" w:hAnsiTheme="minorHAnsi" w:cstheme="minorHAnsi"/>
          <w:sz w:val="24"/>
          <w:lang w:val="cs-CZ"/>
        </w:rPr>
        <w:t>S</w:t>
      </w:r>
      <w:r w:rsidR="001D2E73" w:rsidRPr="001D6C5B">
        <w:rPr>
          <w:rFonts w:asciiTheme="minorHAnsi" w:hAnsiTheme="minorHAnsi" w:cstheme="minorHAnsi"/>
          <w:sz w:val="24"/>
          <w:lang w:val="cs-CZ"/>
        </w:rPr>
        <w:t>mlouvy</w:t>
      </w:r>
      <w:r w:rsidR="00E37A8D">
        <w:rPr>
          <w:rFonts w:asciiTheme="minorHAnsi" w:hAnsiTheme="minorHAnsi" w:cstheme="minorHAnsi"/>
          <w:sz w:val="24"/>
          <w:lang w:val="cs-CZ"/>
        </w:rPr>
        <w:t>;</w:t>
      </w:r>
    </w:p>
    <w:p w14:paraId="6E90D404" w14:textId="1CBAE60F" w:rsidR="009E01D0" w:rsidRPr="001D6C5B" w:rsidRDefault="009E01D0" w:rsidP="00707835">
      <w:pPr>
        <w:pStyle w:val="11slovantext"/>
        <w:numPr>
          <w:ilvl w:val="0"/>
          <w:numId w:val="4"/>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písemn</w:t>
      </w:r>
      <w:r w:rsidR="00E37A8D">
        <w:rPr>
          <w:rFonts w:asciiTheme="minorHAnsi" w:hAnsiTheme="minorHAnsi" w:cstheme="minorHAnsi"/>
          <w:sz w:val="24"/>
          <w:lang w:val="cs-CZ"/>
        </w:rPr>
        <w:t>ou dohodou obou smluvních stran;</w:t>
      </w:r>
    </w:p>
    <w:p w14:paraId="452293FD" w14:textId="4BAC7A8E" w:rsidR="009E01D0" w:rsidRPr="001D6C5B" w:rsidRDefault="009E01D0" w:rsidP="00707835">
      <w:pPr>
        <w:pStyle w:val="11slovantext"/>
        <w:numPr>
          <w:ilvl w:val="0"/>
          <w:numId w:val="4"/>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 xml:space="preserve">uplynutím výpovědní doby v případě </w:t>
      </w:r>
      <w:r w:rsidR="00E37A8D">
        <w:rPr>
          <w:rFonts w:asciiTheme="minorHAnsi" w:hAnsiTheme="minorHAnsi" w:cstheme="minorHAnsi"/>
          <w:sz w:val="24"/>
          <w:lang w:val="cs-CZ"/>
        </w:rPr>
        <w:t>uplatnění výpovědi Objednatelem;</w:t>
      </w:r>
    </w:p>
    <w:p w14:paraId="5A943889" w14:textId="16361AF4" w:rsidR="009E01D0" w:rsidRPr="001D6C5B" w:rsidRDefault="009E01D0" w:rsidP="00707835">
      <w:pPr>
        <w:pStyle w:val="11slovantext"/>
        <w:numPr>
          <w:ilvl w:val="0"/>
          <w:numId w:val="4"/>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okamžikem, kdy bude Dopravci pro neplnění stanovených povinností odejmuto jakékoliv oprá</w:t>
      </w:r>
      <w:r w:rsidR="00A47696">
        <w:rPr>
          <w:rFonts w:asciiTheme="minorHAnsi" w:hAnsiTheme="minorHAnsi" w:cstheme="minorHAnsi"/>
          <w:sz w:val="24"/>
          <w:lang w:val="cs-CZ"/>
        </w:rPr>
        <w:t>vnění potřebné pro provozování v</w:t>
      </w:r>
      <w:r w:rsidRPr="001D6C5B">
        <w:rPr>
          <w:rFonts w:asciiTheme="minorHAnsi" w:hAnsiTheme="minorHAnsi" w:cstheme="minorHAnsi"/>
          <w:sz w:val="24"/>
          <w:lang w:val="cs-CZ"/>
        </w:rPr>
        <w:t xml:space="preserve">eřejné linkové dopravy, které je nutné pro </w:t>
      </w:r>
      <w:r w:rsidR="00E37A8D">
        <w:rPr>
          <w:rFonts w:asciiTheme="minorHAnsi" w:hAnsiTheme="minorHAnsi" w:cstheme="minorHAnsi"/>
          <w:sz w:val="24"/>
          <w:lang w:val="cs-CZ"/>
        </w:rPr>
        <w:t>plnění závazků dle této Smlouvy;</w:t>
      </w:r>
    </w:p>
    <w:p w14:paraId="0349C1A1" w14:textId="7C7DE5F8" w:rsidR="009E01D0" w:rsidRPr="001D6C5B" w:rsidRDefault="009E01D0" w:rsidP="00707835">
      <w:pPr>
        <w:pStyle w:val="11slovantext"/>
        <w:numPr>
          <w:ilvl w:val="0"/>
          <w:numId w:val="4"/>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odstoupením od této Smlo</w:t>
      </w:r>
      <w:r w:rsidR="00E37A8D">
        <w:rPr>
          <w:rFonts w:asciiTheme="minorHAnsi" w:hAnsiTheme="minorHAnsi" w:cstheme="minorHAnsi"/>
          <w:sz w:val="24"/>
          <w:lang w:val="cs-CZ"/>
        </w:rPr>
        <w:t xml:space="preserve">uvy některou ze </w:t>
      </w:r>
      <w:r w:rsidR="00FB3E55">
        <w:rPr>
          <w:rFonts w:asciiTheme="minorHAnsi" w:hAnsiTheme="minorHAnsi" w:cstheme="minorHAnsi"/>
          <w:sz w:val="24"/>
          <w:lang w:val="cs-CZ"/>
        </w:rPr>
        <w:t>s</w:t>
      </w:r>
      <w:r w:rsidR="00E37A8D">
        <w:rPr>
          <w:rFonts w:asciiTheme="minorHAnsi" w:hAnsiTheme="minorHAnsi" w:cstheme="minorHAnsi"/>
          <w:sz w:val="24"/>
          <w:lang w:val="cs-CZ"/>
        </w:rPr>
        <w:t>mluvních stran.</w:t>
      </w:r>
    </w:p>
    <w:p w14:paraId="3F95F982" w14:textId="78CAD2B7" w:rsidR="009E01D0" w:rsidRPr="001D6C5B" w:rsidRDefault="009E01D0" w:rsidP="00E37A8D">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Objednatel je oprávněn vypovědět tuto Smlouvu v případě:</w:t>
      </w:r>
    </w:p>
    <w:p w14:paraId="635F17FC" w14:textId="34B4B811" w:rsidR="009E01D0" w:rsidRPr="001D6C5B" w:rsidRDefault="00B85F4A" w:rsidP="00707835">
      <w:pPr>
        <w:pStyle w:val="11slovantext"/>
        <w:numPr>
          <w:ilvl w:val="0"/>
          <w:numId w:val="10"/>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 xml:space="preserve">podstatného </w:t>
      </w:r>
      <w:r w:rsidR="00824454" w:rsidRPr="001D6C5B">
        <w:rPr>
          <w:rFonts w:asciiTheme="minorHAnsi" w:hAnsiTheme="minorHAnsi" w:cstheme="minorHAnsi"/>
          <w:sz w:val="24"/>
          <w:lang w:val="cs-CZ"/>
        </w:rPr>
        <w:t>p</w:t>
      </w:r>
      <w:r w:rsidR="009E01D0" w:rsidRPr="001D6C5B">
        <w:rPr>
          <w:rFonts w:asciiTheme="minorHAnsi" w:hAnsiTheme="minorHAnsi" w:cstheme="minorHAnsi"/>
          <w:sz w:val="24"/>
          <w:lang w:val="cs-CZ"/>
        </w:rPr>
        <w:t>or</w:t>
      </w:r>
      <w:r w:rsidR="00824454" w:rsidRPr="001D6C5B">
        <w:rPr>
          <w:rFonts w:asciiTheme="minorHAnsi" w:hAnsiTheme="minorHAnsi" w:cstheme="minorHAnsi"/>
          <w:sz w:val="24"/>
          <w:lang w:val="cs-CZ"/>
        </w:rPr>
        <w:t xml:space="preserve">ušení kterékoliv povinnosti Dopravcem, </w:t>
      </w:r>
      <w:r w:rsidRPr="001D6C5B">
        <w:rPr>
          <w:rFonts w:asciiTheme="minorHAnsi" w:hAnsiTheme="minorHAnsi" w:cstheme="minorHAnsi"/>
          <w:sz w:val="24"/>
          <w:lang w:val="cs-CZ"/>
        </w:rPr>
        <w:t>které Dopravce nenapraví ani v dodatečné lhůtě stanovené Objednatelem nejméně v délce 15 pracovních dní</w:t>
      </w:r>
      <w:r w:rsidR="00A47696">
        <w:rPr>
          <w:rFonts w:asciiTheme="minorHAnsi" w:hAnsiTheme="minorHAnsi" w:cstheme="minorHAnsi"/>
          <w:sz w:val="24"/>
          <w:lang w:val="cs-CZ"/>
        </w:rPr>
        <w:t>;</w:t>
      </w:r>
    </w:p>
    <w:p w14:paraId="659E3B09" w14:textId="000BDF09" w:rsidR="009E01D0" w:rsidRDefault="009E01D0" w:rsidP="00707835">
      <w:pPr>
        <w:pStyle w:val="11slovantext"/>
        <w:numPr>
          <w:ilvl w:val="0"/>
          <w:numId w:val="10"/>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bude-li (i) na návrh Dopravce zahájeno insolvenční řízení podle zákona č. 182/2006 Sb., insolvenční zákon, ve znění pozdějších předpisů, jeho předmětem bude úpadek nebo hrozící úpadek Dopravce; nebo (</w:t>
      </w:r>
      <w:proofErr w:type="spellStart"/>
      <w:r w:rsidRPr="001D6C5B">
        <w:rPr>
          <w:rFonts w:asciiTheme="minorHAnsi" w:hAnsiTheme="minorHAnsi" w:cstheme="minorHAnsi"/>
          <w:sz w:val="24"/>
          <w:lang w:val="cs-CZ"/>
        </w:rPr>
        <w:t>ii</w:t>
      </w:r>
      <w:proofErr w:type="spellEnd"/>
      <w:r w:rsidRPr="001D6C5B">
        <w:rPr>
          <w:rFonts w:asciiTheme="minorHAnsi" w:hAnsiTheme="minorHAnsi" w:cstheme="minorHAnsi"/>
          <w:sz w:val="24"/>
          <w:lang w:val="cs-CZ"/>
        </w:rPr>
        <w:t>) zahájeno insolvenční řízení podle insolvenčního zákona, jehož předmětem bude úpadek nebo hrozící úpadek Dopravce a současně bude-li insolvenčním soudem vydáno rozhodnutí o úpadku Dopravce, nebo (</w:t>
      </w:r>
      <w:proofErr w:type="spellStart"/>
      <w:r w:rsidRPr="001D6C5B">
        <w:rPr>
          <w:rFonts w:asciiTheme="minorHAnsi" w:hAnsiTheme="minorHAnsi" w:cstheme="minorHAnsi"/>
          <w:sz w:val="24"/>
          <w:lang w:val="cs-CZ"/>
        </w:rPr>
        <w:t>iii</w:t>
      </w:r>
      <w:proofErr w:type="spellEnd"/>
      <w:r w:rsidRPr="001D6C5B">
        <w:rPr>
          <w:rFonts w:asciiTheme="minorHAnsi" w:hAnsiTheme="minorHAnsi" w:cstheme="minorHAnsi"/>
          <w:sz w:val="24"/>
          <w:lang w:val="cs-CZ"/>
        </w:rPr>
        <w:t>) zahájeno insolvenční řízení podle insolvenčního zákona, jehož předmětem bude úpadek nebo hrozící úpadek Dopravce a současně bude-li insolvenčním soudem nařízeno předběžné opatření podle § 113 insolvenčního zákona</w:t>
      </w:r>
      <w:r w:rsidRPr="00563096">
        <w:rPr>
          <w:rFonts w:asciiTheme="minorHAnsi" w:hAnsiTheme="minorHAnsi" w:cstheme="minorHAnsi"/>
          <w:sz w:val="24"/>
          <w:lang w:val="cs-CZ"/>
        </w:rPr>
        <w:t>.</w:t>
      </w:r>
    </w:p>
    <w:p w14:paraId="5713E3EA" w14:textId="3F0B4CA4" w:rsidR="00DA5956" w:rsidRPr="00563096" w:rsidRDefault="00DA5956" w:rsidP="00877F15">
      <w:pPr>
        <w:pStyle w:val="11slovantext"/>
        <w:numPr>
          <w:ilvl w:val="0"/>
          <w:numId w:val="10"/>
        </w:numPr>
        <w:spacing w:line="240" w:lineRule="auto"/>
        <w:ind w:left="1134"/>
        <w:rPr>
          <w:rFonts w:asciiTheme="minorHAnsi" w:hAnsiTheme="minorHAnsi" w:cstheme="minorHAnsi"/>
          <w:sz w:val="24"/>
          <w:lang w:val="cs-CZ"/>
        </w:rPr>
      </w:pPr>
      <w:r w:rsidRPr="00DA5956">
        <w:rPr>
          <w:rFonts w:asciiTheme="minorHAnsi" w:hAnsiTheme="minorHAnsi" w:cstheme="minorHAnsi"/>
          <w:sz w:val="24"/>
          <w:lang w:val="cs-CZ"/>
        </w:rPr>
        <w:t xml:space="preserve">uzavření smlouvy po provedeném zadávacím nebo nabídkovém řízení na realizaci závazku veřejné služby spočívající v zabezpečení dopravní obslužnosti </w:t>
      </w:r>
      <w:r>
        <w:rPr>
          <w:rFonts w:asciiTheme="minorHAnsi" w:hAnsiTheme="minorHAnsi" w:cstheme="minorHAnsi"/>
          <w:sz w:val="24"/>
          <w:lang w:val="cs-CZ"/>
        </w:rPr>
        <w:t>v rozsahu dle této Smlouvy.</w:t>
      </w:r>
    </w:p>
    <w:p w14:paraId="024BB8AB" w14:textId="4BB47196"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Výpovědní doba počíná běžet od okamžiku, kdy byla Dopravci doručena výpověď a</w:t>
      </w:r>
      <w:r w:rsidR="00A47696">
        <w:rPr>
          <w:rFonts w:asciiTheme="minorHAnsi" w:hAnsiTheme="minorHAnsi" w:cstheme="minorHAnsi"/>
          <w:sz w:val="24"/>
          <w:lang w:val="cs-CZ"/>
        </w:rPr>
        <w:t> </w:t>
      </w:r>
      <w:r w:rsidRPr="001D6C5B">
        <w:rPr>
          <w:rFonts w:asciiTheme="minorHAnsi" w:hAnsiTheme="minorHAnsi" w:cstheme="minorHAnsi"/>
          <w:sz w:val="24"/>
          <w:lang w:val="cs-CZ"/>
        </w:rPr>
        <w:t xml:space="preserve">končí posledním dnem </w:t>
      </w:r>
      <w:r w:rsidR="00D37FD8" w:rsidRPr="001D6C5B">
        <w:rPr>
          <w:rFonts w:asciiTheme="minorHAnsi" w:hAnsiTheme="minorHAnsi" w:cstheme="minorHAnsi"/>
          <w:sz w:val="24"/>
          <w:lang w:val="cs-CZ"/>
        </w:rPr>
        <w:t xml:space="preserve">šestého </w:t>
      </w:r>
      <w:r w:rsidRPr="001D6C5B">
        <w:rPr>
          <w:rFonts w:asciiTheme="minorHAnsi" w:hAnsiTheme="minorHAnsi" w:cstheme="minorHAnsi"/>
          <w:sz w:val="24"/>
          <w:lang w:val="cs-CZ"/>
        </w:rPr>
        <w:t>měsíce následujícího po měsíci, ve kterém byla výpověď Dopravci doručena.</w:t>
      </w:r>
    </w:p>
    <w:p w14:paraId="2DF816EB" w14:textId="50F5B305"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Objednatel je oprávněn odstoupit od této Smlouvy v souladu s platnými a účinnými právními předpisy, a to zejména když:</w:t>
      </w:r>
    </w:p>
    <w:p w14:paraId="219401F4" w14:textId="041C7B9A" w:rsidR="009E01D0" w:rsidRPr="001D6C5B" w:rsidRDefault="009E01D0" w:rsidP="00707835">
      <w:pPr>
        <w:pStyle w:val="11slovantext"/>
        <w:numPr>
          <w:ilvl w:val="0"/>
          <w:numId w:val="11"/>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 xml:space="preserve">Dopravce v průběhu dvou bezprostředně po sobě jdoucích kalendářních dnech neuskuteční </w:t>
      </w:r>
      <w:r w:rsidR="001F4728" w:rsidRPr="001D6C5B">
        <w:rPr>
          <w:rFonts w:asciiTheme="minorHAnsi" w:hAnsiTheme="minorHAnsi" w:cstheme="minorHAnsi"/>
          <w:sz w:val="24"/>
          <w:lang w:val="cs-CZ"/>
        </w:rPr>
        <w:t xml:space="preserve">řádně </w:t>
      </w:r>
      <w:r w:rsidRPr="001D6C5B">
        <w:rPr>
          <w:rFonts w:asciiTheme="minorHAnsi" w:hAnsiTheme="minorHAnsi" w:cstheme="minorHAnsi"/>
          <w:sz w:val="24"/>
          <w:lang w:val="cs-CZ"/>
        </w:rPr>
        <w:t xml:space="preserve">v souhrnu více než </w:t>
      </w:r>
      <w:r w:rsidR="00EB633C" w:rsidRPr="001D6C5B">
        <w:rPr>
          <w:rFonts w:asciiTheme="minorHAnsi" w:hAnsiTheme="minorHAnsi" w:cstheme="minorHAnsi"/>
          <w:sz w:val="24"/>
          <w:lang w:val="cs-CZ"/>
        </w:rPr>
        <w:t>30</w:t>
      </w:r>
      <w:r w:rsidRPr="001D6C5B">
        <w:rPr>
          <w:rFonts w:asciiTheme="minorHAnsi" w:hAnsiTheme="minorHAnsi" w:cstheme="minorHAnsi"/>
          <w:sz w:val="24"/>
          <w:lang w:val="cs-CZ"/>
        </w:rPr>
        <w:t xml:space="preserve"> % Spojů z důvo</w:t>
      </w:r>
      <w:r w:rsidR="00563096">
        <w:rPr>
          <w:rFonts w:asciiTheme="minorHAnsi" w:hAnsiTheme="minorHAnsi" w:cstheme="minorHAnsi"/>
          <w:sz w:val="24"/>
          <w:lang w:val="cs-CZ"/>
        </w:rPr>
        <w:t>dů spočívajících na jeho straně;</w:t>
      </w:r>
    </w:p>
    <w:p w14:paraId="461BAA2F" w14:textId="53BE6556" w:rsidR="009E01D0" w:rsidRPr="001D6C5B" w:rsidRDefault="009E01D0" w:rsidP="00707835">
      <w:pPr>
        <w:pStyle w:val="11slovantext"/>
        <w:numPr>
          <w:ilvl w:val="0"/>
          <w:numId w:val="11"/>
        </w:numPr>
        <w:spacing w:line="240" w:lineRule="auto"/>
        <w:ind w:left="1134"/>
        <w:rPr>
          <w:rFonts w:asciiTheme="minorHAnsi" w:hAnsiTheme="minorHAnsi" w:cstheme="minorHAnsi"/>
          <w:sz w:val="24"/>
          <w:lang w:val="cs-CZ"/>
        </w:rPr>
      </w:pPr>
      <w:r w:rsidRPr="001D6C5B">
        <w:rPr>
          <w:rFonts w:asciiTheme="minorHAnsi" w:hAnsiTheme="minorHAnsi" w:cstheme="minorHAnsi"/>
          <w:sz w:val="24"/>
          <w:lang w:val="cs-CZ"/>
        </w:rPr>
        <w:t xml:space="preserve">Dopravce v průběhu jednoho kalendářního dne neuskuteční </w:t>
      </w:r>
      <w:r w:rsidR="001F4728" w:rsidRPr="001D6C5B">
        <w:rPr>
          <w:rFonts w:asciiTheme="minorHAnsi" w:hAnsiTheme="minorHAnsi" w:cstheme="minorHAnsi"/>
          <w:sz w:val="24"/>
          <w:lang w:val="cs-CZ"/>
        </w:rPr>
        <w:t xml:space="preserve">řádně </w:t>
      </w:r>
      <w:r w:rsidRPr="001D6C5B">
        <w:rPr>
          <w:rFonts w:asciiTheme="minorHAnsi" w:hAnsiTheme="minorHAnsi" w:cstheme="minorHAnsi"/>
          <w:sz w:val="24"/>
          <w:lang w:val="cs-CZ"/>
        </w:rPr>
        <w:t xml:space="preserve">více než </w:t>
      </w:r>
      <w:r w:rsidR="00EB633C" w:rsidRPr="001D6C5B">
        <w:rPr>
          <w:rFonts w:asciiTheme="minorHAnsi" w:hAnsiTheme="minorHAnsi" w:cstheme="minorHAnsi"/>
          <w:sz w:val="24"/>
          <w:lang w:val="cs-CZ"/>
        </w:rPr>
        <w:t>60</w:t>
      </w:r>
      <w:r w:rsidRPr="001D6C5B">
        <w:rPr>
          <w:rFonts w:asciiTheme="minorHAnsi" w:hAnsiTheme="minorHAnsi" w:cstheme="minorHAnsi"/>
          <w:sz w:val="24"/>
          <w:lang w:val="cs-CZ"/>
        </w:rPr>
        <w:t xml:space="preserve"> % Spojů z důvodů spočívajících na jeho straně.</w:t>
      </w:r>
    </w:p>
    <w:p w14:paraId="2E5C9DEC" w14:textId="73C9831F"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je oprávněn odstoupit od této Smlouvy pouze když:</w:t>
      </w:r>
    </w:p>
    <w:p w14:paraId="32234033" w14:textId="711310C9" w:rsidR="009E01D0" w:rsidRPr="001D6C5B" w:rsidRDefault="00A47696" w:rsidP="00707835">
      <w:pPr>
        <w:pStyle w:val="11slovantext"/>
        <w:numPr>
          <w:ilvl w:val="0"/>
          <w:numId w:val="12"/>
        </w:numPr>
        <w:spacing w:line="240" w:lineRule="auto"/>
        <w:ind w:left="1134"/>
        <w:rPr>
          <w:rFonts w:asciiTheme="minorHAnsi" w:hAnsiTheme="minorHAnsi" w:cstheme="minorHAnsi"/>
          <w:sz w:val="24"/>
          <w:lang w:val="cs-CZ"/>
        </w:rPr>
      </w:pPr>
      <w:r>
        <w:rPr>
          <w:rFonts w:asciiTheme="minorHAnsi" w:hAnsiTheme="minorHAnsi" w:cstheme="minorHAnsi"/>
          <w:sz w:val="24"/>
          <w:lang w:val="cs-CZ"/>
        </w:rPr>
        <w:t>Dopravci nebyl</w:t>
      </w:r>
      <w:r w:rsidR="00606517">
        <w:rPr>
          <w:rFonts w:asciiTheme="minorHAnsi" w:hAnsiTheme="minorHAnsi" w:cstheme="minorHAnsi"/>
          <w:sz w:val="24"/>
          <w:lang w:val="cs-CZ"/>
        </w:rPr>
        <w:t>a</w:t>
      </w:r>
      <w:r w:rsidR="009E01D0" w:rsidRPr="001D6C5B">
        <w:rPr>
          <w:rFonts w:asciiTheme="minorHAnsi" w:hAnsiTheme="minorHAnsi" w:cstheme="minorHAnsi"/>
          <w:sz w:val="24"/>
          <w:lang w:val="cs-CZ"/>
        </w:rPr>
        <w:t xml:space="preserve"> v rozporu s touto Smlouvou ve </w:t>
      </w:r>
      <w:r w:rsidR="00281948" w:rsidRPr="001D6C5B">
        <w:rPr>
          <w:rFonts w:asciiTheme="minorHAnsi" w:hAnsiTheme="minorHAnsi" w:cstheme="minorHAnsi"/>
          <w:sz w:val="24"/>
          <w:lang w:val="cs-CZ"/>
        </w:rPr>
        <w:t xml:space="preserve">dvou </w:t>
      </w:r>
      <w:r w:rsidR="009E01D0" w:rsidRPr="001D6C5B">
        <w:rPr>
          <w:rFonts w:asciiTheme="minorHAnsi" w:hAnsiTheme="minorHAnsi" w:cstheme="minorHAnsi"/>
          <w:sz w:val="24"/>
          <w:lang w:val="cs-CZ"/>
        </w:rPr>
        <w:t>bezprostředně po sobě jdoucích měsících řádně a včas uhrazen</w:t>
      </w:r>
      <w:r w:rsidR="002D77B2">
        <w:rPr>
          <w:rFonts w:asciiTheme="minorHAnsi" w:hAnsiTheme="minorHAnsi" w:cstheme="minorHAnsi"/>
          <w:sz w:val="24"/>
          <w:lang w:val="cs-CZ"/>
        </w:rPr>
        <w:t>a</w:t>
      </w:r>
      <w:r w:rsidR="009E01D0" w:rsidRPr="001D6C5B">
        <w:rPr>
          <w:rFonts w:asciiTheme="minorHAnsi" w:hAnsiTheme="minorHAnsi" w:cstheme="minorHAnsi"/>
          <w:sz w:val="24"/>
          <w:lang w:val="cs-CZ"/>
        </w:rPr>
        <w:t xml:space="preserve"> </w:t>
      </w:r>
      <w:r w:rsidR="00606517">
        <w:rPr>
          <w:rFonts w:asciiTheme="minorHAnsi" w:hAnsiTheme="minorHAnsi" w:cstheme="minorHAnsi"/>
          <w:sz w:val="24"/>
          <w:lang w:val="cs-CZ"/>
        </w:rPr>
        <w:t>záloha na úhradu Kompenzace</w:t>
      </w:r>
      <w:r>
        <w:rPr>
          <w:rFonts w:asciiTheme="minorHAnsi" w:hAnsiTheme="minorHAnsi" w:cstheme="minorHAnsi"/>
          <w:sz w:val="24"/>
          <w:lang w:val="cs-CZ"/>
        </w:rPr>
        <w:t xml:space="preserve"> dle </w:t>
      </w:r>
      <w:r w:rsidR="002D77B2">
        <w:rPr>
          <w:rFonts w:asciiTheme="minorHAnsi" w:hAnsiTheme="minorHAnsi" w:cstheme="minorHAnsi"/>
          <w:sz w:val="24"/>
          <w:lang w:val="cs-CZ"/>
        </w:rPr>
        <w:t xml:space="preserve">bodu 11.11 </w:t>
      </w:r>
      <w:r>
        <w:rPr>
          <w:rFonts w:asciiTheme="minorHAnsi" w:hAnsiTheme="minorHAnsi" w:cstheme="minorHAnsi"/>
          <w:sz w:val="24"/>
          <w:lang w:val="cs-CZ"/>
        </w:rPr>
        <w:t>Smlouvy;</w:t>
      </w:r>
    </w:p>
    <w:p w14:paraId="0D62B9B9" w14:textId="6571A460" w:rsidR="009E01D0" w:rsidRPr="001D6C5B" w:rsidRDefault="00A47696" w:rsidP="00707835">
      <w:pPr>
        <w:pStyle w:val="11slovantext"/>
        <w:numPr>
          <w:ilvl w:val="0"/>
          <w:numId w:val="12"/>
        </w:numPr>
        <w:spacing w:line="240" w:lineRule="auto"/>
        <w:ind w:left="1134"/>
        <w:rPr>
          <w:rFonts w:asciiTheme="minorHAnsi" w:hAnsiTheme="minorHAnsi" w:cstheme="minorHAnsi"/>
          <w:sz w:val="24"/>
          <w:lang w:val="cs-CZ"/>
        </w:rPr>
      </w:pPr>
      <w:r>
        <w:rPr>
          <w:rFonts w:asciiTheme="minorHAnsi" w:hAnsiTheme="minorHAnsi" w:cstheme="minorHAnsi"/>
          <w:sz w:val="24"/>
          <w:lang w:val="cs-CZ"/>
        </w:rPr>
        <w:t>Dopravci</w:t>
      </w:r>
      <w:r w:rsidR="009E01D0" w:rsidRPr="001D6C5B">
        <w:rPr>
          <w:rFonts w:asciiTheme="minorHAnsi" w:hAnsiTheme="minorHAnsi" w:cstheme="minorHAnsi"/>
          <w:sz w:val="24"/>
          <w:lang w:val="cs-CZ"/>
        </w:rPr>
        <w:t xml:space="preserve"> nebyl</w:t>
      </w:r>
      <w:r w:rsidR="00606517">
        <w:rPr>
          <w:rFonts w:asciiTheme="minorHAnsi" w:hAnsiTheme="minorHAnsi" w:cstheme="minorHAnsi"/>
          <w:sz w:val="24"/>
          <w:lang w:val="cs-CZ"/>
        </w:rPr>
        <w:t>a</w:t>
      </w:r>
      <w:r w:rsidR="009E01D0" w:rsidRPr="001D6C5B">
        <w:rPr>
          <w:rFonts w:asciiTheme="minorHAnsi" w:hAnsiTheme="minorHAnsi" w:cstheme="minorHAnsi"/>
          <w:sz w:val="24"/>
          <w:lang w:val="cs-CZ"/>
        </w:rPr>
        <w:t xml:space="preserve"> v rozporu s touto Smlouvou alespoň v</w:t>
      </w:r>
      <w:r w:rsidR="00281948" w:rsidRPr="001D6C5B">
        <w:rPr>
          <w:rFonts w:asciiTheme="minorHAnsi" w:hAnsiTheme="minorHAnsi" w:cstheme="minorHAnsi"/>
          <w:sz w:val="24"/>
          <w:lang w:val="cs-CZ"/>
        </w:rPr>
        <w:t>e třech</w:t>
      </w:r>
      <w:r w:rsidR="007746D8" w:rsidRPr="001D6C5B">
        <w:rPr>
          <w:rFonts w:asciiTheme="minorHAnsi" w:hAnsiTheme="minorHAnsi" w:cstheme="minorHAnsi"/>
          <w:sz w:val="24"/>
          <w:lang w:val="cs-CZ"/>
        </w:rPr>
        <w:t xml:space="preserve"> </w:t>
      </w:r>
      <w:r w:rsidR="009E01D0" w:rsidRPr="001D6C5B">
        <w:rPr>
          <w:rFonts w:asciiTheme="minorHAnsi" w:hAnsiTheme="minorHAnsi" w:cstheme="minorHAnsi"/>
          <w:sz w:val="24"/>
          <w:lang w:val="cs-CZ"/>
        </w:rPr>
        <w:t>měsících v jednom kalend</w:t>
      </w:r>
      <w:r>
        <w:rPr>
          <w:rFonts w:asciiTheme="minorHAnsi" w:hAnsiTheme="minorHAnsi" w:cstheme="minorHAnsi"/>
          <w:sz w:val="24"/>
          <w:lang w:val="cs-CZ"/>
        </w:rPr>
        <w:t>ářním roce řádně a včas uhrazen</w:t>
      </w:r>
      <w:r w:rsidR="00606517">
        <w:rPr>
          <w:rFonts w:asciiTheme="minorHAnsi" w:hAnsiTheme="minorHAnsi" w:cstheme="minorHAnsi"/>
          <w:sz w:val="24"/>
          <w:lang w:val="cs-CZ"/>
        </w:rPr>
        <w:t>a</w:t>
      </w:r>
      <w:r w:rsidRPr="001D6C5B">
        <w:rPr>
          <w:rFonts w:asciiTheme="minorHAnsi" w:hAnsiTheme="minorHAnsi" w:cstheme="minorHAnsi"/>
          <w:sz w:val="24"/>
          <w:lang w:val="cs-CZ"/>
        </w:rPr>
        <w:t xml:space="preserve"> </w:t>
      </w:r>
      <w:r w:rsidR="00606517">
        <w:rPr>
          <w:rFonts w:asciiTheme="minorHAnsi" w:hAnsiTheme="minorHAnsi" w:cstheme="minorHAnsi"/>
          <w:sz w:val="24"/>
          <w:lang w:val="cs-CZ"/>
        </w:rPr>
        <w:t xml:space="preserve">záloha na úhradu Kompenzace </w:t>
      </w:r>
      <w:r>
        <w:rPr>
          <w:rFonts w:asciiTheme="minorHAnsi" w:hAnsiTheme="minorHAnsi" w:cstheme="minorHAnsi"/>
          <w:sz w:val="24"/>
          <w:lang w:val="cs-CZ"/>
        </w:rPr>
        <w:t xml:space="preserve">dle </w:t>
      </w:r>
      <w:r w:rsidR="002D77B2">
        <w:rPr>
          <w:rFonts w:asciiTheme="minorHAnsi" w:hAnsiTheme="minorHAnsi" w:cstheme="minorHAnsi"/>
          <w:sz w:val="24"/>
          <w:lang w:val="cs-CZ"/>
        </w:rPr>
        <w:t>bodu 11.11</w:t>
      </w:r>
      <w:r>
        <w:rPr>
          <w:rFonts w:asciiTheme="minorHAnsi" w:hAnsiTheme="minorHAnsi" w:cstheme="minorHAnsi"/>
          <w:sz w:val="24"/>
          <w:lang w:val="cs-CZ"/>
        </w:rPr>
        <w:t xml:space="preserve"> Smlouvy</w:t>
      </w:r>
      <w:r w:rsidR="009E01D0" w:rsidRPr="001D6C5B">
        <w:rPr>
          <w:rFonts w:asciiTheme="minorHAnsi" w:hAnsiTheme="minorHAnsi" w:cstheme="minorHAnsi"/>
          <w:sz w:val="24"/>
          <w:lang w:val="cs-CZ"/>
        </w:rPr>
        <w:t>.</w:t>
      </w:r>
    </w:p>
    <w:p w14:paraId="53891AF4" w14:textId="74C5C898" w:rsidR="009E01D0"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lastRenderedPageBreak/>
        <w:t xml:space="preserve">Výpovědí ani odstoupením </w:t>
      </w:r>
      <w:r w:rsidR="00A47696">
        <w:rPr>
          <w:rFonts w:asciiTheme="minorHAnsi" w:hAnsiTheme="minorHAnsi" w:cstheme="minorHAnsi"/>
          <w:sz w:val="24"/>
          <w:lang w:val="cs-CZ"/>
        </w:rPr>
        <w:t xml:space="preserve">od Smlouvy </w:t>
      </w:r>
      <w:r w:rsidRPr="001D6C5B">
        <w:rPr>
          <w:rFonts w:asciiTheme="minorHAnsi" w:hAnsiTheme="minorHAnsi" w:cstheme="minorHAnsi"/>
          <w:sz w:val="24"/>
          <w:lang w:val="cs-CZ"/>
        </w:rPr>
        <w:t>nezanikají nároky na zaplacení smluvní pokuty</w:t>
      </w:r>
      <w:r w:rsidR="00A47696">
        <w:rPr>
          <w:rFonts w:asciiTheme="minorHAnsi" w:hAnsiTheme="minorHAnsi" w:cstheme="minorHAnsi"/>
          <w:sz w:val="24"/>
          <w:lang w:val="cs-CZ"/>
        </w:rPr>
        <w:t xml:space="preserve"> ani náhrady škody</w:t>
      </w:r>
      <w:r w:rsidRPr="001D6C5B">
        <w:rPr>
          <w:rFonts w:asciiTheme="minorHAnsi" w:hAnsiTheme="minorHAnsi" w:cstheme="minorHAnsi"/>
          <w:sz w:val="24"/>
          <w:lang w:val="cs-CZ"/>
        </w:rPr>
        <w:t>.</w:t>
      </w:r>
    </w:p>
    <w:p w14:paraId="2BB63BE5" w14:textId="7981C069" w:rsidR="009E01D0" w:rsidRPr="003F4803" w:rsidRDefault="009E01D0" w:rsidP="003F4803">
      <w:pPr>
        <w:pStyle w:val="Nadpis1"/>
        <w:ind w:left="709" w:hanging="709"/>
      </w:pPr>
      <w:bookmarkStart w:id="18" w:name="_Toc51677792"/>
      <w:r w:rsidRPr="003F4803">
        <w:t>Závěrečná ustanovení</w:t>
      </w:r>
      <w:bookmarkEnd w:id="18"/>
    </w:p>
    <w:p w14:paraId="09248820" w14:textId="0A76CF48"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Dopravce bere na vědomí, že Objednatel je povinným subjektem dle zákona č.</w:t>
      </w:r>
      <w:r w:rsidR="00563096">
        <w:rPr>
          <w:rFonts w:asciiTheme="minorHAnsi" w:hAnsiTheme="minorHAnsi" w:cstheme="minorHAnsi"/>
          <w:sz w:val="24"/>
          <w:lang w:val="cs-CZ"/>
        </w:rPr>
        <w:t> </w:t>
      </w:r>
      <w:r w:rsidRPr="001D6C5B">
        <w:rPr>
          <w:rFonts w:asciiTheme="minorHAnsi" w:hAnsiTheme="minorHAnsi" w:cstheme="minorHAnsi"/>
          <w:sz w:val="24"/>
          <w:lang w:val="cs-CZ"/>
        </w:rPr>
        <w:t>106/1999 Sb., o</w:t>
      </w:r>
      <w:r w:rsidR="001C38D4" w:rsidRPr="001D6C5B">
        <w:rPr>
          <w:rFonts w:asciiTheme="minorHAnsi" w:hAnsiTheme="minorHAnsi" w:cstheme="minorHAnsi"/>
          <w:sz w:val="24"/>
          <w:lang w:val="cs-CZ"/>
        </w:rPr>
        <w:t> </w:t>
      </w:r>
      <w:r w:rsidRPr="001D6C5B">
        <w:rPr>
          <w:rFonts w:asciiTheme="minorHAnsi" w:hAnsiTheme="minorHAnsi" w:cstheme="minorHAnsi"/>
          <w:sz w:val="24"/>
          <w:lang w:val="cs-CZ"/>
        </w:rPr>
        <w:t>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se nepovažují za obchodní tajemství a</w:t>
      </w:r>
      <w:r w:rsidR="00563096">
        <w:rPr>
          <w:rFonts w:asciiTheme="minorHAnsi" w:hAnsiTheme="minorHAnsi" w:cstheme="minorHAnsi"/>
          <w:sz w:val="24"/>
          <w:lang w:val="cs-CZ"/>
        </w:rPr>
        <w:t> </w:t>
      </w:r>
      <w:r w:rsidRPr="001D6C5B">
        <w:rPr>
          <w:rFonts w:asciiTheme="minorHAnsi" w:hAnsiTheme="minorHAnsi" w:cstheme="minorHAnsi"/>
          <w:sz w:val="24"/>
          <w:lang w:val="cs-CZ"/>
        </w:rPr>
        <w:t>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p>
    <w:p w14:paraId="5986F57C" w14:textId="7442A7CB"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Smluvní strany souhlasí se zveřejněním textu této Smlouvy </w:t>
      </w:r>
      <w:r w:rsidR="00B85F4A" w:rsidRPr="001D6C5B">
        <w:rPr>
          <w:rFonts w:asciiTheme="minorHAnsi" w:hAnsiTheme="minorHAnsi" w:cstheme="minorHAnsi"/>
          <w:sz w:val="24"/>
          <w:lang w:val="cs-CZ"/>
        </w:rPr>
        <w:t>v Registru smluv</w:t>
      </w:r>
      <w:r w:rsidRPr="001D6C5B">
        <w:rPr>
          <w:rFonts w:asciiTheme="minorHAnsi" w:hAnsiTheme="minorHAnsi" w:cstheme="minorHAnsi"/>
          <w:sz w:val="24"/>
          <w:lang w:val="cs-CZ"/>
        </w:rPr>
        <w:t>.</w:t>
      </w:r>
      <w:r w:rsidR="00014F6D" w:rsidRPr="001D6C5B">
        <w:rPr>
          <w:rFonts w:asciiTheme="minorHAnsi" w:hAnsiTheme="minorHAnsi" w:cstheme="minorHAnsi"/>
          <w:sz w:val="24"/>
          <w:lang w:val="cs-CZ"/>
        </w:rPr>
        <w:t xml:space="preserve"> Předmětem zveřejnění nebudou údaje, které lze v souladu s právními předpisy ze</w:t>
      </w:r>
      <w:r w:rsidR="00563096">
        <w:rPr>
          <w:rFonts w:asciiTheme="minorHAnsi" w:hAnsiTheme="minorHAnsi" w:cstheme="minorHAnsi"/>
          <w:sz w:val="24"/>
          <w:lang w:val="cs-CZ"/>
        </w:rPr>
        <w:t> </w:t>
      </w:r>
      <w:r w:rsidR="00014F6D" w:rsidRPr="001D6C5B">
        <w:rPr>
          <w:rFonts w:asciiTheme="minorHAnsi" w:hAnsiTheme="minorHAnsi" w:cstheme="minorHAnsi"/>
          <w:sz w:val="24"/>
          <w:lang w:val="cs-CZ"/>
        </w:rPr>
        <w:t xml:space="preserve">zveřejnění vynechat, a to zejména informace a údaje, které tvoří obchodní tajemství Dopravce. Smluvní strany souhlasí, že obchodním tajemstvím </w:t>
      </w:r>
      <w:r w:rsidR="006238E4" w:rsidRPr="001D6C5B">
        <w:rPr>
          <w:rFonts w:asciiTheme="minorHAnsi" w:hAnsiTheme="minorHAnsi" w:cstheme="minorHAnsi"/>
          <w:sz w:val="24"/>
          <w:lang w:val="cs-CZ"/>
        </w:rPr>
        <w:t>j</w:t>
      </w:r>
      <w:r w:rsidR="004C0509" w:rsidRPr="001D6C5B">
        <w:rPr>
          <w:rFonts w:asciiTheme="minorHAnsi" w:hAnsiTheme="minorHAnsi" w:cstheme="minorHAnsi"/>
          <w:sz w:val="24"/>
          <w:lang w:val="cs-CZ"/>
        </w:rPr>
        <w:t>e</w:t>
      </w:r>
      <w:r w:rsidR="006238E4" w:rsidRPr="001D6C5B">
        <w:rPr>
          <w:rFonts w:asciiTheme="minorHAnsi" w:hAnsiTheme="minorHAnsi" w:cstheme="minorHAnsi"/>
          <w:sz w:val="24"/>
          <w:lang w:val="cs-CZ"/>
        </w:rPr>
        <w:t xml:space="preserve"> </w:t>
      </w:r>
      <w:r w:rsidR="008D0A99">
        <w:rPr>
          <w:rFonts w:asciiTheme="minorHAnsi" w:hAnsiTheme="minorHAnsi" w:cstheme="minorHAnsi"/>
          <w:b/>
          <w:sz w:val="24"/>
          <w:lang w:val="cs-CZ"/>
        </w:rPr>
        <w:t xml:space="preserve">Příloha č. 9 </w:t>
      </w:r>
      <w:r w:rsidR="008D0A99">
        <w:rPr>
          <w:rFonts w:asciiTheme="minorHAnsi" w:hAnsiTheme="minorHAnsi" w:cstheme="minorHAnsi"/>
          <w:sz w:val="24"/>
          <w:lang w:val="cs-CZ"/>
        </w:rPr>
        <w:t xml:space="preserve">– </w:t>
      </w:r>
      <w:r w:rsidR="00DA5956">
        <w:rPr>
          <w:rFonts w:asciiTheme="minorHAnsi" w:hAnsiTheme="minorHAnsi" w:cstheme="minorHAnsi"/>
          <w:sz w:val="24"/>
          <w:lang w:val="cs-CZ"/>
        </w:rPr>
        <w:t xml:space="preserve">Výchozí </w:t>
      </w:r>
      <w:r w:rsidR="006238E4" w:rsidRPr="001D6C5B">
        <w:rPr>
          <w:rFonts w:asciiTheme="minorHAnsi" w:hAnsiTheme="minorHAnsi" w:cstheme="minorHAnsi"/>
          <w:sz w:val="24"/>
          <w:lang w:val="cs-CZ"/>
        </w:rPr>
        <w:t>finanční model.</w:t>
      </w:r>
    </w:p>
    <w:p w14:paraId="5C939D4B" w14:textId="027A2DCF"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 xml:space="preserve">Dopravce </w:t>
      </w:r>
      <w:r w:rsidR="00281948" w:rsidRPr="001D6C5B">
        <w:rPr>
          <w:rFonts w:asciiTheme="minorHAnsi" w:hAnsiTheme="minorHAnsi" w:cstheme="minorHAnsi"/>
          <w:sz w:val="24"/>
          <w:lang w:val="cs-CZ"/>
        </w:rPr>
        <w:t xml:space="preserve">je </w:t>
      </w:r>
      <w:r w:rsidRPr="001D6C5B">
        <w:rPr>
          <w:rFonts w:asciiTheme="minorHAnsi" w:hAnsiTheme="minorHAnsi" w:cstheme="minorHAnsi"/>
          <w:sz w:val="24"/>
          <w:lang w:val="cs-CZ"/>
        </w:rPr>
        <w:t xml:space="preserve">oprávněn postoupit </w:t>
      </w:r>
      <w:r w:rsidR="00281948" w:rsidRPr="001D6C5B">
        <w:rPr>
          <w:rFonts w:asciiTheme="minorHAnsi" w:hAnsiTheme="minorHAnsi" w:cstheme="minorHAnsi"/>
          <w:sz w:val="24"/>
          <w:lang w:val="cs-CZ"/>
        </w:rPr>
        <w:t>tuto</w:t>
      </w:r>
      <w:r w:rsidRPr="001D6C5B">
        <w:rPr>
          <w:rFonts w:asciiTheme="minorHAnsi" w:hAnsiTheme="minorHAnsi" w:cstheme="minorHAnsi"/>
          <w:sz w:val="24"/>
          <w:lang w:val="cs-CZ"/>
        </w:rPr>
        <w:t xml:space="preserve"> Smlouv</w:t>
      </w:r>
      <w:r w:rsidR="00281948" w:rsidRPr="001D6C5B">
        <w:rPr>
          <w:rFonts w:asciiTheme="minorHAnsi" w:hAnsiTheme="minorHAnsi" w:cstheme="minorHAnsi"/>
          <w:sz w:val="24"/>
          <w:lang w:val="cs-CZ"/>
        </w:rPr>
        <w:t>u</w:t>
      </w:r>
      <w:r w:rsidRPr="001D6C5B">
        <w:rPr>
          <w:rFonts w:asciiTheme="minorHAnsi" w:hAnsiTheme="minorHAnsi" w:cstheme="minorHAnsi"/>
          <w:sz w:val="24"/>
          <w:lang w:val="cs-CZ"/>
        </w:rPr>
        <w:t xml:space="preserve"> třetí osobě</w:t>
      </w:r>
      <w:r w:rsidR="00281948" w:rsidRPr="001D6C5B">
        <w:rPr>
          <w:rFonts w:asciiTheme="minorHAnsi" w:hAnsiTheme="minorHAnsi" w:cstheme="minorHAnsi"/>
          <w:sz w:val="24"/>
          <w:lang w:val="cs-CZ"/>
        </w:rPr>
        <w:t xml:space="preserve">, </w:t>
      </w:r>
      <w:r w:rsidR="00112003" w:rsidRPr="001D6C5B">
        <w:rPr>
          <w:rFonts w:asciiTheme="minorHAnsi" w:hAnsiTheme="minorHAnsi" w:cstheme="minorHAnsi"/>
          <w:sz w:val="24"/>
          <w:lang w:val="cs-CZ"/>
        </w:rPr>
        <w:t xml:space="preserve">zejména </w:t>
      </w:r>
      <w:r w:rsidR="00281948" w:rsidRPr="001D6C5B">
        <w:rPr>
          <w:rFonts w:asciiTheme="minorHAnsi" w:hAnsiTheme="minorHAnsi" w:cstheme="minorHAnsi"/>
          <w:sz w:val="24"/>
          <w:lang w:val="cs-CZ"/>
        </w:rPr>
        <w:t>pokud tvoří s Dopravcem koncern,</w:t>
      </w:r>
      <w:r w:rsidRPr="001D6C5B">
        <w:rPr>
          <w:rFonts w:asciiTheme="minorHAnsi" w:hAnsiTheme="minorHAnsi" w:cstheme="minorHAnsi"/>
          <w:sz w:val="24"/>
          <w:lang w:val="cs-CZ"/>
        </w:rPr>
        <w:t xml:space="preserve"> </w:t>
      </w:r>
      <w:r w:rsidR="00112003" w:rsidRPr="001D6C5B">
        <w:rPr>
          <w:rFonts w:asciiTheme="minorHAnsi" w:hAnsiTheme="minorHAnsi" w:cstheme="minorHAnsi"/>
          <w:sz w:val="24"/>
          <w:lang w:val="cs-CZ"/>
        </w:rPr>
        <w:t xml:space="preserve">avšak není tak oprávněn učinit </w:t>
      </w:r>
      <w:r w:rsidRPr="001D6C5B">
        <w:rPr>
          <w:rFonts w:asciiTheme="minorHAnsi" w:hAnsiTheme="minorHAnsi" w:cstheme="minorHAnsi"/>
          <w:sz w:val="24"/>
          <w:lang w:val="cs-CZ"/>
        </w:rPr>
        <w:t>bez předchozího písemného souhlasu Objednatele.</w:t>
      </w:r>
    </w:p>
    <w:p w14:paraId="5753F7C5" w14:textId="308CCC51"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Smluvní strany se výslovně dohodly, že j</w:t>
      </w:r>
      <w:r w:rsidR="00281948" w:rsidRPr="001D6C5B">
        <w:rPr>
          <w:rFonts w:asciiTheme="minorHAnsi" w:hAnsiTheme="minorHAnsi" w:cstheme="minorHAnsi"/>
          <w:sz w:val="24"/>
          <w:lang w:val="cs-CZ"/>
        </w:rPr>
        <w:t>sou</w:t>
      </w:r>
      <w:r w:rsidRPr="001D6C5B">
        <w:rPr>
          <w:rFonts w:asciiTheme="minorHAnsi" w:hAnsiTheme="minorHAnsi" w:cstheme="minorHAnsi"/>
          <w:sz w:val="24"/>
          <w:lang w:val="cs-CZ"/>
        </w:rPr>
        <w:t xml:space="preserve"> oprávněn</w:t>
      </w:r>
      <w:r w:rsidR="00281948" w:rsidRPr="001D6C5B">
        <w:rPr>
          <w:rFonts w:asciiTheme="minorHAnsi" w:hAnsiTheme="minorHAnsi" w:cstheme="minorHAnsi"/>
          <w:sz w:val="24"/>
          <w:lang w:val="cs-CZ"/>
        </w:rPr>
        <w:t>y</w:t>
      </w:r>
      <w:r w:rsidRPr="001D6C5B">
        <w:rPr>
          <w:rFonts w:asciiTheme="minorHAnsi" w:hAnsiTheme="minorHAnsi" w:cstheme="minorHAnsi"/>
          <w:sz w:val="24"/>
          <w:lang w:val="cs-CZ"/>
        </w:rPr>
        <w:t xml:space="preserve"> započíst jakékoli své pohledávky za </w:t>
      </w:r>
      <w:r w:rsidR="00281948" w:rsidRPr="001D6C5B">
        <w:rPr>
          <w:rFonts w:asciiTheme="minorHAnsi" w:hAnsiTheme="minorHAnsi" w:cstheme="minorHAnsi"/>
          <w:sz w:val="24"/>
          <w:lang w:val="cs-CZ"/>
        </w:rPr>
        <w:t xml:space="preserve">druhou </w:t>
      </w:r>
      <w:r w:rsidR="00FB3E55">
        <w:rPr>
          <w:rFonts w:asciiTheme="minorHAnsi" w:hAnsiTheme="minorHAnsi" w:cstheme="minorHAnsi"/>
          <w:sz w:val="24"/>
          <w:lang w:val="cs-CZ"/>
        </w:rPr>
        <w:t>s</w:t>
      </w:r>
      <w:r w:rsidR="00281948" w:rsidRPr="001D6C5B">
        <w:rPr>
          <w:rFonts w:asciiTheme="minorHAnsi" w:hAnsiTheme="minorHAnsi" w:cstheme="minorHAnsi"/>
          <w:sz w:val="24"/>
          <w:lang w:val="cs-CZ"/>
        </w:rPr>
        <w:t xml:space="preserve">mluvní stranou </w:t>
      </w:r>
      <w:r w:rsidRPr="001D6C5B">
        <w:rPr>
          <w:rFonts w:asciiTheme="minorHAnsi" w:hAnsiTheme="minorHAnsi" w:cstheme="minorHAnsi"/>
          <w:sz w:val="24"/>
          <w:lang w:val="cs-CZ"/>
        </w:rPr>
        <w:t xml:space="preserve">proti pohledávkám </w:t>
      </w:r>
      <w:r w:rsidR="00281948" w:rsidRPr="001D6C5B">
        <w:rPr>
          <w:rFonts w:asciiTheme="minorHAnsi" w:hAnsiTheme="minorHAnsi" w:cstheme="minorHAnsi"/>
          <w:sz w:val="24"/>
          <w:lang w:val="cs-CZ"/>
        </w:rPr>
        <w:t xml:space="preserve">druhé </w:t>
      </w:r>
      <w:r w:rsidR="00FB3E55">
        <w:rPr>
          <w:rFonts w:asciiTheme="minorHAnsi" w:hAnsiTheme="minorHAnsi" w:cstheme="minorHAnsi"/>
          <w:sz w:val="24"/>
          <w:lang w:val="cs-CZ"/>
        </w:rPr>
        <w:t>s</w:t>
      </w:r>
      <w:r w:rsidR="00281948" w:rsidRPr="001D6C5B">
        <w:rPr>
          <w:rFonts w:asciiTheme="minorHAnsi" w:hAnsiTheme="minorHAnsi" w:cstheme="minorHAnsi"/>
          <w:sz w:val="24"/>
          <w:lang w:val="cs-CZ"/>
        </w:rPr>
        <w:t>mluvní strany za</w:t>
      </w:r>
      <w:r w:rsidR="00563096">
        <w:rPr>
          <w:rFonts w:asciiTheme="minorHAnsi" w:hAnsiTheme="minorHAnsi" w:cstheme="minorHAnsi"/>
          <w:sz w:val="24"/>
          <w:lang w:val="cs-CZ"/>
        </w:rPr>
        <w:t> </w:t>
      </w:r>
      <w:r w:rsidR="00281948" w:rsidRPr="001D6C5B">
        <w:rPr>
          <w:rFonts w:asciiTheme="minorHAnsi" w:hAnsiTheme="minorHAnsi" w:cstheme="minorHAnsi"/>
          <w:sz w:val="24"/>
          <w:lang w:val="cs-CZ"/>
        </w:rPr>
        <w:t>nimi</w:t>
      </w:r>
      <w:r w:rsidRPr="001D6C5B">
        <w:rPr>
          <w:rFonts w:asciiTheme="minorHAnsi" w:hAnsiTheme="minorHAnsi" w:cstheme="minorHAnsi"/>
          <w:sz w:val="24"/>
          <w:lang w:val="cs-CZ"/>
        </w:rPr>
        <w:t xml:space="preserve"> z této Smlouvy výlučně na základě písemné dohody.</w:t>
      </w:r>
    </w:p>
    <w:p w14:paraId="4B552E1C" w14:textId="3C2C0710"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V otázkách, které tato Smlouva výslovně neřeší, řídí se tato Smlouva příslušnými ustanoveními platných a účinných předpisů</w:t>
      </w:r>
      <w:r w:rsidR="00DD4993">
        <w:rPr>
          <w:rFonts w:asciiTheme="minorHAnsi" w:hAnsiTheme="minorHAnsi" w:cstheme="minorHAnsi"/>
          <w:sz w:val="24"/>
          <w:lang w:val="cs-CZ"/>
        </w:rPr>
        <w:t xml:space="preserve"> v České republice</w:t>
      </w:r>
      <w:r w:rsidRPr="001D6C5B">
        <w:rPr>
          <w:rFonts w:asciiTheme="minorHAnsi" w:hAnsiTheme="minorHAnsi" w:cstheme="minorHAnsi"/>
          <w:sz w:val="24"/>
          <w:lang w:val="cs-CZ"/>
        </w:rPr>
        <w:t>.</w:t>
      </w:r>
    </w:p>
    <w:p w14:paraId="1DD6D771" w14:textId="361EBF7B"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Smlouva je sepsána v 4 (čtyřech) vyhotoveních, z nichž každá ze smluvních stran obdrží po 2 (dvou) vyhotoveních.</w:t>
      </w:r>
    </w:p>
    <w:p w14:paraId="5613D9C6" w14:textId="54A499B0"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Objednatel i Dopravce svým podpisem stvrzují správnost údajů uvedených v záhlaví této Smlouvy, především pak název, sídlo, IČ, kontaktní adresy a čísla účtů.</w:t>
      </w:r>
    </w:p>
    <w:p w14:paraId="529664F5" w14:textId="49BA05A2" w:rsidR="009E01D0" w:rsidRPr="001D6C5B"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1D6C5B">
        <w:rPr>
          <w:rFonts w:asciiTheme="minorHAnsi" w:hAnsiTheme="minorHAnsi" w:cstheme="minorHAnsi"/>
          <w:sz w:val="24"/>
          <w:lang w:val="cs-CZ"/>
        </w:rPr>
        <w:t>Smluvní strany se zavazují si vzájemně bez zbytečného odkladu písemně oznámit veškeré změny, které by byly v rozporu s údaji, prohlášeními a závazky učiněnými v</w:t>
      </w:r>
      <w:r w:rsidR="003F4803">
        <w:rPr>
          <w:rFonts w:asciiTheme="minorHAnsi" w:hAnsiTheme="minorHAnsi" w:cstheme="minorHAnsi"/>
          <w:sz w:val="24"/>
          <w:lang w:val="cs-CZ"/>
        </w:rPr>
        <w:t> </w:t>
      </w:r>
      <w:r w:rsidRPr="001D6C5B">
        <w:rPr>
          <w:rFonts w:asciiTheme="minorHAnsi" w:hAnsiTheme="minorHAnsi" w:cstheme="minorHAnsi"/>
          <w:sz w:val="24"/>
          <w:lang w:val="cs-CZ"/>
        </w:rPr>
        <w:t>této Smlouvě.</w:t>
      </w:r>
    </w:p>
    <w:p w14:paraId="30EE8A14" w14:textId="77777777" w:rsidR="00563096" w:rsidRPr="0036356D" w:rsidRDefault="009E01D0" w:rsidP="00563096">
      <w:pPr>
        <w:pStyle w:val="11slovantext"/>
        <w:numPr>
          <w:ilvl w:val="1"/>
          <w:numId w:val="2"/>
        </w:numPr>
        <w:spacing w:line="240" w:lineRule="auto"/>
        <w:ind w:left="709" w:hanging="709"/>
        <w:rPr>
          <w:rFonts w:asciiTheme="minorHAnsi" w:hAnsiTheme="minorHAnsi" w:cstheme="minorHAnsi"/>
          <w:sz w:val="24"/>
          <w:lang w:val="cs-CZ"/>
        </w:rPr>
      </w:pPr>
      <w:r w:rsidRPr="0036356D">
        <w:rPr>
          <w:rFonts w:asciiTheme="minorHAnsi" w:hAnsiTheme="minorHAnsi" w:cstheme="minorHAnsi"/>
          <w:sz w:val="24"/>
          <w:lang w:val="cs-CZ"/>
        </w:rPr>
        <w:t>Nedílnou součástí této Smlouvy jsou následující přílohy:</w:t>
      </w:r>
    </w:p>
    <w:p w14:paraId="564883AE" w14:textId="13C46BA5"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Seznam linek a spojů zajišťujících MHD Jablonec nad Nisou</w:t>
      </w:r>
    </w:p>
    <w:p w14:paraId="36F0851A" w14:textId="3A940453"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Technické a provozní standardy IDS LK</w:t>
      </w:r>
      <w:r w:rsidR="00481C60" w:rsidRPr="00C63ED4">
        <w:rPr>
          <w:rFonts w:cstheme="minorHAnsi"/>
          <w:sz w:val="24"/>
          <w:lang w:val="cs-CZ"/>
        </w:rPr>
        <w:t xml:space="preserve"> pro MHD Jablonec nad Nisou</w:t>
      </w:r>
    </w:p>
    <w:p w14:paraId="442EF696" w14:textId="404443D8"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Tarif MHD Jablonec nad Nisou a IDS LK</w:t>
      </w:r>
    </w:p>
    <w:p w14:paraId="58B69E8D" w14:textId="15EB9B00"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Smluvní přepravní podmínky IDS LK</w:t>
      </w:r>
    </w:p>
    <w:p w14:paraId="70ED5AB1" w14:textId="68D03A7D"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 xml:space="preserve">Přehled vozového parku k zajištění </w:t>
      </w:r>
      <w:r w:rsidR="0036356D" w:rsidRPr="00C63ED4">
        <w:rPr>
          <w:rFonts w:cstheme="minorHAnsi"/>
          <w:sz w:val="24"/>
          <w:lang w:val="cs-CZ"/>
        </w:rPr>
        <w:t>poskytování přepravn</w:t>
      </w:r>
      <w:r w:rsidR="001B4891" w:rsidRPr="00C63ED4">
        <w:rPr>
          <w:rFonts w:cstheme="minorHAnsi"/>
          <w:sz w:val="24"/>
          <w:lang w:val="cs-CZ"/>
        </w:rPr>
        <w:t>í</w:t>
      </w:r>
      <w:r w:rsidR="0036356D" w:rsidRPr="00C63ED4">
        <w:rPr>
          <w:rFonts w:cstheme="minorHAnsi"/>
          <w:sz w:val="24"/>
          <w:lang w:val="cs-CZ"/>
        </w:rPr>
        <w:t>ch služeb dle Smlouvy</w:t>
      </w:r>
    </w:p>
    <w:p w14:paraId="5CBD1F7A" w14:textId="1E6EEBD9" w:rsidR="009E01D0" w:rsidRPr="00C63ED4" w:rsidRDefault="009E01D0" w:rsidP="00707835">
      <w:pPr>
        <w:pStyle w:val="11slovantext"/>
        <w:numPr>
          <w:ilvl w:val="0"/>
          <w:numId w:val="13"/>
        </w:numPr>
        <w:spacing w:line="240" w:lineRule="auto"/>
        <w:rPr>
          <w:rFonts w:cstheme="minorHAnsi"/>
          <w:sz w:val="24"/>
          <w:lang w:val="cs-CZ"/>
        </w:rPr>
      </w:pPr>
      <w:r w:rsidRPr="00C63ED4">
        <w:rPr>
          <w:rFonts w:cstheme="minorHAnsi"/>
          <w:sz w:val="24"/>
          <w:lang w:val="cs-CZ"/>
        </w:rPr>
        <w:t>Konvence IDS LK (IDOL)</w:t>
      </w:r>
    </w:p>
    <w:p w14:paraId="222245EE" w14:textId="00767D7C" w:rsidR="00A53143" w:rsidRPr="00CB54FE" w:rsidRDefault="00A53143" w:rsidP="00707835">
      <w:pPr>
        <w:pStyle w:val="11slovantext"/>
        <w:numPr>
          <w:ilvl w:val="0"/>
          <w:numId w:val="13"/>
        </w:numPr>
        <w:spacing w:line="240" w:lineRule="auto"/>
        <w:rPr>
          <w:rFonts w:cstheme="minorHAnsi"/>
          <w:sz w:val="24"/>
          <w:lang w:val="cs-CZ"/>
        </w:rPr>
      </w:pPr>
      <w:r w:rsidRPr="00CB54FE">
        <w:rPr>
          <w:rFonts w:cstheme="minorHAnsi"/>
          <w:sz w:val="24"/>
          <w:lang w:val="cs-CZ"/>
        </w:rPr>
        <w:t>Závazný vzor vizuálu Vozidel</w:t>
      </w:r>
    </w:p>
    <w:p w14:paraId="6DDB60C9" w14:textId="2388D3B3" w:rsidR="00707835" w:rsidRPr="00C63ED4" w:rsidRDefault="00DA5956" w:rsidP="00707835">
      <w:pPr>
        <w:pStyle w:val="11slovantext"/>
        <w:numPr>
          <w:ilvl w:val="0"/>
          <w:numId w:val="13"/>
        </w:numPr>
        <w:spacing w:line="240" w:lineRule="auto"/>
        <w:rPr>
          <w:rFonts w:cstheme="minorHAnsi"/>
          <w:sz w:val="24"/>
          <w:lang w:val="cs-CZ"/>
        </w:rPr>
      </w:pPr>
      <w:r w:rsidRPr="00DA5956">
        <w:rPr>
          <w:rFonts w:cstheme="minorHAnsi"/>
          <w:sz w:val="24"/>
          <w:lang w:val="cs-CZ"/>
        </w:rPr>
        <w:lastRenderedPageBreak/>
        <w:t>Závaz</w:t>
      </w:r>
      <w:r w:rsidR="007D017F">
        <w:rPr>
          <w:rFonts w:cstheme="minorHAnsi"/>
          <w:sz w:val="24"/>
          <w:lang w:val="cs-CZ"/>
        </w:rPr>
        <w:t>ný vzor výkazu zpožděných spojů</w:t>
      </w:r>
    </w:p>
    <w:p w14:paraId="7D7F920D" w14:textId="78AC9699" w:rsidR="00E50E5B" w:rsidRDefault="00DA5956" w:rsidP="00707835">
      <w:pPr>
        <w:pStyle w:val="11slovantext"/>
        <w:numPr>
          <w:ilvl w:val="0"/>
          <w:numId w:val="13"/>
        </w:numPr>
        <w:spacing w:line="240" w:lineRule="auto"/>
        <w:rPr>
          <w:rFonts w:cstheme="minorHAnsi"/>
          <w:sz w:val="24"/>
          <w:lang w:val="cs-CZ"/>
        </w:rPr>
      </w:pPr>
      <w:r>
        <w:rPr>
          <w:rFonts w:cstheme="minorHAnsi"/>
          <w:sz w:val="24"/>
          <w:lang w:val="cs-CZ"/>
        </w:rPr>
        <w:t>Výchozí finanční model</w:t>
      </w:r>
    </w:p>
    <w:p w14:paraId="4A6E2FCA" w14:textId="17E65C37" w:rsidR="00133005" w:rsidRDefault="009E01D0" w:rsidP="00C63ED4">
      <w:pPr>
        <w:pStyle w:val="11slovantext"/>
        <w:numPr>
          <w:ilvl w:val="1"/>
          <w:numId w:val="2"/>
        </w:numPr>
        <w:spacing w:line="240" w:lineRule="auto"/>
        <w:ind w:left="709" w:hanging="709"/>
        <w:rPr>
          <w:rFonts w:cstheme="minorHAnsi"/>
          <w:sz w:val="24"/>
        </w:rPr>
      </w:pPr>
      <w:r w:rsidRPr="00C63ED4">
        <w:rPr>
          <w:rFonts w:cstheme="minorHAnsi"/>
          <w:sz w:val="24"/>
          <w:lang w:val="cs-CZ"/>
        </w:rPr>
        <w:t>Smluvní strany prohlašují, že si tuto Smlouvu před jejím podpisem řádně přečetly, a</w:t>
      </w:r>
      <w:r w:rsidR="00563096" w:rsidRPr="00C63ED4">
        <w:rPr>
          <w:rFonts w:cstheme="minorHAnsi"/>
          <w:sz w:val="24"/>
          <w:lang w:val="cs-CZ"/>
        </w:rPr>
        <w:t> </w:t>
      </w:r>
      <w:r w:rsidRPr="00C63ED4">
        <w:rPr>
          <w:rFonts w:cstheme="minorHAnsi"/>
          <w:sz w:val="24"/>
          <w:lang w:val="cs-CZ"/>
        </w:rPr>
        <w:t>že</w:t>
      </w:r>
      <w:r w:rsidR="00563096" w:rsidRPr="00C63ED4">
        <w:rPr>
          <w:rFonts w:cstheme="minorHAnsi"/>
          <w:sz w:val="24"/>
          <w:lang w:val="cs-CZ"/>
        </w:rPr>
        <w:t> </w:t>
      </w:r>
      <w:r w:rsidRPr="00C63ED4">
        <w:rPr>
          <w:rFonts w:cstheme="minorHAnsi"/>
          <w:sz w:val="24"/>
          <w:lang w:val="cs-CZ"/>
        </w:rPr>
        <w:t>je projevem jejich pravé a svobodné vůle, na důkaz čehož pod tuto Smlouvu připojují své podpisy.</w:t>
      </w:r>
    </w:p>
    <w:p w14:paraId="2630BB4D" w14:textId="77777777" w:rsidR="00ED53C7" w:rsidRPr="00C63ED4" w:rsidRDefault="00ED53C7" w:rsidP="00C63ED4">
      <w:pPr>
        <w:pStyle w:val="11slovantext"/>
        <w:tabs>
          <w:tab w:val="clear" w:pos="1163"/>
        </w:tabs>
        <w:spacing w:line="240" w:lineRule="auto"/>
        <w:ind w:left="0" w:firstLine="0"/>
        <w:rPr>
          <w:rFonts w:cstheme="minorHAnsi"/>
          <w:sz w:val="24"/>
        </w:rPr>
      </w:pPr>
    </w:p>
    <w:tbl>
      <w:tblPr>
        <w:tblW w:w="9023" w:type="dxa"/>
        <w:jc w:val="center"/>
        <w:tblLayout w:type="fixed"/>
        <w:tblCellMar>
          <w:left w:w="70" w:type="dxa"/>
          <w:right w:w="70" w:type="dxa"/>
        </w:tblCellMar>
        <w:tblLook w:val="0000" w:firstRow="0" w:lastRow="0" w:firstColumn="0" w:lastColumn="0" w:noHBand="0" w:noVBand="0"/>
      </w:tblPr>
      <w:tblGrid>
        <w:gridCol w:w="4511"/>
        <w:gridCol w:w="4512"/>
      </w:tblGrid>
      <w:tr w:rsidR="00563096" w:rsidRPr="000628DF" w14:paraId="325E5440" w14:textId="77777777" w:rsidTr="00563096">
        <w:trPr>
          <w:trHeight w:val="390"/>
          <w:jc w:val="center"/>
        </w:trPr>
        <w:tc>
          <w:tcPr>
            <w:tcW w:w="4511" w:type="dxa"/>
          </w:tcPr>
          <w:p w14:paraId="5A678656" w14:textId="56A2A96B" w:rsidR="00563096" w:rsidRPr="003F4803" w:rsidRDefault="00563096" w:rsidP="000439E7">
            <w:pPr>
              <w:pStyle w:val="Zhlav"/>
              <w:spacing w:line="320" w:lineRule="atLeast"/>
              <w:rPr>
                <w:rFonts w:ascii="Calibri" w:eastAsia="MS Gothic" w:hAnsi="Calibri" w:cs="Calibri"/>
                <w:sz w:val="24"/>
                <w:szCs w:val="24"/>
                <w:lang w:eastAsia="ko-KR"/>
              </w:rPr>
            </w:pPr>
            <w:r w:rsidRPr="003F4803">
              <w:rPr>
                <w:rFonts w:ascii="Calibri" w:hAnsi="Calibri" w:cs="Calibri"/>
                <w:sz w:val="24"/>
                <w:szCs w:val="24"/>
              </w:rPr>
              <w:t>V</w:t>
            </w:r>
            <w:r w:rsidR="00DD0B7D">
              <w:rPr>
                <w:rFonts w:ascii="Calibri" w:hAnsi="Calibri" w:cs="Calibri"/>
                <w:sz w:val="24"/>
                <w:szCs w:val="24"/>
              </w:rPr>
              <w:t xml:space="preserve"> Jablonci nad Nisou </w:t>
            </w:r>
            <w:r w:rsidRPr="003F4803">
              <w:rPr>
                <w:rFonts w:ascii="Calibri" w:hAnsi="Calibri" w:cs="Calibri"/>
                <w:sz w:val="24"/>
                <w:szCs w:val="24"/>
              </w:rPr>
              <w:t xml:space="preserve">dne </w:t>
            </w:r>
            <w:r w:rsidR="00DD0B7D">
              <w:rPr>
                <w:rFonts w:ascii="Calibri" w:hAnsi="Calibri" w:cs="Calibri"/>
                <w:sz w:val="24"/>
                <w:szCs w:val="24"/>
              </w:rPr>
              <w:t>5.11.2020</w:t>
            </w:r>
          </w:p>
          <w:p w14:paraId="50996E74" w14:textId="77777777" w:rsidR="00563096" w:rsidRPr="003F4803" w:rsidRDefault="00563096" w:rsidP="000439E7">
            <w:pPr>
              <w:pStyle w:val="Zhlav"/>
              <w:spacing w:line="320" w:lineRule="atLeast"/>
              <w:rPr>
                <w:rFonts w:ascii="Calibri" w:hAnsi="Calibri" w:cs="Calibri"/>
                <w:sz w:val="24"/>
                <w:szCs w:val="24"/>
              </w:rPr>
            </w:pPr>
          </w:p>
          <w:p w14:paraId="292F307C" w14:textId="2676FA2B" w:rsidR="00563096" w:rsidRPr="003F4803" w:rsidRDefault="00563096" w:rsidP="000439E7">
            <w:pPr>
              <w:pStyle w:val="Zhlav"/>
              <w:spacing w:line="320" w:lineRule="atLeast"/>
              <w:rPr>
                <w:rFonts w:ascii="Calibri" w:hAnsi="Calibri" w:cs="Calibri"/>
                <w:sz w:val="24"/>
                <w:szCs w:val="24"/>
              </w:rPr>
            </w:pPr>
            <w:r w:rsidRPr="003F4803">
              <w:rPr>
                <w:rFonts w:ascii="Calibri" w:hAnsi="Calibri" w:cs="Calibri"/>
                <w:sz w:val="24"/>
                <w:szCs w:val="24"/>
              </w:rPr>
              <w:t xml:space="preserve">za </w:t>
            </w:r>
            <w:r w:rsidRPr="003F4803">
              <w:rPr>
                <w:rFonts w:ascii="Calibri" w:hAnsi="Calibri" w:cs="Calibri"/>
                <w:b/>
                <w:sz w:val="24"/>
                <w:szCs w:val="24"/>
              </w:rPr>
              <w:t>Objednatele</w:t>
            </w:r>
          </w:p>
          <w:p w14:paraId="1263BE72" w14:textId="77777777" w:rsidR="00563096" w:rsidRPr="003F4803" w:rsidRDefault="00563096" w:rsidP="000439E7">
            <w:pPr>
              <w:pStyle w:val="Zhlav"/>
              <w:spacing w:line="320" w:lineRule="atLeast"/>
              <w:rPr>
                <w:rFonts w:ascii="Calibri" w:hAnsi="Calibri" w:cs="Calibri"/>
                <w:sz w:val="24"/>
                <w:szCs w:val="24"/>
              </w:rPr>
            </w:pPr>
          </w:p>
        </w:tc>
        <w:tc>
          <w:tcPr>
            <w:tcW w:w="4512" w:type="dxa"/>
          </w:tcPr>
          <w:p w14:paraId="178DD423" w14:textId="501C8A8A" w:rsidR="00563096" w:rsidRPr="003F4803" w:rsidRDefault="00563096" w:rsidP="000439E7">
            <w:pPr>
              <w:pStyle w:val="Zhlav"/>
              <w:spacing w:line="320" w:lineRule="atLeast"/>
              <w:rPr>
                <w:rFonts w:ascii="Calibri" w:eastAsia="MS Gothic" w:hAnsi="Calibri" w:cs="Calibri"/>
                <w:sz w:val="24"/>
                <w:szCs w:val="24"/>
                <w:lang w:eastAsia="ko-KR"/>
              </w:rPr>
            </w:pPr>
            <w:r w:rsidRPr="003F4803">
              <w:rPr>
                <w:rFonts w:ascii="Calibri" w:hAnsi="Calibri" w:cs="Calibri"/>
                <w:sz w:val="24"/>
                <w:szCs w:val="24"/>
              </w:rPr>
              <w:t xml:space="preserve">V </w:t>
            </w:r>
            <w:r w:rsidR="00DD0B7D">
              <w:rPr>
                <w:rFonts w:ascii="Calibri" w:hAnsi="Calibri" w:cs="Calibri"/>
                <w:sz w:val="24"/>
                <w:szCs w:val="24"/>
              </w:rPr>
              <w:t>Jablonci nad Nisou</w:t>
            </w:r>
            <w:r w:rsidR="00A21BA6">
              <w:rPr>
                <w:rFonts w:ascii="Calibri" w:hAnsi="Calibri" w:cs="Calibri"/>
                <w:sz w:val="24"/>
                <w:szCs w:val="24"/>
              </w:rPr>
              <w:t xml:space="preserve"> </w:t>
            </w:r>
            <w:r w:rsidRPr="003F4803">
              <w:rPr>
                <w:rFonts w:ascii="Calibri" w:hAnsi="Calibri" w:cs="Calibri"/>
                <w:sz w:val="24"/>
                <w:szCs w:val="24"/>
              </w:rPr>
              <w:t xml:space="preserve">dne </w:t>
            </w:r>
            <w:r w:rsidR="00DD0B7D">
              <w:rPr>
                <w:rFonts w:ascii="Calibri" w:hAnsi="Calibri" w:cs="Calibri"/>
                <w:sz w:val="24"/>
                <w:szCs w:val="24"/>
              </w:rPr>
              <w:t>5.11.2020</w:t>
            </w:r>
          </w:p>
          <w:p w14:paraId="37100973" w14:textId="77777777" w:rsidR="00563096" w:rsidRPr="003F4803" w:rsidRDefault="00563096" w:rsidP="000439E7">
            <w:pPr>
              <w:pStyle w:val="Zhlav"/>
              <w:spacing w:line="320" w:lineRule="atLeast"/>
              <w:rPr>
                <w:rFonts w:ascii="Calibri" w:hAnsi="Calibri" w:cs="Calibri"/>
                <w:sz w:val="24"/>
                <w:szCs w:val="24"/>
              </w:rPr>
            </w:pPr>
          </w:p>
          <w:p w14:paraId="7D47463C" w14:textId="12AB501E" w:rsidR="00563096" w:rsidRPr="003F4803" w:rsidRDefault="00563096" w:rsidP="00563096">
            <w:pPr>
              <w:pStyle w:val="Zhlav"/>
              <w:spacing w:line="320" w:lineRule="atLeast"/>
              <w:rPr>
                <w:rFonts w:ascii="Calibri" w:hAnsi="Calibri" w:cs="Calibri"/>
                <w:b/>
                <w:sz w:val="24"/>
                <w:szCs w:val="24"/>
              </w:rPr>
            </w:pPr>
            <w:r w:rsidRPr="003F4803">
              <w:rPr>
                <w:rFonts w:ascii="Calibri" w:hAnsi="Calibri" w:cs="Calibri"/>
                <w:sz w:val="24"/>
                <w:szCs w:val="24"/>
              </w:rPr>
              <w:t xml:space="preserve">za </w:t>
            </w:r>
            <w:r w:rsidRPr="003F4803">
              <w:rPr>
                <w:rFonts w:ascii="Calibri" w:hAnsi="Calibri" w:cs="Calibri"/>
                <w:b/>
                <w:sz w:val="24"/>
                <w:szCs w:val="24"/>
              </w:rPr>
              <w:t>Dopravce</w:t>
            </w:r>
          </w:p>
        </w:tc>
      </w:tr>
      <w:tr w:rsidR="00563096" w:rsidRPr="000628DF" w14:paraId="0303F8D8" w14:textId="77777777" w:rsidTr="00563096">
        <w:trPr>
          <w:trHeight w:val="1451"/>
          <w:jc w:val="center"/>
        </w:trPr>
        <w:tc>
          <w:tcPr>
            <w:tcW w:w="4511" w:type="dxa"/>
          </w:tcPr>
          <w:p w14:paraId="67D2D6D1" w14:textId="77777777" w:rsidR="00563096" w:rsidRPr="003F4803" w:rsidRDefault="00563096" w:rsidP="000439E7">
            <w:pPr>
              <w:pStyle w:val="Zhlav"/>
              <w:spacing w:line="320" w:lineRule="atLeast"/>
              <w:rPr>
                <w:rFonts w:ascii="Calibri" w:hAnsi="Calibri" w:cs="Calibri"/>
                <w:sz w:val="24"/>
                <w:szCs w:val="24"/>
              </w:rPr>
            </w:pPr>
          </w:p>
          <w:p w14:paraId="1E87F947" w14:textId="77777777" w:rsidR="00563096" w:rsidRPr="003F4803" w:rsidRDefault="00563096" w:rsidP="000439E7">
            <w:pPr>
              <w:pStyle w:val="Zhlav"/>
              <w:spacing w:line="320" w:lineRule="atLeast"/>
              <w:rPr>
                <w:rFonts w:ascii="Calibri" w:hAnsi="Calibri" w:cs="Calibri"/>
                <w:sz w:val="24"/>
                <w:szCs w:val="24"/>
              </w:rPr>
            </w:pPr>
            <w:r w:rsidRPr="003F4803">
              <w:rPr>
                <w:rFonts w:ascii="Calibri" w:hAnsi="Calibri" w:cs="Calibri"/>
                <w:sz w:val="24"/>
                <w:szCs w:val="24"/>
              </w:rPr>
              <w:t>_______________________________</w:t>
            </w:r>
          </w:p>
          <w:p w14:paraId="2C4EDEAC" w14:textId="796CBB47" w:rsidR="00563096" w:rsidRPr="003F4803" w:rsidRDefault="00ED53C7" w:rsidP="00563096">
            <w:pPr>
              <w:pStyle w:val="Body"/>
              <w:spacing w:after="0" w:line="320" w:lineRule="atLeast"/>
              <w:rPr>
                <w:rFonts w:ascii="Calibri" w:hAnsi="Calibri" w:cs="Calibri"/>
                <w:sz w:val="24"/>
                <w:szCs w:val="24"/>
              </w:rPr>
            </w:pPr>
            <w:r>
              <w:rPr>
                <w:rFonts w:ascii="Calibri" w:hAnsi="Calibri" w:cs="Calibri"/>
                <w:sz w:val="24"/>
                <w:szCs w:val="24"/>
              </w:rPr>
              <w:t>RNDr. Jiří Čeřovský</w:t>
            </w:r>
            <w:r w:rsidR="002D30EE">
              <w:rPr>
                <w:rFonts w:ascii="Calibri" w:hAnsi="Calibri" w:cs="Calibri"/>
                <w:sz w:val="24"/>
                <w:szCs w:val="24"/>
              </w:rPr>
              <w:t xml:space="preserve">                                                 </w:t>
            </w:r>
          </w:p>
          <w:p w14:paraId="0E4C6B23" w14:textId="1766F59C" w:rsidR="00563096" w:rsidRPr="003F4803" w:rsidRDefault="002D30EE">
            <w:pPr>
              <w:pStyle w:val="Body"/>
              <w:spacing w:after="0" w:line="320" w:lineRule="atLeast"/>
              <w:rPr>
                <w:rFonts w:ascii="Calibri" w:hAnsi="Calibri" w:cs="Calibri"/>
                <w:sz w:val="24"/>
                <w:szCs w:val="24"/>
              </w:rPr>
            </w:pPr>
            <w:r>
              <w:rPr>
                <w:rFonts w:ascii="Calibri" w:hAnsi="Calibri" w:cs="Calibri"/>
                <w:sz w:val="24"/>
                <w:szCs w:val="24"/>
              </w:rPr>
              <w:t>p</w:t>
            </w:r>
            <w:r w:rsidR="00ED53C7">
              <w:rPr>
                <w:rFonts w:ascii="Calibri" w:hAnsi="Calibri" w:cs="Calibri"/>
                <w:sz w:val="24"/>
                <w:szCs w:val="24"/>
              </w:rPr>
              <w:t>rimátor</w:t>
            </w:r>
            <w:r>
              <w:rPr>
                <w:rFonts w:ascii="Calibri" w:hAnsi="Calibri" w:cs="Calibri"/>
                <w:sz w:val="24"/>
                <w:szCs w:val="24"/>
              </w:rPr>
              <w:t xml:space="preserve">                                                                                                                                         </w:t>
            </w:r>
          </w:p>
        </w:tc>
        <w:tc>
          <w:tcPr>
            <w:tcW w:w="4512" w:type="dxa"/>
          </w:tcPr>
          <w:p w14:paraId="24B6C667" w14:textId="77777777" w:rsidR="00563096" w:rsidRPr="003F4803" w:rsidRDefault="00563096" w:rsidP="000439E7">
            <w:pPr>
              <w:pStyle w:val="Zhlav"/>
              <w:spacing w:line="320" w:lineRule="atLeast"/>
              <w:rPr>
                <w:rFonts w:ascii="Calibri" w:hAnsi="Calibri" w:cs="Calibri"/>
                <w:sz w:val="24"/>
                <w:szCs w:val="24"/>
              </w:rPr>
            </w:pPr>
          </w:p>
          <w:p w14:paraId="12E62919" w14:textId="77777777" w:rsidR="00563096" w:rsidRPr="003F4803" w:rsidRDefault="00563096" w:rsidP="000439E7">
            <w:pPr>
              <w:pStyle w:val="Zhlav"/>
              <w:spacing w:line="320" w:lineRule="atLeast"/>
              <w:rPr>
                <w:rFonts w:ascii="Calibri" w:hAnsi="Calibri" w:cs="Calibri"/>
                <w:sz w:val="24"/>
                <w:szCs w:val="24"/>
              </w:rPr>
            </w:pPr>
            <w:r w:rsidRPr="003F4803">
              <w:rPr>
                <w:rFonts w:ascii="Calibri" w:hAnsi="Calibri" w:cs="Calibri"/>
                <w:sz w:val="24"/>
                <w:szCs w:val="24"/>
              </w:rPr>
              <w:t>________________________________</w:t>
            </w:r>
          </w:p>
          <w:p w14:paraId="02F960A8" w14:textId="77777777" w:rsidR="00A21BA6" w:rsidRDefault="002D30EE" w:rsidP="000439E7">
            <w:pPr>
              <w:pStyle w:val="Body"/>
              <w:spacing w:after="0" w:line="320" w:lineRule="atLeast"/>
              <w:rPr>
                <w:rFonts w:ascii="Calibri" w:hAnsi="Calibri" w:cs="Calibri"/>
                <w:sz w:val="24"/>
                <w:szCs w:val="24"/>
              </w:rPr>
            </w:pPr>
            <w:r>
              <w:rPr>
                <w:rFonts w:ascii="Calibri" w:hAnsi="Calibri" w:cs="Calibri"/>
                <w:sz w:val="24"/>
                <w:szCs w:val="24"/>
              </w:rPr>
              <w:t>Pavel Steiner</w:t>
            </w:r>
          </w:p>
          <w:p w14:paraId="43E6A991" w14:textId="3CB31458" w:rsidR="002D30EE" w:rsidRPr="002D30EE" w:rsidRDefault="002D30EE" w:rsidP="002D30EE">
            <w:r>
              <w:t>jednatel</w:t>
            </w:r>
          </w:p>
        </w:tc>
      </w:tr>
    </w:tbl>
    <w:p w14:paraId="05EC939E" w14:textId="1621C7CF" w:rsidR="00784AC0" w:rsidRDefault="00784AC0" w:rsidP="00563096">
      <w:pPr>
        <w:spacing w:after="120" w:line="240" w:lineRule="auto"/>
        <w:rPr>
          <w:rFonts w:cstheme="minorHAnsi"/>
          <w:b/>
          <w:sz w:val="24"/>
          <w:szCs w:val="24"/>
        </w:rPr>
      </w:pPr>
    </w:p>
    <w:p w14:paraId="28FAFF7B" w14:textId="4CBC09E7" w:rsidR="007F5F3B" w:rsidRDefault="007F5F3B" w:rsidP="00563096">
      <w:pPr>
        <w:spacing w:after="120" w:line="240" w:lineRule="auto"/>
        <w:rPr>
          <w:rFonts w:cstheme="minorHAnsi"/>
          <w:b/>
          <w:sz w:val="24"/>
          <w:szCs w:val="24"/>
        </w:rPr>
      </w:pPr>
    </w:p>
    <w:p w14:paraId="2E7D174A" w14:textId="300784AC" w:rsidR="007F5F3B" w:rsidRDefault="007F5F3B" w:rsidP="00563096">
      <w:pPr>
        <w:spacing w:after="120" w:line="240" w:lineRule="auto"/>
        <w:rPr>
          <w:rFonts w:cstheme="minorHAnsi"/>
          <w:bCs/>
          <w:sz w:val="24"/>
          <w:szCs w:val="24"/>
        </w:rPr>
      </w:pPr>
      <w:r>
        <w:rPr>
          <w:rFonts w:cstheme="minorHAnsi"/>
          <w:bCs/>
          <w:sz w:val="24"/>
          <w:szCs w:val="24"/>
        </w:rPr>
        <w:t xml:space="preserve"> _____________________________</w:t>
      </w:r>
    </w:p>
    <w:p w14:paraId="64D4C78B" w14:textId="72B96192" w:rsidR="007F5F3B" w:rsidRDefault="007F5F3B" w:rsidP="00563096">
      <w:pPr>
        <w:spacing w:after="120" w:line="240" w:lineRule="auto"/>
        <w:rPr>
          <w:rFonts w:cstheme="minorHAnsi"/>
          <w:bCs/>
          <w:sz w:val="24"/>
          <w:szCs w:val="24"/>
        </w:rPr>
      </w:pPr>
      <w:r>
        <w:rPr>
          <w:rFonts w:cstheme="minorHAnsi"/>
          <w:bCs/>
          <w:sz w:val="24"/>
          <w:szCs w:val="24"/>
        </w:rPr>
        <w:t xml:space="preserve"> Ing. Milan Kouřil</w:t>
      </w:r>
    </w:p>
    <w:p w14:paraId="15DD1245" w14:textId="2A35A0CC" w:rsidR="007F5F3B" w:rsidRPr="007F5F3B" w:rsidRDefault="007F5F3B" w:rsidP="00563096">
      <w:pPr>
        <w:spacing w:after="120" w:line="240" w:lineRule="auto"/>
        <w:rPr>
          <w:rFonts w:cstheme="minorHAnsi"/>
          <w:bCs/>
          <w:sz w:val="24"/>
          <w:szCs w:val="24"/>
        </w:rPr>
      </w:pPr>
      <w:r>
        <w:rPr>
          <w:rFonts w:cstheme="minorHAnsi"/>
          <w:bCs/>
          <w:sz w:val="24"/>
          <w:szCs w:val="24"/>
        </w:rPr>
        <w:t xml:space="preserve"> náměstek primátora</w:t>
      </w:r>
    </w:p>
    <w:sectPr w:rsidR="007F5F3B" w:rsidRPr="007F5F3B" w:rsidSect="00927BB9">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97E5E" w14:textId="77777777" w:rsidR="00251C56" w:rsidRDefault="00251C56" w:rsidP="00B543A6">
      <w:pPr>
        <w:spacing w:after="0" w:line="240" w:lineRule="auto"/>
      </w:pPr>
      <w:r>
        <w:separator/>
      </w:r>
    </w:p>
  </w:endnote>
  <w:endnote w:type="continuationSeparator" w:id="0">
    <w:p w14:paraId="2A9BBEE9" w14:textId="77777777" w:rsidR="00251C56" w:rsidRDefault="00251C56" w:rsidP="00B543A6">
      <w:pPr>
        <w:spacing w:after="0" w:line="240" w:lineRule="auto"/>
      </w:pPr>
      <w:r>
        <w:continuationSeparator/>
      </w:r>
    </w:p>
  </w:endnote>
  <w:endnote w:type="continuationNotice" w:id="1">
    <w:p w14:paraId="43ACCDE4" w14:textId="77777777" w:rsidR="00251C56" w:rsidRDefault="00251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144CF" w14:textId="23166098" w:rsidR="002D77B2" w:rsidRDefault="002D77B2" w:rsidP="002D30DF">
    <w:pPr>
      <w:pStyle w:val="Zpat"/>
      <w:jc w:val="center"/>
    </w:pPr>
    <w:r w:rsidRPr="000628DF">
      <w:rPr>
        <w:rFonts w:ascii="Calibri" w:hAnsi="Calibri" w:cs="Calibri"/>
        <w:sz w:val="20"/>
        <w:szCs w:val="20"/>
      </w:rPr>
      <w:t xml:space="preserve">Stránka </w:t>
    </w:r>
    <w:r w:rsidRPr="000628DF">
      <w:rPr>
        <w:rFonts w:ascii="Calibri" w:hAnsi="Calibri" w:cs="Calibri"/>
        <w:b/>
        <w:bCs/>
        <w:sz w:val="20"/>
        <w:szCs w:val="20"/>
      </w:rPr>
      <w:fldChar w:fldCharType="begin"/>
    </w:r>
    <w:r w:rsidRPr="000628DF">
      <w:rPr>
        <w:rFonts w:ascii="Calibri" w:hAnsi="Calibri" w:cs="Calibri"/>
        <w:b/>
        <w:bCs/>
        <w:sz w:val="20"/>
        <w:szCs w:val="20"/>
      </w:rPr>
      <w:instrText>PAGE</w:instrText>
    </w:r>
    <w:r w:rsidRPr="000628DF">
      <w:rPr>
        <w:rFonts w:ascii="Calibri" w:hAnsi="Calibri" w:cs="Calibri"/>
        <w:b/>
        <w:bCs/>
        <w:sz w:val="20"/>
        <w:szCs w:val="20"/>
      </w:rPr>
      <w:fldChar w:fldCharType="separate"/>
    </w:r>
    <w:r w:rsidR="006F4A27">
      <w:rPr>
        <w:rFonts w:ascii="Calibri" w:hAnsi="Calibri" w:cs="Calibri"/>
        <w:b/>
        <w:bCs/>
        <w:noProof/>
        <w:sz w:val="20"/>
        <w:szCs w:val="20"/>
      </w:rPr>
      <w:t>19</w:t>
    </w:r>
    <w:r w:rsidRPr="000628DF">
      <w:rPr>
        <w:rFonts w:ascii="Calibri" w:hAnsi="Calibri" w:cs="Calibri"/>
        <w:b/>
        <w:bCs/>
        <w:sz w:val="20"/>
        <w:szCs w:val="20"/>
      </w:rPr>
      <w:fldChar w:fldCharType="end"/>
    </w:r>
    <w:r w:rsidRPr="000628DF">
      <w:rPr>
        <w:rFonts w:ascii="Calibri" w:hAnsi="Calibri" w:cs="Calibri"/>
        <w:sz w:val="20"/>
        <w:szCs w:val="20"/>
      </w:rPr>
      <w:t xml:space="preserve"> z </w:t>
    </w:r>
    <w:r w:rsidRPr="000628DF">
      <w:rPr>
        <w:rFonts w:ascii="Calibri" w:hAnsi="Calibri" w:cs="Calibri"/>
        <w:b/>
        <w:bCs/>
        <w:sz w:val="20"/>
        <w:szCs w:val="20"/>
      </w:rPr>
      <w:fldChar w:fldCharType="begin"/>
    </w:r>
    <w:r w:rsidRPr="000628DF">
      <w:rPr>
        <w:rFonts w:ascii="Calibri" w:hAnsi="Calibri" w:cs="Calibri"/>
        <w:b/>
        <w:bCs/>
        <w:sz w:val="20"/>
        <w:szCs w:val="20"/>
      </w:rPr>
      <w:instrText>NUMPAGES</w:instrText>
    </w:r>
    <w:r w:rsidRPr="000628DF">
      <w:rPr>
        <w:rFonts w:ascii="Calibri" w:hAnsi="Calibri" w:cs="Calibri"/>
        <w:b/>
        <w:bCs/>
        <w:sz w:val="20"/>
        <w:szCs w:val="20"/>
      </w:rPr>
      <w:fldChar w:fldCharType="separate"/>
    </w:r>
    <w:r w:rsidR="006F4A27">
      <w:rPr>
        <w:rFonts w:ascii="Calibri" w:hAnsi="Calibri" w:cs="Calibri"/>
        <w:b/>
        <w:bCs/>
        <w:noProof/>
        <w:sz w:val="20"/>
        <w:szCs w:val="20"/>
      </w:rPr>
      <w:t>19</w:t>
    </w:r>
    <w:r w:rsidRPr="000628DF">
      <w:rPr>
        <w:rFonts w:ascii="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A2C2D" w14:textId="554334C9" w:rsidR="002D77B2" w:rsidRPr="001D6C5B" w:rsidRDefault="002D77B2" w:rsidP="001D6C5B">
    <w:pPr>
      <w:tabs>
        <w:tab w:val="left" w:pos="7938"/>
      </w:tabs>
      <w:spacing w:after="0" w:line="240" w:lineRule="auto"/>
      <w:ind w:right="1273"/>
      <w:jc w:val="right"/>
      <w:rPr>
        <w:rFonts w:ascii="Raleway" w:eastAsia="Times New Roman" w:hAnsi="Raleway"/>
        <w:b/>
        <w:color w:val="EC6242"/>
        <w:sz w:val="18"/>
        <w:szCs w:val="2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A3A03" w14:textId="77777777" w:rsidR="00251C56" w:rsidRDefault="00251C56" w:rsidP="00B543A6">
      <w:pPr>
        <w:spacing w:after="0" w:line="240" w:lineRule="auto"/>
      </w:pPr>
      <w:r>
        <w:separator/>
      </w:r>
    </w:p>
  </w:footnote>
  <w:footnote w:type="continuationSeparator" w:id="0">
    <w:p w14:paraId="2E78CFB7" w14:textId="77777777" w:rsidR="00251C56" w:rsidRDefault="00251C56" w:rsidP="00B543A6">
      <w:pPr>
        <w:spacing w:after="0" w:line="240" w:lineRule="auto"/>
      </w:pPr>
      <w:r>
        <w:continuationSeparator/>
      </w:r>
    </w:p>
  </w:footnote>
  <w:footnote w:type="continuationNotice" w:id="1">
    <w:p w14:paraId="0D9900D5" w14:textId="77777777" w:rsidR="00251C56" w:rsidRDefault="00251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62B4" w14:textId="65E0172E" w:rsidR="002D77B2" w:rsidRPr="001D6C5B" w:rsidRDefault="002D77B2" w:rsidP="001D6C5B">
    <w:pPr>
      <w:pStyle w:val="Zhlav"/>
      <w:tabs>
        <w:tab w:val="clear" w:pos="4536"/>
      </w:tabs>
      <w:rPr>
        <w:rFonts w:ascii="Calibri" w:hAnsi="Calibri" w:cs="Calibri"/>
        <w:b/>
        <w:sz w:val="24"/>
        <w:szCs w:val="24"/>
      </w:rPr>
    </w:pPr>
    <w:r w:rsidRPr="001D6C5B">
      <w:rPr>
        <w:sz w:val="24"/>
        <w:szCs w:val="24"/>
      </w:rPr>
      <w:tab/>
    </w:r>
  </w:p>
  <w:p w14:paraId="4BD34D03" w14:textId="77777777" w:rsidR="002D77B2" w:rsidRDefault="002D77B2" w:rsidP="001D6C5B">
    <w:pPr>
      <w:pStyle w:val="Zhlav"/>
    </w:pPr>
  </w:p>
  <w:p w14:paraId="043E39B8" w14:textId="77777777" w:rsidR="002D77B2" w:rsidRDefault="002D77B2" w:rsidP="001D6C5B">
    <w:pPr>
      <w:pStyle w:val="Zhlav"/>
    </w:pPr>
  </w:p>
  <w:p w14:paraId="4FC6FE27" w14:textId="1B3645CF" w:rsidR="002D77B2" w:rsidRDefault="002D77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20CE"/>
    <w:multiLevelType w:val="hybridMultilevel"/>
    <w:tmpl w:val="5210C94E"/>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4711399"/>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CFA0103"/>
    <w:multiLevelType w:val="hybridMultilevel"/>
    <w:tmpl w:val="CAD4E05C"/>
    <w:lvl w:ilvl="0" w:tplc="DBBC43B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14B7587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59779ED"/>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7773192"/>
    <w:multiLevelType w:val="hybridMultilevel"/>
    <w:tmpl w:val="F29A96F8"/>
    <w:lvl w:ilvl="0" w:tplc="DF929898">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7" w15:restartNumberingAfterBreak="0">
    <w:nsid w:val="2F3B22F5"/>
    <w:multiLevelType w:val="multilevel"/>
    <w:tmpl w:val="446AF1DA"/>
    <w:lvl w:ilvl="0">
      <w:start w:val="1"/>
      <w:numFmt w:val="upperRoman"/>
      <w:pStyle w:val="Nadpis1"/>
      <w:lvlText w:val="%1."/>
      <w:lvlJc w:val="left"/>
      <w:pPr>
        <w:ind w:left="1080" w:hanging="720"/>
      </w:pPr>
      <w:rPr>
        <w:rFonts w:hint="default"/>
        <w:b/>
      </w:rPr>
    </w:lvl>
    <w:lvl w:ilvl="1">
      <w:start w:val="1"/>
      <w:numFmt w:val="decimal"/>
      <w:isLgl/>
      <w:lvlText w:val="%1.%2"/>
      <w:lvlJc w:val="left"/>
      <w:pPr>
        <w:ind w:left="786" w:hanging="360"/>
      </w:pPr>
      <w:rPr>
        <w:rFonts w:asciiTheme="minorHAnsi" w:hAnsiTheme="minorHAnsi" w:cstheme="minorHAnsi" w:hint="default"/>
        <w:b w:val="0"/>
        <w:i w:val="0"/>
        <w:sz w:val="24"/>
        <w:szCs w:val="24"/>
      </w:rPr>
    </w:lvl>
    <w:lvl w:ilvl="2">
      <w:start w:val="1"/>
      <w:numFmt w:val="bullet"/>
      <w:lvlText w:val=""/>
      <w:lvlJc w:val="left"/>
      <w:pPr>
        <w:ind w:left="1212" w:hanging="720"/>
      </w:pPr>
      <w:rPr>
        <w:rFonts w:ascii="Symbol" w:hAnsi="Symbol"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53D21B7"/>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091886"/>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6434B0F"/>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CFF6D3B"/>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91515AD"/>
    <w:multiLevelType w:val="hybridMultilevel"/>
    <w:tmpl w:val="92FE98E6"/>
    <w:lvl w:ilvl="0" w:tplc="DF929898">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78E6572A"/>
    <w:multiLevelType w:val="hybridMultilevel"/>
    <w:tmpl w:val="30580A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7D311FCA"/>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9"/>
  </w:num>
  <w:num w:numId="2">
    <w:abstractNumId w:val="7"/>
  </w:num>
  <w:num w:numId="3">
    <w:abstractNumId w:val="14"/>
  </w:num>
  <w:num w:numId="4">
    <w:abstractNumId w:val="12"/>
  </w:num>
  <w:num w:numId="5">
    <w:abstractNumId w:val="3"/>
  </w:num>
  <w:num w:numId="6">
    <w:abstractNumId w:val="8"/>
  </w:num>
  <w:num w:numId="7">
    <w:abstractNumId w:val="4"/>
  </w:num>
  <w:num w:numId="8">
    <w:abstractNumId w:val="15"/>
  </w:num>
  <w:num w:numId="9">
    <w:abstractNumId w:val="10"/>
  </w:num>
  <w:num w:numId="10">
    <w:abstractNumId w:val="13"/>
  </w:num>
  <w:num w:numId="11">
    <w:abstractNumId w:val="16"/>
  </w:num>
  <w:num w:numId="12">
    <w:abstractNumId w:val="11"/>
  </w:num>
  <w:num w:numId="13">
    <w:abstractNumId w:val="0"/>
  </w:num>
  <w:num w:numId="14">
    <w:abstractNumId w:val="6"/>
  </w:num>
  <w:num w:numId="15">
    <w:abstractNumId w:val="2"/>
  </w:num>
  <w:num w:numId="16">
    <w:abstractNumId w:val="1"/>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2A"/>
    <w:rsid w:val="000137EC"/>
    <w:rsid w:val="00014F6D"/>
    <w:rsid w:val="000166A5"/>
    <w:rsid w:val="00021E73"/>
    <w:rsid w:val="00023660"/>
    <w:rsid w:val="0002738F"/>
    <w:rsid w:val="00031148"/>
    <w:rsid w:val="00034BE3"/>
    <w:rsid w:val="00043023"/>
    <w:rsid w:val="000439E7"/>
    <w:rsid w:val="00043C17"/>
    <w:rsid w:val="00047513"/>
    <w:rsid w:val="0005418B"/>
    <w:rsid w:val="0005750F"/>
    <w:rsid w:val="00062382"/>
    <w:rsid w:val="0006491F"/>
    <w:rsid w:val="00080C4D"/>
    <w:rsid w:val="00084EB2"/>
    <w:rsid w:val="000874C6"/>
    <w:rsid w:val="000969D2"/>
    <w:rsid w:val="000A7F26"/>
    <w:rsid w:val="000B20D2"/>
    <w:rsid w:val="000B7E93"/>
    <w:rsid w:val="000C1010"/>
    <w:rsid w:val="000C3353"/>
    <w:rsid w:val="000C7148"/>
    <w:rsid w:val="000D3290"/>
    <w:rsid w:val="000E48A3"/>
    <w:rsid w:val="00106EDC"/>
    <w:rsid w:val="00112003"/>
    <w:rsid w:val="00112678"/>
    <w:rsid w:val="00133005"/>
    <w:rsid w:val="0013347E"/>
    <w:rsid w:val="00133D26"/>
    <w:rsid w:val="00135098"/>
    <w:rsid w:val="0013527C"/>
    <w:rsid w:val="0013573D"/>
    <w:rsid w:val="001432C3"/>
    <w:rsid w:val="00145919"/>
    <w:rsid w:val="00145B99"/>
    <w:rsid w:val="0015124C"/>
    <w:rsid w:val="00156470"/>
    <w:rsid w:val="001575D0"/>
    <w:rsid w:val="00160999"/>
    <w:rsid w:val="00197149"/>
    <w:rsid w:val="001A1886"/>
    <w:rsid w:val="001A7331"/>
    <w:rsid w:val="001B2343"/>
    <w:rsid w:val="001B243E"/>
    <w:rsid w:val="001B4891"/>
    <w:rsid w:val="001C2EF9"/>
    <w:rsid w:val="001C38D4"/>
    <w:rsid w:val="001C511A"/>
    <w:rsid w:val="001C5F28"/>
    <w:rsid w:val="001D1371"/>
    <w:rsid w:val="001D2E73"/>
    <w:rsid w:val="001D6C5B"/>
    <w:rsid w:val="001D7A29"/>
    <w:rsid w:val="001F18FE"/>
    <w:rsid w:val="001F2006"/>
    <w:rsid w:val="001F2830"/>
    <w:rsid w:val="001F2C6E"/>
    <w:rsid w:val="001F4728"/>
    <w:rsid w:val="00211CDC"/>
    <w:rsid w:val="0021220E"/>
    <w:rsid w:val="00212D85"/>
    <w:rsid w:val="00214839"/>
    <w:rsid w:val="002222A2"/>
    <w:rsid w:val="002229F1"/>
    <w:rsid w:val="00230324"/>
    <w:rsid w:val="00241ECA"/>
    <w:rsid w:val="002472B2"/>
    <w:rsid w:val="00251C56"/>
    <w:rsid w:val="00254592"/>
    <w:rsid w:val="00263B33"/>
    <w:rsid w:val="0026780A"/>
    <w:rsid w:val="00281948"/>
    <w:rsid w:val="002867C8"/>
    <w:rsid w:val="00287083"/>
    <w:rsid w:val="00293D88"/>
    <w:rsid w:val="002978B5"/>
    <w:rsid w:val="002A45CA"/>
    <w:rsid w:val="002A46F1"/>
    <w:rsid w:val="002B2E4F"/>
    <w:rsid w:val="002B4E2F"/>
    <w:rsid w:val="002C6ECE"/>
    <w:rsid w:val="002C75F6"/>
    <w:rsid w:val="002D167D"/>
    <w:rsid w:val="002D30DF"/>
    <w:rsid w:val="002D30EE"/>
    <w:rsid w:val="002D77B2"/>
    <w:rsid w:val="002E1A23"/>
    <w:rsid w:val="002E1CC7"/>
    <w:rsid w:val="002E422C"/>
    <w:rsid w:val="002F1BF2"/>
    <w:rsid w:val="0030172A"/>
    <w:rsid w:val="0030355E"/>
    <w:rsid w:val="00311F52"/>
    <w:rsid w:val="0033237F"/>
    <w:rsid w:val="00332D0F"/>
    <w:rsid w:val="00344CE5"/>
    <w:rsid w:val="0035405A"/>
    <w:rsid w:val="003540DD"/>
    <w:rsid w:val="0036356D"/>
    <w:rsid w:val="00364191"/>
    <w:rsid w:val="003673CF"/>
    <w:rsid w:val="00367B63"/>
    <w:rsid w:val="003737D5"/>
    <w:rsid w:val="00381CAA"/>
    <w:rsid w:val="00382B9D"/>
    <w:rsid w:val="00383D79"/>
    <w:rsid w:val="003964C5"/>
    <w:rsid w:val="003A4C7C"/>
    <w:rsid w:val="003C4D0E"/>
    <w:rsid w:val="003D140C"/>
    <w:rsid w:val="003D26E9"/>
    <w:rsid w:val="003D48C7"/>
    <w:rsid w:val="003D4B52"/>
    <w:rsid w:val="003E2206"/>
    <w:rsid w:val="003E3786"/>
    <w:rsid w:val="003E3C7F"/>
    <w:rsid w:val="003F0769"/>
    <w:rsid w:val="003F4803"/>
    <w:rsid w:val="003F5062"/>
    <w:rsid w:val="00403A22"/>
    <w:rsid w:val="00406DFD"/>
    <w:rsid w:val="00407B3E"/>
    <w:rsid w:val="00412E36"/>
    <w:rsid w:val="00415B10"/>
    <w:rsid w:val="00416DDB"/>
    <w:rsid w:val="0042206A"/>
    <w:rsid w:val="004277BF"/>
    <w:rsid w:val="00431032"/>
    <w:rsid w:val="00432B0A"/>
    <w:rsid w:val="00436440"/>
    <w:rsid w:val="0046129D"/>
    <w:rsid w:val="00464341"/>
    <w:rsid w:val="0046678F"/>
    <w:rsid w:val="004728FE"/>
    <w:rsid w:val="00481C60"/>
    <w:rsid w:val="00483230"/>
    <w:rsid w:val="004912C5"/>
    <w:rsid w:val="0049674F"/>
    <w:rsid w:val="004972C3"/>
    <w:rsid w:val="004A1C77"/>
    <w:rsid w:val="004B298C"/>
    <w:rsid w:val="004B69D4"/>
    <w:rsid w:val="004B7788"/>
    <w:rsid w:val="004C0509"/>
    <w:rsid w:val="004C21E2"/>
    <w:rsid w:val="004C3A56"/>
    <w:rsid w:val="004E5DA9"/>
    <w:rsid w:val="00525C8A"/>
    <w:rsid w:val="00525D56"/>
    <w:rsid w:val="0052749C"/>
    <w:rsid w:val="005374AA"/>
    <w:rsid w:val="00540B5C"/>
    <w:rsid w:val="005451AE"/>
    <w:rsid w:val="00561F6A"/>
    <w:rsid w:val="00563096"/>
    <w:rsid w:val="0056534D"/>
    <w:rsid w:val="00566926"/>
    <w:rsid w:val="0057198A"/>
    <w:rsid w:val="00572202"/>
    <w:rsid w:val="005726B8"/>
    <w:rsid w:val="00572732"/>
    <w:rsid w:val="00575421"/>
    <w:rsid w:val="00576FEF"/>
    <w:rsid w:val="005815D3"/>
    <w:rsid w:val="00586D37"/>
    <w:rsid w:val="00593300"/>
    <w:rsid w:val="00595198"/>
    <w:rsid w:val="005A4B4F"/>
    <w:rsid w:val="005B4E3A"/>
    <w:rsid w:val="005B75BE"/>
    <w:rsid w:val="005C338F"/>
    <w:rsid w:val="005C40E0"/>
    <w:rsid w:val="005D43C7"/>
    <w:rsid w:val="005D5DA2"/>
    <w:rsid w:val="005E0884"/>
    <w:rsid w:val="005E3347"/>
    <w:rsid w:val="005E643E"/>
    <w:rsid w:val="00606517"/>
    <w:rsid w:val="00607026"/>
    <w:rsid w:val="00613B8D"/>
    <w:rsid w:val="006238E4"/>
    <w:rsid w:val="0062393F"/>
    <w:rsid w:val="0062442E"/>
    <w:rsid w:val="006262C3"/>
    <w:rsid w:val="00630413"/>
    <w:rsid w:val="0064330C"/>
    <w:rsid w:val="00644ABC"/>
    <w:rsid w:val="00645A74"/>
    <w:rsid w:val="00651DF3"/>
    <w:rsid w:val="00652ED8"/>
    <w:rsid w:val="00656F2A"/>
    <w:rsid w:val="006646FB"/>
    <w:rsid w:val="00670072"/>
    <w:rsid w:val="00676CF6"/>
    <w:rsid w:val="00680481"/>
    <w:rsid w:val="00694541"/>
    <w:rsid w:val="00696AE1"/>
    <w:rsid w:val="006A03C5"/>
    <w:rsid w:val="006A24D6"/>
    <w:rsid w:val="006A308F"/>
    <w:rsid w:val="006A61D8"/>
    <w:rsid w:val="006B6FAF"/>
    <w:rsid w:val="006C774B"/>
    <w:rsid w:val="006D7D4D"/>
    <w:rsid w:val="006D7D64"/>
    <w:rsid w:val="006E569B"/>
    <w:rsid w:val="006E70E1"/>
    <w:rsid w:val="006F3FD0"/>
    <w:rsid w:val="006F4A27"/>
    <w:rsid w:val="006F5ABF"/>
    <w:rsid w:val="00701699"/>
    <w:rsid w:val="00707835"/>
    <w:rsid w:val="00716281"/>
    <w:rsid w:val="0072423A"/>
    <w:rsid w:val="00724FB4"/>
    <w:rsid w:val="0073459B"/>
    <w:rsid w:val="00741A05"/>
    <w:rsid w:val="00747311"/>
    <w:rsid w:val="00753411"/>
    <w:rsid w:val="00754677"/>
    <w:rsid w:val="00772A22"/>
    <w:rsid w:val="007746D8"/>
    <w:rsid w:val="007760CA"/>
    <w:rsid w:val="00777562"/>
    <w:rsid w:val="00781FE5"/>
    <w:rsid w:val="00784AC0"/>
    <w:rsid w:val="00787693"/>
    <w:rsid w:val="007908B0"/>
    <w:rsid w:val="00790E39"/>
    <w:rsid w:val="00791B5D"/>
    <w:rsid w:val="0079222B"/>
    <w:rsid w:val="007A386C"/>
    <w:rsid w:val="007A7D85"/>
    <w:rsid w:val="007C4C5E"/>
    <w:rsid w:val="007C618A"/>
    <w:rsid w:val="007D017F"/>
    <w:rsid w:val="007D15FA"/>
    <w:rsid w:val="007E50D6"/>
    <w:rsid w:val="007F3A08"/>
    <w:rsid w:val="007F5F3B"/>
    <w:rsid w:val="008028FB"/>
    <w:rsid w:val="0080344F"/>
    <w:rsid w:val="008035E3"/>
    <w:rsid w:val="00824454"/>
    <w:rsid w:val="008245CA"/>
    <w:rsid w:val="0082501E"/>
    <w:rsid w:val="00825DF5"/>
    <w:rsid w:val="00826B4A"/>
    <w:rsid w:val="00826C81"/>
    <w:rsid w:val="008316A5"/>
    <w:rsid w:val="00850DA0"/>
    <w:rsid w:val="008548EB"/>
    <w:rsid w:val="00857CAF"/>
    <w:rsid w:val="00864404"/>
    <w:rsid w:val="00874033"/>
    <w:rsid w:val="008750D0"/>
    <w:rsid w:val="00877F15"/>
    <w:rsid w:val="008817DD"/>
    <w:rsid w:val="0088429E"/>
    <w:rsid w:val="00896A3B"/>
    <w:rsid w:val="00897920"/>
    <w:rsid w:val="008A64F0"/>
    <w:rsid w:val="008B54C4"/>
    <w:rsid w:val="008B5D9F"/>
    <w:rsid w:val="008C1D99"/>
    <w:rsid w:val="008D03D5"/>
    <w:rsid w:val="008D0A99"/>
    <w:rsid w:val="008E3E59"/>
    <w:rsid w:val="008E670B"/>
    <w:rsid w:val="008E7934"/>
    <w:rsid w:val="009000BB"/>
    <w:rsid w:val="00904B6E"/>
    <w:rsid w:val="009111B9"/>
    <w:rsid w:val="0091246C"/>
    <w:rsid w:val="00914572"/>
    <w:rsid w:val="009148C7"/>
    <w:rsid w:val="00916D3F"/>
    <w:rsid w:val="00922E47"/>
    <w:rsid w:val="00927BB9"/>
    <w:rsid w:val="00931356"/>
    <w:rsid w:val="00932556"/>
    <w:rsid w:val="00946177"/>
    <w:rsid w:val="00947221"/>
    <w:rsid w:val="009525C2"/>
    <w:rsid w:val="00953EF5"/>
    <w:rsid w:val="00955889"/>
    <w:rsid w:val="009573FF"/>
    <w:rsid w:val="0096361F"/>
    <w:rsid w:val="00965325"/>
    <w:rsid w:val="00967251"/>
    <w:rsid w:val="00970778"/>
    <w:rsid w:val="009709B7"/>
    <w:rsid w:val="0098266F"/>
    <w:rsid w:val="00984549"/>
    <w:rsid w:val="009921CE"/>
    <w:rsid w:val="009946FC"/>
    <w:rsid w:val="00994E3B"/>
    <w:rsid w:val="009A0FAE"/>
    <w:rsid w:val="009A5CA6"/>
    <w:rsid w:val="009B1E88"/>
    <w:rsid w:val="009D1872"/>
    <w:rsid w:val="009D3CF4"/>
    <w:rsid w:val="009D5203"/>
    <w:rsid w:val="009D7F79"/>
    <w:rsid w:val="009E01D0"/>
    <w:rsid w:val="009E17AB"/>
    <w:rsid w:val="009E7D69"/>
    <w:rsid w:val="009E7E66"/>
    <w:rsid w:val="009F015B"/>
    <w:rsid w:val="009F6032"/>
    <w:rsid w:val="00A0070C"/>
    <w:rsid w:val="00A014AA"/>
    <w:rsid w:val="00A02010"/>
    <w:rsid w:val="00A04074"/>
    <w:rsid w:val="00A05425"/>
    <w:rsid w:val="00A06CC6"/>
    <w:rsid w:val="00A07F5A"/>
    <w:rsid w:val="00A21BA6"/>
    <w:rsid w:val="00A224C9"/>
    <w:rsid w:val="00A47696"/>
    <w:rsid w:val="00A51D64"/>
    <w:rsid w:val="00A522EB"/>
    <w:rsid w:val="00A53143"/>
    <w:rsid w:val="00A54841"/>
    <w:rsid w:val="00A6126B"/>
    <w:rsid w:val="00A625B9"/>
    <w:rsid w:val="00A64C64"/>
    <w:rsid w:val="00A67496"/>
    <w:rsid w:val="00A67F2A"/>
    <w:rsid w:val="00A77768"/>
    <w:rsid w:val="00A80DD3"/>
    <w:rsid w:val="00A83E77"/>
    <w:rsid w:val="00A8575D"/>
    <w:rsid w:val="00A86414"/>
    <w:rsid w:val="00A90140"/>
    <w:rsid w:val="00A95063"/>
    <w:rsid w:val="00A95680"/>
    <w:rsid w:val="00A9657F"/>
    <w:rsid w:val="00A96AA6"/>
    <w:rsid w:val="00AA43A5"/>
    <w:rsid w:val="00AB1289"/>
    <w:rsid w:val="00AB4B7F"/>
    <w:rsid w:val="00AD6579"/>
    <w:rsid w:val="00AE3A6C"/>
    <w:rsid w:val="00AE45CF"/>
    <w:rsid w:val="00AF1940"/>
    <w:rsid w:val="00B03AE2"/>
    <w:rsid w:val="00B150F0"/>
    <w:rsid w:val="00B16752"/>
    <w:rsid w:val="00B17723"/>
    <w:rsid w:val="00B17EB5"/>
    <w:rsid w:val="00B32F46"/>
    <w:rsid w:val="00B456EA"/>
    <w:rsid w:val="00B47907"/>
    <w:rsid w:val="00B543A6"/>
    <w:rsid w:val="00B62100"/>
    <w:rsid w:val="00B626F1"/>
    <w:rsid w:val="00B63140"/>
    <w:rsid w:val="00B6349A"/>
    <w:rsid w:val="00B64518"/>
    <w:rsid w:val="00B72835"/>
    <w:rsid w:val="00B72A28"/>
    <w:rsid w:val="00B81578"/>
    <w:rsid w:val="00B84C2F"/>
    <w:rsid w:val="00B85F4A"/>
    <w:rsid w:val="00B86425"/>
    <w:rsid w:val="00B869C9"/>
    <w:rsid w:val="00B903DC"/>
    <w:rsid w:val="00B937C6"/>
    <w:rsid w:val="00B959B9"/>
    <w:rsid w:val="00BA520B"/>
    <w:rsid w:val="00BB0321"/>
    <w:rsid w:val="00BB19EB"/>
    <w:rsid w:val="00BB52E4"/>
    <w:rsid w:val="00BC0A39"/>
    <w:rsid w:val="00BD7187"/>
    <w:rsid w:val="00BE2CA9"/>
    <w:rsid w:val="00BF1CD8"/>
    <w:rsid w:val="00BF6542"/>
    <w:rsid w:val="00C0244F"/>
    <w:rsid w:val="00C05B22"/>
    <w:rsid w:val="00C35604"/>
    <w:rsid w:val="00C424E4"/>
    <w:rsid w:val="00C534F6"/>
    <w:rsid w:val="00C6228C"/>
    <w:rsid w:val="00C63ED4"/>
    <w:rsid w:val="00C67E21"/>
    <w:rsid w:val="00C76B9F"/>
    <w:rsid w:val="00C800DE"/>
    <w:rsid w:val="00C82990"/>
    <w:rsid w:val="00C91FAC"/>
    <w:rsid w:val="00C961DD"/>
    <w:rsid w:val="00C96B24"/>
    <w:rsid w:val="00C96C48"/>
    <w:rsid w:val="00CA50B7"/>
    <w:rsid w:val="00CB4079"/>
    <w:rsid w:val="00CB54FE"/>
    <w:rsid w:val="00CC17C0"/>
    <w:rsid w:val="00CC2DE9"/>
    <w:rsid w:val="00CC478E"/>
    <w:rsid w:val="00CC49EB"/>
    <w:rsid w:val="00CC6DC4"/>
    <w:rsid w:val="00CD047E"/>
    <w:rsid w:val="00CD4F3F"/>
    <w:rsid w:val="00CE1438"/>
    <w:rsid w:val="00D03F55"/>
    <w:rsid w:val="00D06834"/>
    <w:rsid w:val="00D1106B"/>
    <w:rsid w:val="00D14F0E"/>
    <w:rsid w:val="00D337AB"/>
    <w:rsid w:val="00D34F99"/>
    <w:rsid w:val="00D35CF8"/>
    <w:rsid w:val="00D37FD8"/>
    <w:rsid w:val="00D51070"/>
    <w:rsid w:val="00D6260A"/>
    <w:rsid w:val="00D62DC2"/>
    <w:rsid w:val="00D712F6"/>
    <w:rsid w:val="00D72725"/>
    <w:rsid w:val="00D874BE"/>
    <w:rsid w:val="00D92E1E"/>
    <w:rsid w:val="00DA0859"/>
    <w:rsid w:val="00DA532F"/>
    <w:rsid w:val="00DA5956"/>
    <w:rsid w:val="00DA6AE3"/>
    <w:rsid w:val="00DB10A6"/>
    <w:rsid w:val="00DB11C0"/>
    <w:rsid w:val="00DB54F8"/>
    <w:rsid w:val="00DB5AD6"/>
    <w:rsid w:val="00DB5BCC"/>
    <w:rsid w:val="00DB6D1E"/>
    <w:rsid w:val="00DC39E8"/>
    <w:rsid w:val="00DC628B"/>
    <w:rsid w:val="00DC629F"/>
    <w:rsid w:val="00DD0B7D"/>
    <w:rsid w:val="00DD10F9"/>
    <w:rsid w:val="00DD11DC"/>
    <w:rsid w:val="00DD1F67"/>
    <w:rsid w:val="00DD3827"/>
    <w:rsid w:val="00DD39CB"/>
    <w:rsid w:val="00DD4993"/>
    <w:rsid w:val="00DE1422"/>
    <w:rsid w:val="00DF005E"/>
    <w:rsid w:val="00E1263F"/>
    <w:rsid w:val="00E2286E"/>
    <w:rsid w:val="00E25B8C"/>
    <w:rsid w:val="00E3003D"/>
    <w:rsid w:val="00E31258"/>
    <w:rsid w:val="00E35E20"/>
    <w:rsid w:val="00E37A8D"/>
    <w:rsid w:val="00E44EAE"/>
    <w:rsid w:val="00E4619C"/>
    <w:rsid w:val="00E47B65"/>
    <w:rsid w:val="00E50E5B"/>
    <w:rsid w:val="00E50F1C"/>
    <w:rsid w:val="00E5468C"/>
    <w:rsid w:val="00E57AF0"/>
    <w:rsid w:val="00E61874"/>
    <w:rsid w:val="00E63EFD"/>
    <w:rsid w:val="00E67471"/>
    <w:rsid w:val="00E813DA"/>
    <w:rsid w:val="00E84FBB"/>
    <w:rsid w:val="00E87091"/>
    <w:rsid w:val="00E94066"/>
    <w:rsid w:val="00E94E07"/>
    <w:rsid w:val="00E950FB"/>
    <w:rsid w:val="00E96E34"/>
    <w:rsid w:val="00EA296E"/>
    <w:rsid w:val="00EB27E9"/>
    <w:rsid w:val="00EB633C"/>
    <w:rsid w:val="00EC19D9"/>
    <w:rsid w:val="00EC3D84"/>
    <w:rsid w:val="00ED53C7"/>
    <w:rsid w:val="00ED7D4A"/>
    <w:rsid w:val="00EE3D65"/>
    <w:rsid w:val="00EE5C92"/>
    <w:rsid w:val="00EF1398"/>
    <w:rsid w:val="00EF1404"/>
    <w:rsid w:val="00EF6495"/>
    <w:rsid w:val="00F011C0"/>
    <w:rsid w:val="00F138B6"/>
    <w:rsid w:val="00F2563A"/>
    <w:rsid w:val="00F42229"/>
    <w:rsid w:val="00F5047B"/>
    <w:rsid w:val="00F6048D"/>
    <w:rsid w:val="00F84288"/>
    <w:rsid w:val="00F915D4"/>
    <w:rsid w:val="00F92365"/>
    <w:rsid w:val="00FA6B93"/>
    <w:rsid w:val="00FA77ED"/>
    <w:rsid w:val="00FB3E55"/>
    <w:rsid w:val="00FC032E"/>
    <w:rsid w:val="00FC2E0C"/>
    <w:rsid w:val="00FC3712"/>
    <w:rsid w:val="00FC3993"/>
    <w:rsid w:val="00FC7774"/>
    <w:rsid w:val="00FD3A2E"/>
    <w:rsid w:val="00FD7734"/>
    <w:rsid w:val="00FE000F"/>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51F84"/>
  <w15:docId w15:val="{C8082B7D-A5F6-1F47-A3D1-3F635CF8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F4803"/>
    <w:pPr>
      <w:numPr>
        <w:numId w:val="2"/>
      </w:numPr>
      <w:spacing w:after="120" w:line="240" w:lineRule="auto"/>
      <w:outlineLvl w:val="0"/>
    </w:pPr>
    <w:rPr>
      <w:rFonts w:cstheme="minorHAns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uiPriority w:val="99"/>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Nevyrieenzmienka1">
    <w:name w:val="Nevyriešená zmienka1"/>
    <w:basedOn w:val="Standardnpsmoodstavce"/>
    <w:uiPriority w:val="99"/>
    <w:semiHidden/>
    <w:unhideWhenUsed/>
    <w:rsid w:val="00E87091"/>
    <w:rPr>
      <w:color w:val="605E5C"/>
      <w:shd w:val="clear" w:color="auto" w:fill="E1DFDD"/>
    </w:rPr>
  </w:style>
  <w:style w:type="paragraph" w:customStyle="1" w:styleId="Body">
    <w:name w:val="Body"/>
    <w:basedOn w:val="Normln"/>
    <w:rsid w:val="00563096"/>
    <w:pPr>
      <w:spacing w:after="140" w:line="290" w:lineRule="auto"/>
      <w:jc w:val="both"/>
    </w:pPr>
    <w:rPr>
      <w:rFonts w:ascii="Arial" w:eastAsia="MS Mincho" w:hAnsi="Arial" w:cs="Arial"/>
      <w:kern w:val="20"/>
      <w:sz w:val="20"/>
      <w:szCs w:val="20"/>
    </w:rPr>
  </w:style>
  <w:style w:type="paragraph" w:customStyle="1" w:styleId="BlockText2">
    <w:name w:val="Block Text 2"/>
    <w:aliases w:val="k2"/>
    <w:basedOn w:val="Normln"/>
    <w:rsid w:val="00CD4F3F"/>
    <w:pPr>
      <w:widowControl w:val="0"/>
      <w:autoSpaceDE w:val="0"/>
      <w:autoSpaceDN w:val="0"/>
      <w:adjustRightInd w:val="0"/>
      <w:spacing w:after="0" w:line="480" w:lineRule="auto"/>
      <w:ind w:left="1440" w:right="1440"/>
    </w:pPr>
    <w:rPr>
      <w:rFonts w:ascii="Times New Roman" w:eastAsia="Times New Roman" w:hAnsi="Times New Roman" w:cs="Times New Roman"/>
      <w:sz w:val="20"/>
      <w:szCs w:val="20"/>
      <w:lang w:val="en-US"/>
    </w:rPr>
  </w:style>
  <w:style w:type="paragraph" w:styleId="Seznam3">
    <w:name w:val="List 3"/>
    <w:aliases w:val="l3"/>
    <w:basedOn w:val="Normln"/>
    <w:rsid w:val="00CD4F3F"/>
    <w:pPr>
      <w:widowControl w:val="0"/>
      <w:numPr>
        <w:numId w:val="14"/>
      </w:numPr>
      <w:tabs>
        <w:tab w:val="clear" w:pos="360"/>
        <w:tab w:val="num" w:pos="2160"/>
      </w:tabs>
      <w:autoSpaceDE w:val="0"/>
      <w:autoSpaceDN w:val="0"/>
      <w:adjustRightInd w:val="0"/>
      <w:spacing w:after="240" w:line="240" w:lineRule="auto"/>
      <w:ind w:left="2160" w:hanging="720"/>
    </w:pPr>
    <w:rPr>
      <w:rFonts w:ascii="Times New Roman" w:eastAsia="Times New Roman" w:hAnsi="Times New Roman" w:cs="Times New Roman"/>
      <w:sz w:val="20"/>
      <w:szCs w:val="20"/>
      <w:lang w:val="en-US"/>
    </w:rPr>
  </w:style>
  <w:style w:type="character" w:customStyle="1" w:styleId="CharStyle9">
    <w:name w:val="Char Style 9"/>
    <w:basedOn w:val="Standardnpsmoodstavce"/>
    <w:link w:val="Style2"/>
    <w:uiPriority w:val="99"/>
    <w:locked/>
    <w:rsid w:val="00CD4F3F"/>
    <w:rPr>
      <w:shd w:val="clear" w:color="auto" w:fill="FFFFFF"/>
    </w:rPr>
  </w:style>
  <w:style w:type="paragraph" w:customStyle="1" w:styleId="Style2">
    <w:name w:val="Style 2"/>
    <w:basedOn w:val="Normln"/>
    <w:link w:val="CharStyle9"/>
    <w:uiPriority w:val="99"/>
    <w:rsid w:val="00CD4F3F"/>
    <w:pPr>
      <w:widowControl w:val="0"/>
      <w:shd w:val="clear" w:color="auto" w:fill="FFFFFF"/>
      <w:spacing w:before="240" w:after="360" w:line="240" w:lineRule="atLeast"/>
      <w:ind w:hanging="1200"/>
      <w:jc w:val="center"/>
    </w:pPr>
  </w:style>
  <w:style w:type="paragraph" w:styleId="Zkladntext">
    <w:name w:val="Body Text"/>
    <w:aliases w:val="b"/>
    <w:basedOn w:val="Normln"/>
    <w:link w:val="ZkladntextChar"/>
    <w:rsid w:val="00A47696"/>
    <w:pPr>
      <w:widowControl w:val="0"/>
      <w:autoSpaceDE w:val="0"/>
      <w:autoSpaceDN w:val="0"/>
      <w:adjustRightInd w:val="0"/>
      <w:spacing w:after="240" w:line="240" w:lineRule="auto"/>
      <w:ind w:firstLine="1440"/>
    </w:pPr>
    <w:rPr>
      <w:rFonts w:ascii="Times New Roman" w:eastAsia="Times New Roman" w:hAnsi="Times New Roman" w:cs="Times New Roman"/>
      <w:sz w:val="20"/>
      <w:szCs w:val="20"/>
      <w:lang w:val="en-US"/>
    </w:rPr>
  </w:style>
  <w:style w:type="character" w:customStyle="1" w:styleId="ZkladntextChar">
    <w:name w:val="Základní text Char"/>
    <w:aliases w:val="b Char"/>
    <w:basedOn w:val="Standardnpsmoodstavce"/>
    <w:link w:val="Zkladntext"/>
    <w:rsid w:val="00A47696"/>
    <w:rPr>
      <w:rFonts w:ascii="Times New Roman" w:eastAsia="Times New Roman" w:hAnsi="Times New Roman" w:cs="Times New Roman"/>
      <w:sz w:val="20"/>
      <w:szCs w:val="20"/>
      <w:lang w:val="en-US"/>
    </w:rPr>
  </w:style>
  <w:style w:type="character" w:customStyle="1" w:styleId="CharStyle11">
    <w:name w:val="Char Style 11"/>
    <w:basedOn w:val="Standardnpsmoodstavce"/>
    <w:link w:val="Style10"/>
    <w:uiPriority w:val="99"/>
    <w:locked/>
    <w:rsid w:val="00A47696"/>
    <w:rPr>
      <w:b/>
      <w:bCs/>
      <w:shd w:val="clear" w:color="auto" w:fill="FFFFFF"/>
    </w:rPr>
  </w:style>
  <w:style w:type="paragraph" w:customStyle="1" w:styleId="Style10">
    <w:name w:val="Style 10"/>
    <w:basedOn w:val="Normln"/>
    <w:link w:val="CharStyle11"/>
    <w:uiPriority w:val="99"/>
    <w:rsid w:val="00A47696"/>
    <w:pPr>
      <w:widowControl w:val="0"/>
      <w:shd w:val="clear" w:color="auto" w:fill="FFFFFF"/>
      <w:spacing w:before="360" w:after="600" w:line="240" w:lineRule="atLeast"/>
      <w:jc w:val="center"/>
      <w:outlineLvl w:val="1"/>
    </w:pPr>
    <w:rPr>
      <w:b/>
      <w:bCs/>
    </w:rPr>
  </w:style>
  <w:style w:type="character" w:customStyle="1" w:styleId="Nadpis1Char">
    <w:name w:val="Nadpis 1 Char"/>
    <w:basedOn w:val="Standardnpsmoodstavce"/>
    <w:link w:val="Nadpis1"/>
    <w:uiPriority w:val="9"/>
    <w:rsid w:val="003F4803"/>
    <w:rPr>
      <w:rFonts w:cstheme="minorHAnsi"/>
      <w:b/>
      <w:sz w:val="24"/>
      <w:szCs w:val="24"/>
    </w:rPr>
  </w:style>
  <w:style w:type="paragraph" w:styleId="Nadpisobsahu">
    <w:name w:val="TOC Heading"/>
    <w:basedOn w:val="Nadpis1"/>
    <w:next w:val="Normln"/>
    <w:uiPriority w:val="39"/>
    <w:unhideWhenUsed/>
    <w:qFormat/>
    <w:rsid w:val="003F4803"/>
    <w:pPr>
      <w:outlineLvl w:val="9"/>
    </w:pPr>
    <w:rPr>
      <w:lang w:val="sk-SK" w:eastAsia="sk-SK"/>
    </w:rPr>
  </w:style>
  <w:style w:type="paragraph" w:styleId="Obsah2">
    <w:name w:val="toc 2"/>
    <w:basedOn w:val="Normln"/>
    <w:next w:val="Normln"/>
    <w:autoRedefine/>
    <w:uiPriority w:val="39"/>
    <w:unhideWhenUsed/>
    <w:rsid w:val="003F4803"/>
    <w:pPr>
      <w:spacing w:after="100"/>
      <w:ind w:left="220"/>
    </w:pPr>
  </w:style>
  <w:style w:type="paragraph" w:styleId="Obsah1">
    <w:name w:val="toc 1"/>
    <w:basedOn w:val="Normln"/>
    <w:next w:val="Normln"/>
    <w:autoRedefine/>
    <w:uiPriority w:val="39"/>
    <w:unhideWhenUsed/>
    <w:rsid w:val="00382B9D"/>
    <w:pPr>
      <w:tabs>
        <w:tab w:val="left" w:pos="851"/>
        <w:tab w:val="right" w:leader="dot" w:pos="9060"/>
      </w:tabs>
      <w:spacing w:after="100"/>
      <w:ind w:left="851" w:hanging="851"/>
      <w:jc w:val="both"/>
    </w:pPr>
  </w:style>
  <w:style w:type="character" w:styleId="Sledovanodkaz">
    <w:name w:val="FollowedHyperlink"/>
    <w:basedOn w:val="Standardnpsmoodstavce"/>
    <w:uiPriority w:val="99"/>
    <w:semiHidden/>
    <w:unhideWhenUsed/>
    <w:rsid w:val="00363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49948">
      <w:bodyDiv w:val="1"/>
      <w:marLeft w:val="0"/>
      <w:marRight w:val="0"/>
      <w:marTop w:val="0"/>
      <w:marBottom w:val="0"/>
      <w:divBdr>
        <w:top w:val="none" w:sz="0" w:space="0" w:color="auto"/>
        <w:left w:val="none" w:sz="0" w:space="0" w:color="auto"/>
        <w:bottom w:val="none" w:sz="0" w:space="0" w:color="auto"/>
        <w:right w:val="none" w:sz="0" w:space="0" w:color="auto"/>
      </w:divBdr>
    </w:div>
    <w:div w:id="260995443">
      <w:bodyDiv w:val="1"/>
      <w:marLeft w:val="0"/>
      <w:marRight w:val="0"/>
      <w:marTop w:val="0"/>
      <w:marBottom w:val="0"/>
      <w:divBdr>
        <w:top w:val="none" w:sz="0" w:space="0" w:color="auto"/>
        <w:left w:val="none" w:sz="0" w:space="0" w:color="auto"/>
        <w:bottom w:val="none" w:sz="0" w:space="0" w:color="auto"/>
        <w:right w:val="none" w:sz="0" w:space="0" w:color="auto"/>
      </w:divBdr>
    </w:div>
    <w:div w:id="326636295">
      <w:bodyDiv w:val="1"/>
      <w:marLeft w:val="0"/>
      <w:marRight w:val="0"/>
      <w:marTop w:val="0"/>
      <w:marBottom w:val="0"/>
      <w:divBdr>
        <w:top w:val="none" w:sz="0" w:space="0" w:color="auto"/>
        <w:left w:val="none" w:sz="0" w:space="0" w:color="auto"/>
        <w:bottom w:val="none" w:sz="0" w:space="0" w:color="auto"/>
        <w:right w:val="none" w:sz="0" w:space="0" w:color="auto"/>
      </w:divBdr>
    </w:div>
    <w:div w:id="789781425">
      <w:bodyDiv w:val="1"/>
      <w:marLeft w:val="0"/>
      <w:marRight w:val="0"/>
      <w:marTop w:val="0"/>
      <w:marBottom w:val="0"/>
      <w:divBdr>
        <w:top w:val="none" w:sz="0" w:space="0" w:color="auto"/>
        <w:left w:val="none" w:sz="0" w:space="0" w:color="auto"/>
        <w:bottom w:val="none" w:sz="0" w:space="0" w:color="auto"/>
        <w:right w:val="none" w:sz="0" w:space="0" w:color="auto"/>
      </w:divBdr>
    </w:div>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550A-9CFA-4486-AC8F-F240BAD7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7039</Words>
  <Characters>41533</Characters>
  <Application>Microsoft Office Word</Application>
  <DocSecurity>4</DocSecurity>
  <Lines>346</Lines>
  <Paragraphs>96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Čech, Stanislav </cp:lastModifiedBy>
  <cp:revision>2</cp:revision>
  <cp:lastPrinted>2019-12-30T13:24:00Z</cp:lastPrinted>
  <dcterms:created xsi:type="dcterms:W3CDTF">2020-11-10T10:45:00Z</dcterms:created>
  <dcterms:modified xsi:type="dcterms:W3CDTF">2020-11-10T10:45:00Z</dcterms:modified>
</cp:coreProperties>
</file>