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05B" w:rsidRDefault="0072439F">
      <w:pPr>
        <w:pStyle w:val="Bodytext20"/>
        <w:shd w:val="clear" w:color="auto" w:fill="auto"/>
        <w:spacing w:before="0"/>
        <w:ind w:left="580" w:hanging="580"/>
      </w:pPr>
      <w:r>
        <w:t>Příloha č. 5 Výzvy k podání nabídek - Obchodní podmínky (Návrh kupní smlouvy)</w:t>
      </w:r>
    </w:p>
    <w:p w:rsidR="0092305B" w:rsidRDefault="0072439F">
      <w:pPr>
        <w:pStyle w:val="Bodytext40"/>
        <w:shd w:val="clear" w:color="auto" w:fill="auto"/>
        <w:spacing w:after="328"/>
      </w:pPr>
      <w:r>
        <w:t>VZ „Dodávka 1 ks ultrazvukového přístroje, včetně pozáručního servisu a upgrade videořetězce laparoskopické sestavy, včetně pozáručního servisu“</w:t>
      </w:r>
    </w:p>
    <w:p w:rsidR="0092305B" w:rsidRDefault="0072439F">
      <w:pPr>
        <w:pStyle w:val="Heading30"/>
        <w:keepNext/>
        <w:keepLines/>
        <w:shd w:val="clear" w:color="auto" w:fill="auto"/>
        <w:spacing w:before="0" w:line="210" w:lineRule="exact"/>
        <w:ind w:left="580"/>
      </w:pPr>
      <w:bookmarkStart w:id="0" w:name="bookmark0"/>
      <w:r>
        <w:t>Část 1 VZ</w:t>
      </w:r>
      <w:bookmarkEnd w:id="0"/>
    </w:p>
    <w:p w:rsidR="0092305B" w:rsidRDefault="0072439F">
      <w:pPr>
        <w:pStyle w:val="Bodytext50"/>
        <w:shd w:val="clear" w:color="auto" w:fill="auto"/>
        <w:spacing w:line="300" w:lineRule="exact"/>
        <w:ind w:left="3120"/>
      </w:pPr>
      <w:r>
        <w:t xml:space="preserve">KUPNÍ </w:t>
      </w:r>
      <w:r>
        <w:t>SMLOUVA</w:t>
      </w:r>
    </w:p>
    <w:p w:rsidR="0092305B" w:rsidRDefault="0072439F">
      <w:pPr>
        <w:pStyle w:val="Bodytext20"/>
        <w:shd w:val="clear" w:color="auto" w:fill="auto"/>
        <w:spacing w:before="0" w:after="479" w:line="210" w:lineRule="exact"/>
        <w:ind w:left="1740" w:firstLine="0"/>
        <w:jc w:val="left"/>
      </w:pPr>
      <w:r>
        <w:t>uzavřená dle § 2079 a násl. z.č. 89/2012 Sb. - občanský zákoník</w:t>
      </w:r>
    </w:p>
    <w:p w:rsidR="0092305B" w:rsidRDefault="0072439F">
      <w:pPr>
        <w:pStyle w:val="Heading30"/>
        <w:keepNext/>
        <w:keepLines/>
        <w:shd w:val="clear" w:color="auto" w:fill="auto"/>
        <w:tabs>
          <w:tab w:val="left" w:pos="1358"/>
        </w:tabs>
        <w:spacing w:before="0" w:line="210" w:lineRule="exact"/>
        <w:ind w:left="580"/>
      </w:pPr>
      <w:bookmarkStart w:id="1" w:name="bookmark1"/>
      <w:r>
        <w:rPr>
          <w:rStyle w:val="Heading3NotBold"/>
        </w:rPr>
        <w:t>Prodávající:</w:t>
      </w:r>
      <w:r>
        <w:rPr>
          <w:rStyle w:val="Heading3NotBold"/>
        </w:rPr>
        <w:tab/>
      </w:r>
      <w:r>
        <w:t>Electric Medical Service, s.r.o.</w:t>
      </w:r>
      <w:bookmarkEnd w:id="1"/>
    </w:p>
    <w:p w:rsidR="0092305B" w:rsidRDefault="0072439F">
      <w:pPr>
        <w:pStyle w:val="Bodytext20"/>
        <w:shd w:val="clear" w:color="auto" w:fill="auto"/>
        <w:spacing w:before="0" w:line="274" w:lineRule="exact"/>
        <w:ind w:left="1440" w:firstLine="0"/>
        <w:jc w:val="left"/>
      </w:pPr>
      <w:r>
        <w:t xml:space="preserve">se sídlem: Ledce 74 664 62 Zastoupena: Jaromírem Malým, </w:t>
      </w:r>
      <w:r>
        <w:t>jednatelem IČ: 49970267 DIČ: CZ49970267 Bankovní spojení: Citibank a.s.</w:t>
      </w:r>
    </w:p>
    <w:p w:rsidR="0092305B" w:rsidRDefault="0072439F">
      <w:pPr>
        <w:pStyle w:val="Bodytext20"/>
        <w:shd w:val="clear" w:color="auto" w:fill="auto"/>
        <w:spacing w:before="0" w:after="231" w:line="274" w:lineRule="exact"/>
        <w:ind w:left="1440" w:firstLine="0"/>
        <w:jc w:val="left"/>
      </w:pPr>
      <w:r>
        <w:t xml:space="preserve">Číslo účtu: 2520450100/2600 email: </w:t>
      </w:r>
      <w:hyperlink r:id="rId7" w:history="1">
        <w:r>
          <w:rPr>
            <w:rStyle w:val="Hypertextovodkaz"/>
          </w:rPr>
          <w:t>info@emsbmo.com</w:t>
        </w:r>
      </w:hyperlink>
      <w:r>
        <w:rPr>
          <w:rStyle w:val="Bodytext23"/>
        </w:rPr>
        <w:t xml:space="preserve"> </w:t>
      </w:r>
      <w:r>
        <w:t>Zapsána v obchodním rejstříku vedeném oddíl C, vložka 13525</w:t>
      </w:r>
    </w:p>
    <w:p w:rsidR="0092305B" w:rsidRDefault="0072439F">
      <w:pPr>
        <w:pStyle w:val="Bodytext20"/>
        <w:shd w:val="clear" w:color="auto" w:fill="auto"/>
        <w:spacing w:before="0" w:after="191" w:line="210" w:lineRule="exact"/>
        <w:ind w:left="1440" w:firstLine="0"/>
        <w:jc w:val="left"/>
      </w:pPr>
      <w:r>
        <w:t>(dále jen „prodávající“)</w:t>
      </w:r>
    </w:p>
    <w:p w:rsidR="0092305B" w:rsidRDefault="0072439F">
      <w:pPr>
        <w:pStyle w:val="Bodytext20"/>
        <w:shd w:val="clear" w:color="auto" w:fill="auto"/>
        <w:spacing w:before="0" w:after="220" w:line="210" w:lineRule="exact"/>
        <w:ind w:left="1440" w:firstLine="0"/>
        <w:jc w:val="left"/>
      </w:pPr>
      <w:r>
        <w:t>a</w:t>
      </w:r>
    </w:p>
    <w:p w:rsidR="0092305B" w:rsidRDefault="0072439F">
      <w:pPr>
        <w:pStyle w:val="Heading30"/>
        <w:keepNext/>
        <w:keepLines/>
        <w:shd w:val="clear" w:color="auto" w:fill="auto"/>
        <w:tabs>
          <w:tab w:val="left" w:pos="1358"/>
        </w:tabs>
        <w:spacing w:before="0" w:line="245" w:lineRule="exact"/>
        <w:ind w:firstLine="0"/>
      </w:pPr>
      <w:bookmarkStart w:id="2" w:name="bookmark2"/>
      <w:r>
        <w:rPr>
          <w:rStyle w:val="Heading3NotBold"/>
        </w:rPr>
        <w:t>Kupující:</w:t>
      </w:r>
      <w:r>
        <w:rPr>
          <w:rStyle w:val="Heading3NotBold"/>
        </w:rPr>
        <w:tab/>
      </w:r>
      <w:r>
        <w:t>Nemocnice Třinec, příspěvková organizace</w:t>
      </w:r>
      <w:bookmarkEnd w:id="2"/>
    </w:p>
    <w:p w:rsidR="0092305B" w:rsidRDefault="0072439F">
      <w:pPr>
        <w:pStyle w:val="Bodytext20"/>
        <w:shd w:val="clear" w:color="auto" w:fill="auto"/>
        <w:spacing w:before="0"/>
        <w:ind w:left="1440" w:firstLine="0"/>
        <w:jc w:val="left"/>
      </w:pPr>
      <w:r>
        <w:t>se sídlem: Kaštanová 268, Dolní Líštná, 739 61 Třinec IČ: 00534242 DIČ: CZ00534242</w:t>
      </w:r>
    </w:p>
    <w:p w:rsidR="0092305B" w:rsidRDefault="0072439F">
      <w:pPr>
        <w:pStyle w:val="Bodytext20"/>
        <w:shd w:val="clear" w:color="auto" w:fill="auto"/>
        <w:tabs>
          <w:tab w:val="left" w:pos="3294"/>
          <w:tab w:val="left" w:pos="4979"/>
        </w:tabs>
        <w:spacing w:before="0"/>
        <w:ind w:left="1440" w:firstLine="0"/>
        <w:jc w:val="left"/>
      </w:pPr>
      <w:r>
        <w:t>Zastoupena: Ing. Martinem Sikorou, ředitelem Bankovní spojení:</w:t>
      </w:r>
      <w:r>
        <w:tab/>
        <w:t>Komerční banka,</w:t>
      </w:r>
      <w:r>
        <w:tab/>
        <w:t>a.s.</w:t>
      </w:r>
    </w:p>
    <w:p w:rsidR="0092305B" w:rsidRDefault="0072439F">
      <w:pPr>
        <w:pStyle w:val="Bodytext20"/>
        <w:shd w:val="clear" w:color="auto" w:fill="auto"/>
        <w:tabs>
          <w:tab w:val="left" w:pos="3294"/>
        </w:tabs>
        <w:spacing w:before="0"/>
        <w:ind w:left="1440" w:firstLine="0"/>
      </w:pPr>
      <w:r>
        <w:t>Číslo účtu:</w:t>
      </w:r>
      <w:r>
        <w:tab/>
        <w:t>29034781/0100</w:t>
      </w:r>
    </w:p>
    <w:p w:rsidR="0092305B" w:rsidRDefault="0072439F">
      <w:pPr>
        <w:pStyle w:val="Bodytext20"/>
        <w:shd w:val="clear" w:color="auto" w:fill="auto"/>
        <w:tabs>
          <w:tab w:val="left" w:pos="3294"/>
        </w:tabs>
        <w:spacing w:before="0"/>
        <w:ind w:left="1440" w:firstLine="0"/>
      </w:pPr>
      <w:r>
        <w:t>email:</w:t>
      </w:r>
      <w:r>
        <w:tab/>
      </w:r>
      <w:hyperlink r:id="rId8" w:history="1">
        <w:r>
          <w:rPr>
            <w:rStyle w:val="Hypertextovodkaz"/>
          </w:rPr>
          <w:t>www.nemtr.cz</w:t>
        </w:r>
      </w:hyperlink>
    </w:p>
    <w:p w:rsidR="0092305B" w:rsidRDefault="0072439F">
      <w:pPr>
        <w:pStyle w:val="Bodytext20"/>
        <w:shd w:val="clear" w:color="auto" w:fill="auto"/>
        <w:tabs>
          <w:tab w:val="left" w:pos="5051"/>
        </w:tabs>
        <w:spacing w:before="0"/>
        <w:ind w:left="1440" w:firstLine="0"/>
      </w:pPr>
      <w:r>
        <w:t>Zapsaná v obchodním rejstříku vedeném</w:t>
      </w:r>
      <w:r>
        <w:tab/>
        <w:t>Krajským soudem v Ostravě,</w:t>
      </w:r>
    </w:p>
    <w:p w:rsidR="0092305B" w:rsidRDefault="0072439F">
      <w:pPr>
        <w:pStyle w:val="Bodytext20"/>
        <w:shd w:val="clear" w:color="auto" w:fill="auto"/>
        <w:spacing w:before="0" w:after="568"/>
        <w:ind w:left="1440" w:firstLine="0"/>
      </w:pPr>
      <w:r>
        <w:t>oddíl Pr, vložka 908 (dále jen „kupující“)</w:t>
      </w:r>
    </w:p>
    <w:p w:rsidR="0092305B" w:rsidRDefault="0072439F">
      <w:pPr>
        <w:pStyle w:val="Bodytext20"/>
        <w:shd w:val="clear" w:color="auto" w:fill="auto"/>
        <w:spacing w:before="0" w:line="210" w:lineRule="exact"/>
        <w:ind w:left="4340" w:firstLine="0"/>
        <w:jc w:val="left"/>
      </w:pPr>
      <w:r>
        <w:t>I.</w:t>
      </w:r>
    </w:p>
    <w:p w:rsidR="0092305B" w:rsidRDefault="0072439F">
      <w:pPr>
        <w:pStyle w:val="Heading30"/>
        <w:keepNext/>
        <w:keepLines/>
        <w:shd w:val="clear" w:color="auto" w:fill="auto"/>
        <w:spacing w:before="0" w:after="224" w:line="210" w:lineRule="exact"/>
        <w:ind w:left="3020" w:firstLine="0"/>
        <w:jc w:val="left"/>
      </w:pPr>
      <w:bookmarkStart w:id="3" w:name="bookmark3"/>
      <w:r>
        <w:t>Účel smlouvy a předmět koupě</w:t>
      </w:r>
      <w:bookmarkEnd w:id="3"/>
    </w:p>
    <w:p w:rsidR="0092305B" w:rsidRDefault="0072439F">
      <w:pPr>
        <w:pStyle w:val="Bodytext20"/>
        <w:numPr>
          <w:ilvl w:val="0"/>
          <w:numId w:val="1"/>
        </w:numPr>
        <w:shd w:val="clear" w:color="auto" w:fill="auto"/>
        <w:tabs>
          <w:tab w:val="left" w:pos="542"/>
        </w:tabs>
        <w:spacing w:before="0" w:after="180" w:line="240" w:lineRule="exact"/>
        <w:ind w:left="580" w:right="860" w:hanging="580"/>
      </w:pPr>
      <w:r>
        <w:t>Tato kupní smlouva (dále jen „Kupní smlouva“) je uzavřena na základě výsledků za</w:t>
      </w:r>
      <w:r>
        <w:t xml:space="preserve">dávacího řízení veřejné zakázky s názvem: </w:t>
      </w:r>
      <w:r>
        <w:rPr>
          <w:rStyle w:val="Bodytext2Bold"/>
        </w:rPr>
        <w:t xml:space="preserve">„Dodávka 1 ks ultrazvukového přístroje, včetně pozáručního servisu a upgrade videořetězce laparoskopické sestavy, včetně pozáručního servisu“, systémové číslo Veřejné zakázky na profilu zadavatele P20V00000267 </w:t>
      </w:r>
      <w:r>
        <w:t>(dál</w:t>
      </w:r>
      <w:r>
        <w:t xml:space="preserve">e jen </w:t>
      </w:r>
      <w:r>
        <w:rPr>
          <w:rStyle w:val="Bodytext2Italic0"/>
        </w:rPr>
        <w:t>„Veřejná zakázka</w:t>
      </w:r>
      <w:r>
        <w:t>“). Jednotlivá ujednám Kupní smlouvy tak budou vykládána v souladu se zadávacími podmínkami Veřejné zakázky a nabídkou Prodávajícího podanou na Veřejnou zakázku.</w:t>
      </w:r>
    </w:p>
    <w:p w:rsidR="0092305B" w:rsidRDefault="0072439F">
      <w:pPr>
        <w:pStyle w:val="Bodytext20"/>
        <w:numPr>
          <w:ilvl w:val="0"/>
          <w:numId w:val="1"/>
        </w:numPr>
        <w:shd w:val="clear" w:color="auto" w:fill="auto"/>
        <w:tabs>
          <w:tab w:val="left" w:pos="542"/>
        </w:tabs>
        <w:spacing w:before="0" w:line="240" w:lineRule="exact"/>
        <w:ind w:left="580" w:right="860" w:hanging="580"/>
      </w:pPr>
      <w:r>
        <w:t xml:space="preserve">Účelem Kupní smlouvy je zajištění nákupu níže uvedeného předmětu koupě, </w:t>
      </w:r>
      <w:r>
        <w:t>zajištění jeho plné provozuschopnosti Prodávajícím nejméně po záruční dobu, zajištění oprav a náhradních dílů v rámci záruky a poskytnutí dalších plnění Kupujícímu, a to v souladu se všemi podmínkami sjednanými Kupní smlouvou tak, aby byl zajištěn řádný pr</w:t>
      </w:r>
      <w:r>
        <w:t>ovoz Kupujícího jako zařízení</w:t>
      </w:r>
      <w:r>
        <w:br w:type="page"/>
      </w:r>
    </w:p>
    <w:p w:rsidR="0092305B" w:rsidRDefault="0072439F">
      <w:pPr>
        <w:pStyle w:val="Bodytext20"/>
        <w:shd w:val="clear" w:color="auto" w:fill="auto"/>
        <w:spacing w:before="0" w:after="156" w:line="210" w:lineRule="exact"/>
        <w:ind w:left="980" w:hanging="280"/>
      </w:pPr>
      <w:r>
        <w:lastRenderedPageBreak/>
        <w:t>zdravotní péče a s tím spojené poskytování zdravotní péče.</w:t>
      </w:r>
    </w:p>
    <w:p w:rsidR="0092305B" w:rsidRDefault="0072439F">
      <w:pPr>
        <w:pStyle w:val="Bodytext20"/>
        <w:numPr>
          <w:ilvl w:val="0"/>
          <w:numId w:val="1"/>
        </w:numPr>
        <w:shd w:val="clear" w:color="auto" w:fill="auto"/>
        <w:tabs>
          <w:tab w:val="left" w:pos="754"/>
        </w:tabs>
        <w:spacing w:before="0" w:after="244"/>
        <w:ind w:left="700" w:right="760" w:hanging="540"/>
      </w:pPr>
      <w:r>
        <w:t xml:space="preserve">Předmětem koupě je </w:t>
      </w:r>
      <w:r>
        <w:rPr>
          <w:rStyle w:val="Bodytext2Bold"/>
        </w:rPr>
        <w:t xml:space="preserve">1 ks Ultrazvukového přístroje </w:t>
      </w:r>
      <w:r>
        <w:t xml:space="preserve">značky GE Healthcare, typ </w:t>
      </w:r>
      <w:r>
        <w:rPr>
          <w:lang w:val="es-ES" w:eastAsia="es-ES" w:bidi="es-ES"/>
        </w:rPr>
        <w:t xml:space="preserve">VIVID </w:t>
      </w:r>
      <w:r>
        <w:t xml:space="preserve">E90, včetně všech součástí, příslušenství (dále jen </w:t>
      </w:r>
      <w:r>
        <w:rPr>
          <w:rStyle w:val="Bodytext2Italic0"/>
        </w:rPr>
        <w:t>„Předmět koupě</w:t>
      </w:r>
      <w:r>
        <w:t xml:space="preserve">“ anebo </w:t>
      </w:r>
      <w:r>
        <w:rPr>
          <w:rStyle w:val="Bodytext2Italic0"/>
        </w:rPr>
        <w:t>„zboží")</w:t>
      </w:r>
    </w:p>
    <w:p w:rsidR="0092305B" w:rsidRDefault="0072439F">
      <w:pPr>
        <w:pStyle w:val="Bodytext20"/>
        <w:numPr>
          <w:ilvl w:val="0"/>
          <w:numId w:val="1"/>
        </w:numPr>
        <w:shd w:val="clear" w:color="auto" w:fill="auto"/>
        <w:tabs>
          <w:tab w:val="left" w:pos="754"/>
        </w:tabs>
        <w:spacing w:before="0" w:after="236" w:line="240" w:lineRule="exact"/>
        <w:ind w:left="700" w:right="760" w:hanging="540"/>
      </w:pPr>
      <w:r>
        <w:t>Př</w:t>
      </w:r>
      <w:r>
        <w:t>esná specifikace Předmětu koupě je uvedena v příloze č. 1 této Kupní smlouvy - Specifikace předmětu smlouvy, součástí a příslušenství), která tvoří nedílnou součást této Kupní smlouvy (dále jen „Specifikace předmětu koupě“).</w:t>
      </w:r>
    </w:p>
    <w:p w:rsidR="0092305B" w:rsidRDefault="0072439F">
      <w:pPr>
        <w:pStyle w:val="Bodytext20"/>
        <w:numPr>
          <w:ilvl w:val="0"/>
          <w:numId w:val="1"/>
        </w:numPr>
        <w:shd w:val="clear" w:color="auto" w:fill="auto"/>
        <w:tabs>
          <w:tab w:val="left" w:pos="754"/>
        </w:tabs>
        <w:spacing w:before="0" w:after="244"/>
        <w:ind w:left="700" w:right="760" w:hanging="540"/>
      </w:pPr>
      <w:r>
        <w:t>Předmět koupě musí být k okamži</w:t>
      </w:r>
      <w:r>
        <w:t>ku odevzdání Kupujícímu nový, v množství, jakosti a provedení vyplývajícím ze Specifikace Předmětu koupě. Předmět koupě musí být dále v takové jakosti a provedení, které</w:t>
      </w:r>
    </w:p>
    <w:p w:rsidR="0092305B" w:rsidRDefault="0072439F">
      <w:pPr>
        <w:pStyle w:val="Bodytext20"/>
        <w:numPr>
          <w:ilvl w:val="0"/>
          <w:numId w:val="2"/>
        </w:numPr>
        <w:shd w:val="clear" w:color="auto" w:fill="auto"/>
        <w:tabs>
          <w:tab w:val="left" w:pos="940"/>
        </w:tabs>
        <w:spacing w:before="0" w:line="240" w:lineRule="exact"/>
        <w:ind w:left="980" w:right="760" w:hanging="280"/>
      </w:pPr>
      <w:r>
        <w:t xml:space="preserve">odpovídá vlastnostem, které Prodávající nebo výrobce, dovozce nebo distributor popsal </w:t>
      </w:r>
      <w:r>
        <w:t>nebo které Kupující očekával s ohledem na povahu Předmětu koupě a na základě reklamy jimi prováděné. Předmět koupě musí zejména odpovídat plnění nabídnutému Prodávajícím v nabídce podané do zadávacího řízení veřejné zakázky, na jehož základě je Kupní smlou</w:t>
      </w:r>
      <w:r>
        <w:t>va uzavřena;</w:t>
      </w:r>
    </w:p>
    <w:p w:rsidR="0092305B" w:rsidRDefault="0072439F">
      <w:pPr>
        <w:pStyle w:val="Bodytext20"/>
        <w:numPr>
          <w:ilvl w:val="0"/>
          <w:numId w:val="2"/>
        </w:numPr>
        <w:shd w:val="clear" w:color="auto" w:fill="auto"/>
        <w:tabs>
          <w:tab w:val="left" w:pos="940"/>
        </w:tabs>
        <w:spacing w:before="0" w:line="210" w:lineRule="exact"/>
        <w:ind w:left="980" w:hanging="280"/>
      </w:pPr>
      <w:r>
        <w:t>je v souladu s účelem vyplývajícím z Kupní smlouvy;</w:t>
      </w:r>
    </w:p>
    <w:p w:rsidR="0092305B" w:rsidRDefault="0072439F">
      <w:pPr>
        <w:pStyle w:val="Bodytext20"/>
        <w:numPr>
          <w:ilvl w:val="0"/>
          <w:numId w:val="2"/>
        </w:numPr>
        <w:shd w:val="clear" w:color="auto" w:fill="auto"/>
        <w:tabs>
          <w:tab w:val="left" w:pos="940"/>
        </w:tabs>
        <w:spacing w:before="0" w:line="240" w:lineRule="exact"/>
        <w:ind w:left="980" w:right="760" w:hanging="280"/>
      </w:pPr>
      <w:r>
        <w:t xml:space="preserve">vyhovuje požadavkům příslušných právních předpisů platných a účinných ke dni odevzdání Předmětu koupě Kupujícímu, resp. ke dni jeho uvedení do provozu, a to zejména zákona č. 268/2014 Sb., o </w:t>
      </w:r>
      <w:r>
        <w:t>zdravotnických prostředcích a o změně zákona č. 634/2004 Sb., o správních poplatcích, ve znění pozdějších předpisů, zákona č. 22/1997 Sb., o technických požadavcích na výrobky a o změně a doplnění některých zákonů, ve znění pozdějších předpisů, a prováděcí</w:t>
      </w:r>
      <w:r>
        <w:t>ch předpisů k těmto zákonům, tj. nařízení vlády č. 54/2015 Sb., o technických požadavcích na zdravotnické prostředky, ve znění pozdějších předpisů;</w:t>
      </w:r>
    </w:p>
    <w:p w:rsidR="0092305B" w:rsidRDefault="0072439F">
      <w:pPr>
        <w:pStyle w:val="Bodytext20"/>
        <w:shd w:val="clear" w:color="auto" w:fill="auto"/>
        <w:spacing w:before="0" w:after="236" w:line="240" w:lineRule="exact"/>
        <w:ind w:left="980" w:right="760" w:hanging="160"/>
        <w:jc w:val="left"/>
      </w:pPr>
      <w:r>
        <w:t>- vyhovuje požadavkům příslušných technických norem platných a účinných ke dni odevzdám Předmětu koupě Kupuj</w:t>
      </w:r>
      <w:r>
        <w:t>ícímu, resp. ke dni jeho uvedení do provozu.</w:t>
      </w:r>
    </w:p>
    <w:p w:rsidR="0092305B" w:rsidRDefault="0072439F">
      <w:pPr>
        <w:pStyle w:val="Bodytext20"/>
        <w:numPr>
          <w:ilvl w:val="0"/>
          <w:numId w:val="1"/>
        </w:numPr>
        <w:shd w:val="clear" w:color="auto" w:fill="auto"/>
        <w:tabs>
          <w:tab w:val="left" w:pos="754"/>
        </w:tabs>
        <w:spacing w:before="0" w:after="268"/>
        <w:ind w:left="700" w:right="760" w:hanging="540"/>
      </w:pPr>
      <w:r>
        <w:t>Dojde-li ke změně právních předpisů nebo technických norem, musí Prodávající zajistit, aby Předmět koupě splňoval požadavky stanovené právními předpisy a technickými normami v platném a účinném znění ke dni odev</w:t>
      </w:r>
      <w:r>
        <w:t>zdání Předmětu koupě Kupujícímu, resp. ke dni jeho uvedení do provozu.</w:t>
      </w:r>
    </w:p>
    <w:p w:rsidR="0092305B" w:rsidRDefault="0072439F">
      <w:pPr>
        <w:pStyle w:val="Bodytext40"/>
        <w:shd w:val="clear" w:color="auto" w:fill="auto"/>
        <w:spacing w:after="4" w:line="210" w:lineRule="exact"/>
        <w:ind w:left="4420"/>
      </w:pPr>
      <w:r>
        <w:t>II.</w:t>
      </w:r>
    </w:p>
    <w:p w:rsidR="0092305B" w:rsidRDefault="0072439F">
      <w:pPr>
        <w:pStyle w:val="Heading30"/>
        <w:keepNext/>
        <w:keepLines/>
        <w:shd w:val="clear" w:color="auto" w:fill="auto"/>
        <w:spacing w:before="0" w:after="156" w:line="210" w:lineRule="exact"/>
        <w:ind w:left="3720" w:firstLine="0"/>
        <w:jc w:val="left"/>
      </w:pPr>
      <w:bookmarkStart w:id="4" w:name="bookmark4"/>
      <w:r>
        <w:t>Předmět závazku</w:t>
      </w:r>
      <w:bookmarkEnd w:id="4"/>
    </w:p>
    <w:p w:rsidR="0092305B" w:rsidRDefault="0072439F">
      <w:pPr>
        <w:pStyle w:val="Bodytext20"/>
        <w:numPr>
          <w:ilvl w:val="0"/>
          <w:numId w:val="3"/>
        </w:numPr>
        <w:shd w:val="clear" w:color="auto" w:fill="auto"/>
        <w:tabs>
          <w:tab w:val="left" w:pos="754"/>
        </w:tabs>
        <w:spacing w:before="0" w:after="244"/>
        <w:ind w:left="700" w:right="760" w:hanging="540"/>
      </w:pPr>
      <w:r>
        <w:t>Prodávající se zavazuje odevzdat Předmět koupě Kupujícímu se všemi jeho součástmi a příslušenstvím a převést na Kupujícího vlastnické právo k Předmětu koupě.</w:t>
      </w:r>
    </w:p>
    <w:p w:rsidR="0092305B" w:rsidRDefault="0072439F">
      <w:pPr>
        <w:pStyle w:val="Bodytext20"/>
        <w:numPr>
          <w:ilvl w:val="0"/>
          <w:numId w:val="3"/>
        </w:numPr>
        <w:shd w:val="clear" w:color="auto" w:fill="auto"/>
        <w:tabs>
          <w:tab w:val="left" w:pos="754"/>
        </w:tabs>
        <w:spacing w:before="0" w:after="264" w:line="240" w:lineRule="exact"/>
        <w:ind w:left="700" w:right="760" w:hanging="540"/>
      </w:pPr>
      <w:r>
        <w:t>Kupující se zavazuje převzít Předmět koupě se všemi jeho součástmi a příslušenstvím, přijmout jej do svého vlastnictví a zaplatit Prodávajícímu sjednanou cenu a příslušnou DPH, je-li Prodávající povinen podle zákona č. 235/2004 Sb., o dani z přidané hodnot</w:t>
      </w:r>
      <w:r>
        <w:t>y, ve znění pozdějších předpisů, hradit DPH.</w:t>
      </w:r>
    </w:p>
    <w:p w:rsidR="0092305B" w:rsidRDefault="0072439F">
      <w:pPr>
        <w:pStyle w:val="Bodytext20"/>
        <w:numPr>
          <w:ilvl w:val="0"/>
          <w:numId w:val="3"/>
        </w:numPr>
        <w:shd w:val="clear" w:color="auto" w:fill="auto"/>
        <w:tabs>
          <w:tab w:val="left" w:pos="754"/>
        </w:tabs>
        <w:spacing w:before="0" w:after="160" w:line="210" w:lineRule="exact"/>
        <w:ind w:left="700" w:hanging="540"/>
      </w:pPr>
      <w:r>
        <w:t>Předmětem smlouvy je dále i:</w:t>
      </w:r>
    </w:p>
    <w:p w:rsidR="0092305B" w:rsidRDefault="0072439F">
      <w:pPr>
        <w:pStyle w:val="Bodytext20"/>
        <w:numPr>
          <w:ilvl w:val="0"/>
          <w:numId w:val="2"/>
        </w:numPr>
        <w:shd w:val="clear" w:color="auto" w:fill="auto"/>
        <w:tabs>
          <w:tab w:val="left" w:pos="898"/>
        </w:tabs>
        <w:spacing w:before="0" w:line="240" w:lineRule="exact"/>
        <w:ind w:left="980" w:hanging="280"/>
      </w:pPr>
      <w:r>
        <w:t>doprava zboží do místa plnění dle čl. IV této smlouvy,</w:t>
      </w:r>
    </w:p>
    <w:p w:rsidR="0092305B" w:rsidRDefault="0072439F">
      <w:pPr>
        <w:pStyle w:val="Bodytext20"/>
        <w:numPr>
          <w:ilvl w:val="0"/>
          <w:numId w:val="2"/>
        </w:numPr>
        <w:shd w:val="clear" w:color="auto" w:fill="auto"/>
        <w:tabs>
          <w:tab w:val="left" w:pos="898"/>
        </w:tabs>
        <w:spacing w:before="0" w:line="240" w:lineRule="exact"/>
        <w:ind w:left="980" w:hanging="280"/>
      </w:pPr>
      <w:r>
        <w:t>montáž zboží,</w:t>
      </w:r>
    </w:p>
    <w:p w:rsidR="0092305B" w:rsidRDefault="0072439F">
      <w:pPr>
        <w:pStyle w:val="Bodytext20"/>
        <w:numPr>
          <w:ilvl w:val="0"/>
          <w:numId w:val="2"/>
        </w:numPr>
        <w:shd w:val="clear" w:color="auto" w:fill="auto"/>
        <w:tabs>
          <w:tab w:val="left" w:pos="898"/>
        </w:tabs>
        <w:spacing w:before="0" w:line="240" w:lineRule="exact"/>
        <w:ind w:left="980" w:hanging="280"/>
      </w:pPr>
      <w:r>
        <w:t>instalace zboží,</w:t>
      </w:r>
    </w:p>
    <w:p w:rsidR="0092305B" w:rsidRDefault="0072439F">
      <w:pPr>
        <w:pStyle w:val="Bodytext20"/>
        <w:numPr>
          <w:ilvl w:val="0"/>
          <w:numId w:val="2"/>
        </w:numPr>
        <w:shd w:val="clear" w:color="auto" w:fill="auto"/>
        <w:tabs>
          <w:tab w:val="left" w:pos="898"/>
        </w:tabs>
        <w:spacing w:before="0" w:line="240" w:lineRule="exact"/>
        <w:ind w:left="980" w:hanging="280"/>
      </w:pPr>
      <w:r>
        <w:t>uvedení zboží do provozu včetně ověření jeho funkčnosti,</w:t>
      </w:r>
    </w:p>
    <w:p w:rsidR="0092305B" w:rsidRDefault="0072439F">
      <w:pPr>
        <w:pStyle w:val="Bodytext20"/>
        <w:numPr>
          <w:ilvl w:val="0"/>
          <w:numId w:val="2"/>
        </w:numPr>
        <w:shd w:val="clear" w:color="auto" w:fill="auto"/>
        <w:tabs>
          <w:tab w:val="left" w:pos="940"/>
        </w:tabs>
        <w:spacing w:before="0" w:line="240" w:lineRule="exact"/>
        <w:ind w:left="820" w:hanging="120"/>
        <w:jc w:val="left"/>
      </w:pPr>
      <w:r>
        <w:t xml:space="preserve">provedení všech přejímacích provozních </w:t>
      </w:r>
      <w:r>
        <w:t>testů a zkoušek dle platné legislativy a provedení příslušných revizí,</w:t>
      </w:r>
    </w:p>
    <w:p w:rsidR="0092305B" w:rsidRDefault="0072439F">
      <w:pPr>
        <w:pStyle w:val="Bodytext20"/>
        <w:shd w:val="clear" w:color="auto" w:fill="auto"/>
        <w:spacing w:before="0" w:line="240" w:lineRule="exact"/>
        <w:ind w:left="540" w:right="760" w:firstLine="0"/>
        <w:jc w:val="right"/>
      </w:pPr>
      <w:r>
        <w:t xml:space="preserve">- předání dokladů, které jsou potřebné pro používání zboží (event., které jsou kupujícím požadovány pro připojení do IT infrastruktury, NIS, </w:t>
      </w:r>
      <w:r>
        <w:rPr>
          <w:lang w:val="fr-FR" w:eastAsia="fr-FR" w:bidi="fr-FR"/>
        </w:rPr>
        <w:t xml:space="preserve">PACS </w:t>
      </w:r>
      <w:r>
        <w:t>apod.), a které osvědčují technické</w:t>
      </w:r>
    </w:p>
    <w:p w:rsidR="0092305B" w:rsidRDefault="0072439F">
      <w:pPr>
        <w:pStyle w:val="Bodytext20"/>
        <w:shd w:val="clear" w:color="auto" w:fill="auto"/>
        <w:spacing w:before="0" w:line="240" w:lineRule="exact"/>
        <w:ind w:left="760" w:right="840" w:firstLine="0"/>
      </w:pPr>
      <w:r>
        <w:t>požadavky na zdravotnické prostředky, jako např. návod k použití v českém jazyce (i v elektronické podobě na CD/DVD), příslušné certifikáty, atesty osvědčující, že přístroj je vyroben v souladu s platnými bezpečnostními normami a ČSN, kopii prohlášení o sh</w:t>
      </w:r>
      <w:r>
        <w:t>odě (CE declaration) a další dle zákona č. 268/2014 Sb., o zdravotnických prostředcích a o změně zákona č. 634/2004 Sb., o správních poplatcích, ve znění pozdějších předpisů (dále jen „zákon o zdravotnických prostředcích“); v případě zboží se zdroji ioniza</w:t>
      </w:r>
      <w:r>
        <w:t xml:space="preserve">čního záření i dokumentaci dle zákona č. 263/2016 Sb., atomový zákon, ve znění pozdějších předpisů, a prováděcích předpisů, </w:t>
      </w:r>
      <w:r>
        <w:lastRenderedPageBreak/>
        <w:t xml:space="preserve">zejména vyhlášky č. 422/2016 Sb., o radiační ochraně a zabezpečení radionuklidového zdroje, ve znění pozdějších předpisů; v případě </w:t>
      </w:r>
      <w:r>
        <w:t>zboží, které je zákonem č.505/1990 Sb., o metrologii, ve znění pozdějších předpisů, a vyhláškou MPO č.345/2002, kterou se stanoví měřidla k povinnému ověřování a měřidla podléhající schválení typu, ve znění pozdějších předpisů, zařazeno jako stanovené měři</w:t>
      </w:r>
      <w:r>
        <w:t>dlo, případně dodané zboží je zdravotnickým prostředkem s měřící funkcí, dodání dokladů o prvotní kalibraci či metrologickém ověření,</w:t>
      </w:r>
    </w:p>
    <w:p w:rsidR="0092305B" w:rsidRDefault="0072439F">
      <w:pPr>
        <w:pStyle w:val="Bodytext20"/>
        <w:numPr>
          <w:ilvl w:val="0"/>
          <w:numId w:val="2"/>
        </w:numPr>
        <w:shd w:val="clear" w:color="auto" w:fill="auto"/>
        <w:tabs>
          <w:tab w:val="left" w:pos="822"/>
        </w:tabs>
        <w:spacing w:before="0" w:line="240" w:lineRule="exact"/>
        <w:ind w:left="760" w:hanging="140"/>
      </w:pPr>
      <w:r>
        <w:t>záruka za jakost Předmětu koupě</w:t>
      </w:r>
    </w:p>
    <w:p w:rsidR="0092305B" w:rsidRDefault="0072439F">
      <w:pPr>
        <w:pStyle w:val="Bodytext20"/>
        <w:numPr>
          <w:ilvl w:val="0"/>
          <w:numId w:val="2"/>
        </w:numPr>
        <w:shd w:val="clear" w:color="auto" w:fill="auto"/>
        <w:tabs>
          <w:tab w:val="left" w:pos="822"/>
        </w:tabs>
        <w:spacing w:before="0" w:line="240" w:lineRule="exact"/>
        <w:ind w:left="760" w:hanging="140"/>
      </w:pPr>
      <w:r>
        <w:t>záruční servis Předmětu koupě</w:t>
      </w:r>
    </w:p>
    <w:p w:rsidR="0092305B" w:rsidRDefault="0072439F">
      <w:pPr>
        <w:pStyle w:val="Bodytext20"/>
        <w:numPr>
          <w:ilvl w:val="0"/>
          <w:numId w:val="2"/>
        </w:numPr>
        <w:shd w:val="clear" w:color="auto" w:fill="auto"/>
        <w:tabs>
          <w:tab w:val="left" w:pos="822"/>
        </w:tabs>
        <w:spacing w:before="0" w:line="240" w:lineRule="exact"/>
        <w:ind w:left="760" w:hanging="140"/>
      </w:pPr>
      <w:r>
        <w:t>likvidace obalového materiálu,</w:t>
      </w:r>
    </w:p>
    <w:p w:rsidR="0092305B" w:rsidRDefault="0072439F">
      <w:pPr>
        <w:pStyle w:val="Bodytext20"/>
        <w:numPr>
          <w:ilvl w:val="0"/>
          <w:numId w:val="2"/>
        </w:numPr>
        <w:shd w:val="clear" w:color="auto" w:fill="auto"/>
        <w:tabs>
          <w:tab w:val="left" w:pos="822"/>
        </w:tabs>
        <w:spacing w:before="0"/>
        <w:ind w:left="760" w:right="840" w:hanging="140"/>
      </w:pPr>
      <w:r>
        <w:t>instruktáž zdravotnických pra</w:t>
      </w:r>
      <w:r>
        <w:t>covníků zadavatele dle § 61 zákona č. 268/2014 Sb., o zdravotnických prostředcích a o změně zákona č. 634/2004 Sb.,o správních poplatcích, ve znění pozdějších předpisů), včetně vystavení protokolu o instruktáži,</w:t>
      </w:r>
    </w:p>
    <w:p w:rsidR="0092305B" w:rsidRDefault="0072439F">
      <w:pPr>
        <w:pStyle w:val="Bodytext20"/>
        <w:numPr>
          <w:ilvl w:val="0"/>
          <w:numId w:val="2"/>
        </w:numPr>
        <w:shd w:val="clear" w:color="auto" w:fill="auto"/>
        <w:tabs>
          <w:tab w:val="left" w:pos="822"/>
        </w:tabs>
        <w:spacing w:before="0" w:after="240" w:line="240" w:lineRule="exact"/>
        <w:ind w:left="760" w:right="840" w:hanging="140"/>
      </w:pPr>
      <w:r>
        <w:t xml:space="preserve">vystavení protokolu určenému zdravotnickému </w:t>
      </w:r>
      <w:r>
        <w:t>pracovníkovi, který opravňuje provádět následné instruktáže zdravotnického personálu v používání zboží ve smyslu § 61 odst. 2 zákona č. 268/2014 Sb., o zdravotnických prostředcích a o změně zákona č. 634/2004 Sb.,o správnich poplatcích, ve znění pozdějších</w:t>
      </w:r>
      <w:r>
        <w:t xml:space="preserve"> předpisů.</w:t>
      </w:r>
    </w:p>
    <w:p w:rsidR="0092305B" w:rsidRDefault="0072439F">
      <w:pPr>
        <w:pStyle w:val="Bodytext20"/>
        <w:numPr>
          <w:ilvl w:val="0"/>
          <w:numId w:val="3"/>
        </w:numPr>
        <w:shd w:val="clear" w:color="auto" w:fill="auto"/>
        <w:tabs>
          <w:tab w:val="left" w:pos="773"/>
        </w:tabs>
        <w:spacing w:before="0" w:after="264" w:line="240" w:lineRule="exact"/>
        <w:ind w:left="760" w:right="840"/>
      </w:pPr>
      <w:r>
        <w:t xml:space="preserve">Je-li předmětem smlouvy i dodání licencí na užívání software, prodávající uvede na daňovém dokladu (faktuře), případně na dodacím listu, k veškerému softwarovému vybavení všech komponent zboží přesnou specifikaci SW - výrobce (držitele </w:t>
      </w:r>
      <w:r>
        <w:t>autorských práv), název, verzi, edici, lokalizaci, bitovou verzi, licenční typ. Dále prodávající předá licenční certifikáty, licenční čísla a licenční ujednání (EULA apod.) k veškerému softwarovému vybavení všech komponent zboží. Nesplnění této podmínky bu</w:t>
      </w:r>
      <w:r>
        <w:t>de v procesu akceptace předmětu plnění této smlouvy klasifikováno jako podstatná vada plněni (vada bránící následnému používání předmětu plnění).</w:t>
      </w:r>
    </w:p>
    <w:p w:rsidR="0092305B" w:rsidRDefault="0072439F">
      <w:pPr>
        <w:pStyle w:val="Bodytext20"/>
        <w:numPr>
          <w:ilvl w:val="0"/>
          <w:numId w:val="3"/>
        </w:numPr>
        <w:shd w:val="clear" w:color="auto" w:fill="auto"/>
        <w:tabs>
          <w:tab w:val="left" w:pos="338"/>
        </w:tabs>
        <w:spacing w:before="0" w:after="479" w:line="210" w:lineRule="exact"/>
        <w:ind w:left="320" w:hanging="320"/>
      </w:pPr>
      <w:r>
        <w:t>Prodávající je povinen plnit povinnosti z Kupní smlouvy na svůj náklad a nebezpečí řádně a včas.</w:t>
      </w:r>
    </w:p>
    <w:p w:rsidR="0092305B" w:rsidRDefault="0072439F">
      <w:pPr>
        <w:pStyle w:val="Heading30"/>
        <w:keepNext/>
        <w:keepLines/>
        <w:shd w:val="clear" w:color="auto" w:fill="auto"/>
        <w:spacing w:before="0" w:after="4" w:line="210" w:lineRule="exact"/>
        <w:ind w:left="4260" w:firstLine="0"/>
        <w:jc w:val="left"/>
      </w:pPr>
      <w:bookmarkStart w:id="5" w:name="bookmark5"/>
      <w:r>
        <w:t>III.</w:t>
      </w:r>
      <w:bookmarkEnd w:id="5"/>
    </w:p>
    <w:p w:rsidR="0092305B" w:rsidRDefault="0072439F">
      <w:pPr>
        <w:pStyle w:val="Bodytext40"/>
        <w:shd w:val="clear" w:color="auto" w:fill="auto"/>
        <w:spacing w:after="160" w:line="210" w:lineRule="exact"/>
        <w:ind w:left="2100"/>
      </w:pPr>
      <w:r>
        <w:t>Kupní ce</w:t>
      </w:r>
      <w:r>
        <w:t>na za předmět koupě a platební podmínky</w:t>
      </w:r>
    </w:p>
    <w:p w:rsidR="0092305B" w:rsidRDefault="0072439F">
      <w:pPr>
        <w:pStyle w:val="Bodytext20"/>
        <w:numPr>
          <w:ilvl w:val="0"/>
          <w:numId w:val="4"/>
        </w:numPr>
        <w:shd w:val="clear" w:color="auto" w:fill="auto"/>
        <w:tabs>
          <w:tab w:val="left" w:pos="338"/>
        </w:tabs>
        <w:spacing w:before="0" w:after="240" w:line="240" w:lineRule="exact"/>
        <w:ind w:left="320" w:right="840" w:hanging="320"/>
      </w:pPr>
      <w:r>
        <w:t xml:space="preserve">Kupní cena za Předmět koupě je </w:t>
      </w:r>
      <w:r>
        <w:rPr>
          <w:rStyle w:val="Bodytext2Bold"/>
        </w:rPr>
        <w:t xml:space="preserve">2.435.800,- Kč bez DPH, </w:t>
      </w:r>
      <w:r>
        <w:t xml:space="preserve">tj. </w:t>
      </w:r>
      <w:r>
        <w:rPr>
          <w:rStyle w:val="Bodytext2Bold"/>
        </w:rPr>
        <w:t xml:space="preserve">2.947.318,- Kč včetně DPH. </w:t>
      </w:r>
      <w:r>
        <w:t xml:space="preserve">Podrobný rozpis kupní ceny </w:t>
      </w:r>
      <w:r>
        <w:rPr>
          <w:rStyle w:val="Bodytext2Bold"/>
        </w:rPr>
        <w:t xml:space="preserve">je </w:t>
      </w:r>
      <w:r>
        <w:t>uveden v příloze č. 2 této Kupní smlouvy - Podrobná cenová nabídka předmětu plnění. Kupní cena je st</w:t>
      </w:r>
      <w:r>
        <w:t>anovena jako pevná, nejvýše přípustná a nepřekročitelná s výjimkami sjednanými v Kupní smlouvě.</w:t>
      </w:r>
    </w:p>
    <w:p w:rsidR="0092305B" w:rsidRDefault="0072439F">
      <w:pPr>
        <w:pStyle w:val="Bodytext20"/>
        <w:numPr>
          <w:ilvl w:val="0"/>
          <w:numId w:val="4"/>
        </w:numPr>
        <w:shd w:val="clear" w:color="auto" w:fill="auto"/>
        <w:tabs>
          <w:tab w:val="left" w:pos="338"/>
        </w:tabs>
        <w:spacing w:before="0" w:line="240" w:lineRule="exact"/>
        <w:ind w:left="320" w:right="840" w:hanging="320"/>
      </w:pPr>
      <w:r>
        <w:t>Kupní cena za Předmět koupě bude kupujícím uhrazena na základě řádně vystavené faktury - daňového dokladu prodávajícím. Prodávající je oprávněn vystavit fakturu</w:t>
      </w:r>
      <w:r>
        <w:t xml:space="preserve"> až po řádném předání Předmětu koupě kupujícímu, jeho uvedení do provozu, předám všech dokladů potřebných pro jeho řádné užívání, zaškolení obsluhy zboží a podpisu protokolu o předání Předmětu koupě oběma smluvními stranami. Splatnost faktury se sjednává n</w:t>
      </w:r>
      <w:r>
        <w:t>a 30 dnů od vystavení faktury. Faktura musí být kupujícímu prokazatelně doručena ve lhůtě do 3 dnů od jejího vystavení. Faktura musí mít náležitosti stanovené platnými právními předpisy, jinak je kupující oprávněn tuto fakturu prodávajícímu vrátit. Splatno</w:t>
      </w:r>
      <w:r>
        <w:t>st faktury tak v případě vrácení faktury začíná běžet až ode dne doručení nové faktury se všemi náležitostmi stanovenými platnými právními předpisy.</w:t>
      </w:r>
    </w:p>
    <w:p w:rsidR="0092305B" w:rsidRDefault="0072439F">
      <w:pPr>
        <w:pStyle w:val="Bodytext20"/>
        <w:numPr>
          <w:ilvl w:val="0"/>
          <w:numId w:val="4"/>
        </w:numPr>
        <w:shd w:val="clear" w:color="auto" w:fill="auto"/>
        <w:tabs>
          <w:tab w:val="left" w:pos="288"/>
        </w:tabs>
        <w:spacing w:before="0" w:after="204" w:line="240" w:lineRule="exact"/>
        <w:ind w:left="400" w:right="800" w:hanging="400"/>
      </w:pPr>
      <w:r>
        <w:t xml:space="preserve">Nezaplatí-li kupující prodávajícímu kupní cenu zboží řádně a včas, zavazuje se kupující zaplatit </w:t>
      </w:r>
      <w:r>
        <w:t>prodávajícímu úrok z prodlení ve výši stanovené dle zákona číslo 89/2012 Sb., v platném znění.</w:t>
      </w:r>
    </w:p>
    <w:p w:rsidR="0092305B" w:rsidRDefault="0072439F">
      <w:pPr>
        <w:pStyle w:val="Heading30"/>
        <w:keepNext/>
        <w:keepLines/>
        <w:shd w:val="clear" w:color="auto" w:fill="auto"/>
        <w:spacing w:before="0" w:after="4" w:line="210" w:lineRule="exact"/>
        <w:ind w:left="4340" w:firstLine="0"/>
        <w:jc w:val="left"/>
      </w:pPr>
      <w:bookmarkStart w:id="6" w:name="bookmark6"/>
      <w:r>
        <w:t>IV.</w:t>
      </w:r>
      <w:bookmarkEnd w:id="6"/>
    </w:p>
    <w:p w:rsidR="0092305B" w:rsidRDefault="0072439F">
      <w:pPr>
        <w:pStyle w:val="Heading30"/>
        <w:keepNext/>
        <w:keepLines/>
        <w:shd w:val="clear" w:color="auto" w:fill="auto"/>
        <w:spacing w:before="0" w:line="210" w:lineRule="exact"/>
        <w:ind w:left="3600" w:firstLine="0"/>
        <w:jc w:val="left"/>
      </w:pPr>
      <w:bookmarkStart w:id="7" w:name="bookmark7"/>
      <w:r>
        <w:t>Doba a místo plnění</w:t>
      </w:r>
      <w:bookmarkEnd w:id="7"/>
    </w:p>
    <w:p w:rsidR="0092305B" w:rsidRDefault="0072439F">
      <w:pPr>
        <w:pStyle w:val="Bodytext20"/>
        <w:numPr>
          <w:ilvl w:val="0"/>
          <w:numId w:val="5"/>
        </w:numPr>
        <w:shd w:val="clear" w:color="auto" w:fill="auto"/>
        <w:tabs>
          <w:tab w:val="left" w:pos="288"/>
        </w:tabs>
        <w:spacing w:before="0" w:after="184"/>
        <w:ind w:left="400" w:right="800" w:hanging="400"/>
      </w:pPr>
      <w:r>
        <w:t xml:space="preserve">Prodávající se zavazuje předat Předmět koupě kupujícímu nejpozději do </w:t>
      </w:r>
      <w:r>
        <w:rPr>
          <w:rStyle w:val="Bodytext2Bold"/>
        </w:rPr>
        <w:t>42 kalendářních dnů ode dne nabytí účinnosti této smlouvy.</w:t>
      </w:r>
    </w:p>
    <w:p w:rsidR="0092305B" w:rsidRDefault="0072439F">
      <w:pPr>
        <w:pStyle w:val="Bodytext20"/>
        <w:numPr>
          <w:ilvl w:val="0"/>
          <w:numId w:val="5"/>
        </w:numPr>
        <w:shd w:val="clear" w:color="auto" w:fill="auto"/>
        <w:tabs>
          <w:tab w:val="left" w:pos="290"/>
        </w:tabs>
        <w:spacing w:before="0" w:after="172" w:line="240" w:lineRule="exact"/>
        <w:ind w:left="400" w:right="800" w:hanging="400"/>
      </w:pPr>
      <w:r>
        <w:t>Prodávaj</w:t>
      </w:r>
      <w:r>
        <w:t>ící je povinen odevzdat Předmět koupě Kupujícímu v sídle Kupujícího, nedohodnou-li se Kupující s Prodávajícím jinak, a to v hlavní budově, 1. nadzemní podlaží, interní oddělení.</w:t>
      </w:r>
    </w:p>
    <w:p w:rsidR="0092305B" w:rsidRDefault="0072439F">
      <w:pPr>
        <w:pStyle w:val="Bodytext20"/>
        <w:numPr>
          <w:ilvl w:val="0"/>
          <w:numId w:val="5"/>
        </w:numPr>
        <w:shd w:val="clear" w:color="auto" w:fill="auto"/>
        <w:tabs>
          <w:tab w:val="left" w:pos="290"/>
        </w:tabs>
        <w:spacing w:before="0" w:after="188" w:line="250" w:lineRule="exact"/>
        <w:ind w:left="400" w:right="800" w:hanging="400"/>
      </w:pPr>
      <w:r>
        <w:t xml:space="preserve">Prodávající je povinen dodat Předmět koupě do sjednaného místa plnění vhodným </w:t>
      </w:r>
      <w:r>
        <w:t>způsobem vzhledem k dopravní dostupnosti daného místa.</w:t>
      </w:r>
    </w:p>
    <w:p w:rsidR="0092305B" w:rsidRDefault="0072439F">
      <w:pPr>
        <w:pStyle w:val="Bodytext20"/>
        <w:numPr>
          <w:ilvl w:val="0"/>
          <w:numId w:val="5"/>
        </w:numPr>
        <w:shd w:val="clear" w:color="auto" w:fill="auto"/>
        <w:tabs>
          <w:tab w:val="left" w:pos="290"/>
        </w:tabs>
        <w:spacing w:before="0" w:after="180" w:line="240" w:lineRule="exact"/>
        <w:ind w:left="400" w:right="800" w:hanging="400"/>
      </w:pPr>
      <w:r>
        <w:t>Prodávající se zavazuje bezplatně provádět instruktáž (dle zákona č. 268/2014 Sb., v platném znění) personálu kupujícího, který bude zboží obsluhovat (maximálně lOx v průběhu jednoho kalendářního roku)</w:t>
      </w:r>
      <w:r>
        <w:t xml:space="preserve">. Prodávající provede instruktáž do 10 pracovních dnů od doručení písemné (emailem) výzvy k </w:t>
      </w:r>
      <w:r>
        <w:lastRenderedPageBreak/>
        <w:t>jejímu provedení kupujícímu, pokud se smluvní strany nedohodnou jinak.</w:t>
      </w:r>
    </w:p>
    <w:p w:rsidR="0092305B" w:rsidRDefault="0072439F">
      <w:pPr>
        <w:pStyle w:val="Bodytext20"/>
        <w:numPr>
          <w:ilvl w:val="0"/>
          <w:numId w:val="5"/>
        </w:numPr>
        <w:shd w:val="clear" w:color="auto" w:fill="auto"/>
        <w:tabs>
          <w:tab w:val="left" w:pos="290"/>
        </w:tabs>
        <w:spacing w:before="0" w:after="444" w:line="240" w:lineRule="exact"/>
        <w:ind w:left="400" w:right="800" w:hanging="400"/>
      </w:pPr>
      <w:r>
        <w:t xml:space="preserve">Předání Předmětu koupě je možno provést v pracovních dnech v době od 7 - 15 hodin. </w:t>
      </w:r>
      <w:r>
        <w:rPr>
          <w:rStyle w:val="Bodytext2Bold"/>
        </w:rPr>
        <w:t>Prodávajíc</w:t>
      </w:r>
      <w:r>
        <w:rPr>
          <w:rStyle w:val="Bodytext2Bold"/>
        </w:rPr>
        <w:t xml:space="preserve">í je povinen kupujícímu oznámit termín zahájení plnění podle této smlouvy alespoň 7 dnů předem. </w:t>
      </w:r>
      <w:r>
        <w:t>Oznámení provede na tel. č. 558 309 751 nebo e-mailxxx</w:t>
      </w:r>
      <w:r>
        <w:rPr>
          <w:lang w:val="en-US" w:eastAsia="en-US" w:bidi="en-US"/>
        </w:rPr>
        <w:t xml:space="preserve">. </w:t>
      </w:r>
      <w:r>
        <w:t>Osobou oprávněnou převz</w:t>
      </w:r>
      <w:r>
        <w:t xml:space="preserve">ít zboží za kupujícího je Marie Sikorová, </w:t>
      </w:r>
      <w:hyperlink r:id="rId9" w:history="1">
        <w:r>
          <w:rPr>
            <w:rStyle w:val="Hypertextovodkaz"/>
            <w:lang w:val="en-US" w:eastAsia="en-US" w:bidi="en-US"/>
          </w:rPr>
          <w:t>xxx</w:t>
        </w:r>
      </w:hyperlink>
    </w:p>
    <w:p w:rsidR="0092305B" w:rsidRDefault="0072439F">
      <w:pPr>
        <w:pStyle w:val="Bodytext20"/>
        <w:numPr>
          <w:ilvl w:val="0"/>
          <w:numId w:val="5"/>
        </w:numPr>
        <w:shd w:val="clear" w:color="auto" w:fill="auto"/>
        <w:tabs>
          <w:tab w:val="left" w:pos="288"/>
        </w:tabs>
        <w:spacing w:before="0" w:after="100" w:line="210" w:lineRule="exact"/>
        <w:ind w:left="400" w:hanging="400"/>
      </w:pPr>
      <w:r>
        <w:t>Kupující není povinen převzít Předmět koupě, které vykazuje, byť jen drobné, vady či nedodělky.</w:t>
      </w:r>
    </w:p>
    <w:p w:rsidR="0092305B" w:rsidRDefault="0072439F">
      <w:pPr>
        <w:pStyle w:val="Bodytext20"/>
        <w:numPr>
          <w:ilvl w:val="0"/>
          <w:numId w:val="5"/>
        </w:numPr>
        <w:shd w:val="clear" w:color="auto" w:fill="auto"/>
        <w:tabs>
          <w:tab w:val="left" w:pos="288"/>
        </w:tabs>
        <w:spacing w:before="0" w:after="172" w:line="240" w:lineRule="exact"/>
        <w:ind w:left="400" w:right="800" w:hanging="400"/>
      </w:pPr>
      <w:r>
        <w:t>Prodávající se zavazuje udržovat místo plnění v č</w:t>
      </w:r>
      <w:r>
        <w:t>istotě a pořádku a je povinen na vlastní náklady odstranit odpady a nečistoty vzniklé v souvislosti s předáním zboží.</w:t>
      </w:r>
    </w:p>
    <w:p w:rsidR="0092305B" w:rsidRDefault="0072439F">
      <w:pPr>
        <w:pStyle w:val="Bodytext20"/>
        <w:numPr>
          <w:ilvl w:val="0"/>
          <w:numId w:val="5"/>
        </w:numPr>
        <w:shd w:val="clear" w:color="auto" w:fill="auto"/>
        <w:tabs>
          <w:tab w:val="left" w:pos="288"/>
        </w:tabs>
        <w:spacing w:before="0" w:after="188" w:line="250" w:lineRule="exact"/>
        <w:ind w:left="400" w:right="800" w:hanging="400"/>
      </w:pPr>
      <w:r>
        <w:t>Prodávající odpovídá za bezpečnost a ochranu zdraví všech osob v místě plnění, jež se budou podílet na plnění podle této smlouvy.</w:t>
      </w:r>
    </w:p>
    <w:p w:rsidR="0092305B" w:rsidRDefault="0072439F">
      <w:pPr>
        <w:pStyle w:val="Bodytext20"/>
        <w:numPr>
          <w:ilvl w:val="0"/>
          <w:numId w:val="5"/>
        </w:numPr>
        <w:shd w:val="clear" w:color="auto" w:fill="auto"/>
        <w:tabs>
          <w:tab w:val="left" w:pos="288"/>
        </w:tabs>
        <w:spacing w:before="0" w:after="204" w:line="240" w:lineRule="exact"/>
        <w:ind w:left="400" w:right="800" w:hanging="400"/>
      </w:pPr>
      <w:r>
        <w:t>Nedodá-li prodávající kupujícímu Předmět koupě řádně a včas, zavazuje se prodávající zaplatit kupujícímu smluvní pokutu ve výši 0,05 % z kupní ceny za každý den prodlení, a to až do řádného předání Předmětu koupě kupujícímu. Za kupní cenu se pro účely smlu</w:t>
      </w:r>
      <w:r>
        <w:t>vní pokuty považuje kupní cena včetně DPH. Smluvní strany se dohodly na tom, že prodávající je povinen zaplatit kupujícímu vedle této smluvní pokuty také náhradu škody způsobené porušením povinnosti, na kterou se vztahuje tato smluvní pokuta, a to v plné v</w:t>
      </w:r>
      <w:r>
        <w:t>ýši (tzn. i ve výši přesahující tuto smluvní pokutu).</w:t>
      </w:r>
    </w:p>
    <w:p w:rsidR="0092305B" w:rsidRDefault="0072439F">
      <w:pPr>
        <w:pStyle w:val="Heading30"/>
        <w:keepNext/>
        <w:keepLines/>
        <w:shd w:val="clear" w:color="auto" w:fill="auto"/>
        <w:spacing w:before="0" w:after="4" w:line="210" w:lineRule="exact"/>
        <w:ind w:left="4340" w:firstLine="0"/>
        <w:jc w:val="left"/>
      </w:pPr>
      <w:bookmarkStart w:id="8" w:name="bookmark8"/>
      <w:r>
        <w:t>V.</w:t>
      </w:r>
      <w:bookmarkEnd w:id="8"/>
    </w:p>
    <w:p w:rsidR="0092305B" w:rsidRDefault="0072439F">
      <w:pPr>
        <w:pStyle w:val="Heading30"/>
        <w:keepNext/>
        <w:keepLines/>
        <w:shd w:val="clear" w:color="auto" w:fill="auto"/>
        <w:spacing w:before="0" w:line="210" w:lineRule="exact"/>
        <w:ind w:left="3340" w:firstLine="0"/>
        <w:jc w:val="left"/>
      </w:pPr>
      <w:bookmarkStart w:id="9" w:name="bookmark9"/>
      <w:r>
        <w:t>Přechod nebezpečí škody</w:t>
      </w:r>
      <w:bookmarkEnd w:id="9"/>
    </w:p>
    <w:p w:rsidR="0092305B" w:rsidRDefault="0072439F">
      <w:pPr>
        <w:pStyle w:val="Bodytext20"/>
        <w:shd w:val="clear" w:color="auto" w:fill="auto"/>
        <w:spacing w:before="0" w:after="208"/>
        <w:ind w:left="520" w:right="800" w:firstLine="0"/>
        <w:jc w:val="left"/>
      </w:pPr>
      <w:r>
        <w:t>Nebezpečí škody na Předmětu koupě přechází z prodávajícího na kupujícího okamžikem předání a převzetí Předmětu koupě.</w:t>
      </w:r>
    </w:p>
    <w:p w:rsidR="0092305B" w:rsidRDefault="0072439F">
      <w:pPr>
        <w:pStyle w:val="Heading30"/>
        <w:keepNext/>
        <w:keepLines/>
        <w:shd w:val="clear" w:color="auto" w:fill="auto"/>
        <w:spacing w:before="0" w:line="210" w:lineRule="exact"/>
        <w:ind w:left="4340" w:firstLine="0"/>
        <w:jc w:val="left"/>
      </w:pPr>
      <w:bookmarkStart w:id="10" w:name="bookmark10"/>
      <w:r>
        <w:t>VI.</w:t>
      </w:r>
      <w:bookmarkEnd w:id="10"/>
    </w:p>
    <w:p w:rsidR="0092305B" w:rsidRDefault="0072439F">
      <w:pPr>
        <w:pStyle w:val="Heading30"/>
        <w:keepNext/>
        <w:keepLines/>
        <w:shd w:val="clear" w:color="auto" w:fill="auto"/>
        <w:spacing w:before="0" w:after="60" w:line="259" w:lineRule="exact"/>
        <w:ind w:left="3480" w:firstLine="0"/>
        <w:jc w:val="left"/>
      </w:pPr>
      <w:bookmarkStart w:id="11" w:name="bookmark11"/>
      <w:r>
        <w:t>Vady plnění a záruka</w:t>
      </w:r>
      <w:bookmarkEnd w:id="11"/>
    </w:p>
    <w:p w:rsidR="0092305B" w:rsidRDefault="0072439F">
      <w:pPr>
        <w:pStyle w:val="Bodytext20"/>
        <w:numPr>
          <w:ilvl w:val="0"/>
          <w:numId w:val="6"/>
        </w:numPr>
        <w:shd w:val="clear" w:color="auto" w:fill="auto"/>
        <w:tabs>
          <w:tab w:val="left" w:pos="288"/>
        </w:tabs>
        <w:spacing w:before="0" w:after="195" w:line="259" w:lineRule="exact"/>
        <w:ind w:left="400" w:right="800" w:hanging="400"/>
      </w:pPr>
      <w:r>
        <w:t xml:space="preserve">Prodávající se zavazuje dodat </w:t>
      </w:r>
      <w:r>
        <w:t>kupujícímu Předmět koupě v kvalitě, jež bude v souladu s příslušnými platnými právními předpisy a technickými či jinými normami, a to jak v České republice, tak i v zemi výrobce zboží.</w:t>
      </w:r>
    </w:p>
    <w:p w:rsidR="0092305B" w:rsidRDefault="0072439F">
      <w:pPr>
        <w:pStyle w:val="Bodytext20"/>
        <w:numPr>
          <w:ilvl w:val="0"/>
          <w:numId w:val="6"/>
        </w:numPr>
        <w:shd w:val="clear" w:color="auto" w:fill="auto"/>
        <w:tabs>
          <w:tab w:val="left" w:pos="288"/>
        </w:tabs>
        <w:spacing w:before="0" w:line="240" w:lineRule="exact"/>
        <w:ind w:left="400" w:right="800" w:hanging="400"/>
      </w:pPr>
      <w:r>
        <w:t xml:space="preserve">Prodávající poskytuje kupujícímu záruku na Předmět koupě. Záruční doba </w:t>
      </w:r>
      <w:r>
        <w:t>je 24 měsíců a začíná běžet ode dne následujícího po předání a převzetí Předmětu koupě.</w:t>
      </w:r>
    </w:p>
    <w:p w:rsidR="0092305B" w:rsidRDefault="0072439F">
      <w:pPr>
        <w:pStyle w:val="Bodytext20"/>
        <w:numPr>
          <w:ilvl w:val="0"/>
          <w:numId w:val="6"/>
        </w:numPr>
        <w:shd w:val="clear" w:color="auto" w:fill="auto"/>
        <w:tabs>
          <w:tab w:val="left" w:pos="337"/>
        </w:tabs>
        <w:spacing w:before="0" w:after="180" w:line="240" w:lineRule="exact"/>
        <w:ind w:left="400" w:right="860" w:hanging="400"/>
      </w:pPr>
      <w:r>
        <w:t>Po celou záruční dobu je prodávající povinen plnit bezplatný záruční servis na Předmět koupě. Prodávající se zavazuje poskytnout plnou záruku včetně všech náhradních dí</w:t>
      </w:r>
      <w:r>
        <w:t>lů a kontrol dle platné legislativy (BTK, elektrická revize) - komplexní servisní zabezpečení.</w:t>
      </w:r>
    </w:p>
    <w:p w:rsidR="0092305B" w:rsidRDefault="0072439F">
      <w:pPr>
        <w:pStyle w:val="Bodytext20"/>
        <w:numPr>
          <w:ilvl w:val="0"/>
          <w:numId w:val="6"/>
        </w:numPr>
        <w:shd w:val="clear" w:color="auto" w:fill="auto"/>
        <w:tabs>
          <w:tab w:val="left" w:pos="337"/>
        </w:tabs>
        <w:spacing w:before="0" w:line="240" w:lineRule="exact"/>
        <w:ind w:left="400" w:right="860" w:hanging="400"/>
      </w:pPr>
      <w:r>
        <w:t xml:space="preserve">Kupující je povinen reklamovat vady zboží písemně, nebo faxem na č. 543 524 380 nebo e- mailem na e-mail: </w:t>
      </w:r>
      <w:hyperlink r:id="rId10" w:history="1">
        <w:r>
          <w:rPr>
            <w:rStyle w:val="Hypertextovodkaz"/>
            <w:lang w:val="en-US" w:eastAsia="en-US" w:bidi="en-US"/>
          </w:rPr>
          <w:t>info@emsbrno.com</w:t>
        </w:r>
      </w:hyperlink>
      <w:r>
        <w:rPr>
          <w:lang w:val="en-US" w:eastAsia="en-US" w:bidi="en-US"/>
        </w:rPr>
        <w:t xml:space="preserve"> </w:t>
      </w:r>
      <w:r>
        <w:t>(v případě nouze i telefonicky na tel. č. 543 524 381), a to neprodleně po jejich zjištění, nejpozději do konce záruční doby. Prodávající je povinen zahájit odstraňování vady neprodleně po obdržení reklamace, nejpozději však do jednoho pracovního dne od up</w:t>
      </w:r>
      <w:r>
        <w:t>latnění reklamace. Prodávající je povinen vyřídit reklamaci nejpozději do tří dnů od uplatnění reklamace. Pokud prodávající reklamaci v této lhůtě nevyřídí, je kupující oprávněn požadovat:</w:t>
      </w:r>
    </w:p>
    <w:p w:rsidR="0092305B" w:rsidRDefault="0072439F">
      <w:pPr>
        <w:pStyle w:val="Bodytext20"/>
        <w:numPr>
          <w:ilvl w:val="0"/>
          <w:numId w:val="7"/>
        </w:numPr>
        <w:shd w:val="clear" w:color="auto" w:fill="auto"/>
        <w:tabs>
          <w:tab w:val="left" w:pos="806"/>
        </w:tabs>
        <w:spacing w:before="0" w:line="240" w:lineRule="exact"/>
        <w:ind w:left="400" w:right="860" w:firstLine="0"/>
      </w:pPr>
      <w:r>
        <w:t xml:space="preserve">v případě, zakládá-li vadný Předmět koupě podstatné porušení </w:t>
      </w:r>
      <w:r>
        <w:t xml:space="preserve">smlouvy, odstranění vady dodáním nové věci bez vady nebo dodání chybějící věci, odstranění vady opravou věci, přiměřenou slevu z kupní ceny nebo odstoupit od smlouvy. Za vady zboží zakládající podstatné porušení této smlouvy se považují takové vady, které </w:t>
      </w:r>
      <w:r>
        <w:t>omezují nebo znemožňují správnou funkci Předmětu koupě.</w:t>
      </w:r>
    </w:p>
    <w:p w:rsidR="0092305B" w:rsidRDefault="0072439F">
      <w:pPr>
        <w:pStyle w:val="Bodytext20"/>
        <w:numPr>
          <w:ilvl w:val="0"/>
          <w:numId w:val="7"/>
        </w:numPr>
        <w:shd w:val="clear" w:color="auto" w:fill="auto"/>
        <w:tabs>
          <w:tab w:val="left" w:pos="806"/>
        </w:tabs>
        <w:spacing w:before="0" w:after="180"/>
        <w:ind w:left="400" w:right="860" w:firstLine="0"/>
      </w:pPr>
      <w:r>
        <w:t>v ostatním se má za to, že vady Předmětu koupě zakládají nepodstatné porušení smlouvy, v tomto případě má kupující právo na odstranění vady a nebo na přiměřenou slevu z kupní ceny.</w:t>
      </w:r>
    </w:p>
    <w:p w:rsidR="0092305B" w:rsidRDefault="0072439F">
      <w:pPr>
        <w:pStyle w:val="Bodytext20"/>
        <w:numPr>
          <w:ilvl w:val="0"/>
          <w:numId w:val="6"/>
        </w:numPr>
        <w:shd w:val="clear" w:color="auto" w:fill="auto"/>
        <w:tabs>
          <w:tab w:val="left" w:pos="337"/>
        </w:tabs>
        <w:spacing w:before="0" w:after="184"/>
        <w:ind w:left="400" w:right="860" w:hanging="400"/>
      </w:pPr>
      <w:r>
        <w:t>Prodávající neodpov</w:t>
      </w:r>
      <w:r>
        <w:t>ídá za vady, které byly způsobeny nesprávným užíváním Předmětu koupě uživatelem nebo třetí osobou.</w:t>
      </w:r>
    </w:p>
    <w:p w:rsidR="0092305B" w:rsidRDefault="0072439F">
      <w:pPr>
        <w:pStyle w:val="Bodytext20"/>
        <w:numPr>
          <w:ilvl w:val="0"/>
          <w:numId w:val="6"/>
        </w:numPr>
        <w:shd w:val="clear" w:color="auto" w:fill="auto"/>
        <w:tabs>
          <w:tab w:val="left" w:pos="337"/>
        </w:tabs>
        <w:spacing w:before="0" w:after="180" w:line="240" w:lineRule="exact"/>
        <w:ind w:left="400" w:right="860" w:hanging="400"/>
      </w:pPr>
      <w:r>
        <w:t>O odstranění reklamované vady sepíše prodávající protokol, ve kterém pověřený zaměstnanec kupujícího potvrdí odstranění vady nebo uvede důvody, pro které kup</w:t>
      </w:r>
      <w:r>
        <w:t>ující odmítá opravu převzít.</w:t>
      </w:r>
    </w:p>
    <w:p w:rsidR="0092305B" w:rsidRDefault="0072439F">
      <w:pPr>
        <w:pStyle w:val="Bodytext20"/>
        <w:numPr>
          <w:ilvl w:val="0"/>
          <w:numId w:val="6"/>
        </w:numPr>
        <w:shd w:val="clear" w:color="auto" w:fill="auto"/>
        <w:tabs>
          <w:tab w:val="left" w:pos="337"/>
        </w:tabs>
        <w:spacing w:before="0" w:after="176" w:line="240" w:lineRule="exact"/>
        <w:ind w:left="400" w:right="860" w:hanging="400"/>
      </w:pPr>
      <w:r>
        <w:t>Neshodnou-li se smluvní strany v otázce uznatelnosti reklamace, nese náklady na odstranění reklamované vady v těchto sporných případech prodávající až do případného rozhodnutí soudu. Prokáže-li se, že kupující reklamoval neoprá</w:t>
      </w:r>
      <w:r>
        <w:t>vněně, je kupující povinen uhradit prodávajícímu veškeré jemu v souvislosti s odstraněním vady vzniklé náklady.</w:t>
      </w:r>
    </w:p>
    <w:p w:rsidR="0092305B" w:rsidRDefault="0072439F">
      <w:pPr>
        <w:pStyle w:val="Bodytext20"/>
        <w:numPr>
          <w:ilvl w:val="0"/>
          <w:numId w:val="6"/>
        </w:numPr>
        <w:shd w:val="clear" w:color="auto" w:fill="auto"/>
        <w:tabs>
          <w:tab w:val="left" w:pos="337"/>
        </w:tabs>
        <w:spacing w:before="0" w:after="180"/>
        <w:ind w:left="400" w:right="860" w:hanging="400"/>
      </w:pPr>
      <w:r>
        <w:lastRenderedPageBreak/>
        <w:t>Prodávající je povinen uhradit kupujícímu škodu, která mu vznikla vadným plněním, a to v plné výši. Prodávající rovněž kupujícímu uhradí náklady</w:t>
      </w:r>
      <w:r>
        <w:t xml:space="preserve"> vzniklé při uplatňování práv z odpovědnosti za vady.</w:t>
      </w:r>
    </w:p>
    <w:p w:rsidR="0092305B" w:rsidRDefault="0072439F">
      <w:pPr>
        <w:pStyle w:val="Bodytext20"/>
        <w:numPr>
          <w:ilvl w:val="0"/>
          <w:numId w:val="6"/>
        </w:numPr>
        <w:shd w:val="clear" w:color="auto" w:fill="auto"/>
        <w:tabs>
          <w:tab w:val="left" w:pos="337"/>
        </w:tabs>
        <w:spacing w:before="0"/>
        <w:ind w:left="400" w:right="860" w:hanging="400"/>
      </w:pPr>
      <w:r>
        <w:t>Prodávající je povinen odstranit Kupujícím reklamovanou vadu nejpozději do 15 pracovních dnů ode dne oznámení vady Prodávajícímu, nedohodnou-li se Kupující s Prodávajícím jinak. Nebude- li vada odstraně</w:t>
      </w:r>
      <w:r>
        <w:t>na ve sjednané lhůtě, je Kupující oprávněn:</w:t>
      </w:r>
    </w:p>
    <w:p w:rsidR="0092305B" w:rsidRDefault="0072439F">
      <w:pPr>
        <w:pStyle w:val="Bodytext20"/>
        <w:numPr>
          <w:ilvl w:val="1"/>
          <w:numId w:val="6"/>
        </w:numPr>
        <w:shd w:val="clear" w:color="auto" w:fill="auto"/>
        <w:tabs>
          <w:tab w:val="left" w:pos="1147"/>
        </w:tabs>
        <w:spacing w:before="0" w:line="240" w:lineRule="exact"/>
        <w:ind w:left="600" w:firstLine="0"/>
      </w:pPr>
      <w:r>
        <w:t>zajistit odstranění vady jinou odborně způsobilou osobou, nebo</w:t>
      </w:r>
    </w:p>
    <w:p w:rsidR="0092305B" w:rsidRDefault="0072439F">
      <w:pPr>
        <w:pStyle w:val="Bodytext20"/>
        <w:numPr>
          <w:ilvl w:val="1"/>
          <w:numId w:val="6"/>
        </w:numPr>
        <w:shd w:val="clear" w:color="auto" w:fill="auto"/>
        <w:tabs>
          <w:tab w:val="left" w:pos="1147"/>
        </w:tabs>
        <w:spacing w:before="0" w:line="240" w:lineRule="exact"/>
        <w:ind w:left="600" w:firstLine="0"/>
      </w:pPr>
      <w:r>
        <w:t>zajistit obstarání náhradního plnění jinou odborně způsobilou osobou, nebo</w:t>
      </w:r>
    </w:p>
    <w:p w:rsidR="0092305B" w:rsidRDefault="0072439F">
      <w:pPr>
        <w:pStyle w:val="Bodytext20"/>
        <w:numPr>
          <w:ilvl w:val="1"/>
          <w:numId w:val="6"/>
        </w:numPr>
        <w:shd w:val="clear" w:color="auto" w:fill="auto"/>
        <w:tabs>
          <w:tab w:val="left" w:pos="1147"/>
        </w:tabs>
        <w:spacing w:before="0" w:line="240" w:lineRule="exact"/>
        <w:ind w:left="600" w:firstLine="0"/>
      </w:pPr>
      <w:r>
        <w:t>požadovat přiměřenou slevu z kupní ceny, nebo</w:t>
      </w:r>
    </w:p>
    <w:p w:rsidR="0092305B" w:rsidRDefault="0072439F">
      <w:pPr>
        <w:pStyle w:val="Bodytext20"/>
        <w:numPr>
          <w:ilvl w:val="1"/>
          <w:numId w:val="6"/>
        </w:numPr>
        <w:shd w:val="clear" w:color="auto" w:fill="auto"/>
        <w:tabs>
          <w:tab w:val="left" w:pos="1147"/>
        </w:tabs>
        <w:spacing w:before="0" w:after="180" w:line="240" w:lineRule="exact"/>
        <w:ind w:left="600" w:firstLine="0"/>
      </w:pPr>
      <w:r>
        <w:t>odstoupit od Kupní smlouvy.</w:t>
      </w:r>
    </w:p>
    <w:p w:rsidR="0092305B" w:rsidRDefault="0072439F">
      <w:pPr>
        <w:pStyle w:val="Bodytext20"/>
        <w:numPr>
          <w:ilvl w:val="0"/>
          <w:numId w:val="6"/>
        </w:numPr>
        <w:shd w:val="clear" w:color="auto" w:fill="auto"/>
        <w:tabs>
          <w:tab w:val="left" w:pos="361"/>
        </w:tabs>
        <w:spacing w:before="0" w:line="240" w:lineRule="exact"/>
        <w:ind w:left="400" w:right="860" w:hanging="400"/>
      </w:pPr>
      <w:r>
        <w:t xml:space="preserve">Veškeré náklady vzniklé Kupujícímu v souvislosti s odstraněním vady způsobem podle předchozího odstavce Kupní smlouvy je Prodávající povinen Kupujícímu uhradit. Prodávající se tak zejména zavazuje uhradit cenu účtovanou Kupujícímu jinou odborně způsobilou </w:t>
      </w:r>
      <w:r>
        <w:t>osobou.</w:t>
      </w:r>
    </w:p>
    <w:p w:rsidR="0092305B" w:rsidRDefault="0072439F">
      <w:pPr>
        <w:pStyle w:val="Bodytext20"/>
        <w:numPr>
          <w:ilvl w:val="0"/>
          <w:numId w:val="6"/>
        </w:numPr>
        <w:shd w:val="clear" w:color="auto" w:fill="auto"/>
        <w:tabs>
          <w:tab w:val="left" w:pos="361"/>
        </w:tabs>
        <w:spacing w:before="0" w:after="180" w:line="240" w:lineRule="exact"/>
        <w:ind w:left="400" w:right="860" w:hanging="400"/>
      </w:pPr>
      <w:r>
        <w:t>Prodávající je povinen odstranit vadu bez ohledu na to, zda je uplatnění vady oprávněné či nikoli. Prokáže-li se však kdykoli později, že uplatnění vady Kupujícím nebylo oprávněné, tj. že Prodávající za vadu neodpovídal, je Kupující povinen uhradit</w:t>
      </w:r>
      <w:r>
        <w:t xml:space="preserve"> Prodávajícímu veškeré jím účelně vynaložené náklady v souvislosti s odstraněním vady.</w:t>
      </w:r>
    </w:p>
    <w:p w:rsidR="0092305B" w:rsidRDefault="0072439F">
      <w:pPr>
        <w:pStyle w:val="Bodytext20"/>
        <w:numPr>
          <w:ilvl w:val="0"/>
          <w:numId w:val="6"/>
        </w:numPr>
        <w:shd w:val="clear" w:color="auto" w:fill="auto"/>
        <w:tabs>
          <w:tab w:val="left" w:pos="361"/>
        </w:tabs>
        <w:spacing w:before="0" w:after="176" w:line="240" w:lineRule="exact"/>
        <w:ind w:left="400" w:right="860" w:hanging="400"/>
      </w:pPr>
      <w:r>
        <w:t>Prodávající se zavazuje provádět v době záruky preventivní bezpečnostně technické kontroly (BTK) a zkoušky všech součástí přístroje a jeho příslušenství, včetně kontroly</w:t>
      </w:r>
      <w:r>
        <w:t xml:space="preserve"> kvality zobrazení, kalibrace a nastavení přístroje, dle pokynů výrobce a v souladu se zákonem č. 268/2014 Sb., o zdravotnických prostředcích a elektrické revize dle ČSN, a to bezplatně v termínu stanoveném výrobcem na náklady prodávajícího (vč. nákladů na</w:t>
      </w:r>
      <w:r>
        <w:t xml:space="preserve"> dopravu a práci technika). O plánovaném provedení BTK informuje kupujícího (oddělení servisu provozně-technického úseku, tel.: 724 648 740, e-mail: </w:t>
      </w:r>
      <w:hyperlink r:id="rId11" w:history="1">
        <w:r>
          <w:rPr>
            <w:rStyle w:val="Hypertextovodkaz"/>
            <w:lang w:val="en-US" w:eastAsia="en-US" w:bidi="en-US"/>
          </w:rPr>
          <w:t>xxx</w:t>
        </w:r>
      </w:hyperlink>
      <w:r>
        <w:rPr>
          <w:lang w:val="en-US" w:eastAsia="en-US" w:bidi="en-US"/>
        </w:rPr>
        <w:t xml:space="preserve">). </w:t>
      </w:r>
      <w:r>
        <w:t xml:space="preserve">Pokud je pro provedení bezpečnostně </w:t>
      </w:r>
      <w:r>
        <w:t>technické kontroly či jakéhokoliv dalšího předepsaného testu vyžadován spotřební materiál, je vždy součástí provedení této kontroly a nemůže být samostatně účtován. Poslední bezpečnostně technická kontrola musí být prodávajícím provedena nejdříve 1 kalendá</w:t>
      </w:r>
      <w:r>
        <w:t>řní měsíc před uplynutím záruční lhůty.</w:t>
      </w:r>
    </w:p>
    <w:p w:rsidR="0092305B" w:rsidRDefault="0072439F">
      <w:pPr>
        <w:pStyle w:val="Bodytext20"/>
        <w:numPr>
          <w:ilvl w:val="0"/>
          <w:numId w:val="6"/>
        </w:numPr>
        <w:shd w:val="clear" w:color="auto" w:fill="auto"/>
        <w:tabs>
          <w:tab w:val="left" w:pos="366"/>
        </w:tabs>
        <w:spacing w:before="0" w:after="176"/>
        <w:ind w:left="480" w:right="800" w:hanging="480"/>
        <w:jc w:val="left"/>
      </w:pPr>
      <w:r>
        <w:t>Pokud prodávající neodstraní vadu zboží ve lhůtě uvedené v čl. VI. odst.4. smlouvy, je povinen zaplatit kupujícímu smluvní pokutu ve výši 10.000,- Kč, a to za každý započatý den prodlení.</w:t>
      </w:r>
    </w:p>
    <w:p w:rsidR="0092305B" w:rsidRDefault="0072439F">
      <w:pPr>
        <w:pStyle w:val="Bodytext20"/>
        <w:numPr>
          <w:ilvl w:val="0"/>
          <w:numId w:val="6"/>
        </w:numPr>
        <w:shd w:val="clear" w:color="auto" w:fill="auto"/>
        <w:tabs>
          <w:tab w:val="left" w:pos="366"/>
        </w:tabs>
        <w:spacing w:before="0" w:after="452" w:line="250" w:lineRule="exact"/>
        <w:ind w:left="480" w:hanging="480"/>
        <w:jc w:val="left"/>
      </w:pPr>
      <w:r>
        <w:t>Podrobnosti pozáručních podm</w:t>
      </w:r>
      <w:r>
        <w:t>ínek jsou upravené v samostatné servisní smlouvě uzavřené mezi smluvními stranami.</w:t>
      </w:r>
    </w:p>
    <w:p w:rsidR="0092305B" w:rsidRDefault="0072439F">
      <w:pPr>
        <w:pStyle w:val="Heading320"/>
        <w:keepNext/>
        <w:keepLines/>
        <w:shd w:val="clear" w:color="auto" w:fill="auto"/>
        <w:spacing w:before="0" w:after="0" w:line="210" w:lineRule="exact"/>
        <w:ind w:left="4280"/>
      </w:pPr>
      <w:bookmarkStart w:id="12" w:name="bookmark12"/>
      <w:r>
        <w:t>VII.</w:t>
      </w:r>
      <w:bookmarkEnd w:id="12"/>
    </w:p>
    <w:p w:rsidR="0092305B" w:rsidRDefault="0072439F">
      <w:pPr>
        <w:pStyle w:val="Heading30"/>
        <w:keepNext/>
        <w:keepLines/>
        <w:shd w:val="clear" w:color="auto" w:fill="auto"/>
        <w:spacing w:before="0" w:line="210" w:lineRule="exact"/>
        <w:ind w:left="3620" w:firstLine="0"/>
        <w:jc w:val="left"/>
      </w:pPr>
      <w:bookmarkStart w:id="13" w:name="bookmark13"/>
      <w:r>
        <w:t>Salvatorní klauzule</w:t>
      </w:r>
      <w:bookmarkEnd w:id="13"/>
    </w:p>
    <w:p w:rsidR="0092305B" w:rsidRDefault="0072439F">
      <w:pPr>
        <w:pStyle w:val="Bodytext20"/>
        <w:shd w:val="clear" w:color="auto" w:fill="auto"/>
        <w:spacing w:before="0" w:after="204" w:line="240" w:lineRule="exact"/>
        <w:ind w:left="480" w:right="800" w:firstLine="0"/>
      </w:pPr>
      <w: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w:t>
      </w:r>
      <w:r>
        <w:t xml:space="preserve">m ustanovením platným a účinným, které nejlépe odpovídá původně zamýšlenému účelu ustanovení neplatného či neúčinného. Do té doby platí odpovídající úprava platných obecně závazných právních předpisů </w:t>
      </w:r>
      <w:r>
        <w:rPr>
          <w:rStyle w:val="Bodytext2Bold"/>
        </w:rPr>
        <w:t>ČR.</w:t>
      </w:r>
    </w:p>
    <w:p w:rsidR="0092305B" w:rsidRDefault="0072439F">
      <w:pPr>
        <w:pStyle w:val="Heading320"/>
        <w:keepNext/>
        <w:keepLines/>
        <w:shd w:val="clear" w:color="auto" w:fill="auto"/>
        <w:spacing w:before="0" w:after="4" w:line="210" w:lineRule="exact"/>
        <w:ind w:left="4280"/>
      </w:pPr>
      <w:bookmarkStart w:id="14" w:name="bookmark14"/>
      <w:r>
        <w:t>VIII.</w:t>
      </w:r>
      <w:bookmarkEnd w:id="14"/>
    </w:p>
    <w:p w:rsidR="0092305B" w:rsidRDefault="0072439F">
      <w:pPr>
        <w:pStyle w:val="Heading30"/>
        <w:keepNext/>
        <w:keepLines/>
        <w:shd w:val="clear" w:color="auto" w:fill="auto"/>
        <w:spacing w:before="0" w:line="210" w:lineRule="exact"/>
        <w:ind w:left="3500" w:firstLine="0"/>
        <w:jc w:val="left"/>
      </w:pPr>
      <w:bookmarkStart w:id="15" w:name="bookmark15"/>
      <w:r>
        <w:t>Závěrečná ustanovení</w:t>
      </w:r>
      <w:bookmarkEnd w:id="15"/>
    </w:p>
    <w:p w:rsidR="0092305B" w:rsidRDefault="0072439F">
      <w:pPr>
        <w:pStyle w:val="Bodytext20"/>
        <w:numPr>
          <w:ilvl w:val="0"/>
          <w:numId w:val="8"/>
        </w:numPr>
        <w:shd w:val="clear" w:color="auto" w:fill="auto"/>
        <w:tabs>
          <w:tab w:val="left" w:pos="340"/>
        </w:tabs>
        <w:spacing w:before="0" w:line="240" w:lineRule="exact"/>
        <w:ind w:left="480" w:hanging="480"/>
        <w:jc w:val="left"/>
      </w:pPr>
      <w:r>
        <w:t xml:space="preserve">V rámci smluvní volnosti </w:t>
      </w:r>
      <w:r>
        <w:t>se smluvní strany dohodly na následujícím postupu při doručování písemností dle této smlouvy:</w:t>
      </w:r>
    </w:p>
    <w:p w:rsidR="0092305B" w:rsidRDefault="0072439F">
      <w:pPr>
        <w:pStyle w:val="Bodytext20"/>
        <w:numPr>
          <w:ilvl w:val="0"/>
          <w:numId w:val="9"/>
        </w:numPr>
        <w:shd w:val="clear" w:color="auto" w:fill="auto"/>
        <w:tabs>
          <w:tab w:val="left" w:pos="828"/>
        </w:tabs>
        <w:spacing w:before="0" w:line="240" w:lineRule="exact"/>
        <w:ind w:left="800" w:right="800" w:hanging="320"/>
      </w:pPr>
      <w:r>
        <w:t xml:space="preserve">Veškeré písemnosti se druhé smluvní straně (dále jen </w:t>
      </w:r>
      <w:r>
        <w:rPr>
          <w:rStyle w:val="Bodytext2Italic0"/>
        </w:rPr>
        <w:t>” adresát”)</w:t>
      </w:r>
      <w:r>
        <w:t xml:space="preserve"> doručují na adresu uvedenou v záhlaví této smlouvy, nebude-li adresátem písemně sdělena jiná adresa pro doručování písemností.</w:t>
      </w:r>
    </w:p>
    <w:p w:rsidR="0092305B" w:rsidRDefault="0072439F">
      <w:pPr>
        <w:pStyle w:val="Bodytext20"/>
        <w:numPr>
          <w:ilvl w:val="0"/>
          <w:numId w:val="9"/>
        </w:numPr>
        <w:shd w:val="clear" w:color="auto" w:fill="auto"/>
        <w:tabs>
          <w:tab w:val="left" w:pos="828"/>
        </w:tabs>
        <w:spacing w:before="0" w:line="240" w:lineRule="exact"/>
        <w:ind w:left="800" w:right="800" w:hanging="320"/>
      </w:pPr>
      <w:r>
        <w:t>Písemnost odesílaná prostřednictvím provozovatele poštovních služeb, která je adresátovi odesílaná jako doporučená zásilka, dopo</w:t>
      </w:r>
      <w:r>
        <w:t>ručená zásilka s dodejkou nebo doporučená zásilka s dodáním do vlastních rukou adresáta (vše dále jen ”</w:t>
      </w:r>
      <w:r>
        <w:rPr>
          <w:rStyle w:val="Bodytext2Italic0"/>
        </w:rPr>
        <w:t>zásilka</w:t>
      </w:r>
      <w:r>
        <w:t>”) se považuje za doručenou (a tedy i převzatou adresátem) pátým pracovním dnem, který následuje po dni odeslání zásilky, i když se adresát o její</w:t>
      </w:r>
      <w:r>
        <w:t>m odeslání vůbec nedozví. Pokud si adresát zásilku převezme anebo odepře převzetí zásilky, a pokud se tak stane dříve, než pátým pracovním dnem, který následuje po dni odeslání zásilky (případně pokud se tak stane pátým pracovním dnem, který následuje po d</w:t>
      </w:r>
      <w:r>
        <w:t>ni odeslání zásilky), považuje se za den doručení zásilky (a tedy i převzetí adresátem) den převzetí zásilky adresátem, resp. den odepření převzetí zásilky adresátem. Pokud si adresát zásilku převezme anebo odepře převzetí zásilky, a pokud se tak stane poz</w:t>
      </w:r>
      <w:r>
        <w:t xml:space="preserve">ději,než pátým pracovním </w:t>
      </w:r>
      <w:r>
        <w:lastRenderedPageBreak/>
        <w:t>dnem, který následuje po dni odeslání zásilky, považuje se za den doručení zásilky (a tedy i převzetí adresátem) pátý pracovní den, který následuje po dni odeslání zásilky.</w:t>
      </w:r>
    </w:p>
    <w:p w:rsidR="0092305B" w:rsidRDefault="0072439F">
      <w:pPr>
        <w:pStyle w:val="Bodytext20"/>
        <w:numPr>
          <w:ilvl w:val="0"/>
          <w:numId w:val="8"/>
        </w:numPr>
        <w:shd w:val="clear" w:color="auto" w:fill="auto"/>
        <w:tabs>
          <w:tab w:val="left" w:pos="340"/>
        </w:tabs>
        <w:spacing w:before="0" w:line="240" w:lineRule="exact"/>
        <w:ind w:left="480" w:hanging="480"/>
        <w:jc w:val="left"/>
      </w:pPr>
      <w:r>
        <w:t>Obě smluvní strany jsou povinny oznámit si jakoukoliv změn</w:t>
      </w:r>
      <w:r>
        <w:t>u údajů uvedených v záhlaví této smlouvy, a to písemně bez zbytečného odkladu poté, kdy se o příslušné změně doví.</w:t>
      </w:r>
    </w:p>
    <w:p w:rsidR="0092305B" w:rsidRDefault="0072439F">
      <w:pPr>
        <w:pStyle w:val="Bodytext20"/>
        <w:numPr>
          <w:ilvl w:val="0"/>
          <w:numId w:val="8"/>
        </w:numPr>
        <w:shd w:val="clear" w:color="auto" w:fill="auto"/>
        <w:tabs>
          <w:tab w:val="left" w:pos="340"/>
        </w:tabs>
        <w:spacing w:before="0" w:line="240" w:lineRule="exact"/>
        <w:ind w:firstLine="0"/>
      </w:pPr>
      <w:r>
        <w:t>Právní vztahy touto smlouvou neupravené se řídí zákonem č. 89/2012 Sb., v platném znění.</w:t>
      </w:r>
    </w:p>
    <w:p w:rsidR="0092305B" w:rsidRDefault="0072439F">
      <w:pPr>
        <w:pStyle w:val="Bodytext20"/>
        <w:numPr>
          <w:ilvl w:val="0"/>
          <w:numId w:val="8"/>
        </w:numPr>
        <w:shd w:val="clear" w:color="auto" w:fill="auto"/>
        <w:tabs>
          <w:tab w:val="left" w:pos="340"/>
        </w:tabs>
        <w:spacing w:before="0" w:line="240" w:lineRule="exact"/>
        <w:ind w:left="480" w:hanging="480"/>
        <w:jc w:val="left"/>
      </w:pPr>
      <w:r>
        <w:t xml:space="preserve">Strany této smlouvy se podle § 89a o.s.ř. dohodly, </w:t>
      </w:r>
      <w:r>
        <w:t>že pro projednávání a rozhodnutí sporů vyplývajících z této smlouvy je místně příslušný Okresní soud ve Frýdku-Místku.</w:t>
      </w:r>
    </w:p>
    <w:p w:rsidR="0092305B" w:rsidRDefault="0072439F">
      <w:pPr>
        <w:pStyle w:val="Bodytext20"/>
        <w:numPr>
          <w:ilvl w:val="0"/>
          <w:numId w:val="8"/>
        </w:numPr>
        <w:shd w:val="clear" w:color="auto" w:fill="auto"/>
        <w:tabs>
          <w:tab w:val="left" w:pos="340"/>
        </w:tabs>
        <w:spacing w:before="0" w:line="240" w:lineRule="exact"/>
        <w:ind w:firstLine="0"/>
      </w:pPr>
      <w:r>
        <w:t>Tato smlouva nabývá platnosti dnem jejího podpisu oběma smluvními stranami.</w:t>
      </w:r>
    </w:p>
    <w:p w:rsidR="0092305B" w:rsidRDefault="0072439F">
      <w:pPr>
        <w:pStyle w:val="Bodytext20"/>
        <w:numPr>
          <w:ilvl w:val="0"/>
          <w:numId w:val="8"/>
        </w:numPr>
        <w:shd w:val="clear" w:color="auto" w:fill="auto"/>
        <w:tabs>
          <w:tab w:val="left" w:pos="340"/>
        </w:tabs>
        <w:spacing w:before="0" w:line="240" w:lineRule="exact"/>
        <w:ind w:left="480" w:right="800" w:hanging="480"/>
        <w:jc w:val="left"/>
      </w:pPr>
      <w:r>
        <w:t>Tato smlouva nabývá účinnosti nejdříve dnem uveřejnění v regi</w:t>
      </w:r>
      <w:r>
        <w:t>stru smluv v souladu se zákonem č. 340/2015 Sb.</w:t>
      </w:r>
    </w:p>
    <w:p w:rsidR="0092305B" w:rsidRDefault="0072439F">
      <w:pPr>
        <w:pStyle w:val="Bodytext20"/>
        <w:numPr>
          <w:ilvl w:val="0"/>
          <w:numId w:val="8"/>
        </w:numPr>
        <w:shd w:val="clear" w:color="auto" w:fill="auto"/>
        <w:tabs>
          <w:tab w:val="left" w:pos="340"/>
        </w:tabs>
        <w:spacing w:before="0" w:line="240" w:lineRule="exact"/>
        <w:ind w:left="480" w:right="800" w:hanging="480"/>
        <w:jc w:val="left"/>
      </w:pPr>
      <w:r>
        <w:t>Strany této smlouvy berou na vědomí, že tato smlouva podléhá povinnému uveřejnění v registru smluv dle z.č. 340/2015 Sb. v platném znění. Uveřejnění zajistí kupující.</w:t>
      </w:r>
    </w:p>
    <w:p w:rsidR="0092305B" w:rsidRDefault="0072439F">
      <w:pPr>
        <w:pStyle w:val="Bodytext20"/>
        <w:numPr>
          <w:ilvl w:val="0"/>
          <w:numId w:val="8"/>
        </w:numPr>
        <w:shd w:val="clear" w:color="auto" w:fill="auto"/>
        <w:tabs>
          <w:tab w:val="left" w:pos="340"/>
        </w:tabs>
        <w:spacing w:before="0" w:line="240" w:lineRule="exact"/>
        <w:ind w:left="480" w:right="800" w:hanging="480"/>
        <w:jc w:val="left"/>
        <w:sectPr w:rsidR="0092305B">
          <w:pgSz w:w="11900" w:h="16840"/>
          <w:pgMar w:top="297" w:right="807" w:bottom="1911" w:left="1479" w:header="0" w:footer="3" w:gutter="0"/>
          <w:cols w:space="720"/>
          <w:noEndnote/>
          <w:docGrid w:linePitch="360"/>
        </w:sectPr>
      </w:pPr>
      <w:r>
        <w:t>Tato smlouva se vy</w:t>
      </w:r>
      <w:r>
        <w:t>hotovuje ve dvou stejnopisech s platností originálu, z nichž každá smluvní strana obdrží po jednom vyhotovení.</w:t>
      </w:r>
    </w:p>
    <w:p w:rsidR="0092305B" w:rsidRDefault="0072439F">
      <w:pPr>
        <w:spacing w:line="360" w:lineRule="exact"/>
      </w:pPr>
      <w:r>
        <w:lastRenderedPageBreak/>
        <w:pict>
          <v:shapetype id="_x0000_t202" coordsize="21600,21600" o:spt="202" path="m,l,21600r21600,l21600,xe">
            <v:stroke joinstyle="miter"/>
            <v:path gradientshapeok="t" o:connecttype="rect"/>
          </v:shapetype>
          <v:shape id="_x0000_s1027" type="#_x0000_t202" style="position:absolute;margin-left:.95pt;margin-top:.1pt;width:438.5pt;height:134.95pt;z-index:251657728;mso-wrap-distance-left:5pt;mso-wrap-distance-right:5pt;mso-position-horizontal-relative:margin" filled="f" stroked="f">
            <v:textbox style="mso-fit-shape-to-text:t" inset="0,0,0,0">
              <w:txbxContent>
                <w:p w:rsidR="0092305B" w:rsidRDefault="0072439F">
                  <w:pPr>
                    <w:pStyle w:val="Bodytext20"/>
                    <w:numPr>
                      <w:ilvl w:val="0"/>
                      <w:numId w:val="10"/>
                    </w:numPr>
                    <w:shd w:val="clear" w:color="auto" w:fill="auto"/>
                    <w:tabs>
                      <w:tab w:val="left" w:pos="346"/>
                    </w:tabs>
                    <w:spacing w:before="0"/>
                    <w:ind w:left="360" w:hanging="360"/>
                  </w:pPr>
                  <w:r>
                    <w:rPr>
                      <w:rStyle w:val="Bodytext2Exact"/>
                    </w:rPr>
                    <w:t>Změny a doplňky této smlouvy mohou být prováděny na základě dohody obou smluvních stran a jsou platné pouze v písemné podobě.</w:t>
                  </w:r>
                </w:p>
                <w:p w:rsidR="0092305B" w:rsidRDefault="0072439F">
                  <w:pPr>
                    <w:pStyle w:val="Bodytext20"/>
                    <w:numPr>
                      <w:ilvl w:val="0"/>
                      <w:numId w:val="10"/>
                    </w:numPr>
                    <w:shd w:val="clear" w:color="auto" w:fill="auto"/>
                    <w:tabs>
                      <w:tab w:val="left" w:pos="326"/>
                    </w:tabs>
                    <w:spacing w:before="0"/>
                    <w:ind w:left="360" w:hanging="360"/>
                  </w:pPr>
                  <w:r>
                    <w:rPr>
                      <w:rStyle w:val="Bodytext2Exact"/>
                    </w:rPr>
                    <w:t>Přílohy č. 1 a 2</w:t>
                  </w:r>
                  <w:r>
                    <w:rPr>
                      <w:rStyle w:val="Bodytext2Exact"/>
                    </w:rPr>
                    <w:t xml:space="preserve"> jsou nedílnou součástí této smlouvy.</w:t>
                  </w:r>
                </w:p>
                <w:p w:rsidR="0092305B" w:rsidRDefault="0072439F">
                  <w:pPr>
                    <w:pStyle w:val="Bodytext20"/>
                    <w:numPr>
                      <w:ilvl w:val="0"/>
                      <w:numId w:val="10"/>
                    </w:numPr>
                    <w:shd w:val="clear" w:color="auto" w:fill="auto"/>
                    <w:tabs>
                      <w:tab w:val="left" w:pos="322"/>
                    </w:tabs>
                    <w:spacing w:before="0"/>
                    <w:ind w:left="360" w:hanging="360"/>
                  </w:pPr>
                  <w:r>
                    <w:rPr>
                      <w:rStyle w:val="Bodytext2Exact"/>
                    </w:rPr>
                    <w:t xml:space="preserve">Kupující je oprávněn zveřejnit na svých webových stránkách (interních a externích) veškeré údaje z této smlouvy. Zveřejnění se týká zejména těchto údajů: identifikace prodávajícího, specifikace zboží, kupní ceny </w:t>
                  </w:r>
                  <w:r>
                    <w:rPr>
                      <w:rStyle w:val="Bodytext2Exact"/>
                    </w:rPr>
                    <w:t>Předmětu koupě, apod.</w:t>
                  </w:r>
                </w:p>
                <w:p w:rsidR="0092305B" w:rsidRDefault="0072439F">
                  <w:pPr>
                    <w:pStyle w:val="Bodytext20"/>
                    <w:numPr>
                      <w:ilvl w:val="0"/>
                      <w:numId w:val="10"/>
                    </w:numPr>
                    <w:shd w:val="clear" w:color="auto" w:fill="auto"/>
                    <w:tabs>
                      <w:tab w:val="left" w:pos="331"/>
                    </w:tabs>
                    <w:spacing w:before="0" w:after="176" w:line="240" w:lineRule="exact"/>
                    <w:ind w:left="360" w:hanging="360"/>
                  </w:pPr>
                  <w:r>
                    <w:rPr>
                      <w:rStyle w:val="Bodytext2Exact"/>
                    </w:rPr>
                    <w:t>Smluvní strany shodně prohlašují, že tato smlouvaje uzavřena podle jejich pravé a svobodné vůle, nikoliv v tísni, za nápadně nevýhodných podmínek, což stvrzují svými vlastnoručními podpisy.</w:t>
                  </w:r>
                </w:p>
                <w:p w:rsidR="0092305B" w:rsidRDefault="0072439F">
                  <w:pPr>
                    <w:pStyle w:val="Bodytext20"/>
                    <w:shd w:val="clear" w:color="auto" w:fill="auto"/>
                    <w:spacing w:before="0"/>
                    <w:ind w:left="280" w:right="2580" w:firstLine="0"/>
                    <w:jc w:val="left"/>
                  </w:pPr>
                  <w:r>
                    <w:rPr>
                      <w:rStyle w:val="Bodytext2Exact"/>
                    </w:rPr>
                    <w:t>Příloha č. 1 — Specifikace předmětu smlouvy,</w:t>
                  </w:r>
                  <w:r>
                    <w:rPr>
                      <w:rStyle w:val="Bodytext2Exact"/>
                    </w:rPr>
                    <w:t xml:space="preserve"> součástí a příslušenství Příloha č. 2 - Podrobná cenová nabídka předmětu plnění</w:t>
                  </w:r>
                </w:p>
              </w:txbxContent>
            </v:textbox>
            <w10:wrap anchorx="margin"/>
          </v:shape>
        </w:pict>
      </w:r>
      <w:r>
        <w:pict>
          <v:shape id="_x0000_s1028" type="#_x0000_t202" style="position:absolute;margin-left:.05pt;margin-top:194.4pt;width:56.65pt;height:13.4pt;z-index:251657729;mso-wrap-distance-left:5pt;mso-wrap-distance-right:5pt;mso-position-horizontal-relative:margin" filled="f" stroked="f">
            <v:textbox style="mso-fit-shape-to-text:t" inset="0,0,0,0">
              <w:txbxContent>
                <w:p w:rsidR="0092305B" w:rsidRDefault="0072439F">
                  <w:pPr>
                    <w:pStyle w:val="Bodytext20"/>
                    <w:shd w:val="clear" w:color="auto" w:fill="auto"/>
                    <w:spacing w:before="0" w:line="210" w:lineRule="exact"/>
                    <w:ind w:firstLine="0"/>
                    <w:jc w:val="left"/>
                  </w:pPr>
                  <w:r>
                    <w:rPr>
                      <w:rStyle w:val="Bodytext2Exact"/>
                    </w:rPr>
                    <w:t>V Třinci dne.</w:t>
                  </w:r>
                </w:p>
              </w:txbxContent>
            </v:textbox>
            <w10:wrap anchorx="margin"/>
          </v:shape>
        </w:pict>
      </w:r>
      <w:r>
        <w:pict>
          <v:shape id="_x0000_s1029" type="#_x0000_t202" style="position:absolute;margin-left:265.7pt;margin-top:193.95pt;width:50.65pt;height:13.35pt;z-index:251657730;mso-wrap-distance-left:5pt;mso-wrap-distance-right:5pt;mso-position-horizontal-relative:margin" filled="f" stroked="f">
            <v:textbox style="mso-fit-shape-to-text:t" inset="0,0,0,0">
              <w:txbxContent>
                <w:p w:rsidR="0092305B" w:rsidRDefault="0072439F">
                  <w:pPr>
                    <w:pStyle w:val="Bodytext20"/>
                    <w:shd w:val="clear" w:color="auto" w:fill="auto"/>
                    <w:spacing w:before="0" w:line="210" w:lineRule="exact"/>
                    <w:ind w:firstLine="0"/>
                    <w:jc w:val="left"/>
                  </w:pPr>
                  <w:r>
                    <w:rPr>
                      <w:rStyle w:val="Bodytext2Exact"/>
                    </w:rPr>
                    <w:t>V Brně dne</w:t>
                  </w:r>
                </w:p>
              </w:txbxContent>
            </v:textbox>
            <w10:wrap anchorx="margin"/>
          </v:shape>
        </w:pict>
      </w:r>
      <w:r>
        <w:pict>
          <v:shape id="_x0000_s1032" type="#_x0000_t202" style="position:absolute;margin-left:11.3pt;margin-top:241.45pt;width:112.3pt;height:27.4pt;z-index:251657733;mso-wrap-distance-left:5pt;mso-wrap-distance-right:5pt;mso-position-horizontal-relative:margin" filled="f" stroked="f">
            <v:textbox style="mso-fit-shape-to-text:t" inset="0,0,0,0">
              <w:txbxContent>
                <w:p w:rsidR="0092305B" w:rsidRDefault="0072439F">
                  <w:pPr>
                    <w:pStyle w:val="Bodytext20"/>
                    <w:shd w:val="clear" w:color="auto" w:fill="auto"/>
                    <w:spacing w:before="0"/>
                    <w:ind w:right="40" w:firstLine="0"/>
                    <w:jc w:val="center"/>
                  </w:pPr>
                  <w:r>
                    <w:rPr>
                      <w:rStyle w:val="Bodytext2Exact"/>
                    </w:rPr>
                    <w:t>za kupujícího</w:t>
                  </w:r>
                  <w:r>
                    <w:rPr>
                      <w:rStyle w:val="Bodytext2Exact"/>
                    </w:rPr>
                    <w:br/>
                    <w:t>Ing. Martin Sikora, ředitel</w:t>
                  </w:r>
                </w:p>
              </w:txbxContent>
            </v:textbox>
            <w10:wrap anchorx="margin"/>
          </v:shape>
        </w:pict>
      </w:r>
      <w:r>
        <w:pict>
          <v:shape id="_x0000_s1033" type="#_x0000_t202" style="position:absolute;margin-left:299.05pt;margin-top:240.8pt;width:97.9pt;height:27.6pt;z-index:251657734;mso-wrap-distance-left:5pt;mso-wrap-distance-right:5pt;mso-position-horizontal-relative:margin" filled="f" stroked="f">
            <v:textbox style="mso-fit-shape-to-text:t" inset="0,0,0,0">
              <w:txbxContent>
                <w:p w:rsidR="0092305B" w:rsidRDefault="0072439F">
                  <w:pPr>
                    <w:pStyle w:val="Bodytext20"/>
                    <w:shd w:val="clear" w:color="auto" w:fill="auto"/>
                    <w:spacing w:before="0"/>
                    <w:ind w:right="20" w:firstLine="0"/>
                    <w:jc w:val="center"/>
                  </w:pPr>
                  <w:r>
                    <w:rPr>
                      <w:rStyle w:val="Bodytext2Exact"/>
                    </w:rPr>
                    <w:t>za prodávajícího</w:t>
                  </w:r>
                  <w:r>
                    <w:rPr>
                      <w:rStyle w:val="Bodytext2Exact"/>
                    </w:rPr>
                    <w:br/>
                    <w:t>Jaromír Malý, jednatel</w:t>
                  </w:r>
                </w:p>
              </w:txbxContent>
            </v:textbox>
            <w10:wrap anchorx="margin"/>
          </v:shape>
        </w:pict>
      </w:r>
      <w:r>
        <w:pict>
          <v:shape id="_x0000_s1035" type="#_x0000_t202" style="position:absolute;margin-left:368.15pt;margin-top:277.9pt;width:94.8pt;height:59.95pt;z-index:251657736;mso-wrap-distance-left:5pt;mso-wrap-distance-right:5pt;mso-position-horizontal-relative:margin" filled="f" stroked="f">
            <v:textbox style="mso-fit-shape-to-text:t" inset="0,0,0,0">
              <w:txbxContent>
                <w:p w:rsidR="0092305B" w:rsidRDefault="0092305B">
                  <w:pPr>
                    <w:pStyle w:val="Bodytext8"/>
                    <w:shd w:val="clear" w:color="auto" w:fill="auto"/>
                  </w:pPr>
                </w:p>
              </w:txbxContent>
            </v:textbox>
            <w10:wrap anchorx="margin"/>
          </v:shape>
        </w:pict>
      </w:r>
    </w:p>
    <w:p w:rsidR="0092305B" w:rsidRDefault="0092305B">
      <w:pPr>
        <w:spacing w:line="360" w:lineRule="exact"/>
      </w:pPr>
    </w:p>
    <w:p w:rsidR="0092305B" w:rsidRDefault="0092305B">
      <w:pPr>
        <w:spacing w:line="360" w:lineRule="exact"/>
      </w:pPr>
    </w:p>
    <w:p w:rsidR="0092305B" w:rsidRDefault="0092305B">
      <w:pPr>
        <w:spacing w:line="360" w:lineRule="exact"/>
      </w:pPr>
    </w:p>
    <w:p w:rsidR="0092305B" w:rsidRDefault="0092305B">
      <w:pPr>
        <w:spacing w:line="360" w:lineRule="exact"/>
      </w:pPr>
    </w:p>
    <w:p w:rsidR="0092305B" w:rsidRDefault="0092305B">
      <w:pPr>
        <w:spacing w:line="360" w:lineRule="exact"/>
      </w:pPr>
    </w:p>
    <w:p w:rsidR="0092305B" w:rsidRDefault="0092305B">
      <w:pPr>
        <w:spacing w:line="360" w:lineRule="exact"/>
      </w:pPr>
    </w:p>
    <w:p w:rsidR="0092305B" w:rsidRDefault="0092305B">
      <w:pPr>
        <w:spacing w:line="360" w:lineRule="exact"/>
      </w:pPr>
    </w:p>
    <w:p w:rsidR="0092305B" w:rsidRDefault="0092305B">
      <w:pPr>
        <w:spacing w:line="360" w:lineRule="exact"/>
      </w:pPr>
    </w:p>
    <w:p w:rsidR="0092305B" w:rsidRDefault="0092305B">
      <w:pPr>
        <w:spacing w:line="360" w:lineRule="exact"/>
      </w:pPr>
    </w:p>
    <w:p w:rsidR="0092305B" w:rsidRDefault="0092305B">
      <w:pPr>
        <w:spacing w:line="360" w:lineRule="exact"/>
      </w:pPr>
    </w:p>
    <w:p w:rsidR="0092305B" w:rsidRDefault="0092305B">
      <w:pPr>
        <w:spacing w:line="360" w:lineRule="exact"/>
      </w:pPr>
    </w:p>
    <w:p w:rsidR="0092305B" w:rsidRDefault="0092305B">
      <w:pPr>
        <w:spacing w:line="360" w:lineRule="exact"/>
      </w:pPr>
    </w:p>
    <w:p w:rsidR="0092305B" w:rsidRDefault="0092305B">
      <w:pPr>
        <w:spacing w:line="360" w:lineRule="exact"/>
      </w:pPr>
    </w:p>
    <w:p w:rsidR="0092305B" w:rsidRDefault="0092305B">
      <w:pPr>
        <w:spacing w:line="360" w:lineRule="exact"/>
      </w:pPr>
    </w:p>
    <w:p w:rsidR="0092305B" w:rsidRDefault="0092305B">
      <w:pPr>
        <w:spacing w:line="360" w:lineRule="exact"/>
      </w:pPr>
    </w:p>
    <w:p w:rsidR="0092305B" w:rsidRDefault="0092305B">
      <w:pPr>
        <w:spacing w:line="360" w:lineRule="exact"/>
      </w:pPr>
    </w:p>
    <w:p w:rsidR="0092305B" w:rsidRDefault="0092305B">
      <w:pPr>
        <w:spacing w:line="602" w:lineRule="exact"/>
      </w:pPr>
    </w:p>
    <w:p w:rsidR="0092305B" w:rsidRDefault="0092305B">
      <w:pPr>
        <w:rPr>
          <w:sz w:val="2"/>
          <w:szCs w:val="2"/>
        </w:rPr>
        <w:sectPr w:rsidR="0092305B">
          <w:pgSz w:w="11900" w:h="16840"/>
          <w:pgMar w:top="1505" w:right="1124" w:bottom="1505" w:left="1517" w:header="0" w:footer="3" w:gutter="0"/>
          <w:cols w:space="720"/>
          <w:noEndnote/>
          <w:docGrid w:linePitch="360"/>
        </w:sectPr>
      </w:pPr>
    </w:p>
    <w:p w:rsidR="0092305B" w:rsidRDefault="0072439F">
      <w:pPr>
        <w:rPr>
          <w:sz w:val="2"/>
          <w:szCs w:val="2"/>
        </w:rPr>
      </w:pPr>
      <w:r>
        <w:pict>
          <v:shape id="_x0000_s1046" type="#_x0000_t202" style="width:595pt;height:30.3pt;mso-left-percent:-10001;mso-top-percent:-10001;mso-position-horizontal:absolute;mso-position-horizontal-relative:char;mso-position-vertical:absolute;mso-position-vertical-relative:line;mso-left-percent:-10001;mso-top-percent:-10001" filled="f" stroked="f">
            <v:textbox inset="0,0,0,0">
              <w:txbxContent>
                <w:p w:rsidR="0092305B" w:rsidRDefault="0092305B"/>
              </w:txbxContent>
            </v:textbox>
            <w10:wrap type="none"/>
            <w10:anchorlock/>
          </v:shape>
        </w:pict>
      </w:r>
      <w:r>
        <w:t xml:space="preserve"> </w:t>
      </w:r>
    </w:p>
    <w:p w:rsidR="0092305B" w:rsidRDefault="0092305B">
      <w:pPr>
        <w:rPr>
          <w:sz w:val="2"/>
          <w:szCs w:val="2"/>
        </w:rPr>
        <w:sectPr w:rsidR="0092305B">
          <w:pgSz w:w="11900" w:h="16840"/>
          <w:pgMar w:top="823" w:right="0" w:bottom="1315" w:left="0" w:header="0" w:footer="3" w:gutter="0"/>
          <w:cols w:space="720"/>
          <w:noEndnote/>
          <w:docGrid w:linePitch="360"/>
        </w:sectPr>
      </w:pPr>
    </w:p>
    <w:p w:rsidR="0092305B" w:rsidRDefault="0072439F">
      <w:pPr>
        <w:pStyle w:val="Bodytext40"/>
        <w:shd w:val="clear" w:color="auto" w:fill="auto"/>
        <w:spacing w:after="272" w:line="210" w:lineRule="exact"/>
        <w:ind w:left="240"/>
      </w:pPr>
      <w:r>
        <w:t>Příloha č. 1 kupní smlouvy - Požadované technické parametry</w:t>
      </w:r>
    </w:p>
    <w:p w:rsidR="0092305B" w:rsidRDefault="0072439F">
      <w:pPr>
        <w:pStyle w:val="Heading30"/>
        <w:keepNext/>
        <w:keepLines/>
        <w:shd w:val="clear" w:color="auto" w:fill="auto"/>
        <w:spacing w:before="0" w:after="352" w:line="250" w:lineRule="exact"/>
        <w:ind w:left="240" w:firstLine="0"/>
        <w:jc w:val="left"/>
      </w:pPr>
      <w:bookmarkStart w:id="16" w:name="bookmark18"/>
      <w:r>
        <w:t>VZ „Dodávka 1 ks ultrazvukového přístroje, včetně pozáručního servisu a upgrade videořetězce laparoskopické sestavy, včetně pozáručního</w:t>
      </w:r>
      <w:r>
        <w:t xml:space="preserve"> servisu“</w:t>
      </w:r>
      <w:bookmarkEnd w:id="16"/>
    </w:p>
    <w:p w:rsidR="0092305B" w:rsidRDefault="0072439F">
      <w:pPr>
        <w:pStyle w:val="Bodytext90"/>
        <w:shd w:val="clear" w:color="auto" w:fill="auto"/>
        <w:spacing w:before="0" w:line="260" w:lineRule="exact"/>
        <w:ind w:left="240"/>
      </w:pPr>
      <w:r>
        <w:t>POŽADOVANÉ TECHNICKÉ PARAMETRY</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74"/>
        <w:gridCol w:w="1488"/>
        <w:gridCol w:w="2045"/>
        <w:gridCol w:w="2184"/>
      </w:tblGrid>
      <w:tr w:rsidR="0092305B">
        <w:tblPrEx>
          <w:tblCellMar>
            <w:top w:w="0" w:type="dxa"/>
            <w:bottom w:w="0" w:type="dxa"/>
          </w:tblCellMar>
        </w:tblPrEx>
        <w:trPr>
          <w:trHeight w:hRule="exact" w:val="1018"/>
          <w:jc w:val="center"/>
        </w:trPr>
        <w:tc>
          <w:tcPr>
            <w:tcW w:w="8991" w:type="dxa"/>
            <w:gridSpan w:val="4"/>
            <w:tcBorders>
              <w:top w:val="single" w:sz="4" w:space="0" w:color="auto"/>
              <w:left w:val="single" w:sz="4" w:space="0" w:color="auto"/>
              <w:right w:val="single" w:sz="4" w:space="0" w:color="auto"/>
            </w:tcBorders>
            <w:shd w:val="clear" w:color="auto" w:fill="FFFFFF"/>
          </w:tcPr>
          <w:p w:rsidR="0092305B" w:rsidRDefault="0072439F">
            <w:pPr>
              <w:pStyle w:val="Bodytext20"/>
              <w:framePr w:w="8990" w:wrap="notBeside" w:vAnchor="text" w:hAnchor="text" w:xAlign="center" w:y="1"/>
              <w:shd w:val="clear" w:color="auto" w:fill="auto"/>
              <w:spacing w:before="0" w:line="197" w:lineRule="exact"/>
              <w:ind w:firstLine="0"/>
            </w:pPr>
            <w:r>
              <w:rPr>
                <w:rStyle w:val="Bodytext21"/>
              </w:rPr>
              <w:t xml:space="preserve">Do této přílohy účastník musí uvést ke každému parametru, zda nabízený přístroj požadovaný parametr splňuje či nesplňuje. U technického parametru vyjádřeného číselnou hodnotou uvede hodnotu nabízeného přístroje. Na </w:t>
            </w:r>
            <w:r>
              <w:rPr>
                <w:rStyle w:val="Bodytext21"/>
              </w:rPr>
              <w:t>technické parametry, které nejsou označeny minimální nebo maximální hodnotou, zadavatel připouští toleranční rozsah +-10%.</w:t>
            </w:r>
          </w:p>
        </w:tc>
      </w:tr>
      <w:tr w:rsidR="0092305B">
        <w:tblPrEx>
          <w:tblCellMar>
            <w:top w:w="0" w:type="dxa"/>
            <w:bottom w:w="0" w:type="dxa"/>
          </w:tblCellMar>
        </w:tblPrEx>
        <w:trPr>
          <w:trHeight w:hRule="exact" w:val="619"/>
          <w:jc w:val="center"/>
        </w:trPr>
        <w:tc>
          <w:tcPr>
            <w:tcW w:w="8991" w:type="dxa"/>
            <w:gridSpan w:val="4"/>
            <w:tcBorders>
              <w:top w:val="single" w:sz="4" w:space="0" w:color="auto"/>
              <w:left w:val="single" w:sz="4" w:space="0" w:color="auto"/>
              <w:right w:val="single" w:sz="4" w:space="0" w:color="auto"/>
            </w:tcBorders>
            <w:shd w:val="clear" w:color="auto" w:fill="FFFFFF"/>
            <w:vAlign w:val="bottom"/>
          </w:tcPr>
          <w:p w:rsidR="0092305B" w:rsidRDefault="0072439F">
            <w:pPr>
              <w:pStyle w:val="Bodytext20"/>
              <w:framePr w:w="8990" w:wrap="notBeside" w:vAnchor="text" w:hAnchor="text" w:xAlign="center" w:y="1"/>
              <w:shd w:val="clear" w:color="auto" w:fill="auto"/>
              <w:spacing w:before="0" w:after="60" w:line="260" w:lineRule="exact"/>
              <w:ind w:left="260" w:firstLine="0"/>
              <w:jc w:val="left"/>
            </w:pPr>
            <w:r>
              <w:rPr>
                <w:rStyle w:val="Bodytext213ptBold"/>
              </w:rPr>
              <w:t>Část 1 VZ :</w:t>
            </w:r>
          </w:p>
          <w:p w:rsidR="0092305B" w:rsidRDefault="0072439F">
            <w:pPr>
              <w:pStyle w:val="Bodytext20"/>
              <w:framePr w:w="8990" w:wrap="notBeside" w:vAnchor="text" w:hAnchor="text" w:xAlign="center" w:y="1"/>
              <w:shd w:val="clear" w:color="auto" w:fill="auto"/>
              <w:spacing w:before="60" w:line="260" w:lineRule="exact"/>
              <w:ind w:left="260" w:firstLine="0"/>
              <w:jc w:val="left"/>
            </w:pPr>
            <w:r>
              <w:rPr>
                <w:rStyle w:val="Bodytext213ptBold"/>
              </w:rPr>
              <w:t>Ultrazvukový přístroj nejvyšší kategorie pro interní oddělení (1 ks)</w:t>
            </w:r>
          </w:p>
        </w:tc>
      </w:tr>
      <w:tr w:rsidR="0092305B">
        <w:tblPrEx>
          <w:tblCellMar>
            <w:top w:w="0" w:type="dxa"/>
            <w:bottom w:w="0" w:type="dxa"/>
          </w:tblCellMar>
        </w:tblPrEx>
        <w:trPr>
          <w:trHeight w:hRule="exact" w:val="744"/>
          <w:jc w:val="center"/>
        </w:trPr>
        <w:tc>
          <w:tcPr>
            <w:tcW w:w="3274" w:type="dxa"/>
            <w:tcBorders>
              <w:top w:val="single" w:sz="4" w:space="0" w:color="auto"/>
              <w:left w:val="single" w:sz="4" w:space="0" w:color="auto"/>
            </w:tcBorders>
            <w:shd w:val="clear" w:color="auto" w:fill="FFFFFF"/>
            <w:vAlign w:val="center"/>
          </w:tcPr>
          <w:p w:rsidR="0092305B" w:rsidRDefault="0072439F">
            <w:pPr>
              <w:pStyle w:val="Bodytext20"/>
              <w:framePr w:w="8990" w:wrap="notBeside" w:vAnchor="text" w:hAnchor="text" w:xAlign="center" w:y="1"/>
              <w:shd w:val="clear" w:color="auto" w:fill="auto"/>
              <w:spacing w:before="0" w:line="210" w:lineRule="exact"/>
              <w:ind w:firstLine="0"/>
              <w:jc w:val="center"/>
            </w:pPr>
            <w:r>
              <w:rPr>
                <w:rStyle w:val="Bodytext2Bold0"/>
              </w:rPr>
              <w:t>Parametr</w:t>
            </w:r>
          </w:p>
        </w:tc>
        <w:tc>
          <w:tcPr>
            <w:tcW w:w="1488" w:type="dxa"/>
            <w:tcBorders>
              <w:top w:val="single" w:sz="4" w:space="0" w:color="auto"/>
              <w:left w:val="single" w:sz="4" w:space="0" w:color="auto"/>
            </w:tcBorders>
            <w:shd w:val="clear" w:color="auto" w:fill="FFFFFF"/>
            <w:vAlign w:val="center"/>
          </w:tcPr>
          <w:p w:rsidR="0092305B" w:rsidRDefault="0072439F">
            <w:pPr>
              <w:pStyle w:val="Bodytext20"/>
              <w:framePr w:w="8990" w:wrap="notBeside" w:vAnchor="text" w:hAnchor="text" w:xAlign="center" w:y="1"/>
              <w:shd w:val="clear" w:color="auto" w:fill="auto"/>
              <w:spacing w:before="0" w:line="210" w:lineRule="exact"/>
              <w:ind w:firstLine="0"/>
              <w:jc w:val="center"/>
            </w:pPr>
            <w:r>
              <w:rPr>
                <w:rStyle w:val="Bodytext2Bold0"/>
              </w:rPr>
              <w:t>Ano / Ne</w:t>
            </w:r>
          </w:p>
        </w:tc>
        <w:tc>
          <w:tcPr>
            <w:tcW w:w="2045" w:type="dxa"/>
            <w:tcBorders>
              <w:top w:val="single" w:sz="4" w:space="0" w:color="auto"/>
              <w:left w:val="single" w:sz="4" w:space="0" w:color="auto"/>
            </w:tcBorders>
            <w:shd w:val="clear" w:color="auto" w:fill="FFFFFF"/>
            <w:vAlign w:val="center"/>
          </w:tcPr>
          <w:p w:rsidR="0092305B" w:rsidRDefault="0072439F">
            <w:pPr>
              <w:pStyle w:val="Bodytext20"/>
              <w:framePr w:w="8990" w:wrap="notBeside" w:vAnchor="text" w:hAnchor="text" w:xAlign="center" w:y="1"/>
              <w:shd w:val="clear" w:color="auto" w:fill="auto"/>
              <w:spacing w:before="0" w:line="210" w:lineRule="exact"/>
              <w:ind w:firstLine="0"/>
              <w:jc w:val="center"/>
            </w:pPr>
            <w:r>
              <w:rPr>
                <w:rStyle w:val="Bodytext2Bold0"/>
              </w:rPr>
              <w:t>Reálná hodnota</w:t>
            </w:r>
          </w:p>
        </w:tc>
        <w:tc>
          <w:tcPr>
            <w:tcW w:w="2184" w:type="dxa"/>
            <w:tcBorders>
              <w:top w:val="single" w:sz="4" w:space="0" w:color="auto"/>
              <w:left w:val="single" w:sz="4" w:space="0" w:color="auto"/>
              <w:right w:val="single" w:sz="4" w:space="0" w:color="auto"/>
            </w:tcBorders>
            <w:shd w:val="clear" w:color="auto" w:fill="FFFFFF"/>
            <w:vAlign w:val="bottom"/>
          </w:tcPr>
          <w:p w:rsidR="0092305B" w:rsidRDefault="0072439F">
            <w:pPr>
              <w:pStyle w:val="Bodytext20"/>
              <w:framePr w:w="8990" w:wrap="notBeside" w:vAnchor="text" w:hAnchor="text" w:xAlign="center" w:y="1"/>
              <w:shd w:val="clear" w:color="auto" w:fill="auto"/>
              <w:spacing w:before="0" w:line="240" w:lineRule="exact"/>
              <w:ind w:firstLine="0"/>
            </w:pPr>
            <w:r>
              <w:rPr>
                <w:rStyle w:val="Bodytext2Bold0"/>
              </w:rPr>
              <w:t xml:space="preserve">Kde je uvedeno v </w:t>
            </w:r>
            <w:r>
              <w:rPr>
                <w:rStyle w:val="Bodytext2Bold0"/>
              </w:rPr>
              <w:t>nabídce (např. strana v nabídce)</w:t>
            </w:r>
          </w:p>
        </w:tc>
      </w:tr>
      <w:tr w:rsidR="0092305B">
        <w:tblPrEx>
          <w:tblCellMar>
            <w:top w:w="0" w:type="dxa"/>
            <w:bottom w:w="0" w:type="dxa"/>
          </w:tblCellMar>
        </w:tblPrEx>
        <w:trPr>
          <w:trHeight w:hRule="exact" w:val="2779"/>
          <w:jc w:val="center"/>
        </w:trPr>
        <w:tc>
          <w:tcPr>
            <w:tcW w:w="3274" w:type="dxa"/>
            <w:tcBorders>
              <w:top w:val="single" w:sz="4" w:space="0" w:color="auto"/>
              <w:left w:val="single" w:sz="4" w:space="0" w:color="auto"/>
            </w:tcBorders>
            <w:shd w:val="clear" w:color="auto" w:fill="FFFFFF"/>
            <w:vAlign w:val="center"/>
          </w:tcPr>
          <w:p w:rsidR="0092305B" w:rsidRDefault="0072439F">
            <w:pPr>
              <w:pStyle w:val="Bodytext20"/>
              <w:framePr w:w="8990" w:wrap="notBeside" w:vAnchor="text" w:hAnchor="text" w:xAlign="center" w:y="1"/>
              <w:shd w:val="clear" w:color="auto" w:fill="auto"/>
              <w:spacing w:before="0" w:line="221" w:lineRule="exact"/>
              <w:ind w:firstLine="0"/>
            </w:pPr>
            <w:r>
              <w:rPr>
                <w:rStyle w:val="Bodytext21"/>
              </w:rPr>
              <w:t>Kardiologický echokardiograf nejvyšší třídy s podporou sektorových, lineárních a jícnových sond typu matrix (maticových sond) pro všechny zobrazovací modality (2D, 3D, MM, AMM, PWD, CWD, TVI, TDI, SRI, SI)</w:t>
            </w:r>
          </w:p>
        </w:tc>
        <w:tc>
          <w:tcPr>
            <w:tcW w:w="1488" w:type="dxa"/>
            <w:tcBorders>
              <w:top w:val="single" w:sz="4" w:space="0" w:color="auto"/>
              <w:left w:val="single" w:sz="4" w:space="0" w:color="auto"/>
            </w:tcBorders>
            <w:shd w:val="clear" w:color="auto" w:fill="FFFFFF"/>
            <w:vAlign w:val="center"/>
          </w:tcPr>
          <w:p w:rsidR="0092305B" w:rsidRDefault="0072439F">
            <w:pPr>
              <w:pStyle w:val="Bodytext20"/>
              <w:framePr w:w="8990" w:wrap="notBeside" w:vAnchor="text" w:hAnchor="text" w:xAlign="center" w:y="1"/>
              <w:shd w:val="clear" w:color="auto" w:fill="auto"/>
              <w:spacing w:before="0" w:line="210" w:lineRule="exact"/>
              <w:ind w:firstLine="0"/>
              <w:jc w:val="center"/>
            </w:pPr>
            <w:r>
              <w:rPr>
                <w:rStyle w:val="Bodytext2Bold0"/>
              </w:rPr>
              <w:t>Ano</w:t>
            </w:r>
          </w:p>
        </w:tc>
        <w:tc>
          <w:tcPr>
            <w:tcW w:w="2045" w:type="dxa"/>
            <w:tcBorders>
              <w:top w:val="single" w:sz="4" w:space="0" w:color="auto"/>
              <w:left w:val="single" w:sz="4" w:space="0" w:color="auto"/>
            </w:tcBorders>
            <w:shd w:val="clear" w:color="auto" w:fill="FFFFFF"/>
          </w:tcPr>
          <w:p w:rsidR="0092305B" w:rsidRDefault="0072439F">
            <w:pPr>
              <w:pStyle w:val="Bodytext20"/>
              <w:framePr w:w="8990" w:wrap="notBeside" w:vAnchor="text" w:hAnchor="text" w:xAlign="center" w:y="1"/>
              <w:shd w:val="clear" w:color="auto" w:fill="auto"/>
              <w:spacing w:before="0" w:line="235" w:lineRule="exact"/>
              <w:ind w:firstLine="0"/>
              <w:jc w:val="center"/>
            </w:pPr>
            <w:r>
              <w:rPr>
                <w:rStyle w:val="Bodytext21"/>
              </w:rPr>
              <w:t>Kardiologický echokardiograf nejvyšší třídy s podporou sektorových, lineárních a jícnových sond typu matrix (maticových sond) pro všechny zobrazovací modality (2D, 3D, MM, AMM, PWD, CWD, TVI, TDI, SRI, SI)</w:t>
            </w:r>
          </w:p>
        </w:tc>
        <w:tc>
          <w:tcPr>
            <w:tcW w:w="2184" w:type="dxa"/>
            <w:tcBorders>
              <w:top w:val="single" w:sz="4" w:space="0" w:color="auto"/>
              <w:left w:val="single" w:sz="4" w:space="0" w:color="auto"/>
              <w:right w:val="single" w:sz="4" w:space="0" w:color="auto"/>
            </w:tcBorders>
            <w:shd w:val="clear" w:color="auto" w:fill="FFFFFF"/>
            <w:vAlign w:val="center"/>
          </w:tcPr>
          <w:p w:rsidR="0092305B" w:rsidRDefault="0072439F">
            <w:pPr>
              <w:pStyle w:val="Bodytext20"/>
              <w:framePr w:w="8990" w:wrap="notBeside" w:vAnchor="text" w:hAnchor="text" w:xAlign="center" w:y="1"/>
              <w:shd w:val="clear" w:color="auto" w:fill="auto"/>
              <w:spacing w:before="0" w:line="210" w:lineRule="exact"/>
              <w:ind w:firstLine="0"/>
              <w:jc w:val="left"/>
            </w:pPr>
            <w:r>
              <w:rPr>
                <w:rStyle w:val="Bodytext21"/>
              </w:rPr>
              <w:t>Technický list strana 1</w:t>
            </w:r>
          </w:p>
        </w:tc>
      </w:tr>
      <w:tr w:rsidR="0092305B">
        <w:tblPrEx>
          <w:tblCellMar>
            <w:top w:w="0" w:type="dxa"/>
            <w:bottom w:w="0" w:type="dxa"/>
          </w:tblCellMar>
        </w:tblPrEx>
        <w:trPr>
          <w:trHeight w:hRule="exact" w:val="874"/>
          <w:jc w:val="center"/>
        </w:trPr>
        <w:tc>
          <w:tcPr>
            <w:tcW w:w="3274" w:type="dxa"/>
            <w:tcBorders>
              <w:top w:val="single" w:sz="4" w:space="0" w:color="auto"/>
              <w:left w:val="single" w:sz="4" w:space="0" w:color="auto"/>
            </w:tcBorders>
            <w:shd w:val="clear" w:color="auto" w:fill="FFFFFF"/>
            <w:vAlign w:val="center"/>
          </w:tcPr>
          <w:p w:rsidR="0092305B" w:rsidRDefault="0072439F">
            <w:pPr>
              <w:pStyle w:val="Bodytext20"/>
              <w:framePr w:w="8990" w:wrap="notBeside" w:vAnchor="text" w:hAnchor="text" w:xAlign="center" w:y="1"/>
              <w:shd w:val="clear" w:color="auto" w:fill="auto"/>
              <w:spacing w:before="0" w:line="230" w:lineRule="exact"/>
              <w:ind w:firstLine="0"/>
            </w:pPr>
            <w:r>
              <w:rPr>
                <w:rStyle w:val="Bodytext21"/>
              </w:rPr>
              <w:t xml:space="preserve">Plovoucí ovládací panel </w:t>
            </w:r>
            <w:r>
              <w:rPr>
                <w:rStyle w:val="Bodytext21"/>
              </w:rPr>
              <w:t>výškově nastavitelný</w:t>
            </w:r>
          </w:p>
        </w:tc>
        <w:tc>
          <w:tcPr>
            <w:tcW w:w="1488" w:type="dxa"/>
            <w:tcBorders>
              <w:top w:val="single" w:sz="4" w:space="0" w:color="auto"/>
              <w:left w:val="single" w:sz="4" w:space="0" w:color="auto"/>
            </w:tcBorders>
            <w:shd w:val="clear" w:color="auto" w:fill="FFFFFF"/>
            <w:vAlign w:val="center"/>
          </w:tcPr>
          <w:p w:rsidR="0092305B" w:rsidRDefault="0072439F">
            <w:pPr>
              <w:pStyle w:val="Bodytext20"/>
              <w:framePr w:w="8990" w:wrap="notBeside" w:vAnchor="text" w:hAnchor="text" w:xAlign="center" w:y="1"/>
              <w:shd w:val="clear" w:color="auto" w:fill="auto"/>
              <w:spacing w:before="0" w:line="210" w:lineRule="exact"/>
              <w:ind w:firstLine="0"/>
              <w:jc w:val="center"/>
            </w:pPr>
            <w:r>
              <w:rPr>
                <w:rStyle w:val="Bodytext2Bold0"/>
              </w:rPr>
              <w:t>Ano</w:t>
            </w:r>
          </w:p>
        </w:tc>
        <w:tc>
          <w:tcPr>
            <w:tcW w:w="2045" w:type="dxa"/>
            <w:tcBorders>
              <w:top w:val="single" w:sz="4" w:space="0" w:color="auto"/>
              <w:left w:val="single" w:sz="4" w:space="0" w:color="auto"/>
            </w:tcBorders>
            <w:shd w:val="clear" w:color="auto" w:fill="FFFFFF"/>
          </w:tcPr>
          <w:p w:rsidR="0092305B" w:rsidRDefault="0072439F">
            <w:pPr>
              <w:pStyle w:val="Bodytext20"/>
              <w:framePr w:w="8990" w:wrap="notBeside" w:vAnchor="text" w:hAnchor="text" w:xAlign="center" w:y="1"/>
              <w:shd w:val="clear" w:color="auto" w:fill="auto"/>
              <w:spacing w:before="0" w:line="240" w:lineRule="exact"/>
              <w:ind w:firstLine="0"/>
              <w:jc w:val="center"/>
            </w:pPr>
            <w:r>
              <w:rPr>
                <w:rStyle w:val="Bodytext21"/>
              </w:rPr>
              <w:t>Plovoucí ovládací panel výškově elektronicky nastavitelný</w:t>
            </w:r>
          </w:p>
        </w:tc>
        <w:tc>
          <w:tcPr>
            <w:tcW w:w="2184" w:type="dxa"/>
            <w:tcBorders>
              <w:top w:val="single" w:sz="4" w:space="0" w:color="auto"/>
              <w:left w:val="single" w:sz="4" w:space="0" w:color="auto"/>
              <w:right w:val="single" w:sz="4" w:space="0" w:color="auto"/>
            </w:tcBorders>
            <w:shd w:val="clear" w:color="auto" w:fill="FFFFFF"/>
            <w:vAlign w:val="center"/>
          </w:tcPr>
          <w:p w:rsidR="0092305B" w:rsidRDefault="0072439F">
            <w:pPr>
              <w:pStyle w:val="Bodytext20"/>
              <w:framePr w:w="8990" w:wrap="notBeside" w:vAnchor="text" w:hAnchor="text" w:xAlign="center" w:y="1"/>
              <w:shd w:val="clear" w:color="auto" w:fill="auto"/>
              <w:spacing w:before="0" w:line="210" w:lineRule="exact"/>
              <w:ind w:firstLine="0"/>
              <w:jc w:val="left"/>
            </w:pPr>
            <w:r>
              <w:rPr>
                <w:rStyle w:val="Bodytext21"/>
              </w:rPr>
              <w:t>Technický list strana 2</w:t>
            </w:r>
          </w:p>
        </w:tc>
      </w:tr>
      <w:tr w:rsidR="0092305B">
        <w:tblPrEx>
          <w:tblCellMar>
            <w:top w:w="0" w:type="dxa"/>
            <w:bottom w:w="0" w:type="dxa"/>
          </w:tblCellMar>
        </w:tblPrEx>
        <w:trPr>
          <w:trHeight w:hRule="exact" w:val="451"/>
          <w:jc w:val="center"/>
        </w:trPr>
        <w:tc>
          <w:tcPr>
            <w:tcW w:w="3274" w:type="dxa"/>
            <w:tcBorders>
              <w:top w:val="single" w:sz="4" w:space="0" w:color="auto"/>
              <w:left w:val="single" w:sz="4" w:space="0" w:color="auto"/>
            </w:tcBorders>
            <w:shd w:val="clear" w:color="auto" w:fill="FFFFFF"/>
            <w:vAlign w:val="bottom"/>
          </w:tcPr>
          <w:p w:rsidR="0092305B" w:rsidRDefault="0072439F">
            <w:pPr>
              <w:pStyle w:val="Bodytext20"/>
              <w:framePr w:w="8990" w:wrap="notBeside" w:vAnchor="text" w:hAnchor="text" w:xAlign="center" w:y="1"/>
              <w:shd w:val="clear" w:color="auto" w:fill="auto"/>
              <w:spacing w:before="0" w:line="221" w:lineRule="exact"/>
              <w:ind w:firstLine="0"/>
            </w:pPr>
            <w:r>
              <w:rPr>
                <w:rStyle w:val="Bodytext21"/>
              </w:rPr>
              <w:t>min. 5 aktivních konektorů pro připojení sond</w:t>
            </w:r>
          </w:p>
        </w:tc>
        <w:tc>
          <w:tcPr>
            <w:tcW w:w="1488" w:type="dxa"/>
            <w:tcBorders>
              <w:top w:val="single" w:sz="4" w:space="0" w:color="auto"/>
              <w:left w:val="single" w:sz="4" w:space="0" w:color="auto"/>
            </w:tcBorders>
            <w:shd w:val="clear" w:color="auto" w:fill="FFFFFF"/>
          </w:tcPr>
          <w:p w:rsidR="0092305B" w:rsidRDefault="0072439F">
            <w:pPr>
              <w:pStyle w:val="Bodytext20"/>
              <w:framePr w:w="8990" w:wrap="notBeside" w:vAnchor="text" w:hAnchor="text" w:xAlign="center" w:y="1"/>
              <w:shd w:val="clear" w:color="auto" w:fill="auto"/>
              <w:spacing w:before="0" w:line="210" w:lineRule="exact"/>
              <w:ind w:firstLine="0"/>
              <w:jc w:val="center"/>
            </w:pPr>
            <w:r>
              <w:rPr>
                <w:rStyle w:val="Bodytext2Bold0"/>
              </w:rPr>
              <w:t>Ano</w:t>
            </w:r>
          </w:p>
        </w:tc>
        <w:tc>
          <w:tcPr>
            <w:tcW w:w="2045" w:type="dxa"/>
            <w:tcBorders>
              <w:top w:val="single" w:sz="4" w:space="0" w:color="auto"/>
              <w:left w:val="single" w:sz="4" w:space="0" w:color="auto"/>
            </w:tcBorders>
            <w:shd w:val="clear" w:color="auto" w:fill="FFFFFF"/>
          </w:tcPr>
          <w:p w:rsidR="0092305B" w:rsidRDefault="0072439F">
            <w:pPr>
              <w:pStyle w:val="Bodytext20"/>
              <w:framePr w:w="8990" w:wrap="notBeside" w:vAnchor="text" w:hAnchor="text" w:xAlign="center" w:y="1"/>
              <w:shd w:val="clear" w:color="auto" w:fill="auto"/>
              <w:spacing w:before="0" w:line="210" w:lineRule="exact"/>
              <w:ind w:left="140" w:firstLine="0"/>
              <w:jc w:val="left"/>
            </w:pPr>
            <w:r>
              <w:rPr>
                <w:rStyle w:val="Bodytext21"/>
              </w:rPr>
              <w:t>5 aktivních konektorů</w:t>
            </w:r>
          </w:p>
        </w:tc>
        <w:tc>
          <w:tcPr>
            <w:tcW w:w="2184" w:type="dxa"/>
            <w:tcBorders>
              <w:top w:val="single" w:sz="4" w:space="0" w:color="auto"/>
              <w:left w:val="single" w:sz="4" w:space="0" w:color="auto"/>
              <w:right w:val="single" w:sz="4" w:space="0" w:color="auto"/>
            </w:tcBorders>
            <w:shd w:val="clear" w:color="auto" w:fill="FFFFFF"/>
          </w:tcPr>
          <w:p w:rsidR="0092305B" w:rsidRDefault="0072439F">
            <w:pPr>
              <w:pStyle w:val="Bodytext20"/>
              <w:framePr w:w="8990" w:wrap="notBeside" w:vAnchor="text" w:hAnchor="text" w:xAlign="center" w:y="1"/>
              <w:shd w:val="clear" w:color="auto" w:fill="auto"/>
              <w:spacing w:before="0" w:line="210" w:lineRule="exact"/>
              <w:ind w:firstLine="0"/>
              <w:jc w:val="left"/>
            </w:pPr>
            <w:r>
              <w:rPr>
                <w:rStyle w:val="Bodytext21"/>
              </w:rPr>
              <w:t>Technický list strana 2</w:t>
            </w:r>
          </w:p>
        </w:tc>
      </w:tr>
      <w:tr w:rsidR="0092305B">
        <w:tblPrEx>
          <w:tblCellMar>
            <w:top w:w="0" w:type="dxa"/>
            <w:bottom w:w="0" w:type="dxa"/>
          </w:tblCellMar>
        </w:tblPrEx>
        <w:trPr>
          <w:trHeight w:hRule="exact" w:val="422"/>
          <w:jc w:val="center"/>
        </w:trPr>
        <w:tc>
          <w:tcPr>
            <w:tcW w:w="3274" w:type="dxa"/>
            <w:tcBorders>
              <w:top w:val="single" w:sz="4" w:space="0" w:color="auto"/>
              <w:left w:val="single" w:sz="4" w:space="0" w:color="auto"/>
            </w:tcBorders>
            <w:shd w:val="clear" w:color="auto" w:fill="FFFFFF"/>
          </w:tcPr>
          <w:p w:rsidR="0092305B" w:rsidRDefault="0072439F">
            <w:pPr>
              <w:pStyle w:val="Bodytext20"/>
              <w:framePr w:w="8990" w:wrap="notBeside" w:vAnchor="text" w:hAnchor="text" w:xAlign="center" w:y="1"/>
              <w:shd w:val="clear" w:color="auto" w:fill="auto"/>
              <w:spacing w:before="0" w:line="210" w:lineRule="exact"/>
              <w:ind w:firstLine="0"/>
            </w:pPr>
            <w:r>
              <w:rPr>
                <w:rStyle w:val="Bodytext21"/>
              </w:rPr>
              <w:t>min. 19" LCD displej</w:t>
            </w:r>
          </w:p>
        </w:tc>
        <w:tc>
          <w:tcPr>
            <w:tcW w:w="1488" w:type="dxa"/>
            <w:tcBorders>
              <w:top w:val="single" w:sz="4" w:space="0" w:color="auto"/>
              <w:left w:val="single" w:sz="4" w:space="0" w:color="auto"/>
            </w:tcBorders>
            <w:shd w:val="clear" w:color="auto" w:fill="FFFFFF"/>
          </w:tcPr>
          <w:p w:rsidR="0092305B" w:rsidRDefault="0072439F">
            <w:pPr>
              <w:pStyle w:val="Bodytext20"/>
              <w:framePr w:w="8990" w:wrap="notBeside" w:vAnchor="text" w:hAnchor="text" w:xAlign="center" w:y="1"/>
              <w:shd w:val="clear" w:color="auto" w:fill="auto"/>
              <w:spacing w:before="0" w:line="210" w:lineRule="exact"/>
              <w:ind w:firstLine="0"/>
              <w:jc w:val="center"/>
            </w:pPr>
            <w:r>
              <w:rPr>
                <w:rStyle w:val="Bodytext2Bold0"/>
              </w:rPr>
              <w:t>Ano</w:t>
            </w:r>
          </w:p>
        </w:tc>
        <w:tc>
          <w:tcPr>
            <w:tcW w:w="2045" w:type="dxa"/>
            <w:tcBorders>
              <w:top w:val="single" w:sz="4" w:space="0" w:color="auto"/>
              <w:left w:val="single" w:sz="4" w:space="0" w:color="auto"/>
            </w:tcBorders>
            <w:shd w:val="clear" w:color="auto" w:fill="FFFFFF"/>
          </w:tcPr>
          <w:p w:rsidR="0092305B" w:rsidRDefault="0072439F">
            <w:pPr>
              <w:pStyle w:val="Bodytext20"/>
              <w:framePr w:w="8990" w:wrap="notBeside" w:vAnchor="text" w:hAnchor="text" w:xAlign="center" w:y="1"/>
              <w:shd w:val="clear" w:color="auto" w:fill="auto"/>
              <w:spacing w:before="0" w:line="210" w:lineRule="exact"/>
              <w:ind w:firstLine="0"/>
              <w:jc w:val="center"/>
            </w:pPr>
            <w:r>
              <w:rPr>
                <w:rStyle w:val="Bodytext21"/>
              </w:rPr>
              <w:t>22" OLED</w:t>
            </w:r>
          </w:p>
        </w:tc>
        <w:tc>
          <w:tcPr>
            <w:tcW w:w="2184" w:type="dxa"/>
            <w:tcBorders>
              <w:top w:val="single" w:sz="4" w:space="0" w:color="auto"/>
              <w:left w:val="single" w:sz="4" w:space="0" w:color="auto"/>
              <w:right w:val="single" w:sz="4" w:space="0" w:color="auto"/>
            </w:tcBorders>
            <w:shd w:val="clear" w:color="auto" w:fill="FFFFFF"/>
          </w:tcPr>
          <w:p w:rsidR="0092305B" w:rsidRDefault="0072439F">
            <w:pPr>
              <w:pStyle w:val="Bodytext20"/>
              <w:framePr w:w="8990" w:wrap="notBeside" w:vAnchor="text" w:hAnchor="text" w:xAlign="center" w:y="1"/>
              <w:shd w:val="clear" w:color="auto" w:fill="auto"/>
              <w:spacing w:before="0" w:line="210" w:lineRule="exact"/>
              <w:ind w:firstLine="0"/>
              <w:jc w:val="left"/>
            </w:pPr>
            <w:r>
              <w:rPr>
                <w:rStyle w:val="Bodytext21"/>
              </w:rPr>
              <w:t xml:space="preserve">Technický list </w:t>
            </w:r>
            <w:r>
              <w:rPr>
                <w:rStyle w:val="Bodytext21"/>
              </w:rPr>
              <w:t>strana 2</w:t>
            </w:r>
          </w:p>
        </w:tc>
      </w:tr>
      <w:tr w:rsidR="0092305B">
        <w:tblPrEx>
          <w:tblCellMar>
            <w:top w:w="0" w:type="dxa"/>
            <w:bottom w:w="0" w:type="dxa"/>
          </w:tblCellMar>
        </w:tblPrEx>
        <w:trPr>
          <w:trHeight w:hRule="exact" w:val="451"/>
          <w:jc w:val="center"/>
        </w:trPr>
        <w:tc>
          <w:tcPr>
            <w:tcW w:w="3274" w:type="dxa"/>
            <w:tcBorders>
              <w:top w:val="single" w:sz="4" w:space="0" w:color="auto"/>
              <w:left w:val="single" w:sz="4" w:space="0" w:color="auto"/>
            </w:tcBorders>
            <w:shd w:val="clear" w:color="auto" w:fill="FFFFFF"/>
            <w:vAlign w:val="bottom"/>
          </w:tcPr>
          <w:p w:rsidR="0092305B" w:rsidRDefault="0072439F">
            <w:pPr>
              <w:pStyle w:val="Bodytext20"/>
              <w:framePr w:w="8990" w:wrap="notBeside" w:vAnchor="text" w:hAnchor="text" w:xAlign="center" w:y="1"/>
              <w:shd w:val="clear" w:color="auto" w:fill="auto"/>
              <w:spacing w:before="0" w:line="226" w:lineRule="exact"/>
              <w:ind w:firstLine="0"/>
            </w:pPr>
            <w:r>
              <w:rPr>
                <w:rStyle w:val="Bodytext21"/>
              </w:rPr>
              <w:t>min. 12" LCD pomocná dotyková obrazovka</w:t>
            </w:r>
          </w:p>
        </w:tc>
        <w:tc>
          <w:tcPr>
            <w:tcW w:w="1488" w:type="dxa"/>
            <w:tcBorders>
              <w:top w:val="single" w:sz="4" w:space="0" w:color="auto"/>
              <w:left w:val="single" w:sz="4" w:space="0" w:color="auto"/>
            </w:tcBorders>
            <w:shd w:val="clear" w:color="auto" w:fill="FFFFFF"/>
          </w:tcPr>
          <w:p w:rsidR="0092305B" w:rsidRDefault="0072439F">
            <w:pPr>
              <w:pStyle w:val="Bodytext20"/>
              <w:framePr w:w="8990" w:wrap="notBeside" w:vAnchor="text" w:hAnchor="text" w:xAlign="center" w:y="1"/>
              <w:shd w:val="clear" w:color="auto" w:fill="auto"/>
              <w:spacing w:before="0" w:line="210" w:lineRule="exact"/>
              <w:ind w:firstLine="0"/>
              <w:jc w:val="center"/>
            </w:pPr>
            <w:r>
              <w:rPr>
                <w:rStyle w:val="Bodytext2Bold0"/>
              </w:rPr>
              <w:t>Ano</w:t>
            </w:r>
          </w:p>
        </w:tc>
        <w:tc>
          <w:tcPr>
            <w:tcW w:w="2045" w:type="dxa"/>
            <w:tcBorders>
              <w:top w:val="single" w:sz="4" w:space="0" w:color="auto"/>
              <w:left w:val="single" w:sz="4" w:space="0" w:color="auto"/>
            </w:tcBorders>
            <w:shd w:val="clear" w:color="auto" w:fill="FFFFFF"/>
          </w:tcPr>
          <w:p w:rsidR="0092305B" w:rsidRDefault="0072439F">
            <w:pPr>
              <w:pStyle w:val="Bodytext20"/>
              <w:framePr w:w="8990" w:wrap="notBeside" w:vAnchor="text" w:hAnchor="text" w:xAlign="center" w:y="1"/>
              <w:shd w:val="clear" w:color="auto" w:fill="auto"/>
              <w:spacing w:before="0" w:line="210" w:lineRule="exact"/>
              <w:ind w:firstLine="0"/>
              <w:jc w:val="center"/>
            </w:pPr>
            <w:r>
              <w:rPr>
                <w:rStyle w:val="Bodytext21"/>
              </w:rPr>
              <w:t>12 " LCD</w:t>
            </w:r>
          </w:p>
        </w:tc>
        <w:tc>
          <w:tcPr>
            <w:tcW w:w="2184" w:type="dxa"/>
            <w:tcBorders>
              <w:top w:val="single" w:sz="4" w:space="0" w:color="auto"/>
              <w:left w:val="single" w:sz="4" w:space="0" w:color="auto"/>
              <w:right w:val="single" w:sz="4" w:space="0" w:color="auto"/>
            </w:tcBorders>
            <w:shd w:val="clear" w:color="auto" w:fill="FFFFFF"/>
          </w:tcPr>
          <w:p w:rsidR="0092305B" w:rsidRDefault="0072439F">
            <w:pPr>
              <w:pStyle w:val="Bodytext20"/>
              <w:framePr w:w="8990" w:wrap="notBeside" w:vAnchor="text" w:hAnchor="text" w:xAlign="center" w:y="1"/>
              <w:shd w:val="clear" w:color="auto" w:fill="auto"/>
              <w:spacing w:before="0" w:line="210" w:lineRule="exact"/>
              <w:ind w:firstLine="0"/>
              <w:jc w:val="left"/>
            </w:pPr>
            <w:r>
              <w:rPr>
                <w:rStyle w:val="Bodytext21"/>
              </w:rPr>
              <w:t>Technický list strana 2</w:t>
            </w:r>
          </w:p>
        </w:tc>
      </w:tr>
      <w:tr w:rsidR="0092305B">
        <w:tblPrEx>
          <w:tblCellMar>
            <w:top w:w="0" w:type="dxa"/>
            <w:bottom w:w="0" w:type="dxa"/>
          </w:tblCellMar>
        </w:tblPrEx>
        <w:trPr>
          <w:trHeight w:hRule="exact" w:val="1354"/>
          <w:jc w:val="center"/>
        </w:trPr>
        <w:tc>
          <w:tcPr>
            <w:tcW w:w="3274" w:type="dxa"/>
            <w:tcBorders>
              <w:top w:val="single" w:sz="4" w:space="0" w:color="auto"/>
              <w:left w:val="single" w:sz="4" w:space="0" w:color="auto"/>
            </w:tcBorders>
            <w:shd w:val="clear" w:color="auto" w:fill="FFFFFF"/>
            <w:vAlign w:val="center"/>
          </w:tcPr>
          <w:p w:rsidR="0092305B" w:rsidRDefault="0072439F">
            <w:pPr>
              <w:pStyle w:val="Bodytext20"/>
              <w:framePr w:w="8990" w:wrap="notBeside" w:vAnchor="text" w:hAnchor="text" w:xAlign="center" w:y="1"/>
              <w:shd w:val="clear" w:color="auto" w:fill="auto"/>
              <w:spacing w:before="0" w:line="216" w:lineRule="exact"/>
              <w:ind w:firstLine="0"/>
            </w:pPr>
            <w:r>
              <w:rPr>
                <w:rStyle w:val="Bodytext21"/>
              </w:rPr>
              <w:t>Přímý výstup přístroje na počítačovou tiskárnu s možností tisku protokolů a jejich editace</w:t>
            </w:r>
          </w:p>
        </w:tc>
        <w:tc>
          <w:tcPr>
            <w:tcW w:w="1488" w:type="dxa"/>
            <w:tcBorders>
              <w:top w:val="single" w:sz="4" w:space="0" w:color="auto"/>
              <w:left w:val="single" w:sz="4" w:space="0" w:color="auto"/>
            </w:tcBorders>
            <w:shd w:val="clear" w:color="auto" w:fill="FFFFFF"/>
            <w:vAlign w:val="center"/>
          </w:tcPr>
          <w:p w:rsidR="0092305B" w:rsidRDefault="0072439F">
            <w:pPr>
              <w:pStyle w:val="Bodytext20"/>
              <w:framePr w:w="8990" w:wrap="notBeside" w:vAnchor="text" w:hAnchor="text" w:xAlign="center" w:y="1"/>
              <w:shd w:val="clear" w:color="auto" w:fill="auto"/>
              <w:spacing w:before="0" w:line="210" w:lineRule="exact"/>
              <w:ind w:firstLine="0"/>
              <w:jc w:val="center"/>
            </w:pPr>
            <w:r>
              <w:rPr>
                <w:rStyle w:val="Bodytext2Bold0"/>
              </w:rPr>
              <w:t>Ano</w:t>
            </w:r>
          </w:p>
        </w:tc>
        <w:tc>
          <w:tcPr>
            <w:tcW w:w="2045" w:type="dxa"/>
            <w:tcBorders>
              <w:top w:val="single" w:sz="4" w:space="0" w:color="auto"/>
              <w:left w:val="single" w:sz="4" w:space="0" w:color="auto"/>
            </w:tcBorders>
            <w:shd w:val="clear" w:color="auto" w:fill="FFFFFF"/>
          </w:tcPr>
          <w:p w:rsidR="0092305B" w:rsidRDefault="0072439F">
            <w:pPr>
              <w:pStyle w:val="Bodytext20"/>
              <w:framePr w:w="8990" w:wrap="notBeside" w:vAnchor="text" w:hAnchor="text" w:xAlign="center" w:y="1"/>
              <w:shd w:val="clear" w:color="auto" w:fill="auto"/>
              <w:spacing w:before="0" w:line="235" w:lineRule="exact"/>
              <w:ind w:firstLine="0"/>
              <w:jc w:val="center"/>
            </w:pPr>
            <w:r>
              <w:rPr>
                <w:rStyle w:val="Bodytext21"/>
              </w:rPr>
              <w:t>Přímý výstup přístroje na počítačovou tiskárnu s možností tisku protokolů</w:t>
            </w:r>
            <w:r>
              <w:rPr>
                <w:rStyle w:val="Bodytext21"/>
              </w:rPr>
              <w:t xml:space="preserve"> a jejich editace</w:t>
            </w:r>
          </w:p>
        </w:tc>
        <w:tc>
          <w:tcPr>
            <w:tcW w:w="2184" w:type="dxa"/>
            <w:tcBorders>
              <w:top w:val="single" w:sz="4" w:space="0" w:color="auto"/>
              <w:left w:val="single" w:sz="4" w:space="0" w:color="auto"/>
              <w:right w:val="single" w:sz="4" w:space="0" w:color="auto"/>
            </w:tcBorders>
            <w:shd w:val="clear" w:color="auto" w:fill="FFFFFF"/>
            <w:vAlign w:val="center"/>
          </w:tcPr>
          <w:p w:rsidR="0092305B" w:rsidRDefault="0072439F">
            <w:pPr>
              <w:pStyle w:val="Bodytext20"/>
              <w:framePr w:w="8990" w:wrap="notBeside" w:vAnchor="text" w:hAnchor="text" w:xAlign="center" w:y="1"/>
              <w:shd w:val="clear" w:color="auto" w:fill="auto"/>
              <w:spacing w:before="0" w:line="250" w:lineRule="exact"/>
              <w:ind w:firstLine="0"/>
              <w:jc w:val="center"/>
            </w:pPr>
            <w:r>
              <w:rPr>
                <w:rStyle w:val="Bodytext21"/>
              </w:rPr>
              <w:t>Technický list strana 1,2</w:t>
            </w:r>
          </w:p>
        </w:tc>
      </w:tr>
      <w:tr w:rsidR="0092305B">
        <w:tblPrEx>
          <w:tblCellMar>
            <w:top w:w="0" w:type="dxa"/>
            <w:bottom w:w="0" w:type="dxa"/>
          </w:tblCellMar>
        </w:tblPrEx>
        <w:trPr>
          <w:trHeight w:hRule="exact" w:val="672"/>
          <w:jc w:val="center"/>
        </w:trPr>
        <w:tc>
          <w:tcPr>
            <w:tcW w:w="3274" w:type="dxa"/>
            <w:tcBorders>
              <w:top w:val="single" w:sz="4" w:space="0" w:color="auto"/>
              <w:left w:val="single" w:sz="4" w:space="0" w:color="auto"/>
            </w:tcBorders>
            <w:shd w:val="clear" w:color="auto" w:fill="FFFFFF"/>
            <w:vAlign w:val="bottom"/>
          </w:tcPr>
          <w:p w:rsidR="0092305B" w:rsidRDefault="0072439F">
            <w:pPr>
              <w:pStyle w:val="Bodytext20"/>
              <w:framePr w:w="8990" w:wrap="notBeside" w:vAnchor="text" w:hAnchor="text" w:xAlign="center" w:y="1"/>
              <w:shd w:val="clear" w:color="auto" w:fill="auto"/>
              <w:spacing w:before="0" w:line="221" w:lineRule="exact"/>
              <w:ind w:firstLine="0"/>
            </w:pPr>
            <w:r>
              <w:rPr>
                <w:rStyle w:val="Bodytext21"/>
              </w:rPr>
              <w:t>Přímý výstup přístroje na DVD vypalovací mechaniku a USB flash paměti</w:t>
            </w:r>
          </w:p>
        </w:tc>
        <w:tc>
          <w:tcPr>
            <w:tcW w:w="1488" w:type="dxa"/>
            <w:tcBorders>
              <w:top w:val="single" w:sz="4" w:space="0" w:color="auto"/>
              <w:left w:val="single" w:sz="4" w:space="0" w:color="auto"/>
            </w:tcBorders>
            <w:shd w:val="clear" w:color="auto" w:fill="FFFFFF"/>
            <w:vAlign w:val="center"/>
          </w:tcPr>
          <w:p w:rsidR="0092305B" w:rsidRDefault="0072439F">
            <w:pPr>
              <w:pStyle w:val="Bodytext20"/>
              <w:framePr w:w="8990" w:wrap="notBeside" w:vAnchor="text" w:hAnchor="text" w:xAlign="center" w:y="1"/>
              <w:shd w:val="clear" w:color="auto" w:fill="auto"/>
              <w:spacing w:before="0" w:line="210" w:lineRule="exact"/>
              <w:ind w:firstLine="0"/>
              <w:jc w:val="center"/>
            </w:pPr>
            <w:r>
              <w:rPr>
                <w:rStyle w:val="Bodytext2Bold0"/>
              </w:rPr>
              <w:t>Ano</w:t>
            </w:r>
          </w:p>
        </w:tc>
        <w:tc>
          <w:tcPr>
            <w:tcW w:w="2045" w:type="dxa"/>
            <w:tcBorders>
              <w:top w:val="single" w:sz="4" w:space="0" w:color="auto"/>
              <w:left w:val="single" w:sz="4" w:space="0" w:color="auto"/>
            </w:tcBorders>
            <w:shd w:val="clear" w:color="auto" w:fill="FFFFFF"/>
          </w:tcPr>
          <w:p w:rsidR="0092305B" w:rsidRDefault="0072439F">
            <w:pPr>
              <w:pStyle w:val="Bodytext20"/>
              <w:framePr w:w="8990" w:wrap="notBeside" w:vAnchor="text" w:hAnchor="text" w:xAlign="center" w:y="1"/>
              <w:shd w:val="clear" w:color="auto" w:fill="auto"/>
              <w:spacing w:before="0" w:line="210" w:lineRule="exact"/>
              <w:ind w:firstLine="0"/>
              <w:jc w:val="center"/>
            </w:pPr>
            <w:r>
              <w:rPr>
                <w:rStyle w:val="Bodytext21"/>
              </w:rPr>
              <w:t>CD/DVD, USB</w:t>
            </w:r>
          </w:p>
        </w:tc>
        <w:tc>
          <w:tcPr>
            <w:tcW w:w="2184" w:type="dxa"/>
            <w:tcBorders>
              <w:top w:val="single" w:sz="4" w:space="0" w:color="auto"/>
              <w:left w:val="single" w:sz="4" w:space="0" w:color="auto"/>
              <w:right w:val="single" w:sz="4" w:space="0" w:color="auto"/>
            </w:tcBorders>
            <w:shd w:val="clear" w:color="auto" w:fill="FFFFFF"/>
            <w:vAlign w:val="center"/>
          </w:tcPr>
          <w:p w:rsidR="0092305B" w:rsidRDefault="0072439F">
            <w:pPr>
              <w:pStyle w:val="Bodytext20"/>
              <w:framePr w:w="8990" w:wrap="notBeside" w:vAnchor="text" w:hAnchor="text" w:xAlign="center" w:y="1"/>
              <w:shd w:val="clear" w:color="auto" w:fill="auto"/>
              <w:spacing w:before="0" w:line="210" w:lineRule="exact"/>
              <w:ind w:firstLine="0"/>
              <w:jc w:val="center"/>
            </w:pPr>
            <w:r>
              <w:rPr>
                <w:rStyle w:val="Bodytext21"/>
              </w:rPr>
              <w:t>Technický list strana 2</w:t>
            </w:r>
          </w:p>
        </w:tc>
      </w:tr>
      <w:tr w:rsidR="0092305B">
        <w:tblPrEx>
          <w:tblCellMar>
            <w:top w:w="0" w:type="dxa"/>
            <w:bottom w:w="0" w:type="dxa"/>
          </w:tblCellMar>
        </w:tblPrEx>
        <w:trPr>
          <w:trHeight w:hRule="exact" w:val="1613"/>
          <w:jc w:val="center"/>
        </w:trPr>
        <w:tc>
          <w:tcPr>
            <w:tcW w:w="3274" w:type="dxa"/>
            <w:tcBorders>
              <w:top w:val="single" w:sz="4" w:space="0" w:color="auto"/>
              <w:left w:val="single" w:sz="4" w:space="0" w:color="auto"/>
            </w:tcBorders>
            <w:shd w:val="clear" w:color="auto" w:fill="FFFFFF"/>
            <w:vAlign w:val="center"/>
          </w:tcPr>
          <w:p w:rsidR="0092305B" w:rsidRDefault="0072439F">
            <w:pPr>
              <w:pStyle w:val="Bodytext20"/>
              <w:framePr w:w="8990" w:wrap="notBeside" w:vAnchor="text" w:hAnchor="text" w:xAlign="center" w:y="1"/>
              <w:shd w:val="clear" w:color="auto" w:fill="auto"/>
              <w:spacing w:before="0" w:line="221" w:lineRule="exact"/>
              <w:ind w:firstLine="0"/>
            </w:pPr>
            <w:r>
              <w:rPr>
                <w:rStyle w:val="Bodytext21"/>
              </w:rPr>
              <w:t xml:space="preserve">Sdílení stejné pacientské databáze s ostatními přístroji, data je nutné sdílet ve formátu RAW (ne </w:t>
            </w:r>
            <w:r>
              <w:rPr>
                <w:rStyle w:val="Bodytext21"/>
              </w:rPr>
              <w:t>DICOM)</w:t>
            </w:r>
          </w:p>
        </w:tc>
        <w:tc>
          <w:tcPr>
            <w:tcW w:w="1488" w:type="dxa"/>
            <w:tcBorders>
              <w:top w:val="single" w:sz="4" w:space="0" w:color="auto"/>
              <w:left w:val="single" w:sz="4" w:space="0" w:color="auto"/>
            </w:tcBorders>
            <w:shd w:val="clear" w:color="auto" w:fill="FFFFFF"/>
            <w:vAlign w:val="center"/>
          </w:tcPr>
          <w:p w:rsidR="0092305B" w:rsidRDefault="0072439F">
            <w:pPr>
              <w:pStyle w:val="Bodytext20"/>
              <w:framePr w:w="8990" w:wrap="notBeside" w:vAnchor="text" w:hAnchor="text" w:xAlign="center" w:y="1"/>
              <w:shd w:val="clear" w:color="auto" w:fill="auto"/>
              <w:spacing w:before="0" w:line="210" w:lineRule="exact"/>
              <w:ind w:firstLine="0"/>
              <w:jc w:val="center"/>
            </w:pPr>
            <w:r>
              <w:rPr>
                <w:rStyle w:val="Bodytext2Bold0"/>
              </w:rPr>
              <w:t>Ano</w:t>
            </w:r>
          </w:p>
        </w:tc>
        <w:tc>
          <w:tcPr>
            <w:tcW w:w="2045" w:type="dxa"/>
            <w:tcBorders>
              <w:top w:val="single" w:sz="4" w:space="0" w:color="auto"/>
              <w:left w:val="single" w:sz="4" w:space="0" w:color="auto"/>
            </w:tcBorders>
            <w:shd w:val="clear" w:color="auto" w:fill="FFFFFF"/>
          </w:tcPr>
          <w:p w:rsidR="0092305B" w:rsidRDefault="0072439F">
            <w:pPr>
              <w:pStyle w:val="Bodytext20"/>
              <w:framePr w:w="8990" w:wrap="notBeside" w:vAnchor="text" w:hAnchor="text" w:xAlign="center" w:y="1"/>
              <w:shd w:val="clear" w:color="auto" w:fill="auto"/>
              <w:spacing w:before="0" w:line="240" w:lineRule="exact"/>
              <w:ind w:firstLine="0"/>
              <w:jc w:val="center"/>
            </w:pPr>
            <w:r>
              <w:rPr>
                <w:rStyle w:val="Bodytext21"/>
              </w:rPr>
              <w:t>EchoPAC SW 203 s možností sdílení stejné pacientské databáze s ostatními přístroji, data sdílí ve formátu RAW</w:t>
            </w:r>
          </w:p>
        </w:tc>
        <w:tc>
          <w:tcPr>
            <w:tcW w:w="2184" w:type="dxa"/>
            <w:tcBorders>
              <w:top w:val="single" w:sz="4" w:space="0" w:color="auto"/>
              <w:left w:val="single" w:sz="4" w:space="0" w:color="auto"/>
              <w:right w:val="single" w:sz="4" w:space="0" w:color="auto"/>
            </w:tcBorders>
            <w:shd w:val="clear" w:color="auto" w:fill="FFFFFF"/>
            <w:vAlign w:val="center"/>
          </w:tcPr>
          <w:p w:rsidR="0092305B" w:rsidRDefault="0072439F">
            <w:pPr>
              <w:pStyle w:val="Bodytext20"/>
              <w:framePr w:w="8990" w:wrap="notBeside" w:vAnchor="text" w:hAnchor="text" w:xAlign="center" w:y="1"/>
              <w:shd w:val="clear" w:color="auto" w:fill="auto"/>
              <w:spacing w:before="0" w:line="210" w:lineRule="exact"/>
              <w:ind w:firstLine="0"/>
              <w:jc w:val="center"/>
            </w:pPr>
            <w:r>
              <w:rPr>
                <w:rStyle w:val="Bodytext21"/>
              </w:rPr>
              <w:t>Technický list strana 2</w:t>
            </w:r>
          </w:p>
        </w:tc>
      </w:tr>
      <w:tr w:rsidR="0092305B">
        <w:tblPrEx>
          <w:tblCellMar>
            <w:top w:w="0" w:type="dxa"/>
            <w:bottom w:w="0" w:type="dxa"/>
          </w:tblCellMar>
        </w:tblPrEx>
        <w:trPr>
          <w:trHeight w:hRule="exact" w:val="979"/>
          <w:jc w:val="center"/>
        </w:trPr>
        <w:tc>
          <w:tcPr>
            <w:tcW w:w="3274" w:type="dxa"/>
            <w:tcBorders>
              <w:top w:val="single" w:sz="4" w:space="0" w:color="auto"/>
              <w:left w:val="single" w:sz="4" w:space="0" w:color="auto"/>
              <w:bottom w:val="single" w:sz="4" w:space="0" w:color="auto"/>
            </w:tcBorders>
            <w:shd w:val="clear" w:color="auto" w:fill="FFFFFF"/>
            <w:vAlign w:val="bottom"/>
          </w:tcPr>
          <w:p w:rsidR="0092305B" w:rsidRDefault="0072439F">
            <w:pPr>
              <w:pStyle w:val="Bodytext20"/>
              <w:framePr w:w="8990" w:wrap="notBeside" w:vAnchor="text" w:hAnchor="text" w:xAlign="center" w:y="1"/>
              <w:shd w:val="clear" w:color="auto" w:fill="auto"/>
              <w:spacing w:before="0" w:line="216" w:lineRule="exact"/>
              <w:ind w:firstLine="0"/>
            </w:pPr>
            <w:r>
              <w:rPr>
                <w:rStyle w:val="Bodytext21"/>
              </w:rPr>
              <w:t xml:space="preserve">Plná DICOM 3 kompatibilita (DICOM Verification, DICOM Print, DICOM Storage, DICOM Query/Retrieve, DICOM </w:t>
            </w:r>
            <w:r>
              <w:rPr>
                <w:rStyle w:val="Bodytext21"/>
              </w:rPr>
              <w:t>Worklist)</w:t>
            </w:r>
          </w:p>
        </w:tc>
        <w:tc>
          <w:tcPr>
            <w:tcW w:w="1488" w:type="dxa"/>
            <w:tcBorders>
              <w:top w:val="single" w:sz="4" w:space="0" w:color="auto"/>
              <w:left w:val="single" w:sz="4" w:space="0" w:color="auto"/>
              <w:bottom w:val="single" w:sz="4" w:space="0" w:color="auto"/>
            </w:tcBorders>
            <w:shd w:val="clear" w:color="auto" w:fill="FFFFFF"/>
            <w:vAlign w:val="center"/>
          </w:tcPr>
          <w:p w:rsidR="0092305B" w:rsidRDefault="0072439F">
            <w:pPr>
              <w:pStyle w:val="Bodytext20"/>
              <w:framePr w:w="8990" w:wrap="notBeside" w:vAnchor="text" w:hAnchor="text" w:xAlign="center" w:y="1"/>
              <w:shd w:val="clear" w:color="auto" w:fill="auto"/>
              <w:spacing w:before="0" w:line="210" w:lineRule="exact"/>
              <w:ind w:firstLine="0"/>
              <w:jc w:val="center"/>
            </w:pPr>
            <w:r>
              <w:rPr>
                <w:rStyle w:val="Bodytext2Bold0"/>
              </w:rPr>
              <w:t>Ano</w:t>
            </w:r>
          </w:p>
        </w:tc>
        <w:tc>
          <w:tcPr>
            <w:tcW w:w="2045" w:type="dxa"/>
            <w:tcBorders>
              <w:top w:val="single" w:sz="4" w:space="0" w:color="auto"/>
              <w:left w:val="single" w:sz="4" w:space="0" w:color="auto"/>
              <w:bottom w:val="single" w:sz="4" w:space="0" w:color="auto"/>
            </w:tcBorders>
            <w:shd w:val="clear" w:color="auto" w:fill="FFFFFF"/>
            <w:vAlign w:val="bottom"/>
          </w:tcPr>
          <w:p w:rsidR="0092305B" w:rsidRDefault="0072439F">
            <w:pPr>
              <w:pStyle w:val="Bodytext20"/>
              <w:framePr w:w="8990" w:wrap="notBeside" w:vAnchor="text" w:hAnchor="text" w:xAlign="center" w:y="1"/>
              <w:shd w:val="clear" w:color="auto" w:fill="auto"/>
              <w:spacing w:before="0" w:line="235" w:lineRule="exact"/>
              <w:ind w:firstLine="0"/>
              <w:jc w:val="center"/>
            </w:pPr>
            <w:r>
              <w:rPr>
                <w:rStyle w:val="Bodytext21"/>
              </w:rPr>
              <w:t>Plná DICOM 3 kompatibilita (DICOM Verification, DICOM Print, DICOM Storage,</w:t>
            </w:r>
          </w:p>
        </w:tc>
        <w:tc>
          <w:tcPr>
            <w:tcW w:w="2184" w:type="dxa"/>
            <w:tcBorders>
              <w:top w:val="single" w:sz="4" w:space="0" w:color="auto"/>
              <w:left w:val="single" w:sz="4" w:space="0" w:color="auto"/>
              <w:bottom w:val="single" w:sz="4" w:space="0" w:color="auto"/>
              <w:right w:val="single" w:sz="4" w:space="0" w:color="auto"/>
            </w:tcBorders>
            <w:shd w:val="clear" w:color="auto" w:fill="FFFFFF"/>
            <w:vAlign w:val="center"/>
          </w:tcPr>
          <w:p w:rsidR="0092305B" w:rsidRDefault="0072439F">
            <w:pPr>
              <w:pStyle w:val="Bodytext20"/>
              <w:framePr w:w="8990" w:wrap="notBeside" w:vAnchor="text" w:hAnchor="text" w:xAlign="center" w:y="1"/>
              <w:shd w:val="clear" w:color="auto" w:fill="auto"/>
              <w:spacing w:before="0" w:line="210" w:lineRule="exact"/>
              <w:ind w:firstLine="0"/>
              <w:jc w:val="center"/>
            </w:pPr>
            <w:r>
              <w:rPr>
                <w:rStyle w:val="Bodytext21"/>
              </w:rPr>
              <w:t>Technický list strana 3</w:t>
            </w:r>
          </w:p>
        </w:tc>
      </w:tr>
    </w:tbl>
    <w:p w:rsidR="0092305B" w:rsidRDefault="0092305B">
      <w:pPr>
        <w:framePr w:w="8990" w:wrap="notBeside" w:vAnchor="text" w:hAnchor="text" w:xAlign="center" w:y="1"/>
        <w:rPr>
          <w:sz w:val="2"/>
          <w:szCs w:val="2"/>
        </w:rPr>
      </w:pPr>
    </w:p>
    <w:p w:rsidR="0092305B" w:rsidRDefault="0092305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302"/>
        <w:gridCol w:w="1493"/>
        <w:gridCol w:w="2045"/>
        <w:gridCol w:w="2213"/>
      </w:tblGrid>
      <w:tr w:rsidR="0092305B">
        <w:tblPrEx>
          <w:tblCellMar>
            <w:top w:w="0" w:type="dxa"/>
            <w:bottom w:w="0" w:type="dxa"/>
          </w:tblCellMar>
        </w:tblPrEx>
        <w:trPr>
          <w:trHeight w:hRule="exact" w:val="902"/>
          <w:jc w:val="center"/>
        </w:trPr>
        <w:tc>
          <w:tcPr>
            <w:tcW w:w="3302" w:type="dxa"/>
            <w:tcBorders>
              <w:top w:val="single" w:sz="4" w:space="0" w:color="auto"/>
              <w:left w:val="single" w:sz="4" w:space="0" w:color="auto"/>
            </w:tcBorders>
            <w:shd w:val="clear" w:color="auto" w:fill="FFFFFF"/>
          </w:tcPr>
          <w:p w:rsidR="0092305B" w:rsidRDefault="0092305B">
            <w:pPr>
              <w:framePr w:w="9053" w:wrap="notBeside" w:vAnchor="text" w:hAnchor="text" w:xAlign="center" w:y="1"/>
              <w:rPr>
                <w:sz w:val="10"/>
                <w:szCs w:val="10"/>
              </w:rPr>
            </w:pPr>
          </w:p>
        </w:tc>
        <w:tc>
          <w:tcPr>
            <w:tcW w:w="1493" w:type="dxa"/>
            <w:tcBorders>
              <w:top w:val="single" w:sz="4" w:space="0" w:color="auto"/>
              <w:left w:val="single" w:sz="4" w:space="0" w:color="auto"/>
            </w:tcBorders>
            <w:shd w:val="clear" w:color="auto" w:fill="FFFFFF"/>
          </w:tcPr>
          <w:p w:rsidR="0092305B" w:rsidRDefault="0092305B">
            <w:pPr>
              <w:framePr w:w="9053" w:wrap="notBeside" w:vAnchor="text" w:hAnchor="text" w:xAlign="center" w:y="1"/>
              <w:rPr>
                <w:sz w:val="10"/>
                <w:szCs w:val="10"/>
              </w:rPr>
            </w:pPr>
          </w:p>
        </w:tc>
        <w:tc>
          <w:tcPr>
            <w:tcW w:w="2045" w:type="dxa"/>
            <w:tcBorders>
              <w:top w:val="single" w:sz="4" w:space="0" w:color="auto"/>
              <w:left w:val="single" w:sz="4" w:space="0" w:color="auto"/>
            </w:tcBorders>
            <w:shd w:val="clear" w:color="auto" w:fill="FFFFFF"/>
          </w:tcPr>
          <w:p w:rsidR="0092305B" w:rsidRDefault="0072439F">
            <w:pPr>
              <w:pStyle w:val="Bodytext20"/>
              <w:framePr w:w="9053" w:wrap="notBeside" w:vAnchor="text" w:hAnchor="text" w:xAlign="center" w:y="1"/>
              <w:shd w:val="clear" w:color="auto" w:fill="auto"/>
              <w:spacing w:before="0" w:line="235" w:lineRule="exact"/>
              <w:ind w:firstLine="0"/>
              <w:jc w:val="center"/>
            </w:pPr>
            <w:r>
              <w:rPr>
                <w:rStyle w:val="Bodytext21"/>
              </w:rPr>
              <w:t>DICOM Query/Retrieve, DICOM Worklist)</w:t>
            </w:r>
          </w:p>
        </w:tc>
        <w:tc>
          <w:tcPr>
            <w:tcW w:w="2213" w:type="dxa"/>
            <w:tcBorders>
              <w:top w:val="single" w:sz="4" w:space="0" w:color="auto"/>
              <w:left w:val="single" w:sz="4" w:space="0" w:color="auto"/>
              <w:right w:val="single" w:sz="4" w:space="0" w:color="auto"/>
            </w:tcBorders>
            <w:shd w:val="clear" w:color="auto" w:fill="FFFFFF"/>
          </w:tcPr>
          <w:p w:rsidR="0092305B" w:rsidRDefault="0092305B">
            <w:pPr>
              <w:framePr w:w="9053" w:wrap="notBeside" w:vAnchor="text" w:hAnchor="text" w:xAlign="center" w:y="1"/>
              <w:rPr>
                <w:sz w:val="10"/>
                <w:szCs w:val="10"/>
              </w:rPr>
            </w:pPr>
          </w:p>
        </w:tc>
      </w:tr>
      <w:tr w:rsidR="0092305B">
        <w:tblPrEx>
          <w:tblCellMar>
            <w:top w:w="0" w:type="dxa"/>
            <w:bottom w:w="0" w:type="dxa"/>
          </w:tblCellMar>
        </w:tblPrEx>
        <w:trPr>
          <w:trHeight w:hRule="exact" w:val="2549"/>
          <w:jc w:val="center"/>
        </w:trPr>
        <w:tc>
          <w:tcPr>
            <w:tcW w:w="3302" w:type="dxa"/>
            <w:tcBorders>
              <w:top w:val="single" w:sz="4" w:space="0" w:color="auto"/>
              <w:left w:val="single" w:sz="4" w:space="0" w:color="auto"/>
            </w:tcBorders>
            <w:shd w:val="clear" w:color="auto" w:fill="FFFFFF"/>
            <w:vAlign w:val="center"/>
          </w:tcPr>
          <w:p w:rsidR="0092305B" w:rsidRDefault="0072439F">
            <w:pPr>
              <w:pStyle w:val="Bodytext20"/>
              <w:framePr w:w="9053" w:wrap="notBeside" w:vAnchor="text" w:hAnchor="text" w:xAlign="center" w:y="1"/>
              <w:shd w:val="clear" w:color="auto" w:fill="auto"/>
              <w:spacing w:before="0" w:line="216" w:lineRule="exact"/>
              <w:ind w:firstLine="0"/>
            </w:pPr>
            <w:r>
              <w:rPr>
                <w:rStyle w:val="Bodytext21"/>
              </w:rPr>
              <w:t xml:space="preserve">Komunikace databáze s externí pracovní stanicí na interním oddělení zadavatele, komunikace musí </w:t>
            </w:r>
            <w:r>
              <w:rPr>
                <w:rStyle w:val="Bodytext21"/>
              </w:rPr>
              <w:t>probíhat ve formátu hrubých dat tak, aby bylo možné využívat sw postprocessingové nástroje této pracovní stanice</w:t>
            </w:r>
          </w:p>
        </w:tc>
        <w:tc>
          <w:tcPr>
            <w:tcW w:w="1493" w:type="dxa"/>
            <w:tcBorders>
              <w:top w:val="single" w:sz="4" w:space="0" w:color="auto"/>
              <w:left w:val="single" w:sz="4" w:space="0" w:color="auto"/>
            </w:tcBorders>
            <w:shd w:val="clear" w:color="auto" w:fill="FFFFFF"/>
            <w:vAlign w:val="center"/>
          </w:tcPr>
          <w:p w:rsidR="0092305B" w:rsidRDefault="0072439F">
            <w:pPr>
              <w:pStyle w:val="Bodytext20"/>
              <w:framePr w:w="9053" w:wrap="notBeside" w:vAnchor="text" w:hAnchor="text" w:xAlign="center" w:y="1"/>
              <w:shd w:val="clear" w:color="auto" w:fill="auto"/>
              <w:spacing w:before="0" w:line="210" w:lineRule="exact"/>
              <w:ind w:firstLine="0"/>
              <w:jc w:val="center"/>
            </w:pPr>
            <w:r>
              <w:rPr>
                <w:rStyle w:val="Bodytext2Bold0"/>
              </w:rPr>
              <w:t>Ano</w:t>
            </w:r>
          </w:p>
        </w:tc>
        <w:tc>
          <w:tcPr>
            <w:tcW w:w="2045" w:type="dxa"/>
            <w:tcBorders>
              <w:top w:val="single" w:sz="4" w:space="0" w:color="auto"/>
              <w:left w:val="single" w:sz="4" w:space="0" w:color="auto"/>
            </w:tcBorders>
            <w:shd w:val="clear" w:color="auto" w:fill="FFFFFF"/>
          </w:tcPr>
          <w:p w:rsidR="0092305B" w:rsidRDefault="0072439F">
            <w:pPr>
              <w:pStyle w:val="Bodytext20"/>
              <w:framePr w:w="9053" w:wrap="notBeside" w:vAnchor="text" w:hAnchor="text" w:xAlign="center" w:y="1"/>
              <w:shd w:val="clear" w:color="auto" w:fill="auto"/>
              <w:spacing w:before="0" w:line="235" w:lineRule="exact"/>
              <w:ind w:firstLine="0"/>
              <w:jc w:val="center"/>
            </w:pPr>
            <w:r>
              <w:rPr>
                <w:rStyle w:val="Bodytext21"/>
              </w:rPr>
              <w:t>Komunikace databáze s externí pracovní stanicí na interním oddělení, komunikace je ve formátu hrubých dat tak, aby bylo možné využívat sw p</w:t>
            </w:r>
            <w:r>
              <w:rPr>
                <w:rStyle w:val="Bodytext21"/>
              </w:rPr>
              <w:t>ostprocessingové nástroje této pracovní stanice</w:t>
            </w:r>
          </w:p>
        </w:tc>
        <w:tc>
          <w:tcPr>
            <w:tcW w:w="2213" w:type="dxa"/>
            <w:tcBorders>
              <w:top w:val="single" w:sz="4" w:space="0" w:color="auto"/>
              <w:left w:val="single" w:sz="4" w:space="0" w:color="auto"/>
              <w:right w:val="single" w:sz="4" w:space="0" w:color="auto"/>
            </w:tcBorders>
            <w:shd w:val="clear" w:color="auto" w:fill="FFFFFF"/>
            <w:vAlign w:val="center"/>
          </w:tcPr>
          <w:p w:rsidR="0092305B" w:rsidRDefault="0072439F">
            <w:pPr>
              <w:pStyle w:val="Bodytext20"/>
              <w:framePr w:w="9053" w:wrap="notBeside" w:vAnchor="text" w:hAnchor="text" w:xAlign="center" w:y="1"/>
              <w:shd w:val="clear" w:color="auto" w:fill="auto"/>
              <w:spacing w:before="0" w:line="210" w:lineRule="exact"/>
              <w:ind w:firstLine="0"/>
              <w:jc w:val="left"/>
            </w:pPr>
            <w:r>
              <w:rPr>
                <w:rStyle w:val="Bodytext21"/>
              </w:rPr>
              <w:t>Technický list strana 3</w:t>
            </w:r>
          </w:p>
        </w:tc>
      </w:tr>
      <w:tr w:rsidR="0092305B">
        <w:tblPrEx>
          <w:tblCellMar>
            <w:top w:w="0" w:type="dxa"/>
            <w:bottom w:w="0" w:type="dxa"/>
          </w:tblCellMar>
        </w:tblPrEx>
        <w:trPr>
          <w:trHeight w:hRule="exact" w:val="1594"/>
          <w:jc w:val="center"/>
        </w:trPr>
        <w:tc>
          <w:tcPr>
            <w:tcW w:w="3302" w:type="dxa"/>
            <w:tcBorders>
              <w:top w:val="single" w:sz="4" w:space="0" w:color="auto"/>
              <w:left w:val="single" w:sz="4" w:space="0" w:color="auto"/>
            </w:tcBorders>
            <w:shd w:val="clear" w:color="auto" w:fill="FFFFFF"/>
            <w:vAlign w:val="center"/>
          </w:tcPr>
          <w:p w:rsidR="0092305B" w:rsidRDefault="0072439F">
            <w:pPr>
              <w:pStyle w:val="Bodytext20"/>
              <w:framePr w:w="9053" w:wrap="notBeside" w:vAnchor="text" w:hAnchor="text" w:xAlign="center" w:y="1"/>
              <w:shd w:val="clear" w:color="auto" w:fill="auto"/>
              <w:spacing w:before="0" w:line="221" w:lineRule="exact"/>
              <w:ind w:firstLine="0"/>
            </w:pPr>
            <w:r>
              <w:rPr>
                <w:rStyle w:val="Bodytext21"/>
              </w:rPr>
              <w:t>Podpora tzv. multifrekvenčních sond s možností změny vysílací frekvence operátorem (zobrazení střední vysílací frekvence na displeji)</w:t>
            </w:r>
          </w:p>
        </w:tc>
        <w:tc>
          <w:tcPr>
            <w:tcW w:w="1493" w:type="dxa"/>
            <w:tcBorders>
              <w:top w:val="single" w:sz="4" w:space="0" w:color="auto"/>
              <w:left w:val="single" w:sz="4" w:space="0" w:color="auto"/>
            </w:tcBorders>
            <w:shd w:val="clear" w:color="auto" w:fill="FFFFFF"/>
            <w:vAlign w:val="center"/>
          </w:tcPr>
          <w:p w:rsidR="0092305B" w:rsidRDefault="0072439F">
            <w:pPr>
              <w:pStyle w:val="Bodytext20"/>
              <w:framePr w:w="9053" w:wrap="notBeside" w:vAnchor="text" w:hAnchor="text" w:xAlign="center" w:y="1"/>
              <w:shd w:val="clear" w:color="auto" w:fill="auto"/>
              <w:spacing w:before="0" w:line="210" w:lineRule="exact"/>
              <w:ind w:firstLine="0"/>
              <w:jc w:val="center"/>
            </w:pPr>
            <w:r>
              <w:rPr>
                <w:rStyle w:val="Bodytext2Bold0"/>
              </w:rPr>
              <w:t>Ano</w:t>
            </w:r>
          </w:p>
        </w:tc>
        <w:tc>
          <w:tcPr>
            <w:tcW w:w="2045" w:type="dxa"/>
            <w:tcBorders>
              <w:top w:val="single" w:sz="4" w:space="0" w:color="auto"/>
              <w:left w:val="single" w:sz="4" w:space="0" w:color="auto"/>
            </w:tcBorders>
            <w:shd w:val="clear" w:color="auto" w:fill="FFFFFF"/>
          </w:tcPr>
          <w:p w:rsidR="0092305B" w:rsidRDefault="0072439F">
            <w:pPr>
              <w:pStyle w:val="Bodytext20"/>
              <w:framePr w:w="9053" w:wrap="notBeside" w:vAnchor="text" w:hAnchor="text" w:xAlign="center" w:y="1"/>
              <w:shd w:val="clear" w:color="auto" w:fill="auto"/>
              <w:spacing w:before="0" w:line="235" w:lineRule="exact"/>
              <w:ind w:firstLine="0"/>
              <w:jc w:val="center"/>
            </w:pPr>
            <w:r>
              <w:rPr>
                <w:rStyle w:val="Bodytext21"/>
              </w:rPr>
              <w:t xml:space="preserve">multifrekvenční sondy s možností změny </w:t>
            </w:r>
            <w:r>
              <w:rPr>
                <w:rStyle w:val="Bodytext21"/>
              </w:rPr>
              <w:t>vysílací frekvence operátorem (zobrazení střední vysílací frekvence na displeji)</w:t>
            </w:r>
          </w:p>
        </w:tc>
        <w:tc>
          <w:tcPr>
            <w:tcW w:w="2213" w:type="dxa"/>
            <w:tcBorders>
              <w:top w:val="single" w:sz="4" w:space="0" w:color="auto"/>
              <w:left w:val="single" w:sz="4" w:space="0" w:color="auto"/>
              <w:right w:val="single" w:sz="4" w:space="0" w:color="auto"/>
            </w:tcBorders>
            <w:shd w:val="clear" w:color="auto" w:fill="FFFFFF"/>
            <w:vAlign w:val="center"/>
          </w:tcPr>
          <w:p w:rsidR="0092305B" w:rsidRDefault="0072439F">
            <w:pPr>
              <w:pStyle w:val="Bodytext20"/>
              <w:framePr w:w="9053" w:wrap="notBeside" w:vAnchor="text" w:hAnchor="text" w:xAlign="center" w:y="1"/>
              <w:shd w:val="clear" w:color="auto" w:fill="auto"/>
              <w:spacing w:before="0" w:line="210" w:lineRule="exact"/>
              <w:ind w:firstLine="0"/>
              <w:jc w:val="left"/>
            </w:pPr>
            <w:r>
              <w:rPr>
                <w:rStyle w:val="Bodytext21"/>
              </w:rPr>
              <w:t>Technický list strana 3</w:t>
            </w:r>
          </w:p>
        </w:tc>
      </w:tr>
      <w:tr w:rsidR="0092305B">
        <w:tblPrEx>
          <w:tblCellMar>
            <w:top w:w="0" w:type="dxa"/>
            <w:bottom w:w="0" w:type="dxa"/>
          </w:tblCellMar>
        </w:tblPrEx>
        <w:trPr>
          <w:trHeight w:hRule="exact" w:val="1109"/>
          <w:jc w:val="center"/>
        </w:trPr>
        <w:tc>
          <w:tcPr>
            <w:tcW w:w="3302" w:type="dxa"/>
            <w:tcBorders>
              <w:top w:val="single" w:sz="4" w:space="0" w:color="auto"/>
              <w:left w:val="single" w:sz="4" w:space="0" w:color="auto"/>
            </w:tcBorders>
            <w:shd w:val="clear" w:color="auto" w:fill="FFFFFF"/>
            <w:vAlign w:val="bottom"/>
          </w:tcPr>
          <w:p w:rsidR="0092305B" w:rsidRDefault="0072439F">
            <w:pPr>
              <w:pStyle w:val="Bodytext20"/>
              <w:framePr w:w="9053" w:wrap="notBeside" w:vAnchor="text" w:hAnchor="text" w:xAlign="center" w:y="1"/>
              <w:shd w:val="clear" w:color="auto" w:fill="auto"/>
              <w:spacing w:before="0" w:line="221" w:lineRule="exact"/>
              <w:ind w:firstLine="0"/>
            </w:pPr>
            <w:r>
              <w:rPr>
                <w:rStyle w:val="Bodytext21"/>
              </w:rPr>
              <w:t xml:space="preserve">Podpora maticových sond — sondy s uspořádáním krystalů v několika řadách, sondy musí umožňovat dvourovinnou aktivní fokusaci (tzn. fokusaci v </w:t>
            </w:r>
            <w:r>
              <w:rPr>
                <w:rStyle w:val="Bodytext21"/>
              </w:rPr>
              <w:t>transverzální rovině)</w:t>
            </w:r>
          </w:p>
        </w:tc>
        <w:tc>
          <w:tcPr>
            <w:tcW w:w="1493" w:type="dxa"/>
            <w:tcBorders>
              <w:top w:val="single" w:sz="4" w:space="0" w:color="auto"/>
              <w:left w:val="single" w:sz="4" w:space="0" w:color="auto"/>
            </w:tcBorders>
            <w:shd w:val="clear" w:color="auto" w:fill="FFFFFF"/>
            <w:vAlign w:val="center"/>
          </w:tcPr>
          <w:p w:rsidR="0092305B" w:rsidRDefault="0072439F">
            <w:pPr>
              <w:pStyle w:val="Bodytext20"/>
              <w:framePr w:w="9053" w:wrap="notBeside" w:vAnchor="text" w:hAnchor="text" w:xAlign="center" w:y="1"/>
              <w:shd w:val="clear" w:color="auto" w:fill="auto"/>
              <w:spacing w:before="0" w:line="210" w:lineRule="exact"/>
              <w:ind w:firstLine="0"/>
              <w:jc w:val="center"/>
            </w:pPr>
            <w:r>
              <w:rPr>
                <w:rStyle w:val="Bodytext2Bold0"/>
              </w:rPr>
              <w:t>Ano</w:t>
            </w:r>
          </w:p>
        </w:tc>
        <w:tc>
          <w:tcPr>
            <w:tcW w:w="2045" w:type="dxa"/>
            <w:tcBorders>
              <w:top w:val="single" w:sz="4" w:space="0" w:color="auto"/>
              <w:left w:val="single" w:sz="4" w:space="0" w:color="auto"/>
            </w:tcBorders>
            <w:shd w:val="clear" w:color="auto" w:fill="FFFFFF"/>
          </w:tcPr>
          <w:p w:rsidR="0092305B" w:rsidRDefault="0072439F">
            <w:pPr>
              <w:pStyle w:val="Bodytext20"/>
              <w:framePr w:w="9053" w:wrap="notBeside" w:vAnchor="text" w:hAnchor="text" w:xAlign="center" w:y="1"/>
              <w:shd w:val="clear" w:color="auto" w:fill="auto"/>
              <w:spacing w:before="0" w:line="250" w:lineRule="exact"/>
              <w:ind w:firstLine="0"/>
              <w:jc w:val="center"/>
            </w:pPr>
            <w:r>
              <w:rPr>
                <w:rStyle w:val="Bodytext21"/>
              </w:rPr>
              <w:t>Technologie Matrix a single crystal</w:t>
            </w:r>
          </w:p>
        </w:tc>
        <w:tc>
          <w:tcPr>
            <w:tcW w:w="2213" w:type="dxa"/>
            <w:tcBorders>
              <w:top w:val="single" w:sz="4" w:space="0" w:color="auto"/>
              <w:left w:val="single" w:sz="4" w:space="0" w:color="auto"/>
              <w:right w:val="single" w:sz="4" w:space="0" w:color="auto"/>
            </w:tcBorders>
            <w:shd w:val="clear" w:color="auto" w:fill="FFFFFF"/>
            <w:vAlign w:val="center"/>
          </w:tcPr>
          <w:p w:rsidR="0092305B" w:rsidRDefault="0072439F">
            <w:pPr>
              <w:pStyle w:val="Bodytext20"/>
              <w:framePr w:w="9053" w:wrap="notBeside" w:vAnchor="text" w:hAnchor="text" w:xAlign="center" w:y="1"/>
              <w:shd w:val="clear" w:color="auto" w:fill="auto"/>
              <w:spacing w:before="0" w:line="210" w:lineRule="exact"/>
              <w:ind w:firstLine="0"/>
              <w:jc w:val="left"/>
            </w:pPr>
            <w:r>
              <w:rPr>
                <w:rStyle w:val="Bodytext21"/>
              </w:rPr>
              <w:t>Technický list strana 1</w:t>
            </w:r>
          </w:p>
        </w:tc>
      </w:tr>
      <w:tr w:rsidR="0092305B">
        <w:tblPrEx>
          <w:tblCellMar>
            <w:top w:w="0" w:type="dxa"/>
            <w:bottom w:w="0" w:type="dxa"/>
          </w:tblCellMar>
        </w:tblPrEx>
        <w:trPr>
          <w:trHeight w:hRule="exact" w:val="667"/>
          <w:jc w:val="center"/>
        </w:trPr>
        <w:tc>
          <w:tcPr>
            <w:tcW w:w="3302" w:type="dxa"/>
            <w:tcBorders>
              <w:top w:val="single" w:sz="4" w:space="0" w:color="auto"/>
              <w:left w:val="single" w:sz="4" w:space="0" w:color="auto"/>
            </w:tcBorders>
            <w:shd w:val="clear" w:color="auto" w:fill="FFFFFF"/>
            <w:vAlign w:val="center"/>
          </w:tcPr>
          <w:p w:rsidR="0092305B" w:rsidRDefault="0072439F">
            <w:pPr>
              <w:pStyle w:val="Bodytext20"/>
              <w:framePr w:w="9053" w:wrap="notBeside" w:vAnchor="text" w:hAnchor="text" w:xAlign="center" w:y="1"/>
              <w:shd w:val="clear" w:color="auto" w:fill="auto"/>
              <w:spacing w:before="0" w:line="210" w:lineRule="exact"/>
              <w:ind w:firstLine="0"/>
            </w:pPr>
            <w:r>
              <w:rPr>
                <w:rStyle w:val="Bodytext21"/>
              </w:rPr>
              <w:t>Podpora sond typu single crystal</w:t>
            </w:r>
          </w:p>
        </w:tc>
        <w:tc>
          <w:tcPr>
            <w:tcW w:w="1493" w:type="dxa"/>
            <w:tcBorders>
              <w:top w:val="single" w:sz="4" w:space="0" w:color="auto"/>
              <w:left w:val="single" w:sz="4" w:space="0" w:color="auto"/>
            </w:tcBorders>
            <w:shd w:val="clear" w:color="auto" w:fill="FFFFFF"/>
            <w:vAlign w:val="center"/>
          </w:tcPr>
          <w:p w:rsidR="0092305B" w:rsidRDefault="0072439F">
            <w:pPr>
              <w:pStyle w:val="Bodytext20"/>
              <w:framePr w:w="9053" w:wrap="notBeside" w:vAnchor="text" w:hAnchor="text" w:xAlign="center" w:y="1"/>
              <w:shd w:val="clear" w:color="auto" w:fill="auto"/>
              <w:spacing w:before="0" w:line="210" w:lineRule="exact"/>
              <w:ind w:firstLine="0"/>
              <w:jc w:val="center"/>
            </w:pPr>
            <w:r>
              <w:rPr>
                <w:rStyle w:val="Bodytext2Bold0"/>
              </w:rPr>
              <w:t>Ano</w:t>
            </w:r>
          </w:p>
        </w:tc>
        <w:tc>
          <w:tcPr>
            <w:tcW w:w="2045" w:type="dxa"/>
            <w:tcBorders>
              <w:top w:val="single" w:sz="4" w:space="0" w:color="auto"/>
              <w:left w:val="single" w:sz="4" w:space="0" w:color="auto"/>
            </w:tcBorders>
            <w:shd w:val="clear" w:color="auto" w:fill="FFFFFF"/>
          </w:tcPr>
          <w:p w:rsidR="0092305B" w:rsidRDefault="0072439F">
            <w:pPr>
              <w:pStyle w:val="Bodytext20"/>
              <w:framePr w:w="9053" w:wrap="notBeside" w:vAnchor="text" w:hAnchor="text" w:xAlign="center" w:y="1"/>
              <w:shd w:val="clear" w:color="auto" w:fill="auto"/>
              <w:spacing w:before="0" w:line="254" w:lineRule="exact"/>
              <w:ind w:firstLine="0"/>
              <w:jc w:val="center"/>
            </w:pPr>
            <w:r>
              <w:rPr>
                <w:rStyle w:val="Bodytext21"/>
              </w:rPr>
              <w:t>Technologie Matrix a single crystal</w:t>
            </w:r>
          </w:p>
        </w:tc>
        <w:tc>
          <w:tcPr>
            <w:tcW w:w="2213" w:type="dxa"/>
            <w:tcBorders>
              <w:top w:val="single" w:sz="4" w:space="0" w:color="auto"/>
              <w:left w:val="single" w:sz="4" w:space="0" w:color="auto"/>
              <w:right w:val="single" w:sz="4" w:space="0" w:color="auto"/>
            </w:tcBorders>
            <w:shd w:val="clear" w:color="auto" w:fill="FFFFFF"/>
            <w:vAlign w:val="center"/>
          </w:tcPr>
          <w:p w:rsidR="0092305B" w:rsidRDefault="0072439F">
            <w:pPr>
              <w:pStyle w:val="Bodytext20"/>
              <w:framePr w:w="9053" w:wrap="notBeside" w:vAnchor="text" w:hAnchor="text" w:xAlign="center" w:y="1"/>
              <w:shd w:val="clear" w:color="auto" w:fill="auto"/>
              <w:spacing w:before="0" w:line="210" w:lineRule="exact"/>
              <w:ind w:firstLine="0"/>
              <w:jc w:val="left"/>
            </w:pPr>
            <w:r>
              <w:rPr>
                <w:rStyle w:val="Bodytext21"/>
              </w:rPr>
              <w:t>Technický list strana 1</w:t>
            </w:r>
          </w:p>
        </w:tc>
      </w:tr>
      <w:tr w:rsidR="0092305B">
        <w:tblPrEx>
          <w:tblCellMar>
            <w:top w:w="0" w:type="dxa"/>
            <w:bottom w:w="0" w:type="dxa"/>
          </w:tblCellMar>
        </w:tblPrEx>
        <w:trPr>
          <w:trHeight w:hRule="exact" w:val="874"/>
          <w:jc w:val="center"/>
        </w:trPr>
        <w:tc>
          <w:tcPr>
            <w:tcW w:w="3302" w:type="dxa"/>
            <w:tcBorders>
              <w:top w:val="single" w:sz="4" w:space="0" w:color="auto"/>
              <w:left w:val="single" w:sz="4" w:space="0" w:color="auto"/>
            </w:tcBorders>
            <w:shd w:val="clear" w:color="auto" w:fill="FFFFFF"/>
            <w:vAlign w:val="center"/>
          </w:tcPr>
          <w:p w:rsidR="0092305B" w:rsidRDefault="0072439F">
            <w:pPr>
              <w:pStyle w:val="Bodytext20"/>
              <w:framePr w:w="9053" w:wrap="notBeside" w:vAnchor="text" w:hAnchor="text" w:xAlign="center" w:y="1"/>
              <w:shd w:val="clear" w:color="auto" w:fill="auto"/>
              <w:spacing w:before="0" w:line="221" w:lineRule="exact"/>
              <w:ind w:firstLine="0"/>
            </w:pPr>
            <w:r>
              <w:rPr>
                <w:rStyle w:val="Bodytext21"/>
              </w:rPr>
              <w:t>Podpora HW a SW pro reál time 3D TEE a TTE echokardiografii</w:t>
            </w:r>
          </w:p>
        </w:tc>
        <w:tc>
          <w:tcPr>
            <w:tcW w:w="1493" w:type="dxa"/>
            <w:tcBorders>
              <w:top w:val="single" w:sz="4" w:space="0" w:color="auto"/>
              <w:left w:val="single" w:sz="4" w:space="0" w:color="auto"/>
            </w:tcBorders>
            <w:shd w:val="clear" w:color="auto" w:fill="FFFFFF"/>
            <w:vAlign w:val="center"/>
          </w:tcPr>
          <w:p w:rsidR="0092305B" w:rsidRDefault="0072439F">
            <w:pPr>
              <w:pStyle w:val="Bodytext20"/>
              <w:framePr w:w="9053" w:wrap="notBeside" w:vAnchor="text" w:hAnchor="text" w:xAlign="center" w:y="1"/>
              <w:shd w:val="clear" w:color="auto" w:fill="auto"/>
              <w:spacing w:before="0" w:line="210" w:lineRule="exact"/>
              <w:ind w:firstLine="0"/>
              <w:jc w:val="center"/>
            </w:pPr>
            <w:r>
              <w:rPr>
                <w:rStyle w:val="Bodytext2Bold0"/>
              </w:rPr>
              <w:t>Ano</w:t>
            </w:r>
          </w:p>
        </w:tc>
        <w:tc>
          <w:tcPr>
            <w:tcW w:w="2045" w:type="dxa"/>
            <w:tcBorders>
              <w:top w:val="single" w:sz="4" w:space="0" w:color="auto"/>
              <w:left w:val="single" w:sz="4" w:space="0" w:color="auto"/>
            </w:tcBorders>
            <w:shd w:val="clear" w:color="auto" w:fill="FFFFFF"/>
          </w:tcPr>
          <w:p w:rsidR="0092305B" w:rsidRDefault="0072439F">
            <w:pPr>
              <w:pStyle w:val="Bodytext20"/>
              <w:framePr w:w="9053" w:wrap="notBeside" w:vAnchor="text" w:hAnchor="text" w:xAlign="center" w:y="1"/>
              <w:shd w:val="clear" w:color="auto" w:fill="auto"/>
              <w:spacing w:before="0" w:line="240" w:lineRule="exact"/>
              <w:ind w:firstLine="0"/>
              <w:jc w:val="center"/>
            </w:pPr>
            <w:r>
              <w:rPr>
                <w:rStyle w:val="Bodytext21"/>
              </w:rPr>
              <w:t>Podpora</w:t>
            </w:r>
            <w:r>
              <w:rPr>
                <w:rStyle w:val="Bodytext21"/>
              </w:rPr>
              <w:t xml:space="preserve"> HW a SW pro reál time 3D TEE a TTE echokardiografii</w:t>
            </w:r>
          </w:p>
        </w:tc>
        <w:tc>
          <w:tcPr>
            <w:tcW w:w="2213" w:type="dxa"/>
            <w:tcBorders>
              <w:top w:val="single" w:sz="4" w:space="0" w:color="auto"/>
              <w:left w:val="single" w:sz="4" w:space="0" w:color="auto"/>
              <w:right w:val="single" w:sz="4" w:space="0" w:color="auto"/>
            </w:tcBorders>
            <w:shd w:val="clear" w:color="auto" w:fill="FFFFFF"/>
            <w:vAlign w:val="center"/>
          </w:tcPr>
          <w:p w:rsidR="0092305B" w:rsidRDefault="0072439F">
            <w:pPr>
              <w:pStyle w:val="Bodytext20"/>
              <w:framePr w:w="9053" w:wrap="notBeside" w:vAnchor="text" w:hAnchor="text" w:xAlign="center" w:y="1"/>
              <w:shd w:val="clear" w:color="auto" w:fill="auto"/>
              <w:spacing w:before="0" w:line="210" w:lineRule="exact"/>
              <w:ind w:firstLine="0"/>
              <w:jc w:val="left"/>
            </w:pPr>
            <w:r>
              <w:rPr>
                <w:rStyle w:val="Bodytext21"/>
              </w:rPr>
              <w:t>Technický list strana 2</w:t>
            </w:r>
          </w:p>
        </w:tc>
      </w:tr>
      <w:tr w:rsidR="0092305B">
        <w:tblPrEx>
          <w:tblCellMar>
            <w:top w:w="0" w:type="dxa"/>
            <w:bottom w:w="0" w:type="dxa"/>
          </w:tblCellMar>
        </w:tblPrEx>
        <w:trPr>
          <w:trHeight w:hRule="exact" w:val="408"/>
          <w:jc w:val="center"/>
        </w:trPr>
        <w:tc>
          <w:tcPr>
            <w:tcW w:w="3302" w:type="dxa"/>
            <w:tcBorders>
              <w:top w:val="single" w:sz="4" w:space="0" w:color="auto"/>
              <w:left w:val="single" w:sz="4" w:space="0" w:color="auto"/>
            </w:tcBorders>
            <w:shd w:val="clear" w:color="auto" w:fill="FFFFFF"/>
            <w:vAlign w:val="center"/>
          </w:tcPr>
          <w:p w:rsidR="0092305B" w:rsidRDefault="0072439F">
            <w:pPr>
              <w:pStyle w:val="Bodytext20"/>
              <w:framePr w:w="9053" w:wrap="notBeside" w:vAnchor="text" w:hAnchor="text" w:xAlign="center" w:y="1"/>
              <w:shd w:val="clear" w:color="auto" w:fill="auto"/>
              <w:spacing w:before="0" w:line="210" w:lineRule="exact"/>
              <w:ind w:firstLine="0"/>
            </w:pPr>
            <w:r>
              <w:rPr>
                <w:rStyle w:val="Bodytext2Italic1"/>
              </w:rPr>
              <w:t>Požadovaná zobrazeni</w:t>
            </w:r>
          </w:p>
        </w:tc>
        <w:tc>
          <w:tcPr>
            <w:tcW w:w="1493" w:type="dxa"/>
            <w:tcBorders>
              <w:top w:val="single" w:sz="4" w:space="0" w:color="auto"/>
              <w:left w:val="single" w:sz="4" w:space="0" w:color="auto"/>
            </w:tcBorders>
            <w:shd w:val="clear" w:color="auto" w:fill="FFFFFF"/>
          </w:tcPr>
          <w:p w:rsidR="0092305B" w:rsidRDefault="0092305B">
            <w:pPr>
              <w:framePr w:w="9053" w:wrap="notBeside" w:vAnchor="text" w:hAnchor="text" w:xAlign="center" w:y="1"/>
              <w:rPr>
                <w:sz w:val="10"/>
                <w:szCs w:val="10"/>
              </w:rPr>
            </w:pPr>
          </w:p>
        </w:tc>
        <w:tc>
          <w:tcPr>
            <w:tcW w:w="2045" w:type="dxa"/>
            <w:tcBorders>
              <w:top w:val="single" w:sz="4" w:space="0" w:color="auto"/>
              <w:left w:val="single" w:sz="4" w:space="0" w:color="auto"/>
            </w:tcBorders>
            <w:shd w:val="clear" w:color="auto" w:fill="FFFFFF"/>
          </w:tcPr>
          <w:p w:rsidR="0092305B" w:rsidRDefault="0092305B">
            <w:pPr>
              <w:framePr w:w="9053" w:wrap="notBeside" w:vAnchor="text" w:hAnchor="text" w:xAlign="center" w:y="1"/>
              <w:rPr>
                <w:sz w:val="10"/>
                <w:szCs w:val="10"/>
              </w:rPr>
            </w:pPr>
          </w:p>
        </w:tc>
        <w:tc>
          <w:tcPr>
            <w:tcW w:w="2213" w:type="dxa"/>
            <w:tcBorders>
              <w:top w:val="single" w:sz="4" w:space="0" w:color="auto"/>
              <w:left w:val="single" w:sz="4" w:space="0" w:color="auto"/>
              <w:right w:val="single" w:sz="4" w:space="0" w:color="auto"/>
            </w:tcBorders>
            <w:shd w:val="clear" w:color="auto" w:fill="FFFFFF"/>
          </w:tcPr>
          <w:p w:rsidR="0092305B" w:rsidRDefault="0092305B">
            <w:pPr>
              <w:framePr w:w="9053" w:wrap="notBeside" w:vAnchor="text" w:hAnchor="text" w:xAlign="center" w:y="1"/>
              <w:rPr>
                <w:sz w:val="10"/>
                <w:szCs w:val="10"/>
              </w:rPr>
            </w:pPr>
          </w:p>
        </w:tc>
      </w:tr>
      <w:tr w:rsidR="0092305B">
        <w:tblPrEx>
          <w:tblCellMar>
            <w:top w:w="0" w:type="dxa"/>
            <w:bottom w:w="0" w:type="dxa"/>
          </w:tblCellMar>
        </w:tblPrEx>
        <w:trPr>
          <w:trHeight w:hRule="exact" w:val="3024"/>
          <w:jc w:val="center"/>
        </w:trPr>
        <w:tc>
          <w:tcPr>
            <w:tcW w:w="3302" w:type="dxa"/>
            <w:tcBorders>
              <w:top w:val="single" w:sz="4" w:space="0" w:color="auto"/>
              <w:left w:val="single" w:sz="4" w:space="0" w:color="auto"/>
            </w:tcBorders>
            <w:shd w:val="clear" w:color="auto" w:fill="FFFFFF"/>
            <w:vAlign w:val="center"/>
          </w:tcPr>
          <w:p w:rsidR="0092305B" w:rsidRDefault="0072439F">
            <w:pPr>
              <w:pStyle w:val="Bodytext20"/>
              <w:framePr w:w="9053" w:wrap="notBeside" w:vAnchor="text" w:hAnchor="text" w:xAlign="center" w:y="1"/>
              <w:shd w:val="clear" w:color="auto" w:fill="auto"/>
              <w:spacing w:before="0" w:line="216" w:lineRule="exact"/>
              <w:ind w:firstLine="0"/>
            </w:pPr>
            <w:r>
              <w:rPr>
                <w:rStyle w:val="Bodytext21"/>
              </w:rPr>
              <w:t xml:space="preserve">2D zobrazení, kvalitní harmonické zobrazení (THI) na všech sondách s možností volby více harmonických frekvencí, bez zásadního vlivu na snímkovací </w:t>
            </w:r>
            <w:r>
              <w:rPr>
                <w:rStyle w:val="Bodytext21"/>
              </w:rPr>
              <w:t>rychlost (framerate) alespoň 4 harmonické frekvence na TTE sondách, alespoň 2 na TEE sondách</w:t>
            </w:r>
          </w:p>
        </w:tc>
        <w:tc>
          <w:tcPr>
            <w:tcW w:w="1493" w:type="dxa"/>
            <w:tcBorders>
              <w:top w:val="single" w:sz="4" w:space="0" w:color="auto"/>
              <w:left w:val="single" w:sz="4" w:space="0" w:color="auto"/>
            </w:tcBorders>
            <w:shd w:val="clear" w:color="auto" w:fill="FFFFFF"/>
            <w:vAlign w:val="center"/>
          </w:tcPr>
          <w:p w:rsidR="0092305B" w:rsidRDefault="0072439F">
            <w:pPr>
              <w:pStyle w:val="Bodytext20"/>
              <w:framePr w:w="9053" w:wrap="notBeside" w:vAnchor="text" w:hAnchor="text" w:xAlign="center" w:y="1"/>
              <w:shd w:val="clear" w:color="auto" w:fill="auto"/>
              <w:spacing w:before="0" w:line="210" w:lineRule="exact"/>
              <w:ind w:firstLine="0"/>
              <w:jc w:val="center"/>
            </w:pPr>
            <w:r>
              <w:rPr>
                <w:rStyle w:val="Bodytext2Bold0"/>
              </w:rPr>
              <w:t>Ano</w:t>
            </w:r>
          </w:p>
        </w:tc>
        <w:tc>
          <w:tcPr>
            <w:tcW w:w="2045" w:type="dxa"/>
            <w:tcBorders>
              <w:top w:val="single" w:sz="4" w:space="0" w:color="auto"/>
              <w:left w:val="single" w:sz="4" w:space="0" w:color="auto"/>
            </w:tcBorders>
            <w:shd w:val="clear" w:color="auto" w:fill="FFFFFF"/>
          </w:tcPr>
          <w:p w:rsidR="0092305B" w:rsidRDefault="0072439F">
            <w:pPr>
              <w:pStyle w:val="Bodytext20"/>
              <w:framePr w:w="9053" w:wrap="notBeside" w:vAnchor="text" w:hAnchor="text" w:xAlign="center" w:y="1"/>
              <w:shd w:val="clear" w:color="auto" w:fill="auto"/>
              <w:spacing w:before="0" w:line="235" w:lineRule="exact"/>
              <w:ind w:firstLine="0"/>
              <w:jc w:val="center"/>
            </w:pPr>
            <w:r>
              <w:rPr>
                <w:rStyle w:val="Bodytext21"/>
              </w:rPr>
              <w:t>2D zobrazení, kvalitní harmonické zobrazení (THI) na všech sondách s možností volby více harmonických frekvencí, bez vlivu na snímkovací rychlost (framerate) 5</w:t>
            </w:r>
            <w:r>
              <w:rPr>
                <w:rStyle w:val="Bodytext21"/>
              </w:rPr>
              <w:t xml:space="preserve"> harmonických frekvencí na TTE sondách, 2 na TEE sondách</w:t>
            </w:r>
          </w:p>
        </w:tc>
        <w:tc>
          <w:tcPr>
            <w:tcW w:w="2213" w:type="dxa"/>
            <w:tcBorders>
              <w:top w:val="single" w:sz="4" w:space="0" w:color="auto"/>
              <w:left w:val="single" w:sz="4" w:space="0" w:color="auto"/>
              <w:right w:val="single" w:sz="4" w:space="0" w:color="auto"/>
            </w:tcBorders>
            <w:shd w:val="clear" w:color="auto" w:fill="FFFFFF"/>
            <w:vAlign w:val="center"/>
          </w:tcPr>
          <w:p w:rsidR="0092305B" w:rsidRDefault="0072439F">
            <w:pPr>
              <w:pStyle w:val="Bodytext20"/>
              <w:framePr w:w="9053" w:wrap="notBeside" w:vAnchor="text" w:hAnchor="text" w:xAlign="center" w:y="1"/>
              <w:shd w:val="clear" w:color="auto" w:fill="auto"/>
              <w:spacing w:before="0" w:line="210" w:lineRule="exact"/>
              <w:ind w:firstLine="0"/>
              <w:jc w:val="left"/>
            </w:pPr>
            <w:r>
              <w:rPr>
                <w:rStyle w:val="Bodytext21"/>
              </w:rPr>
              <w:t>Technický list strana 1</w:t>
            </w:r>
          </w:p>
        </w:tc>
      </w:tr>
      <w:tr w:rsidR="0092305B">
        <w:tblPrEx>
          <w:tblCellMar>
            <w:top w:w="0" w:type="dxa"/>
            <w:bottom w:w="0" w:type="dxa"/>
          </w:tblCellMar>
        </w:tblPrEx>
        <w:trPr>
          <w:trHeight w:hRule="exact" w:val="1118"/>
          <w:jc w:val="center"/>
        </w:trPr>
        <w:tc>
          <w:tcPr>
            <w:tcW w:w="3302" w:type="dxa"/>
            <w:tcBorders>
              <w:top w:val="single" w:sz="4" w:space="0" w:color="auto"/>
              <w:left w:val="single" w:sz="4" w:space="0" w:color="auto"/>
            </w:tcBorders>
            <w:shd w:val="clear" w:color="auto" w:fill="FFFFFF"/>
            <w:vAlign w:val="center"/>
          </w:tcPr>
          <w:p w:rsidR="0092305B" w:rsidRDefault="0072439F">
            <w:pPr>
              <w:pStyle w:val="Bodytext20"/>
              <w:framePr w:w="9053" w:wrap="notBeside" w:vAnchor="text" w:hAnchor="text" w:xAlign="center" w:y="1"/>
              <w:shd w:val="clear" w:color="auto" w:fill="auto"/>
              <w:spacing w:before="0" w:line="221" w:lineRule="exact"/>
              <w:ind w:firstLine="0"/>
            </w:pPr>
            <w:r>
              <w:rPr>
                <w:rStyle w:val="Bodytext21"/>
              </w:rPr>
              <w:t>M mód s možností úhlově nezávislého nastavení kurzoru v reálném čase (anatomický m-mód)</w:t>
            </w:r>
          </w:p>
        </w:tc>
        <w:tc>
          <w:tcPr>
            <w:tcW w:w="1493" w:type="dxa"/>
            <w:tcBorders>
              <w:top w:val="single" w:sz="4" w:space="0" w:color="auto"/>
              <w:left w:val="single" w:sz="4" w:space="0" w:color="auto"/>
            </w:tcBorders>
            <w:shd w:val="clear" w:color="auto" w:fill="FFFFFF"/>
            <w:vAlign w:val="center"/>
          </w:tcPr>
          <w:p w:rsidR="0092305B" w:rsidRDefault="0072439F">
            <w:pPr>
              <w:pStyle w:val="Bodytext20"/>
              <w:framePr w:w="9053" w:wrap="notBeside" w:vAnchor="text" w:hAnchor="text" w:xAlign="center" w:y="1"/>
              <w:shd w:val="clear" w:color="auto" w:fill="auto"/>
              <w:spacing w:before="0" w:line="210" w:lineRule="exact"/>
              <w:ind w:firstLine="0"/>
              <w:jc w:val="center"/>
            </w:pPr>
            <w:r>
              <w:rPr>
                <w:rStyle w:val="Bodytext2Bold0"/>
              </w:rPr>
              <w:t>Ano</w:t>
            </w:r>
          </w:p>
        </w:tc>
        <w:tc>
          <w:tcPr>
            <w:tcW w:w="2045" w:type="dxa"/>
            <w:tcBorders>
              <w:top w:val="single" w:sz="4" w:space="0" w:color="auto"/>
              <w:left w:val="single" w:sz="4" w:space="0" w:color="auto"/>
            </w:tcBorders>
            <w:shd w:val="clear" w:color="auto" w:fill="FFFFFF"/>
          </w:tcPr>
          <w:p w:rsidR="0092305B" w:rsidRDefault="0072439F">
            <w:pPr>
              <w:pStyle w:val="Bodytext20"/>
              <w:framePr w:w="9053" w:wrap="notBeside" w:vAnchor="text" w:hAnchor="text" w:xAlign="center" w:y="1"/>
              <w:shd w:val="clear" w:color="auto" w:fill="auto"/>
              <w:spacing w:before="0" w:line="240" w:lineRule="exact"/>
              <w:ind w:firstLine="0"/>
              <w:jc w:val="center"/>
            </w:pPr>
            <w:r>
              <w:rPr>
                <w:rStyle w:val="Bodytext21"/>
              </w:rPr>
              <w:t>Anatomický M-mód s možností úhlově nezávislého nastavení kurzoru v reálném čase</w:t>
            </w:r>
          </w:p>
        </w:tc>
        <w:tc>
          <w:tcPr>
            <w:tcW w:w="2213" w:type="dxa"/>
            <w:tcBorders>
              <w:top w:val="single" w:sz="4" w:space="0" w:color="auto"/>
              <w:left w:val="single" w:sz="4" w:space="0" w:color="auto"/>
              <w:right w:val="single" w:sz="4" w:space="0" w:color="auto"/>
            </w:tcBorders>
            <w:shd w:val="clear" w:color="auto" w:fill="FFFFFF"/>
            <w:vAlign w:val="center"/>
          </w:tcPr>
          <w:p w:rsidR="0092305B" w:rsidRDefault="0072439F">
            <w:pPr>
              <w:pStyle w:val="Bodytext20"/>
              <w:framePr w:w="9053" w:wrap="notBeside" w:vAnchor="text" w:hAnchor="text" w:xAlign="center" w:y="1"/>
              <w:shd w:val="clear" w:color="auto" w:fill="auto"/>
              <w:spacing w:before="0" w:line="210" w:lineRule="exact"/>
              <w:ind w:firstLine="0"/>
              <w:jc w:val="left"/>
            </w:pPr>
            <w:r>
              <w:rPr>
                <w:rStyle w:val="Bodytext21"/>
              </w:rPr>
              <w:t>Technický list strana 1</w:t>
            </w:r>
          </w:p>
        </w:tc>
      </w:tr>
      <w:tr w:rsidR="0092305B">
        <w:tblPrEx>
          <w:tblCellMar>
            <w:top w:w="0" w:type="dxa"/>
            <w:bottom w:w="0" w:type="dxa"/>
          </w:tblCellMar>
        </w:tblPrEx>
        <w:trPr>
          <w:trHeight w:hRule="exact" w:val="1618"/>
          <w:jc w:val="center"/>
        </w:trPr>
        <w:tc>
          <w:tcPr>
            <w:tcW w:w="3302" w:type="dxa"/>
            <w:tcBorders>
              <w:top w:val="single" w:sz="4" w:space="0" w:color="auto"/>
              <w:left w:val="single" w:sz="4" w:space="0" w:color="auto"/>
              <w:bottom w:val="single" w:sz="4" w:space="0" w:color="auto"/>
            </w:tcBorders>
            <w:shd w:val="clear" w:color="auto" w:fill="FFFFFF"/>
            <w:vAlign w:val="center"/>
          </w:tcPr>
          <w:p w:rsidR="0092305B" w:rsidRDefault="0072439F">
            <w:pPr>
              <w:pStyle w:val="Bodytext20"/>
              <w:framePr w:w="9053" w:wrap="notBeside" w:vAnchor="text" w:hAnchor="text" w:xAlign="center" w:y="1"/>
              <w:shd w:val="clear" w:color="auto" w:fill="auto"/>
              <w:spacing w:before="0" w:line="221" w:lineRule="exact"/>
              <w:ind w:firstLine="0"/>
            </w:pPr>
            <w:r>
              <w:rPr>
                <w:rStyle w:val="Bodytext21"/>
              </w:rPr>
              <w:t>PW doppler, včetně HPRF módu (alespoň lOm/s) na všech sondách, možnost automatického nastavení úhlové korekce</w:t>
            </w:r>
          </w:p>
        </w:tc>
        <w:tc>
          <w:tcPr>
            <w:tcW w:w="1493" w:type="dxa"/>
            <w:tcBorders>
              <w:top w:val="single" w:sz="4" w:space="0" w:color="auto"/>
              <w:left w:val="single" w:sz="4" w:space="0" w:color="auto"/>
              <w:bottom w:val="single" w:sz="4" w:space="0" w:color="auto"/>
            </w:tcBorders>
            <w:shd w:val="clear" w:color="auto" w:fill="FFFFFF"/>
            <w:vAlign w:val="center"/>
          </w:tcPr>
          <w:p w:rsidR="0092305B" w:rsidRDefault="0072439F">
            <w:pPr>
              <w:pStyle w:val="Bodytext20"/>
              <w:framePr w:w="9053" w:wrap="notBeside" w:vAnchor="text" w:hAnchor="text" w:xAlign="center" w:y="1"/>
              <w:shd w:val="clear" w:color="auto" w:fill="auto"/>
              <w:spacing w:before="0" w:line="210" w:lineRule="exact"/>
              <w:ind w:firstLine="0"/>
              <w:jc w:val="center"/>
            </w:pPr>
            <w:r>
              <w:rPr>
                <w:rStyle w:val="Bodytext2Bold0"/>
              </w:rPr>
              <w:t>Ano</w:t>
            </w:r>
          </w:p>
        </w:tc>
        <w:tc>
          <w:tcPr>
            <w:tcW w:w="2045" w:type="dxa"/>
            <w:tcBorders>
              <w:top w:val="single" w:sz="4" w:space="0" w:color="auto"/>
              <w:left w:val="single" w:sz="4" w:space="0" w:color="auto"/>
              <w:bottom w:val="single" w:sz="4" w:space="0" w:color="auto"/>
            </w:tcBorders>
            <w:shd w:val="clear" w:color="auto" w:fill="FFFFFF"/>
          </w:tcPr>
          <w:p w:rsidR="0092305B" w:rsidRDefault="0072439F">
            <w:pPr>
              <w:pStyle w:val="Bodytext20"/>
              <w:framePr w:w="9053" w:wrap="notBeside" w:vAnchor="text" w:hAnchor="text" w:xAlign="center" w:y="1"/>
              <w:shd w:val="clear" w:color="auto" w:fill="auto"/>
              <w:spacing w:before="0" w:line="235" w:lineRule="exact"/>
              <w:ind w:firstLine="0"/>
              <w:jc w:val="center"/>
            </w:pPr>
            <w:r>
              <w:rPr>
                <w:rStyle w:val="Bodytext21"/>
              </w:rPr>
              <w:t>PW doppler, včetně HPRF módu (&gt; lOm/s) na všech sondách, možnost automatického nastavení úhlové korekce</w:t>
            </w:r>
          </w:p>
        </w:tc>
        <w:tc>
          <w:tcPr>
            <w:tcW w:w="2213" w:type="dxa"/>
            <w:tcBorders>
              <w:top w:val="single" w:sz="4" w:space="0" w:color="auto"/>
              <w:left w:val="single" w:sz="4" w:space="0" w:color="auto"/>
              <w:bottom w:val="single" w:sz="4" w:space="0" w:color="auto"/>
              <w:right w:val="single" w:sz="4" w:space="0" w:color="auto"/>
            </w:tcBorders>
            <w:shd w:val="clear" w:color="auto" w:fill="FFFFFF"/>
            <w:vAlign w:val="center"/>
          </w:tcPr>
          <w:p w:rsidR="0092305B" w:rsidRDefault="0072439F">
            <w:pPr>
              <w:pStyle w:val="Bodytext20"/>
              <w:framePr w:w="9053" w:wrap="notBeside" w:vAnchor="text" w:hAnchor="text" w:xAlign="center" w:y="1"/>
              <w:shd w:val="clear" w:color="auto" w:fill="auto"/>
              <w:spacing w:before="0" w:line="210" w:lineRule="exact"/>
              <w:ind w:firstLine="0"/>
              <w:jc w:val="left"/>
            </w:pPr>
            <w:r>
              <w:rPr>
                <w:rStyle w:val="Bodytext21"/>
              </w:rPr>
              <w:t xml:space="preserve">Technický </w:t>
            </w:r>
            <w:r>
              <w:rPr>
                <w:rStyle w:val="Bodytext21"/>
              </w:rPr>
              <w:t>list strana 1</w:t>
            </w:r>
          </w:p>
        </w:tc>
      </w:tr>
    </w:tbl>
    <w:p w:rsidR="0092305B" w:rsidRDefault="0092305B">
      <w:pPr>
        <w:framePr w:w="9053" w:wrap="notBeside" w:vAnchor="text" w:hAnchor="text" w:xAlign="center" w:y="1"/>
        <w:rPr>
          <w:sz w:val="2"/>
          <w:szCs w:val="2"/>
        </w:rPr>
      </w:pPr>
    </w:p>
    <w:p w:rsidR="0092305B" w:rsidRDefault="0092305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288"/>
        <w:gridCol w:w="1493"/>
        <w:gridCol w:w="2040"/>
        <w:gridCol w:w="2203"/>
      </w:tblGrid>
      <w:tr w:rsidR="0092305B">
        <w:tblPrEx>
          <w:tblCellMar>
            <w:top w:w="0" w:type="dxa"/>
            <w:bottom w:w="0" w:type="dxa"/>
          </w:tblCellMar>
        </w:tblPrEx>
        <w:trPr>
          <w:trHeight w:hRule="exact" w:val="898"/>
          <w:jc w:val="center"/>
        </w:trPr>
        <w:tc>
          <w:tcPr>
            <w:tcW w:w="3288" w:type="dxa"/>
            <w:tcBorders>
              <w:top w:val="single" w:sz="4" w:space="0" w:color="auto"/>
              <w:left w:val="single" w:sz="4" w:space="0" w:color="auto"/>
            </w:tcBorders>
            <w:shd w:val="clear" w:color="auto" w:fill="FFFFFF"/>
            <w:vAlign w:val="center"/>
          </w:tcPr>
          <w:p w:rsidR="0092305B" w:rsidRDefault="0072439F">
            <w:pPr>
              <w:pStyle w:val="Bodytext20"/>
              <w:framePr w:w="9024" w:wrap="notBeside" w:vAnchor="text" w:hAnchor="text" w:xAlign="center" w:y="1"/>
              <w:shd w:val="clear" w:color="auto" w:fill="auto"/>
              <w:spacing w:before="0" w:line="221" w:lineRule="exact"/>
              <w:ind w:firstLine="0"/>
            </w:pPr>
            <w:r>
              <w:rPr>
                <w:rStyle w:val="Bodytext21"/>
              </w:rPr>
              <w:lastRenderedPageBreak/>
              <w:t>CW doppler na všech kardio sondách (i na 3D/4D sondě)</w:t>
            </w:r>
          </w:p>
        </w:tc>
        <w:tc>
          <w:tcPr>
            <w:tcW w:w="1493" w:type="dxa"/>
            <w:tcBorders>
              <w:top w:val="single" w:sz="4" w:space="0" w:color="auto"/>
              <w:left w:val="single" w:sz="4" w:space="0" w:color="auto"/>
            </w:tcBorders>
            <w:shd w:val="clear" w:color="auto" w:fill="FFFFFF"/>
            <w:vAlign w:val="center"/>
          </w:tcPr>
          <w:p w:rsidR="0092305B" w:rsidRDefault="0072439F">
            <w:pPr>
              <w:pStyle w:val="Bodytext20"/>
              <w:framePr w:w="9024" w:wrap="notBeside" w:vAnchor="text" w:hAnchor="text" w:xAlign="center" w:y="1"/>
              <w:shd w:val="clear" w:color="auto" w:fill="auto"/>
              <w:spacing w:before="0" w:line="210" w:lineRule="exact"/>
              <w:ind w:firstLine="0"/>
              <w:jc w:val="center"/>
            </w:pPr>
            <w:r>
              <w:rPr>
                <w:rStyle w:val="Bodytext2Bold0"/>
              </w:rPr>
              <w:t>Ano</w:t>
            </w:r>
          </w:p>
        </w:tc>
        <w:tc>
          <w:tcPr>
            <w:tcW w:w="2040" w:type="dxa"/>
            <w:tcBorders>
              <w:top w:val="single" w:sz="4" w:space="0" w:color="auto"/>
              <w:left w:val="single" w:sz="4" w:space="0" w:color="auto"/>
            </w:tcBorders>
            <w:shd w:val="clear" w:color="auto" w:fill="FFFFFF"/>
          </w:tcPr>
          <w:p w:rsidR="0092305B" w:rsidRDefault="0072439F">
            <w:pPr>
              <w:pStyle w:val="Bodytext20"/>
              <w:framePr w:w="9024" w:wrap="notBeside" w:vAnchor="text" w:hAnchor="text" w:xAlign="center" w:y="1"/>
              <w:shd w:val="clear" w:color="auto" w:fill="auto"/>
              <w:spacing w:before="0" w:line="235" w:lineRule="exact"/>
              <w:ind w:firstLine="0"/>
              <w:jc w:val="center"/>
            </w:pPr>
            <w:r>
              <w:rPr>
                <w:rStyle w:val="Bodytext21"/>
              </w:rPr>
              <w:t>CW doppler na všech kardio sondách (vč. 3D/4D sondy)</w:t>
            </w:r>
          </w:p>
        </w:tc>
        <w:tc>
          <w:tcPr>
            <w:tcW w:w="2203" w:type="dxa"/>
            <w:tcBorders>
              <w:top w:val="single" w:sz="4" w:space="0" w:color="auto"/>
              <w:left w:val="single" w:sz="4" w:space="0" w:color="auto"/>
              <w:right w:val="single" w:sz="4" w:space="0" w:color="auto"/>
            </w:tcBorders>
            <w:shd w:val="clear" w:color="auto" w:fill="FFFFFF"/>
            <w:vAlign w:val="center"/>
          </w:tcPr>
          <w:p w:rsidR="0092305B" w:rsidRDefault="0072439F">
            <w:pPr>
              <w:pStyle w:val="Bodytext20"/>
              <w:framePr w:w="9024" w:wrap="notBeside" w:vAnchor="text" w:hAnchor="text" w:xAlign="center" w:y="1"/>
              <w:shd w:val="clear" w:color="auto" w:fill="auto"/>
              <w:spacing w:before="0" w:line="210" w:lineRule="exact"/>
              <w:ind w:firstLine="0"/>
              <w:jc w:val="left"/>
            </w:pPr>
            <w:r>
              <w:rPr>
                <w:rStyle w:val="Bodytext21"/>
              </w:rPr>
              <w:t>Technický list strana 1</w:t>
            </w:r>
          </w:p>
        </w:tc>
      </w:tr>
      <w:tr w:rsidR="0092305B">
        <w:tblPrEx>
          <w:tblCellMar>
            <w:top w:w="0" w:type="dxa"/>
            <w:bottom w:w="0" w:type="dxa"/>
          </w:tblCellMar>
        </w:tblPrEx>
        <w:trPr>
          <w:trHeight w:hRule="exact" w:val="1594"/>
          <w:jc w:val="center"/>
        </w:trPr>
        <w:tc>
          <w:tcPr>
            <w:tcW w:w="3288" w:type="dxa"/>
            <w:tcBorders>
              <w:top w:val="single" w:sz="4" w:space="0" w:color="auto"/>
              <w:left w:val="single" w:sz="4" w:space="0" w:color="auto"/>
            </w:tcBorders>
            <w:shd w:val="clear" w:color="auto" w:fill="FFFFFF"/>
            <w:vAlign w:val="center"/>
          </w:tcPr>
          <w:p w:rsidR="0092305B" w:rsidRDefault="0072439F">
            <w:pPr>
              <w:pStyle w:val="Bodytext20"/>
              <w:framePr w:w="9024" w:wrap="notBeside" w:vAnchor="text" w:hAnchor="text" w:xAlign="center" w:y="1"/>
              <w:shd w:val="clear" w:color="auto" w:fill="auto"/>
              <w:spacing w:before="0" w:line="221" w:lineRule="exact"/>
              <w:ind w:firstLine="0"/>
            </w:pPr>
            <w:r>
              <w:rPr>
                <w:rStyle w:val="Bodytext21"/>
              </w:rPr>
              <w:t>Barevné dopplerovské mapování (CFM) na všech sondách, zobrazení energie krevního toku (Power doppler)</w:t>
            </w:r>
          </w:p>
        </w:tc>
        <w:tc>
          <w:tcPr>
            <w:tcW w:w="1493" w:type="dxa"/>
            <w:tcBorders>
              <w:top w:val="single" w:sz="4" w:space="0" w:color="auto"/>
              <w:left w:val="single" w:sz="4" w:space="0" w:color="auto"/>
            </w:tcBorders>
            <w:shd w:val="clear" w:color="auto" w:fill="FFFFFF"/>
            <w:vAlign w:val="center"/>
          </w:tcPr>
          <w:p w:rsidR="0092305B" w:rsidRDefault="0072439F">
            <w:pPr>
              <w:pStyle w:val="Bodytext20"/>
              <w:framePr w:w="9024" w:wrap="notBeside" w:vAnchor="text" w:hAnchor="text" w:xAlign="center" w:y="1"/>
              <w:shd w:val="clear" w:color="auto" w:fill="auto"/>
              <w:spacing w:before="0" w:line="210" w:lineRule="exact"/>
              <w:ind w:firstLine="0"/>
              <w:jc w:val="center"/>
            </w:pPr>
            <w:r>
              <w:rPr>
                <w:rStyle w:val="Bodytext2Bold0"/>
              </w:rPr>
              <w:t>Ano</w:t>
            </w:r>
          </w:p>
        </w:tc>
        <w:tc>
          <w:tcPr>
            <w:tcW w:w="2040" w:type="dxa"/>
            <w:tcBorders>
              <w:top w:val="single" w:sz="4" w:space="0" w:color="auto"/>
              <w:left w:val="single" w:sz="4" w:space="0" w:color="auto"/>
            </w:tcBorders>
            <w:shd w:val="clear" w:color="auto" w:fill="FFFFFF"/>
          </w:tcPr>
          <w:p w:rsidR="0092305B" w:rsidRDefault="0072439F">
            <w:pPr>
              <w:pStyle w:val="Bodytext20"/>
              <w:framePr w:w="9024" w:wrap="notBeside" w:vAnchor="text" w:hAnchor="text" w:xAlign="center" w:y="1"/>
              <w:shd w:val="clear" w:color="auto" w:fill="auto"/>
              <w:spacing w:before="0" w:line="235" w:lineRule="exact"/>
              <w:ind w:firstLine="0"/>
              <w:jc w:val="center"/>
            </w:pPr>
            <w:r>
              <w:rPr>
                <w:rStyle w:val="Bodytext21"/>
              </w:rPr>
              <w:t>Color flow - Barevné dopplerovské mapování na všech sondách, zobrazení energie krevního toku - Power doppler</w:t>
            </w:r>
          </w:p>
        </w:tc>
        <w:tc>
          <w:tcPr>
            <w:tcW w:w="2203" w:type="dxa"/>
            <w:tcBorders>
              <w:top w:val="single" w:sz="4" w:space="0" w:color="auto"/>
              <w:left w:val="single" w:sz="4" w:space="0" w:color="auto"/>
              <w:right w:val="single" w:sz="4" w:space="0" w:color="auto"/>
            </w:tcBorders>
            <w:shd w:val="clear" w:color="auto" w:fill="FFFFFF"/>
            <w:vAlign w:val="center"/>
          </w:tcPr>
          <w:p w:rsidR="0092305B" w:rsidRDefault="0072439F">
            <w:pPr>
              <w:pStyle w:val="Bodytext20"/>
              <w:framePr w:w="9024" w:wrap="notBeside" w:vAnchor="text" w:hAnchor="text" w:xAlign="center" w:y="1"/>
              <w:shd w:val="clear" w:color="auto" w:fill="auto"/>
              <w:spacing w:before="0" w:line="210" w:lineRule="exact"/>
              <w:ind w:firstLine="0"/>
              <w:jc w:val="left"/>
            </w:pPr>
            <w:r>
              <w:rPr>
                <w:rStyle w:val="Bodytext21"/>
              </w:rPr>
              <w:t>Technický list strana 1</w:t>
            </w:r>
          </w:p>
        </w:tc>
      </w:tr>
      <w:tr w:rsidR="0092305B">
        <w:tblPrEx>
          <w:tblCellMar>
            <w:top w:w="0" w:type="dxa"/>
            <w:bottom w:w="0" w:type="dxa"/>
          </w:tblCellMar>
        </w:tblPrEx>
        <w:trPr>
          <w:trHeight w:hRule="exact" w:val="1594"/>
          <w:jc w:val="center"/>
        </w:trPr>
        <w:tc>
          <w:tcPr>
            <w:tcW w:w="3288" w:type="dxa"/>
            <w:tcBorders>
              <w:top w:val="single" w:sz="4" w:space="0" w:color="auto"/>
              <w:left w:val="single" w:sz="4" w:space="0" w:color="auto"/>
            </w:tcBorders>
            <w:shd w:val="clear" w:color="auto" w:fill="FFFFFF"/>
            <w:vAlign w:val="center"/>
          </w:tcPr>
          <w:p w:rsidR="0092305B" w:rsidRDefault="0072439F">
            <w:pPr>
              <w:pStyle w:val="Bodytext20"/>
              <w:framePr w:w="9024" w:wrap="notBeside" w:vAnchor="text" w:hAnchor="text" w:xAlign="center" w:y="1"/>
              <w:shd w:val="clear" w:color="auto" w:fill="auto"/>
              <w:spacing w:before="0" w:line="221" w:lineRule="exact"/>
              <w:ind w:firstLine="0"/>
            </w:pPr>
            <w:r>
              <w:rPr>
                <w:rStyle w:val="Bodytext21"/>
              </w:rPr>
              <w:t>Barevné dopplerovské mapování toku se zvýšenou citlivostí a zobrazením rychlostí v barevné škále</w:t>
            </w:r>
          </w:p>
        </w:tc>
        <w:tc>
          <w:tcPr>
            <w:tcW w:w="1493" w:type="dxa"/>
            <w:tcBorders>
              <w:top w:val="single" w:sz="4" w:space="0" w:color="auto"/>
              <w:left w:val="single" w:sz="4" w:space="0" w:color="auto"/>
            </w:tcBorders>
            <w:shd w:val="clear" w:color="auto" w:fill="FFFFFF"/>
            <w:vAlign w:val="center"/>
          </w:tcPr>
          <w:p w:rsidR="0092305B" w:rsidRDefault="0072439F">
            <w:pPr>
              <w:pStyle w:val="Bodytext20"/>
              <w:framePr w:w="9024" w:wrap="notBeside" w:vAnchor="text" w:hAnchor="text" w:xAlign="center" w:y="1"/>
              <w:shd w:val="clear" w:color="auto" w:fill="auto"/>
              <w:spacing w:before="0" w:line="210" w:lineRule="exact"/>
              <w:ind w:firstLine="0"/>
              <w:jc w:val="center"/>
            </w:pPr>
            <w:r>
              <w:rPr>
                <w:rStyle w:val="Bodytext2Bold0"/>
              </w:rPr>
              <w:t>Ano</w:t>
            </w:r>
          </w:p>
        </w:tc>
        <w:tc>
          <w:tcPr>
            <w:tcW w:w="2040" w:type="dxa"/>
            <w:tcBorders>
              <w:top w:val="single" w:sz="4" w:space="0" w:color="auto"/>
              <w:left w:val="single" w:sz="4" w:space="0" w:color="auto"/>
            </w:tcBorders>
            <w:shd w:val="clear" w:color="auto" w:fill="FFFFFF"/>
          </w:tcPr>
          <w:p w:rsidR="0092305B" w:rsidRDefault="0072439F">
            <w:pPr>
              <w:pStyle w:val="Bodytext20"/>
              <w:framePr w:w="9024" w:wrap="notBeside" w:vAnchor="text" w:hAnchor="text" w:xAlign="center" w:y="1"/>
              <w:shd w:val="clear" w:color="auto" w:fill="auto"/>
              <w:spacing w:before="0" w:line="240" w:lineRule="exact"/>
              <w:ind w:firstLine="0"/>
              <w:jc w:val="center"/>
            </w:pPr>
            <w:r>
              <w:rPr>
                <w:rStyle w:val="Bodytext21"/>
              </w:rPr>
              <w:t>Mód BFI - Barevné</w:t>
            </w:r>
            <w:r>
              <w:rPr>
                <w:rStyle w:val="Bodytext21"/>
              </w:rPr>
              <w:t xml:space="preserve"> dopplerovské mapování toku se zvýšenou citlivostí a zobrazením rychlostí v barevné škále</w:t>
            </w:r>
          </w:p>
        </w:tc>
        <w:tc>
          <w:tcPr>
            <w:tcW w:w="2203" w:type="dxa"/>
            <w:tcBorders>
              <w:top w:val="single" w:sz="4" w:space="0" w:color="auto"/>
              <w:left w:val="single" w:sz="4" w:space="0" w:color="auto"/>
              <w:right w:val="single" w:sz="4" w:space="0" w:color="auto"/>
            </w:tcBorders>
            <w:shd w:val="clear" w:color="auto" w:fill="FFFFFF"/>
            <w:vAlign w:val="center"/>
          </w:tcPr>
          <w:p w:rsidR="0092305B" w:rsidRDefault="0072439F">
            <w:pPr>
              <w:pStyle w:val="Bodytext20"/>
              <w:framePr w:w="9024" w:wrap="notBeside" w:vAnchor="text" w:hAnchor="text" w:xAlign="center" w:y="1"/>
              <w:shd w:val="clear" w:color="auto" w:fill="auto"/>
              <w:spacing w:before="0" w:line="210" w:lineRule="exact"/>
              <w:ind w:firstLine="0"/>
              <w:jc w:val="left"/>
            </w:pPr>
            <w:r>
              <w:rPr>
                <w:rStyle w:val="Bodytext21"/>
              </w:rPr>
              <w:t>Technický list strana 1</w:t>
            </w:r>
          </w:p>
        </w:tc>
      </w:tr>
      <w:tr w:rsidR="0092305B">
        <w:tblPrEx>
          <w:tblCellMar>
            <w:top w:w="0" w:type="dxa"/>
            <w:bottom w:w="0" w:type="dxa"/>
          </w:tblCellMar>
        </w:tblPrEx>
        <w:trPr>
          <w:trHeight w:hRule="exact" w:val="2064"/>
          <w:jc w:val="center"/>
        </w:trPr>
        <w:tc>
          <w:tcPr>
            <w:tcW w:w="3288" w:type="dxa"/>
            <w:tcBorders>
              <w:top w:val="single" w:sz="4" w:space="0" w:color="auto"/>
              <w:left w:val="single" w:sz="4" w:space="0" w:color="auto"/>
            </w:tcBorders>
            <w:shd w:val="clear" w:color="auto" w:fill="FFFFFF"/>
            <w:vAlign w:val="center"/>
          </w:tcPr>
          <w:p w:rsidR="0092305B" w:rsidRDefault="0072439F">
            <w:pPr>
              <w:pStyle w:val="Bodytext20"/>
              <w:framePr w:w="9024" w:wrap="notBeside" w:vAnchor="text" w:hAnchor="text" w:xAlign="center" w:y="1"/>
              <w:shd w:val="clear" w:color="auto" w:fill="auto"/>
              <w:spacing w:before="0" w:line="216" w:lineRule="exact"/>
              <w:ind w:firstLine="0"/>
            </w:pPr>
            <w:r>
              <w:rPr>
                <w:rStyle w:val="Bodytext21"/>
              </w:rPr>
              <w:t>Zobrazení krevního toku na principu substrakce 2D obrazu (nevyužívající dopplerovských metod) bez použití kontrastních látek</w:t>
            </w:r>
          </w:p>
        </w:tc>
        <w:tc>
          <w:tcPr>
            <w:tcW w:w="1493" w:type="dxa"/>
            <w:tcBorders>
              <w:top w:val="single" w:sz="4" w:space="0" w:color="auto"/>
              <w:left w:val="single" w:sz="4" w:space="0" w:color="auto"/>
            </w:tcBorders>
            <w:shd w:val="clear" w:color="auto" w:fill="FFFFFF"/>
            <w:vAlign w:val="center"/>
          </w:tcPr>
          <w:p w:rsidR="0092305B" w:rsidRDefault="0072439F">
            <w:pPr>
              <w:pStyle w:val="Bodytext20"/>
              <w:framePr w:w="9024" w:wrap="notBeside" w:vAnchor="text" w:hAnchor="text" w:xAlign="center" w:y="1"/>
              <w:shd w:val="clear" w:color="auto" w:fill="auto"/>
              <w:spacing w:before="0" w:line="210" w:lineRule="exact"/>
              <w:ind w:firstLine="0"/>
              <w:jc w:val="center"/>
            </w:pPr>
            <w:r>
              <w:rPr>
                <w:rStyle w:val="Bodytext2Bold0"/>
              </w:rPr>
              <w:t>Ano</w:t>
            </w:r>
          </w:p>
        </w:tc>
        <w:tc>
          <w:tcPr>
            <w:tcW w:w="2040" w:type="dxa"/>
            <w:tcBorders>
              <w:top w:val="single" w:sz="4" w:space="0" w:color="auto"/>
              <w:left w:val="single" w:sz="4" w:space="0" w:color="auto"/>
            </w:tcBorders>
            <w:shd w:val="clear" w:color="auto" w:fill="FFFFFF"/>
          </w:tcPr>
          <w:p w:rsidR="0092305B" w:rsidRDefault="0072439F">
            <w:pPr>
              <w:pStyle w:val="Bodytext20"/>
              <w:framePr w:w="9024" w:wrap="notBeside" w:vAnchor="text" w:hAnchor="text" w:xAlign="center" w:y="1"/>
              <w:shd w:val="clear" w:color="auto" w:fill="auto"/>
              <w:spacing w:before="0" w:line="235" w:lineRule="exact"/>
              <w:ind w:firstLine="0"/>
              <w:jc w:val="center"/>
            </w:pPr>
            <w:r>
              <w:rPr>
                <w:rStyle w:val="Bodytext21"/>
              </w:rPr>
              <w:t>Mód B-flow -</w:t>
            </w:r>
            <w:r>
              <w:rPr>
                <w:rStyle w:val="Bodytext21"/>
              </w:rPr>
              <w:t xml:space="preserve"> Zobrazení krevního toku na principu substrakce 2D obrazu nevyužívající dopplerovských metod a bez použití kontrastních látek</w:t>
            </w:r>
          </w:p>
        </w:tc>
        <w:tc>
          <w:tcPr>
            <w:tcW w:w="2203" w:type="dxa"/>
            <w:tcBorders>
              <w:top w:val="single" w:sz="4" w:space="0" w:color="auto"/>
              <w:left w:val="single" w:sz="4" w:space="0" w:color="auto"/>
              <w:right w:val="single" w:sz="4" w:space="0" w:color="auto"/>
            </w:tcBorders>
            <w:shd w:val="clear" w:color="auto" w:fill="FFFFFF"/>
            <w:vAlign w:val="center"/>
          </w:tcPr>
          <w:p w:rsidR="0092305B" w:rsidRDefault="0072439F">
            <w:pPr>
              <w:pStyle w:val="Bodytext20"/>
              <w:framePr w:w="9024" w:wrap="notBeside" w:vAnchor="text" w:hAnchor="text" w:xAlign="center" w:y="1"/>
              <w:shd w:val="clear" w:color="auto" w:fill="auto"/>
              <w:spacing w:before="0" w:line="210" w:lineRule="exact"/>
              <w:ind w:firstLine="0"/>
              <w:jc w:val="left"/>
            </w:pPr>
            <w:r>
              <w:rPr>
                <w:rStyle w:val="Bodytext21"/>
              </w:rPr>
              <w:t>Technický list strana 1</w:t>
            </w:r>
          </w:p>
        </w:tc>
      </w:tr>
      <w:tr w:rsidR="0092305B">
        <w:tblPrEx>
          <w:tblCellMar>
            <w:top w:w="0" w:type="dxa"/>
            <w:bottom w:w="0" w:type="dxa"/>
          </w:tblCellMar>
        </w:tblPrEx>
        <w:trPr>
          <w:trHeight w:hRule="exact" w:val="1824"/>
          <w:jc w:val="center"/>
        </w:trPr>
        <w:tc>
          <w:tcPr>
            <w:tcW w:w="3288" w:type="dxa"/>
            <w:tcBorders>
              <w:top w:val="single" w:sz="4" w:space="0" w:color="auto"/>
              <w:left w:val="single" w:sz="4" w:space="0" w:color="auto"/>
            </w:tcBorders>
            <w:shd w:val="clear" w:color="auto" w:fill="FFFFFF"/>
            <w:vAlign w:val="center"/>
          </w:tcPr>
          <w:p w:rsidR="0092305B" w:rsidRDefault="0072439F">
            <w:pPr>
              <w:pStyle w:val="Bodytext20"/>
              <w:framePr w:w="9024" w:wrap="notBeside" w:vAnchor="text" w:hAnchor="text" w:xAlign="center" w:y="1"/>
              <w:shd w:val="clear" w:color="auto" w:fill="auto"/>
              <w:spacing w:before="0" w:line="216" w:lineRule="exact"/>
              <w:ind w:firstLine="0"/>
            </w:pPr>
            <w:r>
              <w:rPr>
                <w:rStyle w:val="Bodytext21"/>
              </w:rPr>
              <w:t xml:space="preserve">Barevný tkáňový doppler (TVI) na všech kardio sondách (i na 3D/4D sondě); PW tkáňový doppler na všech </w:t>
            </w:r>
            <w:r>
              <w:rPr>
                <w:rStyle w:val="Bodytext21"/>
              </w:rPr>
              <w:t>kardio sondách - (i na 3D/4D sondě)</w:t>
            </w:r>
          </w:p>
        </w:tc>
        <w:tc>
          <w:tcPr>
            <w:tcW w:w="1493" w:type="dxa"/>
            <w:tcBorders>
              <w:top w:val="single" w:sz="4" w:space="0" w:color="auto"/>
              <w:left w:val="single" w:sz="4" w:space="0" w:color="auto"/>
            </w:tcBorders>
            <w:shd w:val="clear" w:color="auto" w:fill="FFFFFF"/>
            <w:vAlign w:val="center"/>
          </w:tcPr>
          <w:p w:rsidR="0092305B" w:rsidRDefault="0072439F">
            <w:pPr>
              <w:pStyle w:val="Bodytext20"/>
              <w:framePr w:w="9024" w:wrap="notBeside" w:vAnchor="text" w:hAnchor="text" w:xAlign="center" w:y="1"/>
              <w:shd w:val="clear" w:color="auto" w:fill="auto"/>
              <w:spacing w:before="0" w:line="210" w:lineRule="exact"/>
              <w:ind w:firstLine="0"/>
              <w:jc w:val="center"/>
            </w:pPr>
            <w:r>
              <w:rPr>
                <w:rStyle w:val="Bodytext2Bold0"/>
              </w:rPr>
              <w:t>Ano</w:t>
            </w:r>
          </w:p>
        </w:tc>
        <w:tc>
          <w:tcPr>
            <w:tcW w:w="2040" w:type="dxa"/>
            <w:tcBorders>
              <w:top w:val="single" w:sz="4" w:space="0" w:color="auto"/>
              <w:left w:val="single" w:sz="4" w:space="0" w:color="auto"/>
            </w:tcBorders>
            <w:shd w:val="clear" w:color="auto" w:fill="FFFFFF"/>
          </w:tcPr>
          <w:p w:rsidR="0092305B" w:rsidRDefault="0072439F">
            <w:pPr>
              <w:pStyle w:val="Bodytext20"/>
              <w:framePr w:w="9024" w:wrap="notBeside" w:vAnchor="text" w:hAnchor="text" w:xAlign="center" w:y="1"/>
              <w:shd w:val="clear" w:color="auto" w:fill="auto"/>
              <w:spacing w:before="0" w:line="235" w:lineRule="exact"/>
              <w:ind w:firstLine="0"/>
              <w:jc w:val="center"/>
            </w:pPr>
            <w:r>
              <w:rPr>
                <w:rStyle w:val="Bodytext21"/>
              </w:rPr>
              <w:t>TVI - Barevný tkáňový doppler na všech kardio sondách (i na 3D/4D sondě); TDI - PW tkáňový doppler na všech kardio sondách - (i na 3D/4D sondě)</w:t>
            </w:r>
          </w:p>
        </w:tc>
        <w:tc>
          <w:tcPr>
            <w:tcW w:w="2203" w:type="dxa"/>
            <w:tcBorders>
              <w:top w:val="single" w:sz="4" w:space="0" w:color="auto"/>
              <w:left w:val="single" w:sz="4" w:space="0" w:color="auto"/>
              <w:right w:val="single" w:sz="4" w:space="0" w:color="auto"/>
            </w:tcBorders>
            <w:shd w:val="clear" w:color="auto" w:fill="FFFFFF"/>
            <w:vAlign w:val="center"/>
          </w:tcPr>
          <w:p w:rsidR="0092305B" w:rsidRDefault="0072439F">
            <w:pPr>
              <w:pStyle w:val="Bodytext20"/>
              <w:framePr w:w="9024" w:wrap="notBeside" w:vAnchor="text" w:hAnchor="text" w:xAlign="center" w:y="1"/>
              <w:shd w:val="clear" w:color="auto" w:fill="auto"/>
              <w:spacing w:before="0" w:line="210" w:lineRule="exact"/>
              <w:ind w:firstLine="0"/>
              <w:jc w:val="left"/>
            </w:pPr>
            <w:r>
              <w:rPr>
                <w:rStyle w:val="Bodytext21"/>
              </w:rPr>
              <w:t>Technický list strana 1</w:t>
            </w:r>
          </w:p>
        </w:tc>
      </w:tr>
      <w:tr w:rsidR="0092305B">
        <w:tblPrEx>
          <w:tblCellMar>
            <w:top w:w="0" w:type="dxa"/>
            <w:bottom w:w="0" w:type="dxa"/>
          </w:tblCellMar>
        </w:tblPrEx>
        <w:trPr>
          <w:trHeight w:hRule="exact" w:val="2069"/>
          <w:jc w:val="center"/>
        </w:trPr>
        <w:tc>
          <w:tcPr>
            <w:tcW w:w="3288" w:type="dxa"/>
            <w:tcBorders>
              <w:top w:val="single" w:sz="4" w:space="0" w:color="auto"/>
              <w:left w:val="single" w:sz="4" w:space="0" w:color="auto"/>
            </w:tcBorders>
            <w:shd w:val="clear" w:color="auto" w:fill="FFFFFF"/>
            <w:vAlign w:val="center"/>
          </w:tcPr>
          <w:p w:rsidR="0092305B" w:rsidRDefault="0072439F">
            <w:pPr>
              <w:pStyle w:val="Bodytext20"/>
              <w:framePr w:w="9024" w:wrap="notBeside" w:vAnchor="text" w:hAnchor="text" w:xAlign="center" w:y="1"/>
              <w:shd w:val="clear" w:color="auto" w:fill="auto"/>
              <w:spacing w:before="0" w:line="221" w:lineRule="exact"/>
              <w:ind w:firstLine="0"/>
            </w:pPr>
            <w:r>
              <w:rPr>
                <w:rStyle w:val="Bodytext21"/>
              </w:rPr>
              <w:t xml:space="preserve">Kompaundní zobrazení na lineárních sondách, </w:t>
            </w:r>
            <w:r>
              <w:rPr>
                <w:rStyle w:val="Bodytext21"/>
              </w:rPr>
              <w:t>zobrazené redukující ultrazvukové spekle</w:t>
            </w:r>
          </w:p>
        </w:tc>
        <w:tc>
          <w:tcPr>
            <w:tcW w:w="1493" w:type="dxa"/>
            <w:tcBorders>
              <w:top w:val="single" w:sz="4" w:space="0" w:color="auto"/>
              <w:left w:val="single" w:sz="4" w:space="0" w:color="auto"/>
            </w:tcBorders>
            <w:shd w:val="clear" w:color="auto" w:fill="FFFFFF"/>
            <w:vAlign w:val="center"/>
          </w:tcPr>
          <w:p w:rsidR="0092305B" w:rsidRDefault="0072439F">
            <w:pPr>
              <w:pStyle w:val="Bodytext20"/>
              <w:framePr w:w="9024" w:wrap="notBeside" w:vAnchor="text" w:hAnchor="text" w:xAlign="center" w:y="1"/>
              <w:shd w:val="clear" w:color="auto" w:fill="auto"/>
              <w:spacing w:before="0" w:line="210" w:lineRule="exact"/>
              <w:ind w:firstLine="0"/>
              <w:jc w:val="center"/>
            </w:pPr>
            <w:r>
              <w:rPr>
                <w:rStyle w:val="Bodytext2Bold0"/>
              </w:rPr>
              <w:t>Ano</w:t>
            </w:r>
          </w:p>
        </w:tc>
        <w:tc>
          <w:tcPr>
            <w:tcW w:w="2040" w:type="dxa"/>
            <w:tcBorders>
              <w:top w:val="single" w:sz="4" w:space="0" w:color="auto"/>
              <w:left w:val="single" w:sz="4" w:space="0" w:color="auto"/>
            </w:tcBorders>
            <w:shd w:val="clear" w:color="auto" w:fill="FFFFFF"/>
          </w:tcPr>
          <w:p w:rsidR="0092305B" w:rsidRDefault="0072439F">
            <w:pPr>
              <w:pStyle w:val="Bodytext20"/>
              <w:framePr w:w="9024" w:wrap="notBeside" w:vAnchor="text" w:hAnchor="text" w:xAlign="center" w:y="1"/>
              <w:shd w:val="clear" w:color="auto" w:fill="auto"/>
              <w:spacing w:before="0" w:line="235" w:lineRule="exact"/>
              <w:ind w:firstLine="0"/>
              <w:jc w:val="center"/>
            </w:pPr>
            <w:r>
              <w:rPr>
                <w:rStyle w:val="Bodytext21"/>
              </w:rPr>
              <w:t>Multiple Angle Compound Imaging - Kompaundní zobrazení na lineárních sondách, Speckle Reduce Imaging - zobrazené redukující ultrazvukové spekle</w:t>
            </w:r>
          </w:p>
        </w:tc>
        <w:tc>
          <w:tcPr>
            <w:tcW w:w="2203" w:type="dxa"/>
            <w:tcBorders>
              <w:top w:val="single" w:sz="4" w:space="0" w:color="auto"/>
              <w:left w:val="single" w:sz="4" w:space="0" w:color="auto"/>
              <w:right w:val="single" w:sz="4" w:space="0" w:color="auto"/>
            </w:tcBorders>
            <w:shd w:val="clear" w:color="auto" w:fill="FFFFFF"/>
            <w:vAlign w:val="center"/>
          </w:tcPr>
          <w:p w:rsidR="0092305B" w:rsidRDefault="0072439F">
            <w:pPr>
              <w:pStyle w:val="Bodytext20"/>
              <w:framePr w:w="9024" w:wrap="notBeside" w:vAnchor="text" w:hAnchor="text" w:xAlign="center" w:y="1"/>
              <w:shd w:val="clear" w:color="auto" w:fill="auto"/>
              <w:spacing w:before="0" w:line="210" w:lineRule="exact"/>
              <w:ind w:firstLine="0"/>
              <w:jc w:val="left"/>
            </w:pPr>
            <w:r>
              <w:rPr>
                <w:rStyle w:val="Bodytext21"/>
              </w:rPr>
              <w:t>Technický list strana 1</w:t>
            </w:r>
          </w:p>
        </w:tc>
      </w:tr>
      <w:tr w:rsidR="0092305B">
        <w:tblPrEx>
          <w:tblCellMar>
            <w:top w:w="0" w:type="dxa"/>
            <w:bottom w:w="0" w:type="dxa"/>
          </w:tblCellMar>
        </w:tblPrEx>
        <w:trPr>
          <w:trHeight w:hRule="exact" w:val="413"/>
          <w:jc w:val="center"/>
        </w:trPr>
        <w:tc>
          <w:tcPr>
            <w:tcW w:w="3288" w:type="dxa"/>
            <w:tcBorders>
              <w:top w:val="single" w:sz="4" w:space="0" w:color="auto"/>
              <w:left w:val="single" w:sz="4" w:space="0" w:color="auto"/>
            </w:tcBorders>
            <w:shd w:val="clear" w:color="auto" w:fill="FFFFFF"/>
            <w:vAlign w:val="center"/>
          </w:tcPr>
          <w:p w:rsidR="0092305B" w:rsidRDefault="0072439F">
            <w:pPr>
              <w:pStyle w:val="Bodytext20"/>
              <w:framePr w:w="9024" w:wrap="notBeside" w:vAnchor="text" w:hAnchor="text" w:xAlign="center" w:y="1"/>
              <w:shd w:val="clear" w:color="auto" w:fill="auto"/>
              <w:spacing w:before="0" w:line="210" w:lineRule="exact"/>
              <w:ind w:firstLine="0"/>
            </w:pPr>
            <w:r>
              <w:rPr>
                <w:rStyle w:val="Bodytext2Italic1"/>
              </w:rPr>
              <w:t>Možnost rozšířeni o</w:t>
            </w:r>
          </w:p>
        </w:tc>
        <w:tc>
          <w:tcPr>
            <w:tcW w:w="1493" w:type="dxa"/>
            <w:tcBorders>
              <w:top w:val="single" w:sz="4" w:space="0" w:color="auto"/>
              <w:left w:val="single" w:sz="4" w:space="0" w:color="auto"/>
            </w:tcBorders>
            <w:shd w:val="clear" w:color="auto" w:fill="FFFFFF"/>
          </w:tcPr>
          <w:p w:rsidR="0092305B" w:rsidRDefault="0092305B">
            <w:pPr>
              <w:framePr w:w="9024" w:wrap="notBeside" w:vAnchor="text" w:hAnchor="text" w:xAlign="center" w:y="1"/>
              <w:rPr>
                <w:sz w:val="10"/>
                <w:szCs w:val="10"/>
              </w:rPr>
            </w:pPr>
          </w:p>
        </w:tc>
        <w:tc>
          <w:tcPr>
            <w:tcW w:w="2040" w:type="dxa"/>
            <w:tcBorders>
              <w:top w:val="single" w:sz="4" w:space="0" w:color="auto"/>
              <w:left w:val="single" w:sz="4" w:space="0" w:color="auto"/>
            </w:tcBorders>
            <w:shd w:val="clear" w:color="auto" w:fill="FFFFFF"/>
          </w:tcPr>
          <w:p w:rsidR="0092305B" w:rsidRDefault="0092305B">
            <w:pPr>
              <w:framePr w:w="9024" w:wrap="notBeside" w:vAnchor="text" w:hAnchor="text" w:xAlign="center" w:y="1"/>
              <w:rPr>
                <w:sz w:val="10"/>
                <w:szCs w:val="10"/>
              </w:rPr>
            </w:pPr>
          </w:p>
        </w:tc>
        <w:tc>
          <w:tcPr>
            <w:tcW w:w="2203" w:type="dxa"/>
            <w:tcBorders>
              <w:top w:val="single" w:sz="4" w:space="0" w:color="auto"/>
              <w:left w:val="single" w:sz="4" w:space="0" w:color="auto"/>
              <w:right w:val="single" w:sz="4" w:space="0" w:color="auto"/>
            </w:tcBorders>
            <w:shd w:val="clear" w:color="auto" w:fill="FFFFFF"/>
          </w:tcPr>
          <w:p w:rsidR="0092305B" w:rsidRDefault="0092305B">
            <w:pPr>
              <w:framePr w:w="9024" w:wrap="notBeside" w:vAnchor="text" w:hAnchor="text" w:xAlign="center" w:y="1"/>
              <w:rPr>
                <w:sz w:val="10"/>
                <w:szCs w:val="10"/>
              </w:rPr>
            </w:pPr>
          </w:p>
        </w:tc>
      </w:tr>
      <w:tr w:rsidR="0092305B">
        <w:tblPrEx>
          <w:tblCellMar>
            <w:top w:w="0" w:type="dxa"/>
            <w:bottom w:w="0" w:type="dxa"/>
          </w:tblCellMar>
        </w:tblPrEx>
        <w:trPr>
          <w:trHeight w:hRule="exact" w:val="1824"/>
          <w:jc w:val="center"/>
        </w:trPr>
        <w:tc>
          <w:tcPr>
            <w:tcW w:w="3288" w:type="dxa"/>
            <w:tcBorders>
              <w:top w:val="single" w:sz="4" w:space="0" w:color="auto"/>
              <w:left w:val="single" w:sz="4" w:space="0" w:color="auto"/>
            </w:tcBorders>
            <w:shd w:val="clear" w:color="auto" w:fill="FFFFFF"/>
            <w:vAlign w:val="center"/>
          </w:tcPr>
          <w:p w:rsidR="0092305B" w:rsidRDefault="0072439F">
            <w:pPr>
              <w:pStyle w:val="Bodytext20"/>
              <w:framePr w:w="9024" w:wrap="notBeside" w:vAnchor="text" w:hAnchor="text" w:xAlign="center" w:y="1"/>
              <w:shd w:val="clear" w:color="auto" w:fill="auto"/>
              <w:spacing w:before="0" w:line="221" w:lineRule="exact"/>
              <w:ind w:firstLine="0"/>
            </w:pPr>
            <w:r>
              <w:rPr>
                <w:rStyle w:val="Bodytext21"/>
              </w:rPr>
              <w:t xml:space="preserve">4D zobrazení pro </w:t>
            </w:r>
            <w:r>
              <w:rPr>
                <w:rStyle w:val="Bodytext21"/>
              </w:rPr>
              <w:t>TTE i TEE aplikace, 4D zobrazení plného objemu tzv. „full volume z jednoho tepového cyklu - v reálném čase</w:t>
            </w:r>
          </w:p>
        </w:tc>
        <w:tc>
          <w:tcPr>
            <w:tcW w:w="1493" w:type="dxa"/>
            <w:tcBorders>
              <w:top w:val="single" w:sz="4" w:space="0" w:color="auto"/>
              <w:left w:val="single" w:sz="4" w:space="0" w:color="auto"/>
            </w:tcBorders>
            <w:shd w:val="clear" w:color="auto" w:fill="FFFFFF"/>
            <w:vAlign w:val="center"/>
          </w:tcPr>
          <w:p w:rsidR="0092305B" w:rsidRDefault="0072439F">
            <w:pPr>
              <w:pStyle w:val="Bodytext20"/>
              <w:framePr w:w="9024" w:wrap="notBeside" w:vAnchor="text" w:hAnchor="text" w:xAlign="center" w:y="1"/>
              <w:shd w:val="clear" w:color="auto" w:fill="auto"/>
              <w:spacing w:before="0" w:line="210" w:lineRule="exact"/>
              <w:ind w:firstLine="0"/>
              <w:jc w:val="center"/>
            </w:pPr>
            <w:r>
              <w:rPr>
                <w:rStyle w:val="Bodytext2Bold0"/>
              </w:rPr>
              <w:t>Ano</w:t>
            </w:r>
          </w:p>
        </w:tc>
        <w:tc>
          <w:tcPr>
            <w:tcW w:w="2040" w:type="dxa"/>
            <w:tcBorders>
              <w:top w:val="single" w:sz="4" w:space="0" w:color="auto"/>
              <w:left w:val="single" w:sz="4" w:space="0" w:color="auto"/>
            </w:tcBorders>
            <w:shd w:val="clear" w:color="auto" w:fill="FFFFFF"/>
          </w:tcPr>
          <w:p w:rsidR="0092305B" w:rsidRDefault="0072439F">
            <w:pPr>
              <w:pStyle w:val="Bodytext20"/>
              <w:framePr w:w="9024" w:wrap="notBeside" w:vAnchor="text" w:hAnchor="text" w:xAlign="center" w:y="1"/>
              <w:shd w:val="clear" w:color="auto" w:fill="auto"/>
              <w:spacing w:before="0" w:line="235" w:lineRule="exact"/>
              <w:ind w:firstLine="0"/>
            </w:pPr>
            <w:r>
              <w:rPr>
                <w:rStyle w:val="Bodytext21"/>
              </w:rPr>
              <w:t>4D zobrazení pro TTE i TEE aplikace, 4D zobrazení plného objemu tzv. „full volume z jednoho tepového cyklu - v reálném čase</w:t>
            </w:r>
          </w:p>
        </w:tc>
        <w:tc>
          <w:tcPr>
            <w:tcW w:w="2203" w:type="dxa"/>
            <w:tcBorders>
              <w:top w:val="single" w:sz="4" w:space="0" w:color="auto"/>
              <w:left w:val="single" w:sz="4" w:space="0" w:color="auto"/>
              <w:right w:val="single" w:sz="4" w:space="0" w:color="auto"/>
            </w:tcBorders>
            <w:shd w:val="clear" w:color="auto" w:fill="FFFFFF"/>
            <w:vAlign w:val="center"/>
          </w:tcPr>
          <w:p w:rsidR="0092305B" w:rsidRDefault="0072439F">
            <w:pPr>
              <w:pStyle w:val="Bodytext20"/>
              <w:framePr w:w="9024" w:wrap="notBeside" w:vAnchor="text" w:hAnchor="text" w:xAlign="center" w:y="1"/>
              <w:shd w:val="clear" w:color="auto" w:fill="auto"/>
              <w:spacing w:before="0" w:line="210" w:lineRule="exact"/>
              <w:ind w:firstLine="0"/>
              <w:jc w:val="left"/>
            </w:pPr>
            <w:r>
              <w:rPr>
                <w:rStyle w:val="Bodytext21"/>
              </w:rPr>
              <w:t>Technický list strana</w:t>
            </w:r>
            <w:r>
              <w:rPr>
                <w:rStyle w:val="Bodytext21"/>
              </w:rPr>
              <w:t xml:space="preserve"> 2</w:t>
            </w:r>
          </w:p>
        </w:tc>
      </w:tr>
      <w:tr w:rsidR="0092305B">
        <w:tblPrEx>
          <w:tblCellMar>
            <w:top w:w="0" w:type="dxa"/>
            <w:bottom w:w="0" w:type="dxa"/>
          </w:tblCellMar>
        </w:tblPrEx>
        <w:trPr>
          <w:trHeight w:hRule="exact" w:val="643"/>
          <w:jc w:val="center"/>
        </w:trPr>
        <w:tc>
          <w:tcPr>
            <w:tcW w:w="3288" w:type="dxa"/>
            <w:tcBorders>
              <w:top w:val="single" w:sz="4" w:space="0" w:color="auto"/>
              <w:left w:val="single" w:sz="4" w:space="0" w:color="auto"/>
            </w:tcBorders>
            <w:shd w:val="clear" w:color="auto" w:fill="FFFFFF"/>
            <w:vAlign w:val="center"/>
          </w:tcPr>
          <w:p w:rsidR="0092305B" w:rsidRDefault="0072439F">
            <w:pPr>
              <w:pStyle w:val="Bodytext20"/>
              <w:framePr w:w="9024" w:wrap="notBeside" w:vAnchor="text" w:hAnchor="text" w:xAlign="center" w:y="1"/>
              <w:shd w:val="clear" w:color="auto" w:fill="auto"/>
              <w:spacing w:before="0" w:line="210" w:lineRule="exact"/>
              <w:ind w:firstLine="0"/>
            </w:pPr>
            <w:r>
              <w:rPr>
                <w:rStyle w:val="Bodytext21"/>
              </w:rPr>
              <w:t>BiPlane a TriPlane živé zobrazení</w:t>
            </w:r>
          </w:p>
        </w:tc>
        <w:tc>
          <w:tcPr>
            <w:tcW w:w="1493" w:type="dxa"/>
            <w:tcBorders>
              <w:top w:val="single" w:sz="4" w:space="0" w:color="auto"/>
              <w:left w:val="single" w:sz="4" w:space="0" w:color="auto"/>
            </w:tcBorders>
            <w:shd w:val="clear" w:color="auto" w:fill="FFFFFF"/>
            <w:vAlign w:val="center"/>
          </w:tcPr>
          <w:p w:rsidR="0092305B" w:rsidRDefault="0072439F">
            <w:pPr>
              <w:pStyle w:val="Bodytext20"/>
              <w:framePr w:w="9024" w:wrap="notBeside" w:vAnchor="text" w:hAnchor="text" w:xAlign="center" w:y="1"/>
              <w:shd w:val="clear" w:color="auto" w:fill="auto"/>
              <w:spacing w:before="0" w:line="210" w:lineRule="exact"/>
              <w:ind w:firstLine="0"/>
              <w:jc w:val="center"/>
            </w:pPr>
            <w:r>
              <w:rPr>
                <w:rStyle w:val="Bodytext2Bold0"/>
              </w:rPr>
              <w:t>Ano</w:t>
            </w:r>
          </w:p>
        </w:tc>
        <w:tc>
          <w:tcPr>
            <w:tcW w:w="2040" w:type="dxa"/>
            <w:tcBorders>
              <w:top w:val="single" w:sz="4" w:space="0" w:color="auto"/>
              <w:left w:val="single" w:sz="4" w:space="0" w:color="auto"/>
            </w:tcBorders>
            <w:shd w:val="clear" w:color="auto" w:fill="FFFFFF"/>
          </w:tcPr>
          <w:p w:rsidR="0092305B" w:rsidRDefault="0072439F">
            <w:pPr>
              <w:pStyle w:val="Bodytext20"/>
              <w:framePr w:w="9024" w:wrap="notBeside" w:vAnchor="text" w:hAnchor="text" w:xAlign="center" w:y="1"/>
              <w:shd w:val="clear" w:color="auto" w:fill="auto"/>
              <w:spacing w:before="0"/>
              <w:ind w:firstLine="0"/>
              <w:jc w:val="center"/>
            </w:pPr>
            <w:r>
              <w:rPr>
                <w:rStyle w:val="Bodytext21"/>
              </w:rPr>
              <w:t>BiPlane a TriPlane živé zobrazení</w:t>
            </w:r>
          </w:p>
        </w:tc>
        <w:tc>
          <w:tcPr>
            <w:tcW w:w="2203" w:type="dxa"/>
            <w:tcBorders>
              <w:top w:val="single" w:sz="4" w:space="0" w:color="auto"/>
              <w:left w:val="single" w:sz="4" w:space="0" w:color="auto"/>
              <w:right w:val="single" w:sz="4" w:space="0" w:color="auto"/>
            </w:tcBorders>
            <w:shd w:val="clear" w:color="auto" w:fill="FFFFFF"/>
            <w:vAlign w:val="center"/>
          </w:tcPr>
          <w:p w:rsidR="0092305B" w:rsidRDefault="0072439F">
            <w:pPr>
              <w:pStyle w:val="Bodytext20"/>
              <w:framePr w:w="9024" w:wrap="notBeside" w:vAnchor="text" w:hAnchor="text" w:xAlign="center" w:y="1"/>
              <w:shd w:val="clear" w:color="auto" w:fill="auto"/>
              <w:spacing w:before="0" w:line="210" w:lineRule="exact"/>
              <w:ind w:firstLine="0"/>
              <w:jc w:val="left"/>
            </w:pPr>
            <w:r>
              <w:rPr>
                <w:rStyle w:val="Bodytext21"/>
              </w:rPr>
              <w:t>Technický list strana 2</w:t>
            </w:r>
          </w:p>
        </w:tc>
      </w:tr>
      <w:tr w:rsidR="0092305B">
        <w:tblPrEx>
          <w:tblCellMar>
            <w:top w:w="0" w:type="dxa"/>
            <w:bottom w:w="0" w:type="dxa"/>
          </w:tblCellMar>
        </w:tblPrEx>
        <w:trPr>
          <w:trHeight w:hRule="exact" w:val="874"/>
          <w:jc w:val="center"/>
        </w:trPr>
        <w:tc>
          <w:tcPr>
            <w:tcW w:w="3288" w:type="dxa"/>
            <w:tcBorders>
              <w:top w:val="single" w:sz="4" w:space="0" w:color="auto"/>
              <w:left w:val="single" w:sz="4" w:space="0" w:color="auto"/>
            </w:tcBorders>
            <w:shd w:val="clear" w:color="auto" w:fill="FFFFFF"/>
            <w:vAlign w:val="center"/>
          </w:tcPr>
          <w:p w:rsidR="0092305B" w:rsidRDefault="0072439F">
            <w:pPr>
              <w:pStyle w:val="Bodytext20"/>
              <w:framePr w:w="9024" w:wrap="notBeside" w:vAnchor="text" w:hAnchor="text" w:xAlign="center" w:y="1"/>
              <w:shd w:val="clear" w:color="auto" w:fill="auto"/>
              <w:spacing w:before="0" w:line="221" w:lineRule="exact"/>
              <w:ind w:firstLine="0"/>
            </w:pPr>
            <w:r>
              <w:rPr>
                <w:rStyle w:val="Bodytext21"/>
              </w:rPr>
              <w:t>Multislice tomografické živé zobrazení</w:t>
            </w:r>
          </w:p>
        </w:tc>
        <w:tc>
          <w:tcPr>
            <w:tcW w:w="1493" w:type="dxa"/>
            <w:tcBorders>
              <w:top w:val="single" w:sz="4" w:space="0" w:color="auto"/>
              <w:left w:val="single" w:sz="4" w:space="0" w:color="auto"/>
            </w:tcBorders>
            <w:shd w:val="clear" w:color="auto" w:fill="FFFFFF"/>
            <w:vAlign w:val="center"/>
          </w:tcPr>
          <w:p w:rsidR="0092305B" w:rsidRDefault="0072439F">
            <w:pPr>
              <w:pStyle w:val="Bodytext20"/>
              <w:framePr w:w="9024" w:wrap="notBeside" w:vAnchor="text" w:hAnchor="text" w:xAlign="center" w:y="1"/>
              <w:shd w:val="clear" w:color="auto" w:fill="auto"/>
              <w:spacing w:before="0" w:line="210" w:lineRule="exact"/>
              <w:ind w:firstLine="0"/>
              <w:jc w:val="center"/>
            </w:pPr>
            <w:r>
              <w:rPr>
                <w:rStyle w:val="Bodytext2Bold0"/>
              </w:rPr>
              <w:t>Ano</w:t>
            </w:r>
          </w:p>
        </w:tc>
        <w:tc>
          <w:tcPr>
            <w:tcW w:w="2040" w:type="dxa"/>
            <w:tcBorders>
              <w:top w:val="single" w:sz="4" w:space="0" w:color="auto"/>
              <w:left w:val="single" w:sz="4" w:space="0" w:color="auto"/>
            </w:tcBorders>
            <w:shd w:val="clear" w:color="auto" w:fill="FFFFFF"/>
          </w:tcPr>
          <w:p w:rsidR="0092305B" w:rsidRDefault="0072439F">
            <w:pPr>
              <w:pStyle w:val="Bodytext20"/>
              <w:framePr w:w="9024" w:wrap="notBeside" w:vAnchor="text" w:hAnchor="text" w:xAlign="center" w:y="1"/>
              <w:shd w:val="clear" w:color="auto" w:fill="auto"/>
              <w:spacing w:before="0" w:line="240" w:lineRule="exact"/>
              <w:ind w:firstLine="0"/>
              <w:jc w:val="center"/>
            </w:pPr>
            <w:r>
              <w:rPr>
                <w:rStyle w:val="Bodytext21"/>
              </w:rPr>
              <w:t>Multislice tomografické živé zobrazení</w:t>
            </w:r>
          </w:p>
        </w:tc>
        <w:tc>
          <w:tcPr>
            <w:tcW w:w="2203" w:type="dxa"/>
            <w:tcBorders>
              <w:top w:val="single" w:sz="4" w:space="0" w:color="auto"/>
              <w:left w:val="single" w:sz="4" w:space="0" w:color="auto"/>
              <w:right w:val="single" w:sz="4" w:space="0" w:color="auto"/>
            </w:tcBorders>
            <w:shd w:val="clear" w:color="auto" w:fill="FFFFFF"/>
            <w:vAlign w:val="center"/>
          </w:tcPr>
          <w:p w:rsidR="0092305B" w:rsidRDefault="0072439F">
            <w:pPr>
              <w:pStyle w:val="Bodytext20"/>
              <w:framePr w:w="9024" w:wrap="notBeside" w:vAnchor="text" w:hAnchor="text" w:xAlign="center" w:y="1"/>
              <w:shd w:val="clear" w:color="auto" w:fill="auto"/>
              <w:spacing w:before="0" w:line="210" w:lineRule="exact"/>
              <w:ind w:firstLine="0"/>
              <w:jc w:val="left"/>
            </w:pPr>
            <w:r>
              <w:rPr>
                <w:rStyle w:val="Bodytext21"/>
              </w:rPr>
              <w:t>Technický list strana 2</w:t>
            </w:r>
          </w:p>
        </w:tc>
      </w:tr>
      <w:tr w:rsidR="0092305B">
        <w:tblPrEx>
          <w:tblCellMar>
            <w:top w:w="0" w:type="dxa"/>
            <w:bottom w:w="0" w:type="dxa"/>
          </w:tblCellMar>
        </w:tblPrEx>
        <w:trPr>
          <w:trHeight w:hRule="exact" w:val="562"/>
          <w:jc w:val="center"/>
        </w:trPr>
        <w:tc>
          <w:tcPr>
            <w:tcW w:w="3288" w:type="dxa"/>
            <w:tcBorders>
              <w:top w:val="single" w:sz="4" w:space="0" w:color="auto"/>
              <w:left w:val="single" w:sz="4" w:space="0" w:color="auto"/>
              <w:bottom w:val="single" w:sz="4" w:space="0" w:color="auto"/>
            </w:tcBorders>
            <w:shd w:val="clear" w:color="auto" w:fill="FFFFFF"/>
            <w:vAlign w:val="center"/>
          </w:tcPr>
          <w:p w:rsidR="0092305B" w:rsidRDefault="0072439F">
            <w:pPr>
              <w:pStyle w:val="Bodytext20"/>
              <w:framePr w:w="9024" w:wrap="notBeside" w:vAnchor="text" w:hAnchor="text" w:xAlign="center" w:y="1"/>
              <w:shd w:val="clear" w:color="auto" w:fill="auto"/>
              <w:spacing w:before="0" w:line="210" w:lineRule="exact"/>
              <w:ind w:firstLine="0"/>
            </w:pPr>
            <w:r>
              <w:rPr>
                <w:rStyle w:val="Bodytext21"/>
              </w:rPr>
              <w:t>4D color živé zobrazení</w:t>
            </w:r>
          </w:p>
        </w:tc>
        <w:tc>
          <w:tcPr>
            <w:tcW w:w="1493" w:type="dxa"/>
            <w:tcBorders>
              <w:top w:val="single" w:sz="4" w:space="0" w:color="auto"/>
              <w:left w:val="single" w:sz="4" w:space="0" w:color="auto"/>
              <w:bottom w:val="single" w:sz="4" w:space="0" w:color="auto"/>
            </w:tcBorders>
            <w:shd w:val="clear" w:color="auto" w:fill="FFFFFF"/>
          </w:tcPr>
          <w:p w:rsidR="0092305B" w:rsidRDefault="0072439F">
            <w:pPr>
              <w:pStyle w:val="Bodytext20"/>
              <w:framePr w:w="9024" w:wrap="notBeside" w:vAnchor="text" w:hAnchor="text" w:xAlign="center" w:y="1"/>
              <w:shd w:val="clear" w:color="auto" w:fill="auto"/>
              <w:spacing w:before="0" w:line="210" w:lineRule="exact"/>
              <w:ind w:firstLine="0"/>
              <w:jc w:val="center"/>
            </w:pPr>
            <w:r>
              <w:rPr>
                <w:rStyle w:val="Bodytext2Bold0"/>
              </w:rPr>
              <w:t>Ano</w:t>
            </w:r>
          </w:p>
        </w:tc>
        <w:tc>
          <w:tcPr>
            <w:tcW w:w="2040" w:type="dxa"/>
            <w:tcBorders>
              <w:top w:val="single" w:sz="4" w:space="0" w:color="auto"/>
              <w:left w:val="single" w:sz="4" w:space="0" w:color="auto"/>
              <w:bottom w:val="single" w:sz="4" w:space="0" w:color="auto"/>
            </w:tcBorders>
            <w:shd w:val="clear" w:color="auto" w:fill="FFFFFF"/>
          </w:tcPr>
          <w:p w:rsidR="0092305B" w:rsidRDefault="0072439F">
            <w:pPr>
              <w:pStyle w:val="Bodytext20"/>
              <w:framePr w:w="9024" w:wrap="notBeside" w:vAnchor="text" w:hAnchor="text" w:xAlign="center" w:y="1"/>
              <w:shd w:val="clear" w:color="auto" w:fill="auto"/>
              <w:spacing w:before="0" w:line="210" w:lineRule="exact"/>
              <w:ind w:firstLine="0"/>
              <w:jc w:val="left"/>
            </w:pPr>
            <w:r>
              <w:rPr>
                <w:rStyle w:val="Bodytext21"/>
              </w:rPr>
              <w:t xml:space="preserve">4D color živé </w:t>
            </w:r>
            <w:r>
              <w:rPr>
                <w:rStyle w:val="Bodytext21"/>
              </w:rPr>
              <w:t>zobrazení</w:t>
            </w:r>
          </w:p>
        </w:tc>
        <w:tc>
          <w:tcPr>
            <w:tcW w:w="2203" w:type="dxa"/>
            <w:tcBorders>
              <w:top w:val="single" w:sz="4" w:space="0" w:color="auto"/>
              <w:left w:val="single" w:sz="4" w:space="0" w:color="auto"/>
              <w:bottom w:val="single" w:sz="4" w:space="0" w:color="auto"/>
              <w:right w:val="single" w:sz="4" w:space="0" w:color="auto"/>
            </w:tcBorders>
            <w:shd w:val="clear" w:color="auto" w:fill="FFFFFF"/>
          </w:tcPr>
          <w:p w:rsidR="0092305B" w:rsidRDefault="0072439F">
            <w:pPr>
              <w:pStyle w:val="Bodytext20"/>
              <w:framePr w:w="9024" w:wrap="notBeside" w:vAnchor="text" w:hAnchor="text" w:xAlign="center" w:y="1"/>
              <w:shd w:val="clear" w:color="auto" w:fill="auto"/>
              <w:spacing w:before="0" w:line="210" w:lineRule="exact"/>
              <w:ind w:firstLine="0"/>
              <w:jc w:val="left"/>
            </w:pPr>
            <w:r>
              <w:rPr>
                <w:rStyle w:val="Bodytext21"/>
              </w:rPr>
              <w:t>Technický list strana 2</w:t>
            </w:r>
          </w:p>
        </w:tc>
      </w:tr>
    </w:tbl>
    <w:p w:rsidR="0092305B" w:rsidRDefault="0092305B">
      <w:pPr>
        <w:framePr w:w="9024" w:wrap="notBeside" w:vAnchor="text" w:hAnchor="text" w:xAlign="center" w:y="1"/>
        <w:rPr>
          <w:sz w:val="2"/>
          <w:szCs w:val="2"/>
        </w:rPr>
      </w:pPr>
    </w:p>
    <w:p w:rsidR="0092305B" w:rsidRDefault="0092305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307"/>
        <w:gridCol w:w="1493"/>
        <w:gridCol w:w="2045"/>
        <w:gridCol w:w="2213"/>
      </w:tblGrid>
      <w:tr w:rsidR="0092305B">
        <w:tblPrEx>
          <w:tblCellMar>
            <w:top w:w="0" w:type="dxa"/>
            <w:bottom w:w="0" w:type="dxa"/>
          </w:tblCellMar>
        </w:tblPrEx>
        <w:trPr>
          <w:trHeight w:hRule="exact" w:val="571"/>
          <w:jc w:val="center"/>
        </w:trPr>
        <w:tc>
          <w:tcPr>
            <w:tcW w:w="3307" w:type="dxa"/>
            <w:tcBorders>
              <w:top w:val="single" w:sz="4" w:space="0" w:color="auto"/>
              <w:left w:val="single" w:sz="4" w:space="0" w:color="auto"/>
            </w:tcBorders>
            <w:shd w:val="clear" w:color="auto" w:fill="FFFFFF"/>
            <w:vAlign w:val="center"/>
          </w:tcPr>
          <w:p w:rsidR="0092305B" w:rsidRDefault="0072439F">
            <w:pPr>
              <w:pStyle w:val="Bodytext20"/>
              <w:framePr w:w="9058" w:wrap="notBeside" w:vAnchor="text" w:hAnchor="text" w:xAlign="center" w:y="1"/>
              <w:shd w:val="clear" w:color="auto" w:fill="auto"/>
              <w:spacing w:before="0" w:line="210" w:lineRule="exact"/>
              <w:ind w:firstLine="0"/>
            </w:pPr>
            <w:r>
              <w:rPr>
                <w:rStyle w:val="Bodytext2Italic1"/>
              </w:rPr>
              <w:lastRenderedPageBreak/>
              <w:t>Požadované sondy</w:t>
            </w:r>
          </w:p>
        </w:tc>
        <w:tc>
          <w:tcPr>
            <w:tcW w:w="1493" w:type="dxa"/>
            <w:tcBorders>
              <w:top w:val="single" w:sz="4" w:space="0" w:color="auto"/>
              <w:left w:val="single" w:sz="4" w:space="0" w:color="auto"/>
            </w:tcBorders>
            <w:shd w:val="clear" w:color="auto" w:fill="FFFFFF"/>
          </w:tcPr>
          <w:p w:rsidR="0092305B" w:rsidRDefault="0092305B">
            <w:pPr>
              <w:framePr w:w="9058" w:wrap="notBeside" w:vAnchor="text" w:hAnchor="text" w:xAlign="center" w:y="1"/>
              <w:rPr>
                <w:sz w:val="10"/>
                <w:szCs w:val="10"/>
              </w:rPr>
            </w:pPr>
          </w:p>
        </w:tc>
        <w:tc>
          <w:tcPr>
            <w:tcW w:w="2045" w:type="dxa"/>
            <w:tcBorders>
              <w:top w:val="single" w:sz="4" w:space="0" w:color="auto"/>
              <w:left w:val="single" w:sz="4" w:space="0" w:color="auto"/>
            </w:tcBorders>
            <w:shd w:val="clear" w:color="auto" w:fill="FFFFFF"/>
          </w:tcPr>
          <w:p w:rsidR="0092305B" w:rsidRDefault="0092305B">
            <w:pPr>
              <w:framePr w:w="9058" w:wrap="notBeside" w:vAnchor="text" w:hAnchor="text" w:xAlign="center" w:y="1"/>
              <w:rPr>
                <w:sz w:val="10"/>
                <w:szCs w:val="10"/>
              </w:rPr>
            </w:pPr>
          </w:p>
        </w:tc>
        <w:tc>
          <w:tcPr>
            <w:tcW w:w="2213" w:type="dxa"/>
            <w:tcBorders>
              <w:top w:val="single" w:sz="4" w:space="0" w:color="auto"/>
              <w:left w:val="single" w:sz="4" w:space="0" w:color="auto"/>
              <w:right w:val="single" w:sz="4" w:space="0" w:color="auto"/>
            </w:tcBorders>
            <w:shd w:val="clear" w:color="auto" w:fill="FFFFFF"/>
          </w:tcPr>
          <w:p w:rsidR="0092305B" w:rsidRDefault="0092305B">
            <w:pPr>
              <w:framePr w:w="9058" w:wrap="notBeside" w:vAnchor="text" w:hAnchor="text" w:xAlign="center" w:y="1"/>
              <w:rPr>
                <w:sz w:val="10"/>
                <w:szCs w:val="10"/>
              </w:rPr>
            </w:pPr>
          </w:p>
        </w:tc>
      </w:tr>
      <w:tr w:rsidR="0092305B">
        <w:tblPrEx>
          <w:tblCellMar>
            <w:top w:w="0" w:type="dxa"/>
            <w:bottom w:w="0" w:type="dxa"/>
          </w:tblCellMar>
        </w:tblPrEx>
        <w:trPr>
          <w:trHeight w:hRule="exact" w:val="5645"/>
          <w:jc w:val="center"/>
        </w:trPr>
        <w:tc>
          <w:tcPr>
            <w:tcW w:w="3307" w:type="dxa"/>
            <w:tcBorders>
              <w:top w:val="single" w:sz="4" w:space="0" w:color="auto"/>
              <w:left w:val="single" w:sz="4" w:space="0" w:color="auto"/>
            </w:tcBorders>
            <w:shd w:val="clear" w:color="auto" w:fill="FFFFFF"/>
            <w:vAlign w:val="center"/>
          </w:tcPr>
          <w:p w:rsidR="0092305B" w:rsidRDefault="0072439F">
            <w:pPr>
              <w:pStyle w:val="Bodytext20"/>
              <w:framePr w:w="9058" w:wrap="notBeside" w:vAnchor="text" w:hAnchor="text" w:xAlign="center" w:y="1"/>
              <w:shd w:val="clear" w:color="auto" w:fill="auto"/>
              <w:spacing w:before="0" w:line="221" w:lineRule="exact"/>
              <w:ind w:firstLine="0"/>
            </w:pPr>
            <w:r>
              <w:rPr>
                <w:rStyle w:val="Bodytext2Italic1"/>
              </w:rPr>
              <w:t>2D</w:t>
            </w:r>
            <w:r>
              <w:rPr>
                <w:rStyle w:val="Bodytext21"/>
              </w:rPr>
              <w:t xml:space="preserve"> sektorová sonda s možností vícenásobné aktivní fokusace ve dvou rovinách - sonda typu single crystal a matrix, celkem 192 krystalů (piezoelektrických elementů), kmitočtový rozsah 1,5-4 MHz, zobrazovací úhel: 120°, použitelná pro všechny zobrazovací módy (</w:t>
            </w:r>
            <w:r>
              <w:rPr>
                <w:rStyle w:val="Bodytext21"/>
              </w:rPr>
              <w:t>2D, MM, AMM, CFM,PW,HPRF,CW, TVI, SRI), sonda s možností změny vysílací frekvence operátorem, min. 5 harmonických frekvencí pro lepší nastavení obrazu</w:t>
            </w:r>
          </w:p>
        </w:tc>
        <w:tc>
          <w:tcPr>
            <w:tcW w:w="1493" w:type="dxa"/>
            <w:tcBorders>
              <w:top w:val="single" w:sz="4" w:space="0" w:color="auto"/>
              <w:left w:val="single" w:sz="4" w:space="0" w:color="auto"/>
            </w:tcBorders>
            <w:shd w:val="clear" w:color="auto" w:fill="FFFFFF"/>
            <w:vAlign w:val="center"/>
          </w:tcPr>
          <w:p w:rsidR="0092305B" w:rsidRDefault="0072439F">
            <w:pPr>
              <w:pStyle w:val="Bodytext20"/>
              <w:framePr w:w="9058" w:wrap="notBeside" w:vAnchor="text" w:hAnchor="text" w:xAlign="center" w:y="1"/>
              <w:shd w:val="clear" w:color="auto" w:fill="auto"/>
              <w:spacing w:before="0" w:line="210" w:lineRule="exact"/>
              <w:ind w:firstLine="0"/>
              <w:jc w:val="center"/>
            </w:pPr>
            <w:r>
              <w:rPr>
                <w:rStyle w:val="Bodytext2Bold0"/>
              </w:rPr>
              <w:t>Ano</w:t>
            </w:r>
          </w:p>
        </w:tc>
        <w:tc>
          <w:tcPr>
            <w:tcW w:w="2045" w:type="dxa"/>
            <w:tcBorders>
              <w:top w:val="single" w:sz="4" w:space="0" w:color="auto"/>
              <w:left w:val="single" w:sz="4" w:space="0" w:color="auto"/>
            </w:tcBorders>
            <w:shd w:val="clear" w:color="auto" w:fill="FFFFFF"/>
          </w:tcPr>
          <w:p w:rsidR="0092305B" w:rsidRDefault="0072439F">
            <w:pPr>
              <w:pStyle w:val="Bodytext20"/>
              <w:framePr w:w="9058" w:wrap="notBeside" w:vAnchor="text" w:hAnchor="text" w:xAlign="center" w:y="1"/>
              <w:shd w:val="clear" w:color="auto" w:fill="auto"/>
              <w:spacing w:before="0" w:line="235" w:lineRule="exact"/>
              <w:ind w:left="200" w:firstLine="0"/>
              <w:jc w:val="left"/>
            </w:pPr>
            <w:r>
              <w:rPr>
                <w:rStyle w:val="Bodytext2Bold0"/>
              </w:rPr>
              <w:t>Sonda M5Sc-D - 2D</w:t>
            </w:r>
          </w:p>
          <w:p w:rsidR="0092305B" w:rsidRDefault="0072439F">
            <w:pPr>
              <w:pStyle w:val="Bodytext20"/>
              <w:framePr w:w="9058" w:wrap="notBeside" w:vAnchor="text" w:hAnchor="text" w:xAlign="center" w:y="1"/>
              <w:shd w:val="clear" w:color="auto" w:fill="auto"/>
              <w:spacing w:before="0" w:line="235" w:lineRule="exact"/>
              <w:ind w:firstLine="0"/>
              <w:jc w:val="center"/>
            </w:pPr>
            <w:r>
              <w:rPr>
                <w:rStyle w:val="Bodytext21"/>
              </w:rPr>
              <w:t xml:space="preserve">sektorová sonda s možností vícenásobné aktivní fokusace ve dvou rovinách — sonda </w:t>
            </w:r>
            <w:r>
              <w:rPr>
                <w:rStyle w:val="Bodytext21"/>
              </w:rPr>
              <w:t>typu single crystal a matrix, celkem 192 krystalů</w:t>
            </w:r>
          </w:p>
          <w:p w:rsidR="0092305B" w:rsidRDefault="0072439F">
            <w:pPr>
              <w:pStyle w:val="Bodytext20"/>
              <w:framePr w:w="9058" w:wrap="notBeside" w:vAnchor="text" w:hAnchor="text" w:xAlign="center" w:y="1"/>
              <w:shd w:val="clear" w:color="auto" w:fill="auto"/>
              <w:spacing w:before="0" w:line="235" w:lineRule="exact"/>
              <w:ind w:firstLine="0"/>
              <w:jc w:val="center"/>
            </w:pPr>
            <w:r>
              <w:rPr>
                <w:rStyle w:val="Bodytext21"/>
              </w:rPr>
              <w:t>(piezoelektrických elementů), kmitočtový rozsah 1,4-4,6 MHz, zobrazovací úhel: 120°, použitelná pro všechny zobrazovací módy (2D, MM, AMM, CFM,PW,HPRF,CW, TVI, SRI), sonda s možností změny vysílací frekvenc</w:t>
            </w:r>
            <w:r>
              <w:rPr>
                <w:rStyle w:val="Bodytext21"/>
              </w:rPr>
              <w:t>e operátorem, min. 5 harmonických frekvencí pro lepší nastavení obrazu</w:t>
            </w:r>
          </w:p>
        </w:tc>
        <w:tc>
          <w:tcPr>
            <w:tcW w:w="2213" w:type="dxa"/>
            <w:tcBorders>
              <w:top w:val="single" w:sz="4" w:space="0" w:color="auto"/>
              <w:left w:val="single" w:sz="4" w:space="0" w:color="auto"/>
              <w:right w:val="single" w:sz="4" w:space="0" w:color="auto"/>
            </w:tcBorders>
            <w:shd w:val="clear" w:color="auto" w:fill="FFFFFF"/>
            <w:vAlign w:val="center"/>
          </w:tcPr>
          <w:p w:rsidR="0092305B" w:rsidRDefault="0072439F">
            <w:pPr>
              <w:pStyle w:val="Bodytext20"/>
              <w:framePr w:w="9058" w:wrap="notBeside" w:vAnchor="text" w:hAnchor="text" w:xAlign="center" w:y="1"/>
              <w:shd w:val="clear" w:color="auto" w:fill="auto"/>
              <w:spacing w:before="0" w:line="210" w:lineRule="exact"/>
              <w:ind w:firstLine="0"/>
              <w:jc w:val="left"/>
            </w:pPr>
            <w:r>
              <w:rPr>
                <w:rStyle w:val="Bodytext21"/>
              </w:rPr>
              <w:t>Technický list strana 3</w:t>
            </w:r>
          </w:p>
        </w:tc>
      </w:tr>
      <w:tr w:rsidR="0092305B">
        <w:tblPrEx>
          <w:tblCellMar>
            <w:top w:w="0" w:type="dxa"/>
            <w:bottom w:w="0" w:type="dxa"/>
          </w:tblCellMar>
        </w:tblPrEx>
        <w:trPr>
          <w:trHeight w:hRule="exact" w:val="1589"/>
          <w:jc w:val="center"/>
        </w:trPr>
        <w:tc>
          <w:tcPr>
            <w:tcW w:w="3307" w:type="dxa"/>
            <w:tcBorders>
              <w:top w:val="single" w:sz="4" w:space="0" w:color="auto"/>
              <w:left w:val="single" w:sz="4" w:space="0" w:color="auto"/>
            </w:tcBorders>
            <w:shd w:val="clear" w:color="auto" w:fill="FFFFFF"/>
            <w:vAlign w:val="center"/>
          </w:tcPr>
          <w:p w:rsidR="0092305B" w:rsidRDefault="0072439F">
            <w:pPr>
              <w:pStyle w:val="Bodytext20"/>
              <w:framePr w:w="9058" w:wrap="notBeside" w:vAnchor="text" w:hAnchor="text" w:xAlign="center" w:y="1"/>
              <w:shd w:val="clear" w:color="auto" w:fill="auto"/>
              <w:spacing w:before="0" w:line="221" w:lineRule="exact"/>
              <w:ind w:firstLine="0"/>
            </w:pPr>
            <w:r>
              <w:rPr>
                <w:rStyle w:val="Bodytext21"/>
              </w:rPr>
              <w:t>2D lineární přepínatelná sonda pro cévní aplikace, kmitočtový rozsah cca 3-10 MHz, harmonické zobrazení</w:t>
            </w:r>
          </w:p>
        </w:tc>
        <w:tc>
          <w:tcPr>
            <w:tcW w:w="1493" w:type="dxa"/>
            <w:tcBorders>
              <w:top w:val="single" w:sz="4" w:space="0" w:color="auto"/>
              <w:left w:val="single" w:sz="4" w:space="0" w:color="auto"/>
            </w:tcBorders>
            <w:shd w:val="clear" w:color="auto" w:fill="FFFFFF"/>
            <w:vAlign w:val="center"/>
          </w:tcPr>
          <w:p w:rsidR="0092305B" w:rsidRDefault="0072439F">
            <w:pPr>
              <w:pStyle w:val="Bodytext20"/>
              <w:framePr w:w="9058" w:wrap="notBeside" w:vAnchor="text" w:hAnchor="text" w:xAlign="center" w:y="1"/>
              <w:shd w:val="clear" w:color="auto" w:fill="auto"/>
              <w:spacing w:before="0" w:line="210" w:lineRule="exact"/>
              <w:ind w:firstLine="0"/>
              <w:jc w:val="center"/>
            </w:pPr>
            <w:r>
              <w:rPr>
                <w:rStyle w:val="Bodytext2Bold0"/>
              </w:rPr>
              <w:t>Ano</w:t>
            </w:r>
          </w:p>
        </w:tc>
        <w:tc>
          <w:tcPr>
            <w:tcW w:w="2045" w:type="dxa"/>
            <w:tcBorders>
              <w:top w:val="single" w:sz="4" w:space="0" w:color="auto"/>
              <w:left w:val="single" w:sz="4" w:space="0" w:color="auto"/>
            </w:tcBorders>
            <w:shd w:val="clear" w:color="auto" w:fill="FFFFFF"/>
          </w:tcPr>
          <w:p w:rsidR="0092305B" w:rsidRDefault="0072439F">
            <w:pPr>
              <w:pStyle w:val="Bodytext20"/>
              <w:framePr w:w="9058" w:wrap="notBeside" w:vAnchor="text" w:hAnchor="text" w:xAlign="center" w:y="1"/>
              <w:shd w:val="clear" w:color="auto" w:fill="auto"/>
              <w:spacing w:before="0" w:line="235" w:lineRule="exact"/>
              <w:ind w:firstLine="0"/>
              <w:jc w:val="center"/>
            </w:pPr>
            <w:r>
              <w:rPr>
                <w:rStyle w:val="Bodytext2Bold0"/>
              </w:rPr>
              <w:t xml:space="preserve">Sonda 9L-D </w:t>
            </w:r>
            <w:r>
              <w:rPr>
                <w:rStyle w:val="Bodytext21"/>
              </w:rPr>
              <w:t xml:space="preserve">- 2D lineární přepínatelná sonda pro </w:t>
            </w:r>
            <w:r>
              <w:rPr>
                <w:rStyle w:val="Bodytext21"/>
              </w:rPr>
              <w:t>cévní aplikace, kmitočtový rozsah 2,4-10 MHz, harmonické zobrazení</w:t>
            </w:r>
          </w:p>
        </w:tc>
        <w:tc>
          <w:tcPr>
            <w:tcW w:w="2213" w:type="dxa"/>
            <w:tcBorders>
              <w:top w:val="single" w:sz="4" w:space="0" w:color="auto"/>
              <w:left w:val="single" w:sz="4" w:space="0" w:color="auto"/>
              <w:right w:val="single" w:sz="4" w:space="0" w:color="auto"/>
            </w:tcBorders>
            <w:shd w:val="clear" w:color="auto" w:fill="FFFFFF"/>
            <w:vAlign w:val="center"/>
          </w:tcPr>
          <w:p w:rsidR="0092305B" w:rsidRDefault="0072439F">
            <w:pPr>
              <w:pStyle w:val="Bodytext20"/>
              <w:framePr w:w="9058" w:wrap="notBeside" w:vAnchor="text" w:hAnchor="text" w:xAlign="center" w:y="1"/>
              <w:shd w:val="clear" w:color="auto" w:fill="auto"/>
              <w:spacing w:before="0" w:line="210" w:lineRule="exact"/>
              <w:ind w:firstLine="0"/>
              <w:jc w:val="left"/>
            </w:pPr>
            <w:r>
              <w:rPr>
                <w:rStyle w:val="Bodytext21"/>
              </w:rPr>
              <w:t>Technický list strana 3</w:t>
            </w:r>
          </w:p>
        </w:tc>
      </w:tr>
      <w:tr w:rsidR="0092305B">
        <w:tblPrEx>
          <w:tblCellMar>
            <w:top w:w="0" w:type="dxa"/>
            <w:bottom w:w="0" w:type="dxa"/>
          </w:tblCellMar>
        </w:tblPrEx>
        <w:trPr>
          <w:trHeight w:hRule="exact" w:val="2064"/>
          <w:jc w:val="center"/>
        </w:trPr>
        <w:tc>
          <w:tcPr>
            <w:tcW w:w="3307" w:type="dxa"/>
            <w:tcBorders>
              <w:top w:val="single" w:sz="4" w:space="0" w:color="auto"/>
              <w:left w:val="single" w:sz="4" w:space="0" w:color="auto"/>
            </w:tcBorders>
            <w:shd w:val="clear" w:color="auto" w:fill="FFFFFF"/>
            <w:vAlign w:val="center"/>
          </w:tcPr>
          <w:p w:rsidR="0092305B" w:rsidRDefault="0072439F">
            <w:pPr>
              <w:pStyle w:val="Bodytext20"/>
              <w:framePr w:w="9058" w:wrap="notBeside" w:vAnchor="text" w:hAnchor="text" w:xAlign="center" w:y="1"/>
              <w:shd w:val="clear" w:color="auto" w:fill="auto"/>
              <w:spacing w:before="0" w:line="216" w:lineRule="exact"/>
              <w:ind w:firstLine="0"/>
            </w:pPr>
            <w:r>
              <w:rPr>
                <w:rStyle w:val="Bodytext21"/>
              </w:rPr>
              <w:t>2D konvexní přepínatelná sonda pro abdominální a cévní aplikace, kmitočtový rozsah cca 1,6-6 MHz, sonda typu single crystal, harmonické zobrazení</w:t>
            </w:r>
          </w:p>
        </w:tc>
        <w:tc>
          <w:tcPr>
            <w:tcW w:w="1493" w:type="dxa"/>
            <w:tcBorders>
              <w:top w:val="single" w:sz="4" w:space="0" w:color="auto"/>
              <w:left w:val="single" w:sz="4" w:space="0" w:color="auto"/>
            </w:tcBorders>
            <w:shd w:val="clear" w:color="auto" w:fill="FFFFFF"/>
            <w:vAlign w:val="center"/>
          </w:tcPr>
          <w:p w:rsidR="0092305B" w:rsidRDefault="0072439F">
            <w:pPr>
              <w:pStyle w:val="Bodytext20"/>
              <w:framePr w:w="9058" w:wrap="notBeside" w:vAnchor="text" w:hAnchor="text" w:xAlign="center" w:y="1"/>
              <w:shd w:val="clear" w:color="auto" w:fill="auto"/>
              <w:spacing w:before="0" w:line="210" w:lineRule="exact"/>
              <w:ind w:firstLine="0"/>
              <w:jc w:val="center"/>
            </w:pPr>
            <w:r>
              <w:rPr>
                <w:rStyle w:val="Bodytext2Bold0"/>
              </w:rPr>
              <w:t>Ano</w:t>
            </w:r>
          </w:p>
        </w:tc>
        <w:tc>
          <w:tcPr>
            <w:tcW w:w="2045" w:type="dxa"/>
            <w:tcBorders>
              <w:top w:val="single" w:sz="4" w:space="0" w:color="auto"/>
              <w:left w:val="single" w:sz="4" w:space="0" w:color="auto"/>
            </w:tcBorders>
            <w:shd w:val="clear" w:color="auto" w:fill="FFFFFF"/>
          </w:tcPr>
          <w:p w:rsidR="0092305B" w:rsidRDefault="0072439F">
            <w:pPr>
              <w:pStyle w:val="Bodytext20"/>
              <w:framePr w:w="9058" w:wrap="notBeside" w:vAnchor="text" w:hAnchor="text" w:xAlign="center" w:y="1"/>
              <w:shd w:val="clear" w:color="auto" w:fill="auto"/>
              <w:spacing w:before="0" w:line="235" w:lineRule="exact"/>
              <w:ind w:left="200" w:firstLine="0"/>
              <w:jc w:val="left"/>
            </w:pPr>
            <w:r>
              <w:rPr>
                <w:rStyle w:val="Bodytext2Bold0"/>
              </w:rPr>
              <w:t>Sonda CI-6-D -</w:t>
            </w:r>
            <w:r>
              <w:rPr>
                <w:rStyle w:val="Bodytext2Bold0"/>
              </w:rPr>
              <w:t xml:space="preserve"> 2D</w:t>
            </w:r>
          </w:p>
          <w:p w:rsidR="0092305B" w:rsidRDefault="0072439F">
            <w:pPr>
              <w:pStyle w:val="Bodytext20"/>
              <w:framePr w:w="9058" w:wrap="notBeside" w:vAnchor="text" w:hAnchor="text" w:xAlign="center" w:y="1"/>
              <w:shd w:val="clear" w:color="auto" w:fill="auto"/>
              <w:spacing w:before="0" w:line="235" w:lineRule="exact"/>
              <w:ind w:firstLine="0"/>
              <w:jc w:val="center"/>
            </w:pPr>
            <w:r>
              <w:rPr>
                <w:rStyle w:val="Bodytext21"/>
              </w:rPr>
              <w:t>konvexní přepínatelná sonda pro abdominální a cévní aplikace, kmitočtový rozsah cca 1,4-6 MHz, sonda typu single crystal, harmonické zobrazení</w:t>
            </w:r>
          </w:p>
        </w:tc>
        <w:tc>
          <w:tcPr>
            <w:tcW w:w="2213" w:type="dxa"/>
            <w:tcBorders>
              <w:top w:val="single" w:sz="4" w:space="0" w:color="auto"/>
              <w:left w:val="single" w:sz="4" w:space="0" w:color="auto"/>
              <w:right w:val="single" w:sz="4" w:space="0" w:color="auto"/>
            </w:tcBorders>
            <w:shd w:val="clear" w:color="auto" w:fill="FFFFFF"/>
            <w:vAlign w:val="center"/>
          </w:tcPr>
          <w:p w:rsidR="0092305B" w:rsidRDefault="0072439F">
            <w:pPr>
              <w:pStyle w:val="Bodytext20"/>
              <w:framePr w:w="9058" w:wrap="notBeside" w:vAnchor="text" w:hAnchor="text" w:xAlign="center" w:y="1"/>
              <w:shd w:val="clear" w:color="auto" w:fill="auto"/>
              <w:spacing w:before="0" w:line="210" w:lineRule="exact"/>
              <w:ind w:firstLine="0"/>
              <w:jc w:val="left"/>
            </w:pPr>
            <w:r>
              <w:rPr>
                <w:rStyle w:val="Bodytext21"/>
              </w:rPr>
              <w:t>Technický list strana 3</w:t>
            </w:r>
          </w:p>
        </w:tc>
      </w:tr>
      <w:tr w:rsidR="0092305B">
        <w:tblPrEx>
          <w:tblCellMar>
            <w:top w:w="0" w:type="dxa"/>
            <w:bottom w:w="0" w:type="dxa"/>
          </w:tblCellMar>
        </w:tblPrEx>
        <w:trPr>
          <w:trHeight w:hRule="exact" w:val="643"/>
          <w:jc w:val="center"/>
        </w:trPr>
        <w:tc>
          <w:tcPr>
            <w:tcW w:w="3307" w:type="dxa"/>
            <w:tcBorders>
              <w:top w:val="single" w:sz="4" w:space="0" w:color="auto"/>
              <w:left w:val="single" w:sz="4" w:space="0" w:color="auto"/>
            </w:tcBorders>
            <w:shd w:val="clear" w:color="auto" w:fill="FFFFFF"/>
            <w:vAlign w:val="center"/>
          </w:tcPr>
          <w:p w:rsidR="0092305B" w:rsidRDefault="0072439F">
            <w:pPr>
              <w:pStyle w:val="Bodytext20"/>
              <w:framePr w:w="9058" w:wrap="notBeside" w:vAnchor="text" w:hAnchor="text" w:xAlign="center" w:y="1"/>
              <w:shd w:val="clear" w:color="auto" w:fill="auto"/>
              <w:spacing w:before="0" w:line="210" w:lineRule="exact"/>
              <w:ind w:firstLine="0"/>
            </w:pPr>
            <w:r>
              <w:rPr>
                <w:rStyle w:val="Bodytext21"/>
              </w:rPr>
              <w:t>2D TEE jícnová sonda 3-8 MHz</w:t>
            </w:r>
          </w:p>
        </w:tc>
        <w:tc>
          <w:tcPr>
            <w:tcW w:w="1493" w:type="dxa"/>
            <w:tcBorders>
              <w:top w:val="single" w:sz="4" w:space="0" w:color="auto"/>
              <w:left w:val="single" w:sz="4" w:space="0" w:color="auto"/>
            </w:tcBorders>
            <w:shd w:val="clear" w:color="auto" w:fill="FFFFFF"/>
            <w:vAlign w:val="center"/>
          </w:tcPr>
          <w:p w:rsidR="0092305B" w:rsidRDefault="0072439F">
            <w:pPr>
              <w:pStyle w:val="Bodytext20"/>
              <w:framePr w:w="9058" w:wrap="notBeside" w:vAnchor="text" w:hAnchor="text" w:xAlign="center" w:y="1"/>
              <w:shd w:val="clear" w:color="auto" w:fill="auto"/>
              <w:spacing w:before="0" w:line="210" w:lineRule="exact"/>
              <w:ind w:firstLine="0"/>
              <w:jc w:val="center"/>
            </w:pPr>
            <w:r>
              <w:rPr>
                <w:rStyle w:val="Bodytext2Bold0"/>
              </w:rPr>
              <w:t>Ano</w:t>
            </w:r>
          </w:p>
        </w:tc>
        <w:tc>
          <w:tcPr>
            <w:tcW w:w="2045" w:type="dxa"/>
            <w:tcBorders>
              <w:top w:val="single" w:sz="4" w:space="0" w:color="auto"/>
              <w:left w:val="single" w:sz="4" w:space="0" w:color="auto"/>
            </w:tcBorders>
            <w:shd w:val="clear" w:color="auto" w:fill="FFFFFF"/>
          </w:tcPr>
          <w:p w:rsidR="0092305B" w:rsidRDefault="0072439F">
            <w:pPr>
              <w:pStyle w:val="Bodytext20"/>
              <w:framePr w:w="9058" w:wrap="notBeside" w:vAnchor="text" w:hAnchor="text" w:xAlign="center" w:y="1"/>
              <w:shd w:val="clear" w:color="auto" w:fill="auto"/>
              <w:spacing w:before="0"/>
              <w:ind w:firstLine="0"/>
              <w:jc w:val="center"/>
            </w:pPr>
            <w:r>
              <w:rPr>
                <w:rStyle w:val="Bodytext2Bold0"/>
              </w:rPr>
              <w:t xml:space="preserve">Sonda 6Tc </w:t>
            </w:r>
            <w:r>
              <w:rPr>
                <w:rStyle w:val="Bodytext21"/>
              </w:rPr>
              <w:t>- 2D TEE jícnová sonda 3-8 MHz</w:t>
            </w:r>
          </w:p>
        </w:tc>
        <w:tc>
          <w:tcPr>
            <w:tcW w:w="2213" w:type="dxa"/>
            <w:tcBorders>
              <w:top w:val="single" w:sz="4" w:space="0" w:color="auto"/>
              <w:left w:val="single" w:sz="4" w:space="0" w:color="auto"/>
              <w:right w:val="single" w:sz="4" w:space="0" w:color="auto"/>
            </w:tcBorders>
            <w:shd w:val="clear" w:color="auto" w:fill="FFFFFF"/>
            <w:vAlign w:val="center"/>
          </w:tcPr>
          <w:p w:rsidR="0092305B" w:rsidRDefault="0072439F">
            <w:pPr>
              <w:pStyle w:val="Bodytext20"/>
              <w:framePr w:w="9058" w:wrap="notBeside" w:vAnchor="text" w:hAnchor="text" w:xAlign="center" w:y="1"/>
              <w:shd w:val="clear" w:color="auto" w:fill="auto"/>
              <w:spacing w:before="0" w:line="210" w:lineRule="exact"/>
              <w:ind w:firstLine="0"/>
              <w:jc w:val="left"/>
            </w:pPr>
            <w:r>
              <w:rPr>
                <w:rStyle w:val="Bodytext21"/>
              </w:rPr>
              <w:t xml:space="preserve">Technický </w:t>
            </w:r>
            <w:r>
              <w:rPr>
                <w:rStyle w:val="Bodytext21"/>
              </w:rPr>
              <w:t>list strana 3</w:t>
            </w:r>
          </w:p>
        </w:tc>
      </w:tr>
      <w:tr w:rsidR="0092305B">
        <w:tblPrEx>
          <w:tblCellMar>
            <w:top w:w="0" w:type="dxa"/>
            <w:bottom w:w="0" w:type="dxa"/>
          </w:tblCellMar>
        </w:tblPrEx>
        <w:trPr>
          <w:trHeight w:hRule="exact" w:val="538"/>
          <w:jc w:val="center"/>
        </w:trPr>
        <w:tc>
          <w:tcPr>
            <w:tcW w:w="3307" w:type="dxa"/>
            <w:tcBorders>
              <w:top w:val="single" w:sz="4" w:space="0" w:color="auto"/>
              <w:left w:val="single" w:sz="4" w:space="0" w:color="auto"/>
            </w:tcBorders>
            <w:shd w:val="clear" w:color="auto" w:fill="FFFFFF"/>
            <w:vAlign w:val="center"/>
          </w:tcPr>
          <w:p w:rsidR="0092305B" w:rsidRDefault="0072439F">
            <w:pPr>
              <w:pStyle w:val="Bodytext20"/>
              <w:framePr w:w="9058" w:wrap="notBeside" w:vAnchor="text" w:hAnchor="text" w:xAlign="center" w:y="1"/>
              <w:shd w:val="clear" w:color="auto" w:fill="auto"/>
              <w:spacing w:before="0" w:line="210" w:lineRule="exact"/>
              <w:ind w:firstLine="0"/>
            </w:pPr>
            <w:r>
              <w:rPr>
                <w:rStyle w:val="Bodytext2Italic1"/>
              </w:rPr>
              <w:t>Postprocessing</w:t>
            </w:r>
          </w:p>
        </w:tc>
        <w:tc>
          <w:tcPr>
            <w:tcW w:w="1493" w:type="dxa"/>
            <w:tcBorders>
              <w:top w:val="single" w:sz="4" w:space="0" w:color="auto"/>
              <w:left w:val="single" w:sz="4" w:space="0" w:color="auto"/>
            </w:tcBorders>
            <w:shd w:val="clear" w:color="auto" w:fill="FFFFFF"/>
          </w:tcPr>
          <w:p w:rsidR="0092305B" w:rsidRDefault="0092305B">
            <w:pPr>
              <w:framePr w:w="9058" w:wrap="notBeside" w:vAnchor="text" w:hAnchor="text" w:xAlign="center" w:y="1"/>
              <w:rPr>
                <w:sz w:val="10"/>
                <w:szCs w:val="10"/>
              </w:rPr>
            </w:pPr>
          </w:p>
        </w:tc>
        <w:tc>
          <w:tcPr>
            <w:tcW w:w="2045" w:type="dxa"/>
            <w:tcBorders>
              <w:top w:val="single" w:sz="4" w:space="0" w:color="auto"/>
              <w:left w:val="single" w:sz="4" w:space="0" w:color="auto"/>
            </w:tcBorders>
            <w:shd w:val="clear" w:color="auto" w:fill="FFFFFF"/>
          </w:tcPr>
          <w:p w:rsidR="0092305B" w:rsidRDefault="0092305B">
            <w:pPr>
              <w:framePr w:w="9058" w:wrap="notBeside" w:vAnchor="text" w:hAnchor="text" w:xAlign="center" w:y="1"/>
              <w:rPr>
                <w:sz w:val="10"/>
                <w:szCs w:val="10"/>
              </w:rPr>
            </w:pPr>
          </w:p>
        </w:tc>
        <w:tc>
          <w:tcPr>
            <w:tcW w:w="2213" w:type="dxa"/>
            <w:tcBorders>
              <w:top w:val="single" w:sz="4" w:space="0" w:color="auto"/>
              <w:left w:val="single" w:sz="4" w:space="0" w:color="auto"/>
              <w:right w:val="single" w:sz="4" w:space="0" w:color="auto"/>
            </w:tcBorders>
            <w:shd w:val="clear" w:color="auto" w:fill="FFFFFF"/>
          </w:tcPr>
          <w:p w:rsidR="0092305B" w:rsidRDefault="0092305B">
            <w:pPr>
              <w:framePr w:w="9058" w:wrap="notBeside" w:vAnchor="text" w:hAnchor="text" w:xAlign="center" w:y="1"/>
              <w:rPr>
                <w:sz w:val="10"/>
                <w:szCs w:val="10"/>
              </w:rPr>
            </w:pPr>
          </w:p>
        </w:tc>
      </w:tr>
      <w:tr w:rsidR="0092305B">
        <w:tblPrEx>
          <w:tblCellMar>
            <w:top w:w="0" w:type="dxa"/>
            <w:bottom w:w="0" w:type="dxa"/>
          </w:tblCellMar>
        </w:tblPrEx>
        <w:trPr>
          <w:trHeight w:hRule="exact" w:val="2069"/>
          <w:jc w:val="center"/>
        </w:trPr>
        <w:tc>
          <w:tcPr>
            <w:tcW w:w="3307" w:type="dxa"/>
            <w:tcBorders>
              <w:top w:val="single" w:sz="4" w:space="0" w:color="auto"/>
              <w:left w:val="single" w:sz="4" w:space="0" w:color="auto"/>
            </w:tcBorders>
            <w:shd w:val="clear" w:color="auto" w:fill="FFFFFF"/>
            <w:vAlign w:val="center"/>
          </w:tcPr>
          <w:p w:rsidR="0092305B" w:rsidRDefault="0072439F">
            <w:pPr>
              <w:pStyle w:val="Bodytext20"/>
              <w:framePr w:w="9058" w:wrap="notBeside" w:vAnchor="text" w:hAnchor="text" w:xAlign="center" w:y="1"/>
              <w:shd w:val="clear" w:color="auto" w:fill="auto"/>
              <w:spacing w:before="0" w:line="216" w:lineRule="exact"/>
              <w:ind w:firstLine="0"/>
            </w:pPr>
            <w:r>
              <w:rPr>
                <w:rStyle w:val="Bodytext21"/>
              </w:rPr>
              <w:t>Možnost měření ve 2D, 3D a 4D, kompletní kardiologické měření, kalkulace a reporty, požadována možnost vytvářet vlastní parametry a vzorce pro naměřené parametry</w:t>
            </w:r>
          </w:p>
        </w:tc>
        <w:tc>
          <w:tcPr>
            <w:tcW w:w="1493" w:type="dxa"/>
            <w:tcBorders>
              <w:top w:val="single" w:sz="4" w:space="0" w:color="auto"/>
              <w:left w:val="single" w:sz="4" w:space="0" w:color="auto"/>
            </w:tcBorders>
            <w:shd w:val="clear" w:color="auto" w:fill="FFFFFF"/>
            <w:vAlign w:val="center"/>
          </w:tcPr>
          <w:p w:rsidR="0092305B" w:rsidRDefault="0072439F">
            <w:pPr>
              <w:pStyle w:val="Bodytext20"/>
              <w:framePr w:w="9058" w:wrap="notBeside" w:vAnchor="text" w:hAnchor="text" w:xAlign="center" w:y="1"/>
              <w:shd w:val="clear" w:color="auto" w:fill="auto"/>
              <w:spacing w:before="0" w:line="210" w:lineRule="exact"/>
              <w:ind w:firstLine="0"/>
              <w:jc w:val="center"/>
            </w:pPr>
            <w:r>
              <w:rPr>
                <w:rStyle w:val="Bodytext2Bold0"/>
              </w:rPr>
              <w:t>Ano</w:t>
            </w:r>
          </w:p>
        </w:tc>
        <w:tc>
          <w:tcPr>
            <w:tcW w:w="2045" w:type="dxa"/>
            <w:tcBorders>
              <w:top w:val="single" w:sz="4" w:space="0" w:color="auto"/>
              <w:left w:val="single" w:sz="4" w:space="0" w:color="auto"/>
            </w:tcBorders>
            <w:shd w:val="clear" w:color="auto" w:fill="FFFFFF"/>
          </w:tcPr>
          <w:p w:rsidR="0092305B" w:rsidRDefault="0072439F">
            <w:pPr>
              <w:pStyle w:val="Bodytext20"/>
              <w:framePr w:w="9058" w:wrap="notBeside" w:vAnchor="text" w:hAnchor="text" w:xAlign="center" w:y="1"/>
              <w:shd w:val="clear" w:color="auto" w:fill="auto"/>
              <w:spacing w:before="0" w:line="235" w:lineRule="exact"/>
              <w:ind w:firstLine="0"/>
              <w:jc w:val="center"/>
            </w:pPr>
            <w:r>
              <w:rPr>
                <w:rStyle w:val="Bodytext21"/>
              </w:rPr>
              <w:t>měření ve 2D, 3D a 4D, kompletní</w:t>
            </w:r>
          </w:p>
          <w:p w:rsidR="0092305B" w:rsidRDefault="0072439F">
            <w:pPr>
              <w:pStyle w:val="Bodytext20"/>
              <w:framePr w:w="9058" w:wrap="notBeside" w:vAnchor="text" w:hAnchor="text" w:xAlign="center" w:y="1"/>
              <w:shd w:val="clear" w:color="auto" w:fill="auto"/>
              <w:spacing w:before="0" w:line="235" w:lineRule="exact"/>
              <w:ind w:firstLine="0"/>
              <w:jc w:val="center"/>
            </w:pPr>
            <w:r>
              <w:rPr>
                <w:rStyle w:val="Bodytext21"/>
              </w:rPr>
              <w:t xml:space="preserve">kardiologické měření, </w:t>
            </w:r>
            <w:r>
              <w:rPr>
                <w:rStyle w:val="Bodytext21"/>
              </w:rPr>
              <w:t>kalkulace a reporty, možnost vytvářet vlastní parametry a vzorce pro naměřené parametry</w:t>
            </w:r>
          </w:p>
        </w:tc>
        <w:tc>
          <w:tcPr>
            <w:tcW w:w="2213" w:type="dxa"/>
            <w:tcBorders>
              <w:top w:val="single" w:sz="4" w:space="0" w:color="auto"/>
              <w:left w:val="single" w:sz="4" w:space="0" w:color="auto"/>
              <w:right w:val="single" w:sz="4" w:space="0" w:color="auto"/>
            </w:tcBorders>
            <w:shd w:val="clear" w:color="auto" w:fill="FFFFFF"/>
            <w:vAlign w:val="center"/>
          </w:tcPr>
          <w:p w:rsidR="0092305B" w:rsidRDefault="0072439F">
            <w:pPr>
              <w:pStyle w:val="Bodytext20"/>
              <w:framePr w:w="9058" w:wrap="notBeside" w:vAnchor="text" w:hAnchor="text" w:xAlign="center" w:y="1"/>
              <w:shd w:val="clear" w:color="auto" w:fill="auto"/>
              <w:spacing w:before="0" w:line="210" w:lineRule="exact"/>
              <w:ind w:firstLine="0"/>
              <w:jc w:val="left"/>
            </w:pPr>
            <w:r>
              <w:rPr>
                <w:rStyle w:val="Bodytext21"/>
              </w:rPr>
              <w:t>Technický list strana 2</w:t>
            </w:r>
          </w:p>
        </w:tc>
      </w:tr>
      <w:tr w:rsidR="0092305B">
        <w:tblPrEx>
          <w:tblCellMar>
            <w:top w:w="0" w:type="dxa"/>
            <w:bottom w:w="0" w:type="dxa"/>
          </w:tblCellMar>
        </w:tblPrEx>
        <w:trPr>
          <w:trHeight w:hRule="exact" w:val="1382"/>
          <w:jc w:val="center"/>
        </w:trPr>
        <w:tc>
          <w:tcPr>
            <w:tcW w:w="3307" w:type="dxa"/>
            <w:tcBorders>
              <w:top w:val="single" w:sz="4" w:space="0" w:color="auto"/>
              <w:left w:val="single" w:sz="4" w:space="0" w:color="auto"/>
              <w:bottom w:val="single" w:sz="4" w:space="0" w:color="auto"/>
            </w:tcBorders>
            <w:shd w:val="clear" w:color="auto" w:fill="FFFFFF"/>
            <w:vAlign w:val="center"/>
          </w:tcPr>
          <w:p w:rsidR="0092305B" w:rsidRDefault="0072439F">
            <w:pPr>
              <w:pStyle w:val="Bodytext20"/>
              <w:framePr w:w="9058" w:wrap="notBeside" w:vAnchor="text" w:hAnchor="text" w:xAlign="center" w:y="1"/>
              <w:shd w:val="clear" w:color="auto" w:fill="auto"/>
              <w:spacing w:before="0" w:line="216" w:lineRule="exact"/>
              <w:ind w:firstLine="0"/>
            </w:pPr>
            <w:r>
              <w:rPr>
                <w:rStyle w:val="Bodytext21"/>
              </w:rPr>
              <w:t>Přístroj musí umožňovat práci již s uloženými 2D/3D/4D nasnímanými daty (jak obrázky, tak i smyčky)</w:t>
            </w:r>
          </w:p>
        </w:tc>
        <w:tc>
          <w:tcPr>
            <w:tcW w:w="1493" w:type="dxa"/>
            <w:tcBorders>
              <w:top w:val="single" w:sz="4" w:space="0" w:color="auto"/>
              <w:left w:val="single" w:sz="4" w:space="0" w:color="auto"/>
              <w:bottom w:val="single" w:sz="4" w:space="0" w:color="auto"/>
            </w:tcBorders>
            <w:shd w:val="clear" w:color="auto" w:fill="FFFFFF"/>
            <w:vAlign w:val="center"/>
          </w:tcPr>
          <w:p w:rsidR="0092305B" w:rsidRDefault="0072439F">
            <w:pPr>
              <w:pStyle w:val="Bodytext20"/>
              <w:framePr w:w="9058" w:wrap="notBeside" w:vAnchor="text" w:hAnchor="text" w:xAlign="center" w:y="1"/>
              <w:shd w:val="clear" w:color="auto" w:fill="auto"/>
              <w:spacing w:before="0" w:line="210" w:lineRule="exact"/>
              <w:ind w:firstLine="0"/>
              <w:jc w:val="center"/>
            </w:pPr>
            <w:r>
              <w:rPr>
                <w:rStyle w:val="Bodytext2Bold0"/>
              </w:rPr>
              <w:t>Ano</w:t>
            </w:r>
          </w:p>
        </w:tc>
        <w:tc>
          <w:tcPr>
            <w:tcW w:w="2045" w:type="dxa"/>
            <w:tcBorders>
              <w:top w:val="single" w:sz="4" w:space="0" w:color="auto"/>
              <w:left w:val="single" w:sz="4" w:space="0" w:color="auto"/>
              <w:bottom w:val="single" w:sz="4" w:space="0" w:color="auto"/>
            </w:tcBorders>
            <w:shd w:val="clear" w:color="auto" w:fill="FFFFFF"/>
          </w:tcPr>
          <w:p w:rsidR="0092305B" w:rsidRDefault="0072439F">
            <w:pPr>
              <w:pStyle w:val="Bodytext20"/>
              <w:framePr w:w="9058" w:wrap="notBeside" w:vAnchor="text" w:hAnchor="text" w:xAlign="center" w:y="1"/>
              <w:shd w:val="clear" w:color="auto" w:fill="auto"/>
              <w:spacing w:before="0" w:line="235" w:lineRule="exact"/>
              <w:ind w:firstLine="0"/>
              <w:jc w:val="center"/>
            </w:pPr>
            <w:r>
              <w:rPr>
                <w:rStyle w:val="Bodytext21"/>
              </w:rPr>
              <w:t xml:space="preserve">Echoapc 203 - možnost práce s již </w:t>
            </w:r>
            <w:r>
              <w:rPr>
                <w:rStyle w:val="Bodytext21"/>
              </w:rPr>
              <w:t>uloženými 2D/3D/4D</w:t>
            </w:r>
          </w:p>
          <w:p w:rsidR="0092305B" w:rsidRDefault="0072439F">
            <w:pPr>
              <w:pStyle w:val="Bodytext20"/>
              <w:framePr w:w="9058" w:wrap="notBeside" w:vAnchor="text" w:hAnchor="text" w:xAlign="center" w:y="1"/>
              <w:shd w:val="clear" w:color="auto" w:fill="auto"/>
              <w:spacing w:before="0" w:line="235" w:lineRule="exact"/>
              <w:ind w:firstLine="0"/>
              <w:jc w:val="center"/>
            </w:pPr>
            <w:r>
              <w:rPr>
                <w:rStyle w:val="Bodytext21"/>
              </w:rPr>
              <w:t>nasnímanými daty (jak obrázky, tak i smyčky)</w:t>
            </w:r>
          </w:p>
        </w:tc>
        <w:tc>
          <w:tcPr>
            <w:tcW w:w="2213" w:type="dxa"/>
            <w:tcBorders>
              <w:top w:val="single" w:sz="4" w:space="0" w:color="auto"/>
              <w:left w:val="single" w:sz="4" w:space="0" w:color="auto"/>
              <w:bottom w:val="single" w:sz="4" w:space="0" w:color="auto"/>
              <w:right w:val="single" w:sz="4" w:space="0" w:color="auto"/>
            </w:tcBorders>
            <w:shd w:val="clear" w:color="auto" w:fill="FFFFFF"/>
            <w:vAlign w:val="center"/>
          </w:tcPr>
          <w:p w:rsidR="0092305B" w:rsidRDefault="0072439F">
            <w:pPr>
              <w:pStyle w:val="Bodytext20"/>
              <w:framePr w:w="9058" w:wrap="notBeside" w:vAnchor="text" w:hAnchor="text" w:xAlign="center" w:y="1"/>
              <w:shd w:val="clear" w:color="auto" w:fill="auto"/>
              <w:spacing w:before="0" w:line="210" w:lineRule="exact"/>
              <w:ind w:firstLine="0"/>
              <w:jc w:val="left"/>
            </w:pPr>
            <w:r>
              <w:rPr>
                <w:rStyle w:val="Bodytext21"/>
              </w:rPr>
              <w:t>Technický list strana 2</w:t>
            </w:r>
          </w:p>
        </w:tc>
      </w:tr>
    </w:tbl>
    <w:p w:rsidR="0092305B" w:rsidRDefault="0092305B">
      <w:pPr>
        <w:framePr w:w="9058" w:wrap="notBeside" w:vAnchor="text" w:hAnchor="text" w:xAlign="center" w:y="1"/>
        <w:rPr>
          <w:sz w:val="2"/>
          <w:szCs w:val="2"/>
        </w:rPr>
      </w:pPr>
    </w:p>
    <w:p w:rsidR="0092305B" w:rsidRDefault="0092305B">
      <w:pPr>
        <w:rPr>
          <w:sz w:val="2"/>
          <w:szCs w:val="2"/>
        </w:rPr>
      </w:pPr>
    </w:p>
    <w:p w:rsidR="0092305B" w:rsidRDefault="0092305B">
      <w:pPr>
        <w:rPr>
          <w:sz w:val="2"/>
          <w:szCs w:val="2"/>
        </w:rPr>
        <w:sectPr w:rsidR="0092305B">
          <w:type w:val="continuous"/>
          <w:pgSz w:w="11900" w:h="16840"/>
          <w:pgMar w:top="823" w:right="849" w:bottom="1315" w:left="1436" w:header="0" w:footer="3" w:gutter="0"/>
          <w:cols w:space="720"/>
          <w:noEndnote/>
          <w:docGrid w:linePitch="360"/>
        </w:sectPr>
      </w:pPr>
    </w:p>
    <w:p w:rsidR="0092305B" w:rsidRDefault="0072439F">
      <w:pPr>
        <w:spacing w:line="360" w:lineRule="exact"/>
      </w:pPr>
      <w:r>
        <w:lastRenderedPageBreak/>
        <w:pict>
          <v:shape id="_x0000_s1037" type="#_x0000_t202" style="position:absolute;margin-left:.05pt;margin-top:0;width:442.55pt;height:.05pt;z-index:251657737;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259"/>
                    <w:gridCol w:w="1498"/>
                    <w:gridCol w:w="2040"/>
                    <w:gridCol w:w="2054"/>
                  </w:tblGrid>
                  <w:tr w:rsidR="0092305B">
                    <w:tblPrEx>
                      <w:tblCellMar>
                        <w:top w:w="0" w:type="dxa"/>
                        <w:bottom w:w="0" w:type="dxa"/>
                      </w:tblCellMar>
                    </w:tblPrEx>
                    <w:trPr>
                      <w:trHeight w:hRule="exact" w:val="3048"/>
                      <w:jc w:val="center"/>
                    </w:trPr>
                    <w:tc>
                      <w:tcPr>
                        <w:tcW w:w="3259" w:type="dxa"/>
                        <w:tcBorders>
                          <w:top w:val="single" w:sz="4" w:space="0" w:color="auto"/>
                          <w:left w:val="single" w:sz="4" w:space="0" w:color="auto"/>
                        </w:tcBorders>
                        <w:shd w:val="clear" w:color="auto" w:fill="FFFFFF"/>
                        <w:vAlign w:val="center"/>
                      </w:tcPr>
                      <w:p w:rsidR="0092305B" w:rsidRDefault="0072439F">
                        <w:pPr>
                          <w:pStyle w:val="Bodytext20"/>
                          <w:shd w:val="clear" w:color="auto" w:fill="auto"/>
                          <w:spacing w:before="0" w:line="221" w:lineRule="exact"/>
                          <w:ind w:firstLine="0"/>
                        </w:pPr>
                        <w:r>
                          <w:rPr>
                            <w:rStyle w:val="Bodytext21"/>
                          </w:rPr>
                          <w:t>Archivace obrazových dat v původní formě, zachovávající obrazové parametry (framerate, gain, rozměry, rychlosti, časovou základnu (formát</w:t>
                        </w:r>
                        <w:r>
                          <w:rPr>
                            <w:rStyle w:val="Bodytext21"/>
                          </w:rPr>
                          <w:t xml:space="preserve"> raw), možnost postprocesingu na přístroji i pracovní stanici</w:t>
                        </w:r>
                      </w:p>
                    </w:tc>
                    <w:tc>
                      <w:tcPr>
                        <w:tcW w:w="1498" w:type="dxa"/>
                        <w:tcBorders>
                          <w:top w:val="single" w:sz="4" w:space="0" w:color="auto"/>
                          <w:left w:val="single" w:sz="4" w:space="0" w:color="auto"/>
                        </w:tcBorders>
                        <w:shd w:val="clear" w:color="auto" w:fill="FFFFFF"/>
                        <w:vAlign w:val="center"/>
                      </w:tcPr>
                      <w:p w:rsidR="0092305B" w:rsidRDefault="0072439F">
                        <w:pPr>
                          <w:pStyle w:val="Bodytext20"/>
                          <w:shd w:val="clear" w:color="auto" w:fill="auto"/>
                          <w:spacing w:before="0" w:line="210" w:lineRule="exact"/>
                          <w:ind w:firstLine="0"/>
                          <w:jc w:val="center"/>
                        </w:pPr>
                        <w:r>
                          <w:rPr>
                            <w:rStyle w:val="Bodytext2Bold0"/>
                          </w:rPr>
                          <w:t>Ano</w:t>
                        </w:r>
                      </w:p>
                    </w:tc>
                    <w:tc>
                      <w:tcPr>
                        <w:tcW w:w="2040" w:type="dxa"/>
                        <w:tcBorders>
                          <w:top w:val="single" w:sz="4" w:space="0" w:color="auto"/>
                          <w:left w:val="single" w:sz="4" w:space="0" w:color="auto"/>
                        </w:tcBorders>
                        <w:shd w:val="clear" w:color="auto" w:fill="FFFFFF"/>
                      </w:tcPr>
                      <w:p w:rsidR="0092305B" w:rsidRDefault="0072439F">
                        <w:pPr>
                          <w:pStyle w:val="Bodytext20"/>
                          <w:shd w:val="clear" w:color="auto" w:fill="auto"/>
                          <w:spacing w:before="0" w:line="235" w:lineRule="exact"/>
                          <w:ind w:firstLine="0"/>
                          <w:jc w:val="center"/>
                        </w:pPr>
                        <w:r>
                          <w:rPr>
                            <w:rStyle w:val="Bodytext21"/>
                          </w:rPr>
                          <w:t>RAW data technologie - Archivace obrazových dat v původní formě, zachovávající obrazové parametry (framerate, gain, rozměry, rychlosti, časovou základnu (formát raw), možnost</w:t>
                        </w:r>
                      </w:p>
                      <w:p w:rsidR="0092305B" w:rsidRDefault="0072439F">
                        <w:pPr>
                          <w:pStyle w:val="Bodytext20"/>
                          <w:shd w:val="clear" w:color="auto" w:fill="auto"/>
                          <w:spacing w:before="0" w:line="235" w:lineRule="exact"/>
                          <w:ind w:firstLine="0"/>
                          <w:jc w:val="center"/>
                        </w:pPr>
                        <w:r>
                          <w:rPr>
                            <w:rStyle w:val="Bodytext21"/>
                          </w:rPr>
                          <w:t xml:space="preserve">postprocesingu </w:t>
                        </w:r>
                        <w:r>
                          <w:rPr>
                            <w:rStyle w:val="Bodytext21"/>
                          </w:rPr>
                          <w:t>na přístroji i pracovní stanici</w:t>
                        </w:r>
                      </w:p>
                    </w:tc>
                    <w:tc>
                      <w:tcPr>
                        <w:tcW w:w="2054" w:type="dxa"/>
                        <w:tcBorders>
                          <w:top w:val="single" w:sz="4" w:space="0" w:color="auto"/>
                          <w:left w:val="single" w:sz="4" w:space="0" w:color="auto"/>
                          <w:right w:val="single" w:sz="4" w:space="0" w:color="auto"/>
                        </w:tcBorders>
                        <w:shd w:val="clear" w:color="auto" w:fill="FFFFFF"/>
                        <w:vAlign w:val="center"/>
                      </w:tcPr>
                      <w:p w:rsidR="0092305B" w:rsidRDefault="0072439F">
                        <w:pPr>
                          <w:pStyle w:val="Bodytext20"/>
                          <w:shd w:val="clear" w:color="auto" w:fill="auto"/>
                          <w:spacing w:before="0" w:line="210" w:lineRule="exact"/>
                          <w:ind w:firstLine="0"/>
                          <w:jc w:val="left"/>
                        </w:pPr>
                        <w:r>
                          <w:rPr>
                            <w:rStyle w:val="Bodytext21"/>
                          </w:rPr>
                          <w:t>Technický list strana 2</w:t>
                        </w:r>
                      </w:p>
                    </w:tc>
                  </w:tr>
                  <w:tr w:rsidR="0092305B">
                    <w:tblPrEx>
                      <w:tblCellMar>
                        <w:top w:w="0" w:type="dxa"/>
                        <w:bottom w:w="0" w:type="dxa"/>
                      </w:tblCellMar>
                    </w:tblPrEx>
                    <w:trPr>
                      <w:trHeight w:hRule="exact" w:val="3274"/>
                      <w:jc w:val="center"/>
                    </w:trPr>
                    <w:tc>
                      <w:tcPr>
                        <w:tcW w:w="3259" w:type="dxa"/>
                        <w:tcBorders>
                          <w:top w:val="single" w:sz="4" w:space="0" w:color="auto"/>
                          <w:left w:val="single" w:sz="4" w:space="0" w:color="auto"/>
                          <w:bottom w:val="single" w:sz="4" w:space="0" w:color="auto"/>
                        </w:tcBorders>
                        <w:shd w:val="clear" w:color="auto" w:fill="FFFFFF"/>
                        <w:vAlign w:val="center"/>
                      </w:tcPr>
                      <w:p w:rsidR="0092305B" w:rsidRDefault="0072439F">
                        <w:pPr>
                          <w:pStyle w:val="Bodytext20"/>
                          <w:shd w:val="clear" w:color="auto" w:fill="auto"/>
                          <w:spacing w:before="0" w:line="216" w:lineRule="exact"/>
                          <w:ind w:firstLine="0"/>
                        </w:pPr>
                        <w:r>
                          <w:rPr>
                            <w:rStyle w:val="Bodytext21"/>
                          </w:rPr>
                          <w:t xml:space="preserve">Počítačová konektivita (přímé připojení s možností ukládat na vzdálený počítač, server atd.) ve formátech, Raw data, DICOM, AVI, MPEG. Správa pacientských dat formou databáze s volbou vyhledávacích </w:t>
                        </w:r>
                        <w:r>
                          <w:rPr>
                            <w:rStyle w:val="Bodytext21"/>
                          </w:rPr>
                          <w:t>kritérií dle demografických i diagnostických dat</w:t>
                        </w:r>
                      </w:p>
                    </w:tc>
                    <w:tc>
                      <w:tcPr>
                        <w:tcW w:w="1498" w:type="dxa"/>
                        <w:tcBorders>
                          <w:top w:val="single" w:sz="4" w:space="0" w:color="auto"/>
                          <w:left w:val="single" w:sz="4" w:space="0" w:color="auto"/>
                          <w:bottom w:val="single" w:sz="4" w:space="0" w:color="auto"/>
                        </w:tcBorders>
                        <w:shd w:val="clear" w:color="auto" w:fill="FFFFFF"/>
                        <w:vAlign w:val="center"/>
                      </w:tcPr>
                      <w:p w:rsidR="0092305B" w:rsidRDefault="0072439F">
                        <w:pPr>
                          <w:pStyle w:val="Bodytext20"/>
                          <w:shd w:val="clear" w:color="auto" w:fill="auto"/>
                          <w:spacing w:before="0" w:line="210" w:lineRule="exact"/>
                          <w:ind w:firstLine="0"/>
                          <w:jc w:val="center"/>
                        </w:pPr>
                        <w:r>
                          <w:rPr>
                            <w:rStyle w:val="Bodytext2Bold0"/>
                          </w:rPr>
                          <w:t>Ano</w:t>
                        </w:r>
                      </w:p>
                    </w:tc>
                    <w:tc>
                      <w:tcPr>
                        <w:tcW w:w="2040" w:type="dxa"/>
                        <w:tcBorders>
                          <w:top w:val="single" w:sz="4" w:space="0" w:color="auto"/>
                          <w:left w:val="single" w:sz="4" w:space="0" w:color="auto"/>
                          <w:bottom w:val="single" w:sz="4" w:space="0" w:color="auto"/>
                        </w:tcBorders>
                        <w:shd w:val="clear" w:color="auto" w:fill="FFFFFF"/>
                      </w:tcPr>
                      <w:p w:rsidR="0092305B" w:rsidRDefault="0072439F">
                        <w:pPr>
                          <w:pStyle w:val="Bodytext20"/>
                          <w:shd w:val="clear" w:color="auto" w:fill="auto"/>
                          <w:spacing w:before="0" w:line="235" w:lineRule="exact"/>
                          <w:ind w:firstLine="0"/>
                          <w:jc w:val="center"/>
                        </w:pPr>
                        <w:r>
                          <w:rPr>
                            <w:rStyle w:val="Bodytext21"/>
                          </w:rPr>
                          <w:t>Počítačová konektivita (přímé připojení s možností ukládat na vzdálený počítač, server atd.) ve formátech, Raw data, DICOM, AVI, MPEG. Správa pacientských dat formou databáze s volbou vyhledávacích krité</w:t>
                        </w:r>
                        <w:r>
                          <w:rPr>
                            <w:rStyle w:val="Bodytext21"/>
                          </w:rPr>
                          <w:t>rií dle demografických i diagnostických dat</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92305B" w:rsidRDefault="0072439F">
                        <w:pPr>
                          <w:pStyle w:val="Bodytext20"/>
                          <w:shd w:val="clear" w:color="auto" w:fill="auto"/>
                          <w:spacing w:before="0" w:line="250" w:lineRule="exact"/>
                          <w:ind w:firstLine="0"/>
                          <w:jc w:val="center"/>
                        </w:pPr>
                        <w:r>
                          <w:rPr>
                            <w:rStyle w:val="Bodytext21"/>
                          </w:rPr>
                          <w:t>Technický list strana 2,3</w:t>
                        </w:r>
                      </w:p>
                    </w:tc>
                  </w:tr>
                </w:tbl>
                <w:p w:rsidR="0092305B" w:rsidRDefault="0092305B">
                  <w:pPr>
                    <w:rPr>
                      <w:sz w:val="2"/>
                      <w:szCs w:val="2"/>
                    </w:rPr>
                  </w:pPr>
                </w:p>
              </w:txbxContent>
            </v:textbox>
            <w10:wrap anchorx="margin"/>
          </v:shape>
        </w:pict>
      </w:r>
      <w:r>
        <w:pict>
          <v:shape id="_x0000_s1038" type="#_x0000_t202" style="position:absolute;margin-left:4.1pt;margin-top:333.35pt;width:47.5pt;height:13.4pt;z-index:251657738;mso-wrap-distance-left:5pt;mso-wrap-distance-right:5pt;mso-position-horizontal-relative:margin" filled="f" stroked="f">
            <v:textbox style="mso-fit-shape-to-text:t" inset="0,0,0,0">
              <w:txbxContent>
                <w:p w:rsidR="0092305B" w:rsidRDefault="0072439F">
                  <w:pPr>
                    <w:pStyle w:val="Bodytext20"/>
                    <w:shd w:val="clear" w:color="auto" w:fill="auto"/>
                    <w:spacing w:before="0" w:line="210" w:lineRule="exact"/>
                    <w:ind w:firstLine="0"/>
                    <w:jc w:val="left"/>
                  </w:pPr>
                  <w:r>
                    <w:rPr>
                      <w:rStyle w:val="Bodytext2Exact"/>
                    </w:rPr>
                    <w:t>V Brně dne</w:t>
                  </w:r>
                </w:p>
              </w:txbxContent>
            </v:textbox>
            <w10:wrap anchorx="margin"/>
          </v:shape>
        </w:pict>
      </w:r>
      <w:r>
        <w:pict>
          <v:shape id="_x0000_s1041" type="#_x0000_t202" style="position:absolute;margin-left:306.95pt;margin-top:411.6pt;width:89.05pt;height:13.4pt;z-index:251657741;mso-wrap-distance-left:5pt;mso-wrap-distance-right:5pt;mso-position-horizontal-relative:margin" filled="f" stroked="f">
            <v:textbox style="mso-fit-shape-to-text:t" inset="0,0,0,0">
              <w:txbxContent>
                <w:p w:rsidR="0092305B" w:rsidRDefault="0072439F">
                  <w:pPr>
                    <w:pStyle w:val="Bodytext20"/>
                    <w:shd w:val="clear" w:color="auto" w:fill="auto"/>
                    <w:spacing w:before="0" w:line="210" w:lineRule="exact"/>
                    <w:ind w:firstLine="0"/>
                    <w:jc w:val="left"/>
                  </w:pPr>
                  <w:r>
                    <w:rPr>
                      <w:rStyle w:val="Bodytext2Exact"/>
                    </w:rPr>
                    <w:t>Jaromír Malý, jednatel</w:t>
                  </w:r>
                </w:p>
              </w:txbxContent>
            </v:textbox>
            <w10:wrap anchorx="margin"/>
          </v:shape>
        </w:pict>
      </w:r>
    </w:p>
    <w:p w:rsidR="0092305B" w:rsidRDefault="0092305B">
      <w:pPr>
        <w:spacing w:line="360" w:lineRule="exact"/>
      </w:pPr>
    </w:p>
    <w:p w:rsidR="0092305B" w:rsidRDefault="0092305B">
      <w:pPr>
        <w:spacing w:line="360" w:lineRule="exact"/>
      </w:pPr>
    </w:p>
    <w:p w:rsidR="0092305B" w:rsidRDefault="0092305B">
      <w:pPr>
        <w:spacing w:line="360" w:lineRule="exact"/>
      </w:pPr>
    </w:p>
    <w:p w:rsidR="0092305B" w:rsidRDefault="0092305B">
      <w:pPr>
        <w:spacing w:line="360" w:lineRule="exact"/>
      </w:pPr>
    </w:p>
    <w:p w:rsidR="0092305B" w:rsidRDefault="0092305B">
      <w:pPr>
        <w:spacing w:line="360" w:lineRule="exact"/>
      </w:pPr>
    </w:p>
    <w:p w:rsidR="0092305B" w:rsidRDefault="0092305B">
      <w:pPr>
        <w:spacing w:line="360" w:lineRule="exact"/>
      </w:pPr>
    </w:p>
    <w:p w:rsidR="0092305B" w:rsidRDefault="0092305B">
      <w:pPr>
        <w:spacing w:line="360" w:lineRule="exact"/>
      </w:pPr>
    </w:p>
    <w:p w:rsidR="0092305B" w:rsidRDefault="0092305B">
      <w:pPr>
        <w:spacing w:line="360" w:lineRule="exact"/>
      </w:pPr>
    </w:p>
    <w:p w:rsidR="0092305B" w:rsidRDefault="0092305B">
      <w:pPr>
        <w:spacing w:line="360" w:lineRule="exact"/>
      </w:pPr>
    </w:p>
    <w:p w:rsidR="0092305B" w:rsidRDefault="0092305B">
      <w:pPr>
        <w:spacing w:line="360" w:lineRule="exact"/>
      </w:pPr>
    </w:p>
    <w:p w:rsidR="0092305B" w:rsidRDefault="0092305B">
      <w:pPr>
        <w:spacing w:line="360" w:lineRule="exact"/>
      </w:pPr>
    </w:p>
    <w:p w:rsidR="0092305B" w:rsidRDefault="0092305B">
      <w:pPr>
        <w:spacing w:line="360" w:lineRule="exact"/>
      </w:pPr>
    </w:p>
    <w:p w:rsidR="0092305B" w:rsidRDefault="0092305B">
      <w:pPr>
        <w:spacing w:line="360" w:lineRule="exact"/>
      </w:pPr>
    </w:p>
    <w:p w:rsidR="0092305B" w:rsidRDefault="0092305B">
      <w:pPr>
        <w:spacing w:line="360" w:lineRule="exact"/>
      </w:pPr>
    </w:p>
    <w:p w:rsidR="0092305B" w:rsidRDefault="0092305B">
      <w:pPr>
        <w:spacing w:line="360" w:lineRule="exact"/>
      </w:pPr>
    </w:p>
    <w:p w:rsidR="0092305B" w:rsidRDefault="0092305B">
      <w:pPr>
        <w:spacing w:line="360" w:lineRule="exact"/>
      </w:pPr>
    </w:p>
    <w:p w:rsidR="0092305B" w:rsidRDefault="0092305B">
      <w:pPr>
        <w:spacing w:line="360" w:lineRule="exact"/>
      </w:pPr>
    </w:p>
    <w:p w:rsidR="0092305B" w:rsidRDefault="0092305B">
      <w:pPr>
        <w:spacing w:line="360" w:lineRule="exact"/>
      </w:pPr>
    </w:p>
    <w:p w:rsidR="0092305B" w:rsidRDefault="0092305B">
      <w:pPr>
        <w:spacing w:line="360" w:lineRule="exact"/>
      </w:pPr>
    </w:p>
    <w:p w:rsidR="0092305B" w:rsidRDefault="0092305B">
      <w:pPr>
        <w:spacing w:line="360" w:lineRule="exact"/>
      </w:pPr>
    </w:p>
    <w:p w:rsidR="0092305B" w:rsidRDefault="0092305B">
      <w:pPr>
        <w:spacing w:line="360" w:lineRule="exact"/>
      </w:pPr>
    </w:p>
    <w:p w:rsidR="0092305B" w:rsidRDefault="0092305B">
      <w:pPr>
        <w:spacing w:line="568" w:lineRule="exact"/>
      </w:pPr>
    </w:p>
    <w:p w:rsidR="0092305B" w:rsidRDefault="0092305B">
      <w:pPr>
        <w:rPr>
          <w:sz w:val="2"/>
          <w:szCs w:val="2"/>
        </w:rPr>
        <w:sectPr w:rsidR="0092305B">
          <w:pgSz w:w="11900" w:h="16840"/>
          <w:pgMar w:top="947" w:right="1486" w:bottom="947" w:left="1563" w:header="0" w:footer="3" w:gutter="0"/>
          <w:cols w:space="720"/>
          <w:noEndnote/>
          <w:docGrid w:linePitch="360"/>
        </w:sectPr>
      </w:pPr>
    </w:p>
    <w:p w:rsidR="0092305B" w:rsidRDefault="0072439F">
      <w:pPr>
        <w:spacing w:line="360" w:lineRule="exact"/>
      </w:pPr>
      <w:r>
        <w:lastRenderedPageBreak/>
        <w:pict>
          <v:shape id="_x0000_s1042" type="#_x0000_t202" style="position:absolute;margin-left:.25pt;margin-top:0;width:435.85pt;height:.05pt;z-index:251657742;mso-wrap-distance-left:5pt;mso-wrap-distance-right:5pt;mso-position-horizontal-relative:margin" filled="f" stroked="f">
            <v:textbox style="mso-fit-shape-to-text:t" inset="0,0,0,0">
              <w:txbxContent>
                <w:p w:rsidR="0092305B" w:rsidRDefault="0072439F">
                  <w:pPr>
                    <w:pStyle w:val="Tablecaption2"/>
                    <w:shd w:val="clear" w:color="auto" w:fill="auto"/>
                    <w:spacing w:line="210" w:lineRule="exact"/>
                  </w:pPr>
                  <w:r>
                    <w:t xml:space="preserve">Příloha </w:t>
                  </w:r>
                  <w:r>
                    <w:t>kupní smlouvy č. 2 - Cenová nabídka</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84"/>
                    <w:gridCol w:w="1219"/>
                    <w:gridCol w:w="2731"/>
                    <w:gridCol w:w="2582"/>
                  </w:tblGrid>
                  <w:tr w:rsidR="0092305B">
                    <w:tblPrEx>
                      <w:tblCellMar>
                        <w:top w:w="0" w:type="dxa"/>
                        <w:bottom w:w="0" w:type="dxa"/>
                      </w:tblCellMar>
                    </w:tblPrEx>
                    <w:trPr>
                      <w:trHeight w:hRule="exact" w:val="274"/>
                      <w:jc w:val="center"/>
                    </w:trPr>
                    <w:tc>
                      <w:tcPr>
                        <w:tcW w:w="2184" w:type="dxa"/>
                        <w:tcBorders>
                          <w:top w:val="single" w:sz="4" w:space="0" w:color="auto"/>
                          <w:left w:val="single" w:sz="4" w:space="0" w:color="auto"/>
                        </w:tcBorders>
                        <w:shd w:val="clear" w:color="auto" w:fill="FFFFFF"/>
                        <w:vAlign w:val="bottom"/>
                      </w:tcPr>
                      <w:p w:rsidR="0092305B" w:rsidRDefault="0072439F">
                        <w:pPr>
                          <w:pStyle w:val="Bodytext20"/>
                          <w:shd w:val="clear" w:color="auto" w:fill="auto"/>
                          <w:spacing w:before="0" w:line="210" w:lineRule="exact"/>
                          <w:ind w:firstLine="0"/>
                          <w:jc w:val="left"/>
                        </w:pPr>
                        <w:r>
                          <w:rPr>
                            <w:rStyle w:val="Bodytext2Bold0"/>
                          </w:rPr>
                          <w:t>Položka</w:t>
                        </w:r>
                      </w:p>
                    </w:tc>
                    <w:tc>
                      <w:tcPr>
                        <w:tcW w:w="1219" w:type="dxa"/>
                        <w:tcBorders>
                          <w:top w:val="single" w:sz="4" w:space="0" w:color="auto"/>
                          <w:left w:val="single" w:sz="4" w:space="0" w:color="auto"/>
                        </w:tcBorders>
                        <w:shd w:val="clear" w:color="auto" w:fill="FFFFFF"/>
                        <w:vAlign w:val="bottom"/>
                      </w:tcPr>
                      <w:p w:rsidR="0092305B" w:rsidRDefault="0072439F">
                        <w:pPr>
                          <w:pStyle w:val="Bodytext20"/>
                          <w:shd w:val="clear" w:color="auto" w:fill="auto"/>
                          <w:spacing w:before="0" w:line="210" w:lineRule="exact"/>
                          <w:ind w:firstLine="0"/>
                          <w:jc w:val="left"/>
                        </w:pPr>
                        <w:r>
                          <w:rPr>
                            <w:rStyle w:val="Bodytext2Bold0"/>
                          </w:rPr>
                          <w:t>Počet kusů</w:t>
                        </w:r>
                      </w:p>
                    </w:tc>
                    <w:tc>
                      <w:tcPr>
                        <w:tcW w:w="2731" w:type="dxa"/>
                        <w:tcBorders>
                          <w:top w:val="single" w:sz="4" w:space="0" w:color="auto"/>
                          <w:left w:val="single" w:sz="4" w:space="0" w:color="auto"/>
                        </w:tcBorders>
                        <w:shd w:val="clear" w:color="auto" w:fill="FFFFFF"/>
                        <w:vAlign w:val="bottom"/>
                      </w:tcPr>
                      <w:p w:rsidR="0092305B" w:rsidRDefault="0072439F">
                        <w:pPr>
                          <w:pStyle w:val="Bodytext20"/>
                          <w:shd w:val="clear" w:color="auto" w:fill="auto"/>
                          <w:spacing w:before="0" w:line="210" w:lineRule="exact"/>
                          <w:ind w:firstLine="0"/>
                          <w:jc w:val="right"/>
                        </w:pPr>
                        <w:r>
                          <w:rPr>
                            <w:rStyle w:val="Bodytext2Bold0"/>
                          </w:rPr>
                          <w:t>Cena bez DPH</w:t>
                        </w:r>
                      </w:p>
                    </w:tc>
                    <w:tc>
                      <w:tcPr>
                        <w:tcW w:w="2582" w:type="dxa"/>
                        <w:tcBorders>
                          <w:top w:val="single" w:sz="4" w:space="0" w:color="auto"/>
                          <w:left w:val="single" w:sz="4" w:space="0" w:color="auto"/>
                          <w:right w:val="single" w:sz="4" w:space="0" w:color="auto"/>
                        </w:tcBorders>
                        <w:shd w:val="clear" w:color="auto" w:fill="FFFFFF"/>
                        <w:vAlign w:val="bottom"/>
                      </w:tcPr>
                      <w:p w:rsidR="0092305B" w:rsidRDefault="0072439F">
                        <w:pPr>
                          <w:pStyle w:val="Bodytext20"/>
                          <w:shd w:val="clear" w:color="auto" w:fill="auto"/>
                          <w:spacing w:before="0" w:line="210" w:lineRule="exact"/>
                          <w:ind w:firstLine="0"/>
                          <w:jc w:val="right"/>
                        </w:pPr>
                        <w:r>
                          <w:rPr>
                            <w:rStyle w:val="Bodytext2Bold0"/>
                          </w:rPr>
                          <w:t>Cena s DPH</w:t>
                        </w:r>
                      </w:p>
                    </w:tc>
                  </w:tr>
                  <w:tr w:rsidR="0092305B">
                    <w:tblPrEx>
                      <w:tblCellMar>
                        <w:top w:w="0" w:type="dxa"/>
                        <w:bottom w:w="0" w:type="dxa"/>
                      </w:tblCellMar>
                    </w:tblPrEx>
                    <w:trPr>
                      <w:trHeight w:hRule="exact" w:val="269"/>
                      <w:jc w:val="center"/>
                    </w:trPr>
                    <w:tc>
                      <w:tcPr>
                        <w:tcW w:w="2184" w:type="dxa"/>
                        <w:tcBorders>
                          <w:top w:val="single" w:sz="4" w:space="0" w:color="auto"/>
                          <w:left w:val="single" w:sz="4" w:space="0" w:color="auto"/>
                        </w:tcBorders>
                        <w:shd w:val="clear" w:color="auto" w:fill="FFFFFF"/>
                        <w:vAlign w:val="bottom"/>
                      </w:tcPr>
                      <w:p w:rsidR="0092305B" w:rsidRDefault="0072439F">
                        <w:pPr>
                          <w:pStyle w:val="Bodytext20"/>
                          <w:shd w:val="clear" w:color="auto" w:fill="auto"/>
                          <w:spacing w:before="0" w:line="220" w:lineRule="exact"/>
                          <w:ind w:firstLine="0"/>
                          <w:jc w:val="left"/>
                        </w:pPr>
                        <w:r>
                          <w:rPr>
                            <w:rStyle w:val="Bodytext211pt"/>
                          </w:rPr>
                          <w:t>VIVID E90 vč. SW</w:t>
                        </w:r>
                      </w:p>
                    </w:tc>
                    <w:tc>
                      <w:tcPr>
                        <w:tcW w:w="1219" w:type="dxa"/>
                        <w:tcBorders>
                          <w:top w:val="single" w:sz="4" w:space="0" w:color="auto"/>
                          <w:left w:val="single" w:sz="4" w:space="0" w:color="auto"/>
                        </w:tcBorders>
                        <w:shd w:val="clear" w:color="auto" w:fill="FFFFFF"/>
                        <w:vAlign w:val="bottom"/>
                      </w:tcPr>
                      <w:p w:rsidR="0092305B" w:rsidRDefault="0072439F">
                        <w:pPr>
                          <w:pStyle w:val="Bodytext20"/>
                          <w:shd w:val="clear" w:color="auto" w:fill="auto"/>
                          <w:spacing w:before="0" w:line="210" w:lineRule="exact"/>
                          <w:ind w:firstLine="0"/>
                          <w:jc w:val="center"/>
                        </w:pPr>
                        <w:r>
                          <w:rPr>
                            <w:rStyle w:val="Bodytext2Bold0"/>
                          </w:rPr>
                          <w:t>1</w:t>
                        </w:r>
                      </w:p>
                    </w:tc>
                    <w:tc>
                      <w:tcPr>
                        <w:tcW w:w="2731" w:type="dxa"/>
                        <w:tcBorders>
                          <w:top w:val="single" w:sz="4" w:space="0" w:color="auto"/>
                          <w:left w:val="single" w:sz="4" w:space="0" w:color="auto"/>
                        </w:tcBorders>
                        <w:shd w:val="clear" w:color="auto" w:fill="FFFFFF"/>
                        <w:vAlign w:val="bottom"/>
                      </w:tcPr>
                      <w:p w:rsidR="0092305B" w:rsidRDefault="0072439F">
                        <w:pPr>
                          <w:pStyle w:val="Bodytext20"/>
                          <w:shd w:val="clear" w:color="auto" w:fill="auto"/>
                          <w:spacing w:before="0" w:line="220" w:lineRule="exact"/>
                          <w:ind w:firstLine="0"/>
                          <w:jc w:val="right"/>
                        </w:pPr>
                        <w:r>
                          <w:rPr>
                            <w:rStyle w:val="Bodytext211pt"/>
                          </w:rPr>
                          <w:t>1.430.800,- Kč</w:t>
                        </w:r>
                      </w:p>
                    </w:tc>
                    <w:tc>
                      <w:tcPr>
                        <w:tcW w:w="2582" w:type="dxa"/>
                        <w:tcBorders>
                          <w:top w:val="single" w:sz="4" w:space="0" w:color="auto"/>
                          <w:left w:val="single" w:sz="4" w:space="0" w:color="auto"/>
                          <w:right w:val="single" w:sz="4" w:space="0" w:color="auto"/>
                        </w:tcBorders>
                        <w:shd w:val="clear" w:color="auto" w:fill="FFFFFF"/>
                        <w:vAlign w:val="bottom"/>
                      </w:tcPr>
                      <w:p w:rsidR="0092305B" w:rsidRDefault="0072439F">
                        <w:pPr>
                          <w:pStyle w:val="Bodytext20"/>
                          <w:shd w:val="clear" w:color="auto" w:fill="auto"/>
                          <w:spacing w:before="0" w:line="220" w:lineRule="exact"/>
                          <w:ind w:firstLine="0"/>
                          <w:jc w:val="right"/>
                        </w:pPr>
                        <w:r>
                          <w:rPr>
                            <w:rStyle w:val="Bodytext211pt"/>
                          </w:rPr>
                          <w:t>1.731.268,-Kč</w:t>
                        </w:r>
                      </w:p>
                    </w:tc>
                  </w:tr>
                  <w:tr w:rsidR="0092305B">
                    <w:tblPrEx>
                      <w:tblCellMar>
                        <w:top w:w="0" w:type="dxa"/>
                        <w:bottom w:w="0" w:type="dxa"/>
                      </w:tblCellMar>
                    </w:tblPrEx>
                    <w:trPr>
                      <w:trHeight w:hRule="exact" w:val="278"/>
                      <w:jc w:val="center"/>
                    </w:trPr>
                    <w:tc>
                      <w:tcPr>
                        <w:tcW w:w="2184" w:type="dxa"/>
                        <w:tcBorders>
                          <w:top w:val="single" w:sz="4" w:space="0" w:color="auto"/>
                          <w:left w:val="single" w:sz="4" w:space="0" w:color="auto"/>
                        </w:tcBorders>
                        <w:shd w:val="clear" w:color="auto" w:fill="FFFFFF"/>
                        <w:vAlign w:val="bottom"/>
                      </w:tcPr>
                      <w:p w:rsidR="0092305B" w:rsidRDefault="0072439F">
                        <w:pPr>
                          <w:pStyle w:val="Bodytext20"/>
                          <w:shd w:val="clear" w:color="auto" w:fill="auto"/>
                          <w:spacing w:before="0" w:line="220" w:lineRule="exact"/>
                          <w:ind w:firstLine="0"/>
                          <w:jc w:val="left"/>
                        </w:pPr>
                        <w:r>
                          <w:rPr>
                            <w:rStyle w:val="Bodytext211pt"/>
                          </w:rPr>
                          <w:t>Sonda M5Sc-D</w:t>
                        </w:r>
                      </w:p>
                    </w:tc>
                    <w:tc>
                      <w:tcPr>
                        <w:tcW w:w="1219" w:type="dxa"/>
                        <w:tcBorders>
                          <w:top w:val="single" w:sz="4" w:space="0" w:color="auto"/>
                          <w:left w:val="single" w:sz="4" w:space="0" w:color="auto"/>
                        </w:tcBorders>
                        <w:shd w:val="clear" w:color="auto" w:fill="FFFFFF"/>
                        <w:vAlign w:val="bottom"/>
                      </w:tcPr>
                      <w:p w:rsidR="0092305B" w:rsidRDefault="0072439F">
                        <w:pPr>
                          <w:pStyle w:val="Bodytext20"/>
                          <w:shd w:val="clear" w:color="auto" w:fill="auto"/>
                          <w:spacing w:before="0" w:line="210" w:lineRule="exact"/>
                          <w:ind w:firstLine="0"/>
                          <w:jc w:val="center"/>
                        </w:pPr>
                        <w:r>
                          <w:rPr>
                            <w:rStyle w:val="Bodytext2Bold0"/>
                          </w:rPr>
                          <w:t>1</w:t>
                        </w:r>
                      </w:p>
                    </w:tc>
                    <w:tc>
                      <w:tcPr>
                        <w:tcW w:w="2731" w:type="dxa"/>
                        <w:tcBorders>
                          <w:top w:val="single" w:sz="4" w:space="0" w:color="auto"/>
                          <w:left w:val="single" w:sz="4" w:space="0" w:color="auto"/>
                        </w:tcBorders>
                        <w:shd w:val="clear" w:color="auto" w:fill="FFFFFF"/>
                        <w:vAlign w:val="bottom"/>
                      </w:tcPr>
                      <w:p w:rsidR="0092305B" w:rsidRDefault="0072439F">
                        <w:pPr>
                          <w:pStyle w:val="Bodytext20"/>
                          <w:shd w:val="clear" w:color="auto" w:fill="auto"/>
                          <w:spacing w:before="0" w:line="220" w:lineRule="exact"/>
                          <w:ind w:firstLine="0"/>
                          <w:jc w:val="right"/>
                        </w:pPr>
                        <w:r>
                          <w:rPr>
                            <w:rStyle w:val="Bodytext211pt"/>
                          </w:rPr>
                          <w:t>180.000,-Kč</w:t>
                        </w:r>
                      </w:p>
                    </w:tc>
                    <w:tc>
                      <w:tcPr>
                        <w:tcW w:w="2582" w:type="dxa"/>
                        <w:tcBorders>
                          <w:top w:val="single" w:sz="4" w:space="0" w:color="auto"/>
                          <w:left w:val="single" w:sz="4" w:space="0" w:color="auto"/>
                          <w:right w:val="single" w:sz="4" w:space="0" w:color="auto"/>
                        </w:tcBorders>
                        <w:shd w:val="clear" w:color="auto" w:fill="FFFFFF"/>
                        <w:vAlign w:val="bottom"/>
                      </w:tcPr>
                      <w:p w:rsidR="0092305B" w:rsidRDefault="0072439F">
                        <w:pPr>
                          <w:pStyle w:val="Bodytext20"/>
                          <w:shd w:val="clear" w:color="auto" w:fill="auto"/>
                          <w:spacing w:before="0" w:line="220" w:lineRule="exact"/>
                          <w:ind w:firstLine="0"/>
                          <w:jc w:val="right"/>
                        </w:pPr>
                        <w:r>
                          <w:rPr>
                            <w:rStyle w:val="Bodytext211pt"/>
                          </w:rPr>
                          <w:t>217.800,-Kč</w:t>
                        </w:r>
                      </w:p>
                    </w:tc>
                  </w:tr>
                  <w:tr w:rsidR="0092305B">
                    <w:tblPrEx>
                      <w:tblCellMar>
                        <w:top w:w="0" w:type="dxa"/>
                        <w:bottom w:w="0" w:type="dxa"/>
                      </w:tblCellMar>
                    </w:tblPrEx>
                    <w:trPr>
                      <w:trHeight w:hRule="exact" w:val="269"/>
                      <w:jc w:val="center"/>
                    </w:trPr>
                    <w:tc>
                      <w:tcPr>
                        <w:tcW w:w="2184" w:type="dxa"/>
                        <w:tcBorders>
                          <w:top w:val="single" w:sz="4" w:space="0" w:color="auto"/>
                          <w:left w:val="single" w:sz="4" w:space="0" w:color="auto"/>
                        </w:tcBorders>
                        <w:shd w:val="clear" w:color="auto" w:fill="FFFFFF"/>
                        <w:vAlign w:val="bottom"/>
                      </w:tcPr>
                      <w:p w:rsidR="0092305B" w:rsidRDefault="0072439F">
                        <w:pPr>
                          <w:pStyle w:val="Bodytext20"/>
                          <w:shd w:val="clear" w:color="auto" w:fill="auto"/>
                          <w:spacing w:before="0" w:line="220" w:lineRule="exact"/>
                          <w:ind w:firstLine="0"/>
                          <w:jc w:val="left"/>
                        </w:pPr>
                        <w:r>
                          <w:rPr>
                            <w:rStyle w:val="Bodytext211pt"/>
                          </w:rPr>
                          <w:t xml:space="preserve">Sonda Cl </w:t>
                        </w:r>
                        <w:r>
                          <w:rPr>
                            <w:rStyle w:val="Bodytext2Bold0"/>
                          </w:rPr>
                          <w:t>-6-D</w:t>
                        </w:r>
                      </w:p>
                    </w:tc>
                    <w:tc>
                      <w:tcPr>
                        <w:tcW w:w="1219" w:type="dxa"/>
                        <w:tcBorders>
                          <w:top w:val="single" w:sz="4" w:space="0" w:color="auto"/>
                          <w:left w:val="single" w:sz="4" w:space="0" w:color="auto"/>
                        </w:tcBorders>
                        <w:shd w:val="clear" w:color="auto" w:fill="FFFFFF"/>
                        <w:vAlign w:val="bottom"/>
                      </w:tcPr>
                      <w:p w:rsidR="0092305B" w:rsidRDefault="0072439F">
                        <w:pPr>
                          <w:pStyle w:val="Bodytext20"/>
                          <w:shd w:val="clear" w:color="auto" w:fill="auto"/>
                          <w:spacing w:before="0" w:line="210" w:lineRule="exact"/>
                          <w:ind w:firstLine="0"/>
                          <w:jc w:val="center"/>
                        </w:pPr>
                        <w:r>
                          <w:rPr>
                            <w:rStyle w:val="Bodytext2Bold0"/>
                          </w:rPr>
                          <w:t>1</w:t>
                        </w:r>
                      </w:p>
                    </w:tc>
                    <w:tc>
                      <w:tcPr>
                        <w:tcW w:w="2731" w:type="dxa"/>
                        <w:tcBorders>
                          <w:top w:val="single" w:sz="4" w:space="0" w:color="auto"/>
                          <w:left w:val="single" w:sz="4" w:space="0" w:color="auto"/>
                        </w:tcBorders>
                        <w:shd w:val="clear" w:color="auto" w:fill="FFFFFF"/>
                        <w:vAlign w:val="bottom"/>
                      </w:tcPr>
                      <w:p w:rsidR="0092305B" w:rsidRDefault="0072439F">
                        <w:pPr>
                          <w:pStyle w:val="Bodytext20"/>
                          <w:shd w:val="clear" w:color="auto" w:fill="auto"/>
                          <w:spacing w:before="0" w:line="220" w:lineRule="exact"/>
                          <w:ind w:firstLine="0"/>
                          <w:jc w:val="right"/>
                        </w:pPr>
                        <w:r>
                          <w:rPr>
                            <w:rStyle w:val="Bodytext211pt"/>
                          </w:rPr>
                          <w:t>190.000,-Kč</w:t>
                        </w:r>
                      </w:p>
                    </w:tc>
                    <w:tc>
                      <w:tcPr>
                        <w:tcW w:w="2582" w:type="dxa"/>
                        <w:tcBorders>
                          <w:top w:val="single" w:sz="4" w:space="0" w:color="auto"/>
                          <w:left w:val="single" w:sz="4" w:space="0" w:color="auto"/>
                          <w:right w:val="single" w:sz="4" w:space="0" w:color="auto"/>
                        </w:tcBorders>
                        <w:shd w:val="clear" w:color="auto" w:fill="FFFFFF"/>
                        <w:vAlign w:val="bottom"/>
                      </w:tcPr>
                      <w:p w:rsidR="0092305B" w:rsidRDefault="0072439F">
                        <w:pPr>
                          <w:pStyle w:val="Bodytext20"/>
                          <w:shd w:val="clear" w:color="auto" w:fill="auto"/>
                          <w:spacing w:before="0" w:line="220" w:lineRule="exact"/>
                          <w:ind w:firstLine="0"/>
                          <w:jc w:val="right"/>
                        </w:pPr>
                        <w:r>
                          <w:rPr>
                            <w:rStyle w:val="Bodytext211pt"/>
                          </w:rPr>
                          <w:t>229.900,- Kč</w:t>
                        </w:r>
                      </w:p>
                    </w:tc>
                  </w:tr>
                  <w:tr w:rsidR="0092305B">
                    <w:tblPrEx>
                      <w:tblCellMar>
                        <w:top w:w="0" w:type="dxa"/>
                        <w:bottom w:w="0" w:type="dxa"/>
                      </w:tblCellMar>
                    </w:tblPrEx>
                    <w:trPr>
                      <w:trHeight w:hRule="exact" w:val="278"/>
                      <w:jc w:val="center"/>
                    </w:trPr>
                    <w:tc>
                      <w:tcPr>
                        <w:tcW w:w="2184" w:type="dxa"/>
                        <w:tcBorders>
                          <w:top w:val="single" w:sz="4" w:space="0" w:color="auto"/>
                          <w:left w:val="single" w:sz="4" w:space="0" w:color="auto"/>
                        </w:tcBorders>
                        <w:shd w:val="clear" w:color="auto" w:fill="FFFFFF"/>
                        <w:vAlign w:val="bottom"/>
                      </w:tcPr>
                      <w:p w:rsidR="0092305B" w:rsidRDefault="0072439F">
                        <w:pPr>
                          <w:pStyle w:val="Bodytext20"/>
                          <w:shd w:val="clear" w:color="auto" w:fill="auto"/>
                          <w:spacing w:before="0" w:line="220" w:lineRule="exact"/>
                          <w:ind w:firstLine="0"/>
                          <w:jc w:val="left"/>
                        </w:pPr>
                        <w:r>
                          <w:rPr>
                            <w:rStyle w:val="Bodytext211pt"/>
                          </w:rPr>
                          <w:t>Sonda 9L-D</w:t>
                        </w:r>
                      </w:p>
                    </w:tc>
                    <w:tc>
                      <w:tcPr>
                        <w:tcW w:w="1219" w:type="dxa"/>
                        <w:tcBorders>
                          <w:top w:val="single" w:sz="4" w:space="0" w:color="auto"/>
                          <w:left w:val="single" w:sz="4" w:space="0" w:color="auto"/>
                        </w:tcBorders>
                        <w:shd w:val="clear" w:color="auto" w:fill="FFFFFF"/>
                        <w:vAlign w:val="bottom"/>
                      </w:tcPr>
                      <w:p w:rsidR="0092305B" w:rsidRDefault="0072439F">
                        <w:pPr>
                          <w:pStyle w:val="Bodytext20"/>
                          <w:shd w:val="clear" w:color="auto" w:fill="auto"/>
                          <w:spacing w:before="0" w:line="210" w:lineRule="exact"/>
                          <w:ind w:firstLine="0"/>
                          <w:jc w:val="center"/>
                        </w:pPr>
                        <w:r>
                          <w:rPr>
                            <w:rStyle w:val="Bodytext2Bold0"/>
                          </w:rPr>
                          <w:t>1</w:t>
                        </w:r>
                      </w:p>
                    </w:tc>
                    <w:tc>
                      <w:tcPr>
                        <w:tcW w:w="2731" w:type="dxa"/>
                        <w:tcBorders>
                          <w:top w:val="single" w:sz="4" w:space="0" w:color="auto"/>
                          <w:left w:val="single" w:sz="4" w:space="0" w:color="auto"/>
                        </w:tcBorders>
                        <w:shd w:val="clear" w:color="auto" w:fill="FFFFFF"/>
                        <w:vAlign w:val="bottom"/>
                      </w:tcPr>
                      <w:p w:rsidR="0092305B" w:rsidRDefault="0072439F">
                        <w:pPr>
                          <w:pStyle w:val="Bodytext20"/>
                          <w:shd w:val="clear" w:color="auto" w:fill="auto"/>
                          <w:spacing w:before="0" w:line="220" w:lineRule="exact"/>
                          <w:ind w:firstLine="0"/>
                          <w:jc w:val="right"/>
                        </w:pPr>
                        <w:r>
                          <w:rPr>
                            <w:rStyle w:val="Bodytext211pt"/>
                          </w:rPr>
                          <w:t>115.000,-Kč</w:t>
                        </w:r>
                      </w:p>
                    </w:tc>
                    <w:tc>
                      <w:tcPr>
                        <w:tcW w:w="2582" w:type="dxa"/>
                        <w:tcBorders>
                          <w:top w:val="single" w:sz="4" w:space="0" w:color="auto"/>
                          <w:left w:val="single" w:sz="4" w:space="0" w:color="auto"/>
                          <w:right w:val="single" w:sz="4" w:space="0" w:color="auto"/>
                        </w:tcBorders>
                        <w:shd w:val="clear" w:color="auto" w:fill="FFFFFF"/>
                        <w:vAlign w:val="bottom"/>
                      </w:tcPr>
                      <w:p w:rsidR="0092305B" w:rsidRDefault="0072439F">
                        <w:pPr>
                          <w:pStyle w:val="Bodytext20"/>
                          <w:shd w:val="clear" w:color="auto" w:fill="auto"/>
                          <w:spacing w:before="0" w:line="220" w:lineRule="exact"/>
                          <w:ind w:firstLine="0"/>
                          <w:jc w:val="right"/>
                        </w:pPr>
                        <w:r>
                          <w:rPr>
                            <w:rStyle w:val="Bodytext211pt"/>
                          </w:rPr>
                          <w:t>139.150,-Kč</w:t>
                        </w:r>
                      </w:p>
                    </w:tc>
                  </w:tr>
                  <w:tr w:rsidR="0092305B">
                    <w:tblPrEx>
                      <w:tblCellMar>
                        <w:top w:w="0" w:type="dxa"/>
                        <w:bottom w:w="0" w:type="dxa"/>
                      </w:tblCellMar>
                    </w:tblPrEx>
                    <w:trPr>
                      <w:trHeight w:hRule="exact" w:val="278"/>
                      <w:jc w:val="center"/>
                    </w:trPr>
                    <w:tc>
                      <w:tcPr>
                        <w:tcW w:w="2184" w:type="dxa"/>
                        <w:tcBorders>
                          <w:top w:val="single" w:sz="4" w:space="0" w:color="auto"/>
                          <w:left w:val="single" w:sz="4" w:space="0" w:color="auto"/>
                        </w:tcBorders>
                        <w:shd w:val="clear" w:color="auto" w:fill="FFFFFF"/>
                        <w:vAlign w:val="bottom"/>
                      </w:tcPr>
                      <w:p w:rsidR="0092305B" w:rsidRDefault="0072439F">
                        <w:pPr>
                          <w:pStyle w:val="Bodytext20"/>
                          <w:shd w:val="clear" w:color="auto" w:fill="auto"/>
                          <w:spacing w:before="0" w:line="220" w:lineRule="exact"/>
                          <w:ind w:firstLine="0"/>
                          <w:jc w:val="left"/>
                        </w:pPr>
                        <w:r>
                          <w:rPr>
                            <w:rStyle w:val="Bodytext211pt"/>
                          </w:rPr>
                          <w:t xml:space="preserve">Sonda </w:t>
                        </w:r>
                        <w:r>
                          <w:rPr>
                            <w:rStyle w:val="Bodytext211pt"/>
                          </w:rPr>
                          <w:t>6Tc</w:t>
                        </w:r>
                      </w:p>
                    </w:tc>
                    <w:tc>
                      <w:tcPr>
                        <w:tcW w:w="1219" w:type="dxa"/>
                        <w:tcBorders>
                          <w:top w:val="single" w:sz="4" w:space="0" w:color="auto"/>
                          <w:left w:val="single" w:sz="4" w:space="0" w:color="auto"/>
                        </w:tcBorders>
                        <w:shd w:val="clear" w:color="auto" w:fill="FFFFFF"/>
                        <w:vAlign w:val="bottom"/>
                      </w:tcPr>
                      <w:p w:rsidR="0092305B" w:rsidRDefault="0072439F">
                        <w:pPr>
                          <w:pStyle w:val="Bodytext20"/>
                          <w:shd w:val="clear" w:color="auto" w:fill="auto"/>
                          <w:spacing w:before="0" w:line="210" w:lineRule="exact"/>
                          <w:ind w:firstLine="0"/>
                          <w:jc w:val="center"/>
                        </w:pPr>
                        <w:r>
                          <w:rPr>
                            <w:rStyle w:val="Bodytext2Bold0"/>
                          </w:rPr>
                          <w:t>1</w:t>
                        </w:r>
                      </w:p>
                    </w:tc>
                    <w:tc>
                      <w:tcPr>
                        <w:tcW w:w="2731" w:type="dxa"/>
                        <w:tcBorders>
                          <w:top w:val="single" w:sz="4" w:space="0" w:color="auto"/>
                          <w:left w:val="single" w:sz="4" w:space="0" w:color="auto"/>
                        </w:tcBorders>
                        <w:shd w:val="clear" w:color="auto" w:fill="FFFFFF"/>
                        <w:vAlign w:val="bottom"/>
                      </w:tcPr>
                      <w:p w:rsidR="0092305B" w:rsidRDefault="0072439F">
                        <w:pPr>
                          <w:pStyle w:val="Bodytext20"/>
                          <w:shd w:val="clear" w:color="auto" w:fill="auto"/>
                          <w:spacing w:before="0" w:line="220" w:lineRule="exact"/>
                          <w:ind w:firstLine="0"/>
                          <w:jc w:val="right"/>
                        </w:pPr>
                        <w:r>
                          <w:rPr>
                            <w:rStyle w:val="Bodytext211pt"/>
                          </w:rPr>
                          <w:t>520.000,- Kč</w:t>
                        </w:r>
                      </w:p>
                    </w:tc>
                    <w:tc>
                      <w:tcPr>
                        <w:tcW w:w="2582" w:type="dxa"/>
                        <w:tcBorders>
                          <w:top w:val="single" w:sz="4" w:space="0" w:color="auto"/>
                          <w:left w:val="single" w:sz="4" w:space="0" w:color="auto"/>
                          <w:right w:val="single" w:sz="4" w:space="0" w:color="auto"/>
                        </w:tcBorders>
                        <w:shd w:val="clear" w:color="auto" w:fill="FFFFFF"/>
                        <w:vAlign w:val="bottom"/>
                      </w:tcPr>
                      <w:p w:rsidR="0092305B" w:rsidRDefault="0072439F">
                        <w:pPr>
                          <w:pStyle w:val="Bodytext20"/>
                          <w:shd w:val="clear" w:color="auto" w:fill="auto"/>
                          <w:spacing w:before="0" w:line="220" w:lineRule="exact"/>
                          <w:ind w:firstLine="0"/>
                          <w:jc w:val="right"/>
                        </w:pPr>
                        <w:r>
                          <w:rPr>
                            <w:rStyle w:val="Bodytext211pt"/>
                          </w:rPr>
                          <w:t>629.200,- Kč</w:t>
                        </w:r>
                      </w:p>
                    </w:tc>
                  </w:tr>
                  <w:tr w:rsidR="0092305B">
                    <w:tblPrEx>
                      <w:tblCellMar>
                        <w:top w:w="0" w:type="dxa"/>
                        <w:bottom w:w="0" w:type="dxa"/>
                      </w:tblCellMar>
                    </w:tblPrEx>
                    <w:trPr>
                      <w:trHeight w:hRule="exact" w:val="288"/>
                      <w:jc w:val="center"/>
                    </w:trPr>
                    <w:tc>
                      <w:tcPr>
                        <w:tcW w:w="2184" w:type="dxa"/>
                        <w:tcBorders>
                          <w:top w:val="single" w:sz="4" w:space="0" w:color="auto"/>
                          <w:left w:val="single" w:sz="4" w:space="0" w:color="auto"/>
                          <w:bottom w:val="single" w:sz="4" w:space="0" w:color="auto"/>
                        </w:tcBorders>
                        <w:shd w:val="clear" w:color="auto" w:fill="FFFFFF"/>
                      </w:tcPr>
                      <w:p w:rsidR="0092305B" w:rsidRDefault="0072439F">
                        <w:pPr>
                          <w:pStyle w:val="Bodytext20"/>
                          <w:shd w:val="clear" w:color="auto" w:fill="auto"/>
                          <w:spacing w:before="0" w:line="210" w:lineRule="exact"/>
                          <w:ind w:firstLine="0"/>
                          <w:jc w:val="left"/>
                        </w:pPr>
                        <w:r>
                          <w:rPr>
                            <w:rStyle w:val="Bodytext2Bold0"/>
                          </w:rPr>
                          <w:t>Celkem</w:t>
                        </w:r>
                      </w:p>
                    </w:tc>
                    <w:tc>
                      <w:tcPr>
                        <w:tcW w:w="1219" w:type="dxa"/>
                        <w:tcBorders>
                          <w:top w:val="single" w:sz="4" w:space="0" w:color="auto"/>
                          <w:left w:val="single" w:sz="4" w:space="0" w:color="auto"/>
                          <w:bottom w:val="single" w:sz="4" w:space="0" w:color="auto"/>
                        </w:tcBorders>
                        <w:shd w:val="clear" w:color="auto" w:fill="FFFFFF"/>
                      </w:tcPr>
                      <w:p w:rsidR="0092305B" w:rsidRDefault="0072439F">
                        <w:pPr>
                          <w:pStyle w:val="Bodytext20"/>
                          <w:shd w:val="clear" w:color="auto" w:fill="auto"/>
                          <w:spacing w:before="0" w:line="210" w:lineRule="exact"/>
                          <w:ind w:firstLine="0"/>
                          <w:jc w:val="center"/>
                        </w:pPr>
                        <w:r>
                          <w:rPr>
                            <w:rStyle w:val="Bodytext2Bold0"/>
                          </w:rPr>
                          <w:t>5</w:t>
                        </w:r>
                      </w:p>
                    </w:tc>
                    <w:tc>
                      <w:tcPr>
                        <w:tcW w:w="2731" w:type="dxa"/>
                        <w:tcBorders>
                          <w:top w:val="single" w:sz="4" w:space="0" w:color="auto"/>
                          <w:left w:val="single" w:sz="4" w:space="0" w:color="auto"/>
                          <w:bottom w:val="single" w:sz="4" w:space="0" w:color="auto"/>
                        </w:tcBorders>
                        <w:shd w:val="clear" w:color="auto" w:fill="FFFFFF"/>
                      </w:tcPr>
                      <w:p w:rsidR="0092305B" w:rsidRDefault="0072439F">
                        <w:pPr>
                          <w:pStyle w:val="Bodytext20"/>
                          <w:shd w:val="clear" w:color="auto" w:fill="auto"/>
                          <w:spacing w:before="0" w:line="210" w:lineRule="exact"/>
                          <w:ind w:firstLine="0"/>
                          <w:jc w:val="right"/>
                        </w:pPr>
                        <w:r>
                          <w:rPr>
                            <w:rStyle w:val="Bodytext2Bold0"/>
                          </w:rPr>
                          <w:t>2.435.800,- Kč</w:t>
                        </w:r>
                      </w:p>
                    </w:tc>
                    <w:tc>
                      <w:tcPr>
                        <w:tcW w:w="2582" w:type="dxa"/>
                        <w:tcBorders>
                          <w:top w:val="single" w:sz="4" w:space="0" w:color="auto"/>
                          <w:left w:val="single" w:sz="4" w:space="0" w:color="auto"/>
                          <w:bottom w:val="single" w:sz="4" w:space="0" w:color="auto"/>
                          <w:right w:val="single" w:sz="4" w:space="0" w:color="auto"/>
                        </w:tcBorders>
                        <w:shd w:val="clear" w:color="auto" w:fill="FFFFFF"/>
                      </w:tcPr>
                      <w:p w:rsidR="0092305B" w:rsidRDefault="0072439F">
                        <w:pPr>
                          <w:pStyle w:val="Bodytext20"/>
                          <w:shd w:val="clear" w:color="auto" w:fill="auto"/>
                          <w:spacing w:before="0" w:line="210" w:lineRule="exact"/>
                          <w:ind w:firstLine="0"/>
                          <w:jc w:val="right"/>
                        </w:pPr>
                        <w:r>
                          <w:rPr>
                            <w:rStyle w:val="Bodytext2Bold0"/>
                          </w:rPr>
                          <w:t>2.947.318,- Kč</w:t>
                        </w:r>
                      </w:p>
                    </w:tc>
                  </w:tr>
                </w:tbl>
                <w:p w:rsidR="0092305B" w:rsidRDefault="0072439F">
                  <w:pPr>
                    <w:pStyle w:val="Tablecaption"/>
                    <w:shd w:val="clear" w:color="auto" w:fill="auto"/>
                  </w:pPr>
                  <w:r>
                    <w:t>Digitálně podepsal Jaromír Malý Datum: 2020.11.09 14:08:23 +01'00'</w:t>
                  </w:r>
                </w:p>
                <w:p w:rsidR="0092305B" w:rsidRDefault="0092305B">
                  <w:pPr>
                    <w:rPr>
                      <w:sz w:val="2"/>
                      <w:szCs w:val="2"/>
                    </w:rPr>
                  </w:pPr>
                </w:p>
              </w:txbxContent>
            </v:textbox>
            <w10:wrap anchorx="margin"/>
          </v:shape>
        </w:pict>
      </w:r>
      <w:r>
        <w:pict>
          <v:shape id="_x0000_s1043" type="#_x0000_t202" style="position:absolute;margin-left:.05pt;margin-top:160.6pt;width:55.45pt;height:13.9pt;z-index:251657743;mso-wrap-distance-left:5pt;mso-wrap-distance-right:5pt;mso-position-horizontal-relative:margin" filled="f" stroked="f">
            <v:textbox style="mso-fit-shape-to-text:t" inset="0,0,0,0">
              <w:txbxContent>
                <w:p w:rsidR="0092305B" w:rsidRDefault="0072439F">
                  <w:pPr>
                    <w:pStyle w:val="Bodytext11"/>
                    <w:shd w:val="clear" w:color="auto" w:fill="auto"/>
                    <w:spacing w:line="220" w:lineRule="exact"/>
                  </w:pPr>
                  <w:r>
                    <w:t>V Brně dne</w:t>
                  </w:r>
                </w:p>
              </w:txbxContent>
            </v:textbox>
            <w10:wrap anchorx="margin"/>
          </v:shape>
        </w:pict>
      </w:r>
      <w:r>
        <w:pict>
          <v:shape id="_x0000_s1044" type="#_x0000_t202" style="position:absolute;margin-left:234.5pt;margin-top:176.6pt;width:104.9pt;height:21.4pt;z-index:251657744;mso-wrap-distance-left:5pt;mso-wrap-distance-right:5pt;mso-position-horizontal-relative:margin" filled="f" stroked="f">
            <v:textbox style="mso-fit-shape-to-text:t" inset="0,0,0,0">
              <w:txbxContent>
                <w:p w:rsidR="0092305B" w:rsidRDefault="0092305B">
                  <w:pPr>
                    <w:pStyle w:val="Heading2"/>
                    <w:keepNext/>
                    <w:keepLines/>
                    <w:shd w:val="clear" w:color="auto" w:fill="auto"/>
                    <w:spacing w:after="0" w:line="360" w:lineRule="exact"/>
                  </w:pPr>
                </w:p>
              </w:txbxContent>
            </v:textbox>
            <w10:wrap anchorx="margin"/>
          </v:shape>
        </w:pict>
      </w:r>
      <w:r>
        <w:pict>
          <v:shape id="_x0000_s1045" type="#_x0000_t202" style="position:absolute;margin-left:262.1pt;margin-top:225.9pt;width:106.55pt;height:14.35pt;z-index:251657745;mso-wrap-distance-left:5pt;mso-wrap-distance-right:5pt;mso-position-horizontal-relative:margin" filled="f" stroked="f">
            <v:textbox style="mso-fit-shape-to-text:t" inset="0,0,0,0">
              <w:txbxContent>
                <w:p w:rsidR="0092305B" w:rsidRDefault="0072439F">
                  <w:pPr>
                    <w:pStyle w:val="Bodytext11"/>
                    <w:shd w:val="clear" w:color="auto" w:fill="auto"/>
                    <w:spacing w:line="220" w:lineRule="exact"/>
                  </w:pPr>
                  <w:r>
                    <w:t>Jaromír Malý, jednatel</w:t>
                  </w:r>
                </w:p>
              </w:txbxContent>
            </v:textbox>
            <w10:wrap anchorx="margin"/>
          </v:shape>
        </w:pict>
      </w:r>
    </w:p>
    <w:p w:rsidR="0092305B" w:rsidRDefault="0092305B">
      <w:pPr>
        <w:spacing w:line="360" w:lineRule="exact"/>
      </w:pPr>
    </w:p>
    <w:p w:rsidR="0092305B" w:rsidRDefault="0092305B">
      <w:pPr>
        <w:spacing w:line="360" w:lineRule="exact"/>
      </w:pPr>
    </w:p>
    <w:p w:rsidR="0092305B" w:rsidRDefault="0092305B">
      <w:pPr>
        <w:spacing w:line="360" w:lineRule="exact"/>
      </w:pPr>
    </w:p>
    <w:p w:rsidR="0092305B" w:rsidRDefault="0092305B">
      <w:pPr>
        <w:spacing w:line="360" w:lineRule="exact"/>
      </w:pPr>
    </w:p>
    <w:p w:rsidR="0092305B" w:rsidRDefault="0092305B">
      <w:pPr>
        <w:spacing w:line="360" w:lineRule="exact"/>
      </w:pPr>
    </w:p>
    <w:p w:rsidR="0092305B" w:rsidRDefault="0092305B">
      <w:pPr>
        <w:spacing w:line="360" w:lineRule="exact"/>
      </w:pPr>
    </w:p>
    <w:p w:rsidR="0092305B" w:rsidRDefault="0092305B">
      <w:pPr>
        <w:spacing w:line="360" w:lineRule="exact"/>
      </w:pPr>
    </w:p>
    <w:p w:rsidR="0092305B" w:rsidRDefault="0092305B">
      <w:pPr>
        <w:spacing w:line="360" w:lineRule="exact"/>
      </w:pPr>
    </w:p>
    <w:p w:rsidR="0092305B" w:rsidRDefault="0092305B">
      <w:pPr>
        <w:spacing w:line="360" w:lineRule="exact"/>
      </w:pPr>
    </w:p>
    <w:p w:rsidR="0092305B" w:rsidRDefault="0092305B">
      <w:pPr>
        <w:spacing w:line="360" w:lineRule="exact"/>
      </w:pPr>
    </w:p>
    <w:p w:rsidR="0092305B" w:rsidRDefault="0092305B">
      <w:pPr>
        <w:spacing w:line="360" w:lineRule="exact"/>
      </w:pPr>
    </w:p>
    <w:p w:rsidR="0092305B" w:rsidRDefault="0092305B">
      <w:pPr>
        <w:spacing w:line="477" w:lineRule="exact"/>
      </w:pPr>
    </w:p>
    <w:p w:rsidR="0092305B" w:rsidRDefault="0072439F">
      <w:pPr>
        <w:rPr>
          <w:sz w:val="2"/>
          <w:szCs w:val="2"/>
        </w:rPr>
      </w:pPr>
      <w:bookmarkStart w:id="17" w:name="_GoBack"/>
      <w:bookmarkEnd w:id="17"/>
      <w:r>
        <w:br w:type="page"/>
      </w:r>
    </w:p>
    <w:sectPr w:rsidR="0092305B">
      <w:pgSz w:w="11900" w:h="16840"/>
      <w:pgMar w:top="1550" w:right="1570" w:bottom="1550" w:left="158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2439F">
      <w:r>
        <w:separator/>
      </w:r>
    </w:p>
  </w:endnote>
  <w:endnote w:type="continuationSeparator" w:id="0">
    <w:p w:rsidR="00000000" w:rsidRDefault="0072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EE"/>
    <w:family w:val="swiss"/>
    <w:pitch w:val="variable"/>
    <w:sig w:usb0="A00002EF" w:usb1="4000A44B" w:usb2="00000000" w:usb3="00000000" w:csb0="0000019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05B" w:rsidRDefault="0092305B"/>
  </w:footnote>
  <w:footnote w:type="continuationSeparator" w:id="0">
    <w:p w:rsidR="0092305B" w:rsidRDefault="0092305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F1F00"/>
    <w:multiLevelType w:val="multilevel"/>
    <w:tmpl w:val="0050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D0641E"/>
    <w:multiLevelType w:val="multilevel"/>
    <w:tmpl w:val="38F6B8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A41071"/>
    <w:multiLevelType w:val="multilevel"/>
    <w:tmpl w:val="FB3CDC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4D498F"/>
    <w:multiLevelType w:val="multilevel"/>
    <w:tmpl w:val="8BC6A7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2F7CBF"/>
    <w:multiLevelType w:val="multilevel"/>
    <w:tmpl w:val="000289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AE1A1A"/>
    <w:multiLevelType w:val="multilevel"/>
    <w:tmpl w:val="1146FEE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A01580B"/>
    <w:multiLevelType w:val="multilevel"/>
    <w:tmpl w:val="B0180C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0786351"/>
    <w:multiLevelType w:val="multilevel"/>
    <w:tmpl w:val="C9600D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C8924D0"/>
    <w:multiLevelType w:val="multilevel"/>
    <w:tmpl w:val="DB803F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A387D2D"/>
    <w:multiLevelType w:val="multilevel"/>
    <w:tmpl w:val="E43452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8"/>
  </w:num>
  <w:num w:numId="3">
    <w:abstractNumId w:val="2"/>
  </w:num>
  <w:num w:numId="4">
    <w:abstractNumId w:val="4"/>
  </w:num>
  <w:num w:numId="5">
    <w:abstractNumId w:val="6"/>
  </w:num>
  <w:num w:numId="6">
    <w:abstractNumId w:val="0"/>
  </w:num>
  <w:num w:numId="7">
    <w:abstractNumId w:val="9"/>
  </w:num>
  <w:num w:numId="8">
    <w:abstractNumId w:val="3"/>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92305B"/>
    <w:rsid w:val="0072439F"/>
    <w:rsid w:val="009230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5:docId w15:val="{411DB1E7-5E51-43CC-997F-50C4BA36E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Bodytext2">
    <w:name w:val="Body text (2)_"/>
    <w:basedOn w:val="Standardnpsmoodstavce"/>
    <w:link w:val="Bodytext20"/>
    <w:rPr>
      <w:rFonts w:ascii="Times New Roman" w:eastAsia="Times New Roman" w:hAnsi="Times New Roman" w:cs="Times New Roman"/>
      <w:b w:val="0"/>
      <w:bCs w:val="0"/>
      <w:i w:val="0"/>
      <w:iCs w:val="0"/>
      <w:smallCaps w:val="0"/>
      <w:strike w:val="0"/>
      <w:sz w:val="21"/>
      <w:szCs w:val="21"/>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1"/>
      <w:szCs w:val="21"/>
      <w:u w:val="none"/>
      <w:lang w:val="cs-CZ" w:eastAsia="cs-CZ" w:bidi="cs-CZ"/>
    </w:rPr>
  </w:style>
  <w:style w:type="character" w:customStyle="1" w:styleId="Bodytext214ptItalicSpacing0pt">
    <w:name w:val="Body text (2) + 14 pt;Italic;Spacing 0 pt"/>
    <w:basedOn w:val="Bodytext2"/>
    <w:rPr>
      <w:rFonts w:ascii="Times New Roman" w:eastAsia="Times New Roman" w:hAnsi="Times New Roman" w:cs="Times New Roman"/>
      <w:b w:val="0"/>
      <w:bCs w:val="0"/>
      <w:i/>
      <w:iCs/>
      <w:smallCaps w:val="0"/>
      <w:strike w:val="0"/>
      <w:color w:val="000000"/>
      <w:spacing w:val="-10"/>
      <w:w w:val="100"/>
      <w:position w:val="0"/>
      <w:sz w:val="28"/>
      <w:szCs w:val="28"/>
      <w:u w:val="none"/>
      <w:lang w:val="cs-CZ" w:eastAsia="cs-CZ" w:bidi="cs-CZ"/>
    </w:rPr>
  </w:style>
  <w:style w:type="character" w:customStyle="1" w:styleId="Bodytext213ptBoldScale30">
    <w:name w:val="Body text (2) + 13 pt;Bold;Scale 30%"/>
    <w:basedOn w:val="Bodytext2"/>
    <w:rPr>
      <w:rFonts w:ascii="Times New Roman" w:eastAsia="Times New Roman" w:hAnsi="Times New Roman" w:cs="Times New Roman"/>
      <w:b/>
      <w:bCs/>
      <w:i w:val="0"/>
      <w:iCs w:val="0"/>
      <w:smallCaps w:val="0"/>
      <w:strike w:val="0"/>
      <w:color w:val="000000"/>
      <w:spacing w:val="0"/>
      <w:w w:val="30"/>
      <w:position w:val="0"/>
      <w:sz w:val="26"/>
      <w:szCs w:val="26"/>
      <w:u w:val="none"/>
      <w:lang w:val="cs-CZ" w:eastAsia="cs-CZ" w:bidi="cs-CZ"/>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style>
  <w:style w:type="character" w:customStyle="1" w:styleId="Bodytext214ptItalicSpacing0pt0">
    <w:name w:val="Body text (2) + 14 pt;Italic;Spacing 0 pt"/>
    <w:basedOn w:val="Bodytext2"/>
    <w:rPr>
      <w:rFonts w:ascii="Times New Roman" w:eastAsia="Times New Roman" w:hAnsi="Times New Roman" w:cs="Times New Roman"/>
      <w:b w:val="0"/>
      <w:bCs w:val="0"/>
      <w:i/>
      <w:iCs/>
      <w:smallCaps w:val="0"/>
      <w:strike w:val="0"/>
      <w:color w:val="000000"/>
      <w:spacing w:val="-10"/>
      <w:w w:val="100"/>
      <w:position w:val="0"/>
      <w:sz w:val="28"/>
      <w:szCs w:val="28"/>
      <w:u w:val="none"/>
      <w:lang w:val="cs-CZ" w:eastAsia="cs-CZ" w:bidi="cs-CZ"/>
    </w:rPr>
  </w:style>
  <w:style w:type="character" w:customStyle="1" w:styleId="Bodytext3">
    <w:name w:val="Body text (3)_"/>
    <w:basedOn w:val="Standardnpsmoodstavce"/>
    <w:link w:val="Bodytext30"/>
    <w:rPr>
      <w:rFonts w:ascii="Candara" w:eastAsia="Candara" w:hAnsi="Candara" w:cs="Candara"/>
      <w:b w:val="0"/>
      <w:bCs w:val="0"/>
      <w:i w:val="0"/>
      <w:iCs w:val="0"/>
      <w:smallCaps w:val="0"/>
      <w:strike w:val="0"/>
      <w:spacing w:val="0"/>
      <w:sz w:val="46"/>
      <w:szCs w:val="46"/>
      <w:u w:val="none"/>
    </w:rPr>
  </w:style>
  <w:style w:type="character" w:customStyle="1" w:styleId="Bodytext31">
    <w:name w:val="Body text (3)"/>
    <w:basedOn w:val="Bodytext3"/>
    <w:rPr>
      <w:rFonts w:ascii="Candara" w:eastAsia="Candara" w:hAnsi="Candara" w:cs="Candara"/>
      <w:b w:val="0"/>
      <w:bCs w:val="0"/>
      <w:i w:val="0"/>
      <w:iCs w:val="0"/>
      <w:smallCaps w:val="0"/>
      <w:strike w:val="0"/>
      <w:color w:val="000000"/>
      <w:spacing w:val="0"/>
      <w:w w:val="100"/>
      <w:position w:val="0"/>
      <w:sz w:val="46"/>
      <w:szCs w:val="46"/>
      <w:u w:val="none"/>
      <w:lang w:val="cs-CZ" w:eastAsia="cs-CZ" w:bidi="cs-CZ"/>
    </w:rPr>
  </w:style>
  <w:style w:type="character" w:customStyle="1" w:styleId="Bodytext3TimesNewRoman22pt">
    <w:name w:val="Body text (3) + Times New Roman;22 pt"/>
    <w:basedOn w:val="Bodytext3"/>
    <w:rPr>
      <w:rFonts w:ascii="Times New Roman" w:eastAsia="Times New Roman" w:hAnsi="Times New Roman" w:cs="Times New Roman"/>
      <w:b w:val="0"/>
      <w:bCs w:val="0"/>
      <w:i w:val="0"/>
      <w:iCs w:val="0"/>
      <w:smallCaps w:val="0"/>
      <w:strike w:val="0"/>
      <w:color w:val="000000"/>
      <w:spacing w:val="0"/>
      <w:w w:val="100"/>
      <w:position w:val="0"/>
      <w:sz w:val="44"/>
      <w:szCs w:val="44"/>
      <w:u w:val="none"/>
      <w:lang w:val="cs-CZ" w:eastAsia="cs-CZ" w:bidi="cs-CZ"/>
    </w:rPr>
  </w:style>
  <w:style w:type="character" w:customStyle="1" w:styleId="Bodytext3Consolas19ptBoldItalicSpacing-2pt">
    <w:name w:val="Body text (3) + Consolas;19 pt;Bold;Italic;Spacing -2 pt"/>
    <w:basedOn w:val="Bodytext3"/>
    <w:rPr>
      <w:rFonts w:ascii="Consolas" w:eastAsia="Consolas" w:hAnsi="Consolas" w:cs="Consolas"/>
      <w:b/>
      <w:bCs/>
      <w:i/>
      <w:iCs/>
      <w:smallCaps w:val="0"/>
      <w:strike w:val="0"/>
      <w:color w:val="000000"/>
      <w:spacing w:val="-50"/>
      <w:w w:val="100"/>
      <w:position w:val="0"/>
      <w:sz w:val="38"/>
      <w:szCs w:val="38"/>
      <w:u w:val="none"/>
      <w:lang w:val="cs-CZ" w:eastAsia="cs-CZ" w:bidi="cs-CZ"/>
    </w:rPr>
  </w:style>
  <w:style w:type="character" w:customStyle="1" w:styleId="Bodytext4">
    <w:name w:val="Body text (4)_"/>
    <w:basedOn w:val="Standardnpsmoodstavce"/>
    <w:link w:val="Bodytext40"/>
    <w:rPr>
      <w:rFonts w:ascii="Times New Roman" w:eastAsia="Times New Roman" w:hAnsi="Times New Roman" w:cs="Times New Roman"/>
      <w:b/>
      <w:bCs/>
      <w:i w:val="0"/>
      <w:iCs w:val="0"/>
      <w:smallCaps w:val="0"/>
      <w:strike w:val="0"/>
      <w:sz w:val="21"/>
      <w:szCs w:val="21"/>
      <w:u w:val="none"/>
    </w:rPr>
  </w:style>
  <w:style w:type="character" w:customStyle="1" w:styleId="Heading3">
    <w:name w:val="Heading #3_"/>
    <w:basedOn w:val="Standardnpsmoodstavce"/>
    <w:link w:val="Heading30"/>
    <w:rPr>
      <w:rFonts w:ascii="Times New Roman" w:eastAsia="Times New Roman" w:hAnsi="Times New Roman" w:cs="Times New Roman"/>
      <w:b/>
      <w:bCs/>
      <w:i w:val="0"/>
      <w:iCs w:val="0"/>
      <w:smallCaps w:val="0"/>
      <w:strike w:val="0"/>
      <w:sz w:val="21"/>
      <w:szCs w:val="21"/>
      <w:u w:val="none"/>
    </w:rPr>
  </w:style>
  <w:style w:type="character" w:customStyle="1" w:styleId="Bodytext5">
    <w:name w:val="Body text (5)_"/>
    <w:basedOn w:val="Standardnpsmoodstavce"/>
    <w:link w:val="Bodytext50"/>
    <w:rPr>
      <w:rFonts w:ascii="Times New Roman" w:eastAsia="Times New Roman" w:hAnsi="Times New Roman" w:cs="Times New Roman"/>
      <w:b/>
      <w:bCs/>
      <w:i w:val="0"/>
      <w:iCs w:val="0"/>
      <w:smallCaps w:val="0"/>
      <w:strike w:val="0"/>
      <w:sz w:val="30"/>
      <w:szCs w:val="30"/>
      <w:u w:val="none"/>
    </w:rPr>
  </w:style>
  <w:style w:type="character" w:customStyle="1" w:styleId="Heading3NotBold">
    <w:name w:val="Heading #3 + Not Bold"/>
    <w:basedOn w:val="Heading3"/>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en-US" w:eastAsia="en-US" w:bidi="en-US"/>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Bodytext2Italic0">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1"/>
      <w:szCs w:val="21"/>
      <w:u w:val="none"/>
      <w:lang w:val="cs-CZ" w:eastAsia="cs-CZ" w:bidi="cs-CZ"/>
    </w:rPr>
  </w:style>
  <w:style w:type="character" w:customStyle="1" w:styleId="Heading32">
    <w:name w:val="Heading #3 (2)_"/>
    <w:basedOn w:val="Standardnpsmoodstavce"/>
    <w:link w:val="Heading320"/>
    <w:rPr>
      <w:rFonts w:ascii="Times New Roman" w:eastAsia="Times New Roman" w:hAnsi="Times New Roman" w:cs="Times New Roman"/>
      <w:b/>
      <w:bCs/>
      <w:i w:val="0"/>
      <w:iCs w:val="0"/>
      <w:smallCaps w:val="0"/>
      <w:strike w:val="0"/>
      <w:sz w:val="21"/>
      <w:szCs w:val="21"/>
      <w:u w:val="none"/>
    </w:rPr>
  </w:style>
  <w:style w:type="character" w:customStyle="1" w:styleId="Bodytext2Exact">
    <w:name w:val="Body text (2) Exact"/>
    <w:basedOn w:val="Standardnpsmoodstavce"/>
    <w:rPr>
      <w:rFonts w:ascii="Times New Roman" w:eastAsia="Times New Roman" w:hAnsi="Times New Roman" w:cs="Times New Roman"/>
      <w:b w:val="0"/>
      <w:bCs w:val="0"/>
      <w:i w:val="0"/>
      <w:iCs w:val="0"/>
      <w:smallCaps w:val="0"/>
      <w:strike w:val="0"/>
      <w:sz w:val="21"/>
      <w:szCs w:val="21"/>
      <w:u w:val="none"/>
    </w:rPr>
  </w:style>
  <w:style w:type="character" w:customStyle="1" w:styleId="Bodytext6Exact">
    <w:name w:val="Body text (6) Exact"/>
    <w:basedOn w:val="Standardnpsmoodstavce"/>
    <w:link w:val="Bodytext6"/>
    <w:rPr>
      <w:rFonts w:ascii="Candara" w:eastAsia="Candara" w:hAnsi="Candara" w:cs="Candara"/>
      <w:b w:val="0"/>
      <w:bCs w:val="0"/>
      <w:i w:val="0"/>
      <w:iCs w:val="0"/>
      <w:smallCaps w:val="0"/>
      <w:strike w:val="0"/>
      <w:sz w:val="14"/>
      <w:szCs w:val="14"/>
      <w:u w:val="none"/>
    </w:rPr>
  </w:style>
  <w:style w:type="character" w:customStyle="1" w:styleId="Bodytext7Exact">
    <w:name w:val="Body text (7) Exact"/>
    <w:basedOn w:val="Standardnpsmoodstavce"/>
    <w:link w:val="Bodytext7"/>
    <w:rPr>
      <w:rFonts w:ascii="Times New Roman" w:eastAsia="Times New Roman" w:hAnsi="Times New Roman" w:cs="Times New Roman"/>
      <w:b w:val="0"/>
      <w:bCs w:val="0"/>
      <w:i w:val="0"/>
      <w:iCs w:val="0"/>
      <w:smallCaps w:val="0"/>
      <w:strike w:val="0"/>
      <w:sz w:val="8"/>
      <w:szCs w:val="8"/>
      <w:u w:val="none"/>
    </w:rPr>
  </w:style>
  <w:style w:type="character" w:customStyle="1" w:styleId="Bodytext7BoldExact">
    <w:name w:val="Body text (7) + Bold Exact"/>
    <w:basedOn w:val="Bodytext7Exact"/>
    <w:rPr>
      <w:rFonts w:ascii="Times New Roman" w:eastAsia="Times New Roman" w:hAnsi="Times New Roman" w:cs="Times New Roman"/>
      <w:b/>
      <w:bCs/>
      <w:i w:val="0"/>
      <w:iCs w:val="0"/>
      <w:smallCaps w:val="0"/>
      <w:strike w:val="0"/>
      <w:color w:val="000000"/>
      <w:spacing w:val="0"/>
      <w:w w:val="100"/>
      <w:position w:val="0"/>
      <w:sz w:val="8"/>
      <w:szCs w:val="8"/>
      <w:u w:val="none"/>
      <w:lang w:val="cs-CZ" w:eastAsia="cs-CZ" w:bidi="cs-CZ"/>
    </w:rPr>
  </w:style>
  <w:style w:type="character" w:customStyle="1" w:styleId="Heading1Exact">
    <w:name w:val="Heading #1 Exact"/>
    <w:basedOn w:val="Standardnpsmoodstavce"/>
    <w:link w:val="Heading1"/>
    <w:rPr>
      <w:rFonts w:ascii="Candara" w:eastAsia="Candara" w:hAnsi="Candara" w:cs="Candara"/>
      <w:b w:val="0"/>
      <w:bCs w:val="0"/>
      <w:i w:val="0"/>
      <w:iCs w:val="0"/>
      <w:smallCaps w:val="0"/>
      <w:strike w:val="0"/>
      <w:sz w:val="46"/>
      <w:szCs w:val="46"/>
      <w:u w:val="none"/>
    </w:rPr>
  </w:style>
  <w:style w:type="character" w:customStyle="1" w:styleId="Bodytext8Exact">
    <w:name w:val="Body text (8) Exact"/>
    <w:basedOn w:val="Standardnpsmoodstavce"/>
    <w:link w:val="Bodytext8"/>
    <w:rPr>
      <w:rFonts w:ascii="Arial" w:eastAsia="Arial" w:hAnsi="Arial" w:cs="Arial"/>
      <w:b/>
      <w:bCs/>
      <w:i w:val="0"/>
      <w:iCs w:val="0"/>
      <w:smallCaps w:val="0"/>
      <w:strike w:val="0"/>
      <w:sz w:val="20"/>
      <w:szCs w:val="20"/>
      <w:u w:val="none"/>
    </w:rPr>
  </w:style>
  <w:style w:type="character" w:customStyle="1" w:styleId="Bodytext9">
    <w:name w:val="Body text (9)_"/>
    <w:basedOn w:val="Standardnpsmoodstavce"/>
    <w:link w:val="Bodytext90"/>
    <w:rPr>
      <w:rFonts w:ascii="Times New Roman" w:eastAsia="Times New Roman" w:hAnsi="Times New Roman" w:cs="Times New Roman"/>
      <w:b/>
      <w:bCs/>
      <w:i w:val="0"/>
      <w:iCs w:val="0"/>
      <w:smallCaps w:val="0"/>
      <w:strike w:val="0"/>
      <w:sz w:val="26"/>
      <w:szCs w:val="26"/>
      <w:u w:val="none"/>
    </w:rPr>
  </w:style>
  <w:style w:type="character" w:customStyle="1" w:styleId="Bodytext213ptBold">
    <w:name w:val="Body text (2) + 13 pt;Bold"/>
    <w:basedOn w:val="Bodytext2"/>
    <w:rPr>
      <w:rFonts w:ascii="Times New Roman" w:eastAsia="Times New Roman" w:hAnsi="Times New Roman" w:cs="Times New Roman"/>
      <w:b/>
      <w:bCs/>
      <w:i w:val="0"/>
      <w:iCs w:val="0"/>
      <w:smallCaps w:val="0"/>
      <w:strike w:val="0"/>
      <w:color w:val="000000"/>
      <w:spacing w:val="0"/>
      <w:w w:val="100"/>
      <w:position w:val="0"/>
      <w:sz w:val="26"/>
      <w:szCs w:val="26"/>
      <w:u w:val="none"/>
      <w:lang w:val="cs-CZ" w:eastAsia="cs-CZ" w:bidi="cs-CZ"/>
    </w:rPr>
  </w:style>
  <w:style w:type="character" w:customStyle="1" w:styleId="Bodytext2Bold0">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Bodytext2Italic1">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1"/>
      <w:szCs w:val="21"/>
      <w:u w:val="none"/>
      <w:lang w:val="cs-CZ" w:eastAsia="cs-CZ" w:bidi="cs-CZ"/>
    </w:rPr>
  </w:style>
  <w:style w:type="character" w:customStyle="1" w:styleId="Heading2Exact">
    <w:name w:val="Heading #2 Exact"/>
    <w:basedOn w:val="Standardnpsmoodstavce"/>
    <w:link w:val="Heading2"/>
    <w:rPr>
      <w:rFonts w:ascii="Arial" w:eastAsia="Arial" w:hAnsi="Arial" w:cs="Arial"/>
      <w:b w:val="0"/>
      <w:bCs w:val="0"/>
      <w:i w:val="0"/>
      <w:iCs w:val="0"/>
      <w:smallCaps w:val="0"/>
      <w:strike w:val="0"/>
      <w:sz w:val="36"/>
      <w:szCs w:val="36"/>
      <w:u w:val="none"/>
    </w:rPr>
  </w:style>
  <w:style w:type="character" w:customStyle="1" w:styleId="Bodytext10Exact">
    <w:name w:val="Body text (10) Exact"/>
    <w:basedOn w:val="Standardnpsmoodstavce"/>
    <w:link w:val="Bodytext10"/>
    <w:rPr>
      <w:rFonts w:ascii="Arial" w:eastAsia="Arial" w:hAnsi="Arial" w:cs="Arial"/>
      <w:b/>
      <w:bCs/>
      <w:i w:val="0"/>
      <w:iCs w:val="0"/>
      <w:smallCaps w:val="0"/>
      <w:strike w:val="0"/>
      <w:sz w:val="17"/>
      <w:szCs w:val="17"/>
      <w:u w:val="none"/>
    </w:rPr>
  </w:style>
  <w:style w:type="character" w:customStyle="1" w:styleId="Tablecaption2Exact">
    <w:name w:val="Table caption (2) Exact"/>
    <w:basedOn w:val="Standardnpsmoodstavce"/>
    <w:link w:val="Tablecaption2"/>
    <w:rPr>
      <w:rFonts w:ascii="Times New Roman" w:eastAsia="Times New Roman" w:hAnsi="Times New Roman" w:cs="Times New Roman"/>
      <w:b/>
      <w:bCs/>
      <w:i w:val="0"/>
      <w:iCs w:val="0"/>
      <w:smallCaps w:val="0"/>
      <w:strike w:val="0"/>
      <w:sz w:val="21"/>
      <w:szCs w:val="21"/>
      <w:u w:val="none"/>
    </w:rPr>
  </w:style>
  <w:style w:type="character" w:customStyle="1" w:styleId="TablecaptionExact">
    <w:name w:val="Table caption Exact"/>
    <w:basedOn w:val="Standardnpsmoodstavce"/>
    <w:link w:val="Tablecaption"/>
    <w:rPr>
      <w:rFonts w:ascii="Arial" w:eastAsia="Arial" w:hAnsi="Arial" w:cs="Arial"/>
      <w:b/>
      <w:bCs/>
      <w:i w:val="0"/>
      <w:iCs w:val="0"/>
      <w:smallCaps w:val="0"/>
      <w:strike w:val="0"/>
      <w:sz w:val="16"/>
      <w:szCs w:val="16"/>
      <w:u w:val="none"/>
    </w:rPr>
  </w:style>
  <w:style w:type="character" w:customStyle="1" w:styleId="Bodytext211pt">
    <w:name w:val="Body text (2) + 11 p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Bodytext11Exact">
    <w:name w:val="Body text (11) Exact"/>
    <w:basedOn w:val="Standardnpsmoodstavce"/>
    <w:link w:val="Bodytext11"/>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ln"/>
    <w:link w:val="Bodytext2"/>
    <w:pPr>
      <w:shd w:val="clear" w:color="auto" w:fill="FFFFFF"/>
      <w:spacing w:before="780" w:line="245" w:lineRule="exact"/>
      <w:ind w:hanging="760"/>
      <w:jc w:val="both"/>
    </w:pPr>
    <w:rPr>
      <w:rFonts w:ascii="Times New Roman" w:eastAsia="Times New Roman" w:hAnsi="Times New Roman" w:cs="Times New Roman"/>
      <w:sz w:val="21"/>
      <w:szCs w:val="21"/>
    </w:rPr>
  </w:style>
  <w:style w:type="paragraph" w:customStyle="1" w:styleId="Bodytext30">
    <w:name w:val="Body text (3)"/>
    <w:basedOn w:val="Normln"/>
    <w:link w:val="Bodytext3"/>
    <w:pPr>
      <w:shd w:val="clear" w:color="auto" w:fill="FFFFFF"/>
      <w:spacing w:after="780" w:line="0" w:lineRule="atLeast"/>
      <w:jc w:val="right"/>
    </w:pPr>
    <w:rPr>
      <w:rFonts w:ascii="Candara" w:eastAsia="Candara" w:hAnsi="Candara" w:cs="Candara"/>
      <w:sz w:val="46"/>
      <w:szCs w:val="46"/>
    </w:rPr>
  </w:style>
  <w:style w:type="paragraph" w:customStyle="1" w:styleId="Bodytext40">
    <w:name w:val="Body text (4)"/>
    <w:basedOn w:val="Normln"/>
    <w:link w:val="Bodytext4"/>
    <w:pPr>
      <w:shd w:val="clear" w:color="auto" w:fill="FFFFFF"/>
      <w:spacing w:after="300" w:line="245" w:lineRule="exact"/>
    </w:pPr>
    <w:rPr>
      <w:rFonts w:ascii="Times New Roman" w:eastAsia="Times New Roman" w:hAnsi="Times New Roman" w:cs="Times New Roman"/>
      <w:b/>
      <w:bCs/>
      <w:sz w:val="21"/>
      <w:szCs w:val="21"/>
    </w:rPr>
  </w:style>
  <w:style w:type="paragraph" w:customStyle="1" w:styleId="Heading30">
    <w:name w:val="Heading #3"/>
    <w:basedOn w:val="Normln"/>
    <w:link w:val="Heading3"/>
    <w:pPr>
      <w:shd w:val="clear" w:color="auto" w:fill="FFFFFF"/>
      <w:spacing w:before="300" w:line="0" w:lineRule="atLeast"/>
      <w:ind w:hanging="580"/>
      <w:jc w:val="both"/>
      <w:outlineLvl w:val="2"/>
    </w:pPr>
    <w:rPr>
      <w:rFonts w:ascii="Times New Roman" w:eastAsia="Times New Roman" w:hAnsi="Times New Roman" w:cs="Times New Roman"/>
      <w:b/>
      <w:bCs/>
      <w:sz w:val="21"/>
      <w:szCs w:val="21"/>
    </w:rPr>
  </w:style>
  <w:style w:type="paragraph" w:customStyle="1" w:styleId="Bodytext50">
    <w:name w:val="Body text (5)"/>
    <w:basedOn w:val="Normln"/>
    <w:link w:val="Bodytext5"/>
    <w:pPr>
      <w:shd w:val="clear" w:color="auto" w:fill="FFFFFF"/>
      <w:spacing w:line="0" w:lineRule="atLeast"/>
    </w:pPr>
    <w:rPr>
      <w:rFonts w:ascii="Times New Roman" w:eastAsia="Times New Roman" w:hAnsi="Times New Roman" w:cs="Times New Roman"/>
      <w:b/>
      <w:bCs/>
      <w:sz w:val="30"/>
      <w:szCs w:val="30"/>
    </w:rPr>
  </w:style>
  <w:style w:type="paragraph" w:customStyle="1" w:styleId="Heading320">
    <w:name w:val="Heading #3 (2)"/>
    <w:basedOn w:val="Normln"/>
    <w:link w:val="Heading32"/>
    <w:pPr>
      <w:shd w:val="clear" w:color="auto" w:fill="FFFFFF"/>
      <w:spacing w:before="420" w:after="60" w:line="0" w:lineRule="atLeast"/>
      <w:outlineLvl w:val="2"/>
    </w:pPr>
    <w:rPr>
      <w:rFonts w:ascii="Times New Roman" w:eastAsia="Times New Roman" w:hAnsi="Times New Roman" w:cs="Times New Roman"/>
      <w:b/>
      <w:bCs/>
      <w:sz w:val="21"/>
      <w:szCs w:val="21"/>
    </w:rPr>
  </w:style>
  <w:style w:type="paragraph" w:customStyle="1" w:styleId="Bodytext6">
    <w:name w:val="Body text (6)"/>
    <w:basedOn w:val="Normln"/>
    <w:link w:val="Bodytext6Exact"/>
    <w:pPr>
      <w:shd w:val="clear" w:color="auto" w:fill="FFFFFF"/>
      <w:spacing w:line="173" w:lineRule="exact"/>
    </w:pPr>
    <w:rPr>
      <w:rFonts w:ascii="Candara" w:eastAsia="Candara" w:hAnsi="Candara" w:cs="Candara"/>
      <w:sz w:val="14"/>
      <w:szCs w:val="14"/>
    </w:rPr>
  </w:style>
  <w:style w:type="paragraph" w:customStyle="1" w:styleId="Bodytext7">
    <w:name w:val="Body text (7)"/>
    <w:basedOn w:val="Normln"/>
    <w:link w:val="Bodytext7Exact"/>
    <w:pPr>
      <w:shd w:val="clear" w:color="auto" w:fill="FFFFFF"/>
      <w:spacing w:line="91" w:lineRule="exact"/>
    </w:pPr>
    <w:rPr>
      <w:rFonts w:ascii="Times New Roman" w:eastAsia="Times New Roman" w:hAnsi="Times New Roman" w:cs="Times New Roman"/>
      <w:sz w:val="8"/>
      <w:szCs w:val="8"/>
    </w:rPr>
  </w:style>
  <w:style w:type="paragraph" w:customStyle="1" w:styleId="Heading1">
    <w:name w:val="Heading #1"/>
    <w:basedOn w:val="Normln"/>
    <w:link w:val="Heading1Exact"/>
    <w:pPr>
      <w:shd w:val="clear" w:color="auto" w:fill="FFFFFF"/>
      <w:spacing w:after="180" w:line="0" w:lineRule="atLeast"/>
      <w:outlineLvl w:val="0"/>
    </w:pPr>
    <w:rPr>
      <w:rFonts w:ascii="Candara" w:eastAsia="Candara" w:hAnsi="Candara" w:cs="Candara"/>
      <w:sz w:val="46"/>
      <w:szCs w:val="46"/>
    </w:rPr>
  </w:style>
  <w:style w:type="paragraph" w:customStyle="1" w:styleId="Bodytext8">
    <w:name w:val="Body text (8)"/>
    <w:basedOn w:val="Normln"/>
    <w:link w:val="Bodytext8Exact"/>
    <w:pPr>
      <w:shd w:val="clear" w:color="auto" w:fill="FFFFFF"/>
      <w:spacing w:line="283" w:lineRule="exact"/>
    </w:pPr>
    <w:rPr>
      <w:rFonts w:ascii="Arial" w:eastAsia="Arial" w:hAnsi="Arial" w:cs="Arial"/>
      <w:b/>
      <w:bCs/>
      <w:sz w:val="20"/>
      <w:szCs w:val="20"/>
    </w:rPr>
  </w:style>
  <w:style w:type="paragraph" w:customStyle="1" w:styleId="Bodytext90">
    <w:name w:val="Body text (9)"/>
    <w:basedOn w:val="Normln"/>
    <w:link w:val="Bodytext9"/>
    <w:pPr>
      <w:shd w:val="clear" w:color="auto" w:fill="FFFFFF"/>
      <w:spacing w:before="360" w:line="0" w:lineRule="atLeast"/>
    </w:pPr>
    <w:rPr>
      <w:rFonts w:ascii="Times New Roman" w:eastAsia="Times New Roman" w:hAnsi="Times New Roman" w:cs="Times New Roman"/>
      <w:b/>
      <w:bCs/>
      <w:sz w:val="26"/>
      <w:szCs w:val="26"/>
    </w:rPr>
  </w:style>
  <w:style w:type="paragraph" w:customStyle="1" w:styleId="Heading2">
    <w:name w:val="Heading #2"/>
    <w:basedOn w:val="Normln"/>
    <w:link w:val="Heading2Exact"/>
    <w:pPr>
      <w:shd w:val="clear" w:color="auto" w:fill="FFFFFF"/>
      <w:spacing w:after="120" w:line="0" w:lineRule="atLeast"/>
      <w:outlineLvl w:val="1"/>
    </w:pPr>
    <w:rPr>
      <w:rFonts w:ascii="Arial" w:eastAsia="Arial" w:hAnsi="Arial" w:cs="Arial"/>
      <w:sz w:val="36"/>
      <w:szCs w:val="36"/>
    </w:rPr>
  </w:style>
  <w:style w:type="paragraph" w:customStyle="1" w:styleId="Bodytext10">
    <w:name w:val="Body text (10)"/>
    <w:basedOn w:val="Normln"/>
    <w:link w:val="Bodytext10Exact"/>
    <w:pPr>
      <w:shd w:val="clear" w:color="auto" w:fill="FFFFFF"/>
      <w:spacing w:line="230" w:lineRule="exact"/>
    </w:pPr>
    <w:rPr>
      <w:rFonts w:ascii="Arial" w:eastAsia="Arial" w:hAnsi="Arial" w:cs="Arial"/>
      <w:b/>
      <w:bCs/>
      <w:sz w:val="17"/>
      <w:szCs w:val="17"/>
    </w:rPr>
  </w:style>
  <w:style w:type="paragraph" w:customStyle="1" w:styleId="Tablecaption2">
    <w:name w:val="Table caption (2)"/>
    <w:basedOn w:val="Normln"/>
    <w:link w:val="Tablecaption2Exact"/>
    <w:pPr>
      <w:shd w:val="clear" w:color="auto" w:fill="FFFFFF"/>
      <w:spacing w:line="0" w:lineRule="atLeast"/>
    </w:pPr>
    <w:rPr>
      <w:rFonts w:ascii="Times New Roman" w:eastAsia="Times New Roman" w:hAnsi="Times New Roman" w:cs="Times New Roman"/>
      <w:b/>
      <w:bCs/>
      <w:sz w:val="21"/>
      <w:szCs w:val="21"/>
    </w:rPr>
  </w:style>
  <w:style w:type="paragraph" w:customStyle="1" w:styleId="Tablecaption">
    <w:name w:val="Table caption"/>
    <w:basedOn w:val="Normln"/>
    <w:link w:val="TablecaptionExact"/>
    <w:pPr>
      <w:shd w:val="clear" w:color="auto" w:fill="FFFFFF"/>
      <w:spacing w:line="221" w:lineRule="exact"/>
    </w:pPr>
    <w:rPr>
      <w:rFonts w:ascii="Arial" w:eastAsia="Arial" w:hAnsi="Arial" w:cs="Arial"/>
      <w:b/>
      <w:bCs/>
      <w:sz w:val="16"/>
      <w:szCs w:val="16"/>
    </w:rPr>
  </w:style>
  <w:style w:type="paragraph" w:customStyle="1" w:styleId="Bodytext11">
    <w:name w:val="Body text (11)"/>
    <w:basedOn w:val="Normln"/>
    <w:link w:val="Bodytext11Exact"/>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nemtr.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emsbm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ie.sikorova@nemtr.cz" TargetMode="External"/><Relationship Id="rId5" Type="http://schemas.openxmlformats.org/officeDocument/2006/relationships/footnotes" Target="footnotes.xml"/><Relationship Id="rId10" Type="http://schemas.openxmlformats.org/officeDocument/2006/relationships/hyperlink" Target="mailto:info@emsbrno.com" TargetMode="External"/><Relationship Id="rId4" Type="http://schemas.openxmlformats.org/officeDocument/2006/relationships/webSettings" Target="webSettings.xml"/><Relationship Id="rId9" Type="http://schemas.openxmlformats.org/officeDocument/2006/relationships/hyperlink" Target="mailto:marie.sikorova@nemtr.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4036</Words>
  <Characters>23815</Characters>
  <Application>Microsoft Office Word</Application>
  <DocSecurity>0</DocSecurity>
  <Lines>198</Lines>
  <Paragraphs>55</Paragraphs>
  <ScaleCrop>false</ScaleCrop>
  <Company/>
  <LinksUpToDate>false</LinksUpToDate>
  <CharactersWithSpaces>27796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Ilona Hlavnickova</cp:lastModifiedBy>
  <cp:revision>2</cp:revision>
  <dcterms:created xsi:type="dcterms:W3CDTF">2020-11-10T07:37:00Z</dcterms:created>
  <dcterms:modified xsi:type="dcterms:W3CDTF">2020-11-10T07:38:00Z</dcterms:modified>
</cp:coreProperties>
</file>