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7E91315C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="00C16684">
        <w:rPr>
          <w:rFonts w:cs="Calibri"/>
          <w:szCs w:val="22"/>
        </w:rPr>
        <w:t xml:space="preserve">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B6353C">
        <w:rPr>
          <w:rFonts w:cs="Calibri"/>
          <w:szCs w:val="22"/>
        </w:rPr>
        <w:t>84214</w:t>
      </w:r>
      <w:r w:rsidRPr="00F829A4">
        <w:rPr>
          <w:rFonts w:cs="Calibri"/>
          <w:szCs w:val="22"/>
        </w:rPr>
        <w:t>/2020</w:t>
      </w:r>
    </w:p>
    <w:p w14:paraId="13823DB0" w14:textId="16358603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B6353C">
        <w:rPr>
          <w:rFonts w:cs="Calibri"/>
        </w:rPr>
        <w:t>66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718BF8E3" w14:textId="6BD773DD" w:rsidR="00F41523" w:rsidRPr="00064545" w:rsidRDefault="00F41523" w:rsidP="00F41523">
      <w:pPr>
        <w:jc w:val="center"/>
        <w:rPr>
          <w:rFonts w:cs="Calibri"/>
          <w:b/>
          <w:szCs w:val="22"/>
        </w:rPr>
      </w:pPr>
      <w:r w:rsidRPr="00064545">
        <w:rPr>
          <w:rFonts w:cs="Calibri"/>
          <w:b/>
          <w:szCs w:val="22"/>
        </w:rPr>
        <w:t xml:space="preserve">Dodatek č. </w:t>
      </w:r>
      <w:r w:rsidR="00CC044B">
        <w:rPr>
          <w:rFonts w:cs="Calibri"/>
          <w:b/>
          <w:szCs w:val="22"/>
        </w:rPr>
        <w:t>1</w:t>
      </w: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77777777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14:paraId="1A7D3353" w14:textId="17A145DB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117D96">
        <w:rPr>
          <w:rFonts w:cs="Arial"/>
          <w:szCs w:val="22"/>
        </w:rPr>
        <w:t>XXXXXXXXXXXXX</w:t>
      </w:r>
      <w:r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0B6F29D9" w14:textId="2B3A65FD" w:rsidR="00F41523" w:rsidRPr="00F829A4" w:rsidRDefault="00F41523" w:rsidP="00F41523">
      <w:pPr>
        <w:jc w:val="center"/>
        <w:rPr>
          <w:rFonts w:cs="Calibri"/>
          <w:i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CC044B">
        <w:rPr>
          <w:rFonts w:cs="Calibri"/>
          <w:b/>
          <w:i/>
          <w:szCs w:val="22"/>
        </w:rPr>
        <w:t>1</w:t>
      </w:r>
      <w:r w:rsidR="00E864B9" w:rsidRPr="00F829A4">
        <w:rPr>
          <w:rFonts w:cs="Calibri"/>
          <w:b/>
          <w:i/>
          <w:szCs w:val="22"/>
        </w:rPr>
        <w:t xml:space="preserve"> </w:t>
      </w:r>
      <w:proofErr w:type="gramStart"/>
      <w:r w:rsidRPr="00F829A4">
        <w:rPr>
          <w:rFonts w:cs="Calibri"/>
          <w:b/>
          <w:i/>
          <w:szCs w:val="22"/>
        </w:rPr>
        <w:t>ke</w:t>
      </w:r>
      <w:proofErr w:type="gramEnd"/>
    </w:p>
    <w:p w14:paraId="42A521BB" w14:textId="6EBA9700" w:rsidR="00FD061B" w:rsidRDefault="00307F37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="00F41523"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385DA7F7" w14:textId="7D501021" w:rsidR="00F41523" w:rsidRPr="00B6353C" w:rsidRDefault="00F41523" w:rsidP="00B6353C">
      <w:pPr>
        <w:pStyle w:val="odstavce"/>
        <w:numPr>
          <w:ilvl w:val="0"/>
          <w:numId w:val="54"/>
        </w:numPr>
        <w:ind w:left="426" w:hanging="426"/>
        <w:rPr>
          <w:rFonts w:cs="Calibri"/>
          <w:lang w:val="cs-CZ"/>
        </w:rPr>
      </w:pPr>
      <w:r w:rsidRPr="00B6353C">
        <w:rPr>
          <w:rFonts w:cs="Calibri"/>
          <w:lang w:val="cs-CZ"/>
        </w:rPr>
        <w:t xml:space="preserve">Dne </w:t>
      </w:r>
      <w:r w:rsidR="00CC044B" w:rsidRPr="00B6353C">
        <w:rPr>
          <w:rFonts w:cs="Calibri"/>
          <w:lang w:val="cs-CZ"/>
        </w:rPr>
        <w:t>19. 12. 2018</w:t>
      </w:r>
      <w:r w:rsidR="00307F37" w:rsidRPr="00B6353C">
        <w:rPr>
          <w:rFonts w:cs="Calibri"/>
          <w:lang w:val="cs-CZ"/>
        </w:rPr>
        <w:t xml:space="preserve"> spolu smluvní strany uzavřel</w:t>
      </w:r>
      <w:r w:rsidRPr="00B6353C">
        <w:rPr>
          <w:rFonts w:cs="Calibri"/>
          <w:lang w:val="cs-CZ"/>
        </w:rPr>
        <w:t xml:space="preserve">y smlouvu o nájmu </w:t>
      </w:r>
      <w:r w:rsidR="00E864B9" w:rsidRPr="00B6353C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B6353C">
        <w:rPr>
          <w:rFonts w:cs="Calibri"/>
          <w:lang w:val="cs-CZ"/>
        </w:rPr>
        <w:t>sml</w:t>
      </w:r>
      <w:proofErr w:type="spellEnd"/>
      <w:r w:rsidR="00E864B9" w:rsidRPr="00B6353C">
        <w:rPr>
          <w:rFonts w:cs="Calibri"/>
          <w:lang w:val="cs-CZ"/>
        </w:rPr>
        <w:t>. 300</w:t>
      </w:r>
      <w:r w:rsidR="00CC044B" w:rsidRPr="00B6353C">
        <w:rPr>
          <w:rFonts w:cs="Calibri"/>
          <w:lang w:val="cs-CZ"/>
        </w:rPr>
        <w:t>2J1180</w:t>
      </w:r>
      <w:r w:rsidR="00117D96">
        <w:rPr>
          <w:rFonts w:cs="Calibri"/>
          <w:lang w:val="cs-CZ"/>
        </w:rPr>
        <w:t>66</w:t>
      </w:r>
      <w:r w:rsidR="00E864B9" w:rsidRPr="00B6353C">
        <w:rPr>
          <w:rFonts w:cs="Calibri"/>
          <w:lang w:val="cs-CZ"/>
        </w:rPr>
        <w:t>, č.</w:t>
      </w:r>
      <w:r w:rsidR="00CC044B" w:rsidRPr="00B6353C">
        <w:rPr>
          <w:rFonts w:cs="Calibri"/>
          <w:lang w:val="cs-CZ"/>
        </w:rPr>
        <w:t xml:space="preserve"> </w:t>
      </w:r>
      <w:r w:rsidR="00E864B9" w:rsidRPr="00B6353C">
        <w:rPr>
          <w:rFonts w:cs="Calibri"/>
          <w:lang w:val="cs-CZ"/>
        </w:rPr>
        <w:t>j. NPU-430/</w:t>
      </w:r>
      <w:r w:rsidR="00EE458D" w:rsidRPr="00B6353C">
        <w:rPr>
          <w:rFonts w:cs="Calibri"/>
          <w:lang w:val="cs-CZ"/>
        </w:rPr>
        <w:t>9</w:t>
      </w:r>
      <w:r w:rsidR="00D81C0D">
        <w:rPr>
          <w:rFonts w:cs="Calibri"/>
          <w:lang w:val="cs-CZ"/>
        </w:rPr>
        <w:t>4212</w:t>
      </w:r>
      <w:r w:rsidR="00CC044B" w:rsidRPr="00B6353C">
        <w:rPr>
          <w:rFonts w:cs="Calibri"/>
          <w:lang w:val="cs-CZ"/>
        </w:rPr>
        <w:t>/2018</w:t>
      </w:r>
      <w:r w:rsidRPr="00B6353C">
        <w:rPr>
          <w:rFonts w:cs="Calibri"/>
          <w:lang w:val="cs-CZ"/>
        </w:rPr>
        <w:t xml:space="preserve"> (dále jen „nájemní smlouva“), na základě které Pronajímatel pronajal nájemci:</w:t>
      </w:r>
      <w:r w:rsidR="00B6353C" w:rsidRPr="00B6353C">
        <w:rPr>
          <w:rFonts w:cs="Calibri"/>
          <w:lang w:val="cs-CZ"/>
        </w:rPr>
        <w:t xml:space="preserve"> </w:t>
      </w:r>
      <w:r w:rsidR="00B6353C" w:rsidRPr="00B6353C">
        <w:rPr>
          <w:lang w:val="cs-CZ"/>
        </w:rPr>
        <w:t xml:space="preserve">pozemek </w:t>
      </w:r>
      <w:proofErr w:type="spellStart"/>
      <w:r w:rsidR="00B6353C" w:rsidRPr="00B6353C">
        <w:rPr>
          <w:lang w:val="cs-CZ"/>
        </w:rPr>
        <w:t>parc</w:t>
      </w:r>
      <w:proofErr w:type="spellEnd"/>
      <w:r w:rsidR="00B6353C" w:rsidRPr="00B6353C">
        <w:rPr>
          <w:lang w:val="cs-CZ"/>
        </w:rPr>
        <w:t xml:space="preserve">. </w:t>
      </w:r>
      <w:proofErr w:type="gramStart"/>
      <w:r w:rsidR="00B6353C" w:rsidRPr="00B6353C">
        <w:rPr>
          <w:lang w:val="cs-CZ"/>
        </w:rPr>
        <w:t>č.</w:t>
      </w:r>
      <w:proofErr w:type="gramEnd"/>
      <w:r w:rsidR="00B6353C" w:rsidRPr="00B6353C">
        <w:rPr>
          <w:lang w:val="cs-CZ"/>
        </w:rPr>
        <w:t xml:space="preserve"> st. 671, o výměře 573m</w:t>
      </w:r>
      <w:r w:rsidR="00B6353C" w:rsidRPr="00B6353C">
        <w:rPr>
          <w:vertAlign w:val="superscript"/>
          <w:lang w:val="cs-CZ"/>
        </w:rPr>
        <w:t xml:space="preserve">2 – </w:t>
      </w:r>
      <w:r w:rsidR="00B6353C" w:rsidRPr="00B6353C">
        <w:rPr>
          <w:lang w:val="cs-CZ"/>
        </w:rPr>
        <w:t>druh pozemku zastavěná plocha a nádvoří</w:t>
      </w:r>
      <w:r w:rsidR="00B6353C" w:rsidRPr="00B6353C">
        <w:rPr>
          <w:vertAlign w:val="superscript"/>
          <w:lang w:val="cs-CZ"/>
        </w:rPr>
        <w:t xml:space="preserve"> </w:t>
      </w:r>
      <w:r w:rsidR="00B6353C" w:rsidRPr="00B6353C">
        <w:rPr>
          <w:lang w:val="cs-CZ"/>
        </w:rPr>
        <w:t xml:space="preserve">, součástí pozemku  je stavba  - budova s č. p. 57 (Solnice), </w:t>
      </w:r>
      <w:r w:rsidR="00D43A30" w:rsidRPr="00B6353C">
        <w:rPr>
          <w:rFonts w:cs="Calibri"/>
          <w:lang w:val="cs-CZ"/>
        </w:rPr>
        <w:t>specifikace prostor je uvedena ve smlouvě o nájmu prostor</w:t>
      </w:r>
      <w:r w:rsidRPr="00B6353C">
        <w:rPr>
          <w:rFonts w:cs="Calibri"/>
          <w:lang w:val="cs-CZ"/>
        </w:rPr>
        <w:t xml:space="preserve"> (dále též jen „předmět nájmu“)</w:t>
      </w:r>
      <w:r w:rsidR="00CC044B" w:rsidRPr="00B6353C">
        <w:rPr>
          <w:rFonts w:cs="Calibri"/>
          <w:lang w:val="cs-CZ"/>
        </w:rPr>
        <w:t xml:space="preserve"> </w:t>
      </w:r>
      <w:r w:rsidRPr="00B6353C">
        <w:rPr>
          <w:rFonts w:cs="Calibri"/>
          <w:lang w:val="cs-CZ"/>
        </w:rPr>
        <w:t xml:space="preserve">za </w:t>
      </w:r>
      <w:r w:rsidR="00B6353C" w:rsidRPr="00B6353C">
        <w:rPr>
          <w:rFonts w:cs="Calibri"/>
          <w:lang w:val="cs-CZ"/>
        </w:rPr>
        <w:t xml:space="preserve">účelem </w:t>
      </w:r>
      <w:r w:rsidR="00B6353C" w:rsidRPr="00B6353C">
        <w:rPr>
          <w:lang w:val="cs-CZ"/>
        </w:rPr>
        <w:t xml:space="preserve">provozování turistického informačního centra, kavárny, kanceláře a skladu </w:t>
      </w:r>
      <w:r w:rsidR="00B6353C" w:rsidRPr="00B6353C">
        <w:rPr>
          <w:rFonts w:cs="Calibri"/>
          <w:lang w:val="cs-CZ"/>
        </w:rPr>
        <w:t xml:space="preserve"> </w:t>
      </w:r>
      <w:r w:rsidRPr="00B6353C">
        <w:rPr>
          <w:rFonts w:cs="Calibri"/>
          <w:lang w:val="cs-CZ"/>
        </w:rPr>
        <w:t>(dále jen „účel nájmu“).</w:t>
      </w:r>
    </w:p>
    <w:p w14:paraId="61965E12" w14:textId="65BBAB20" w:rsidR="00F41523" w:rsidRPr="00D43A30" w:rsidRDefault="00EE458D" w:rsidP="00B6353C">
      <w:pPr>
        <w:pStyle w:val="odstavce"/>
        <w:numPr>
          <w:ilvl w:val="0"/>
          <w:numId w:val="54"/>
        </w:numPr>
        <w:tabs>
          <w:tab w:val="left" w:pos="567"/>
        </w:tabs>
        <w:ind w:left="567" w:hanging="567"/>
      </w:pPr>
      <w:r w:rsidRPr="00D43A30">
        <w:t xml:space="preserve">Nájemce požádal </w:t>
      </w:r>
      <w:r w:rsidR="00D43A30">
        <w:rPr>
          <w:lang w:val="cs-CZ"/>
        </w:rPr>
        <w:t xml:space="preserve">pronajímatele </w:t>
      </w:r>
      <w:r w:rsidRPr="00D43A30">
        <w:t>dne 9.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 </w:t>
      </w:r>
      <w:r w:rsidR="00D43A30">
        <w:t xml:space="preserve">o </w:t>
      </w:r>
      <w:proofErr w:type="spellStart"/>
      <w:r w:rsidR="00D43A30">
        <w:rPr>
          <w:lang w:val="cs-CZ"/>
        </w:rPr>
        <w:t>o</w:t>
      </w:r>
      <w:r w:rsidR="00D43A30">
        <w:t>d</w:t>
      </w:r>
      <w:r w:rsidRPr="00D43A30">
        <w:t>ložení</w:t>
      </w:r>
      <w:proofErr w:type="spellEnd"/>
      <w:r w:rsidRPr="00D43A30">
        <w:t xml:space="preserve"> splatnosti nájemného do 31.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31D28442" w:rsidR="00D43A30" w:rsidRPr="00D43A30" w:rsidRDefault="00F41523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 xml:space="preserve">, jehož splatnost je pro rok 2020 stanovena </w:t>
      </w:r>
      <w:r w:rsidR="0055033D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>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 xml:space="preserve">2020 je tímto dodatkem odložena na 31. 10. 2020.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6B2E7146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38CEEEF5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117D96">
              <w:rPr>
                <w:rFonts w:cs="Calibri"/>
                <w:szCs w:val="22"/>
              </w:rPr>
              <w:t>23.10.2020</w:t>
            </w:r>
            <w:bookmarkStart w:id="0" w:name="_GoBack"/>
            <w:bookmarkEnd w:id="0"/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6B3058E3" w:rsidR="000B1BFF" w:rsidRPr="00064545" w:rsidRDefault="00117D96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</w:t>
            </w:r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7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8017" w14:textId="77777777" w:rsidR="00066449" w:rsidRDefault="00066449">
      <w:r>
        <w:separator/>
      </w:r>
    </w:p>
  </w:endnote>
  <w:endnote w:type="continuationSeparator" w:id="0">
    <w:p w14:paraId="4CC748DD" w14:textId="77777777" w:rsidR="00066449" w:rsidRDefault="0006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5A7C8" w14:textId="77777777" w:rsidR="00066449" w:rsidRDefault="00066449">
      <w:r>
        <w:separator/>
      </w:r>
    </w:p>
  </w:footnote>
  <w:footnote w:type="continuationSeparator" w:id="0">
    <w:p w14:paraId="06C41A4B" w14:textId="77777777" w:rsidR="00066449" w:rsidRDefault="0006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73579D"/>
    <w:multiLevelType w:val="hybridMultilevel"/>
    <w:tmpl w:val="ECF05D8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4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66449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17D96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0E14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033D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0497F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774"/>
    <w:rsid w:val="00876FE2"/>
    <w:rsid w:val="00880306"/>
    <w:rsid w:val="00890A76"/>
    <w:rsid w:val="008A59F8"/>
    <w:rsid w:val="008B4078"/>
    <w:rsid w:val="008B4DB6"/>
    <w:rsid w:val="008D0A3C"/>
    <w:rsid w:val="008D0B5C"/>
    <w:rsid w:val="008F3B68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47AFD"/>
    <w:rsid w:val="00B55067"/>
    <w:rsid w:val="00B57D26"/>
    <w:rsid w:val="00B60020"/>
    <w:rsid w:val="00B61EC6"/>
    <w:rsid w:val="00B6353C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684"/>
    <w:rsid w:val="00C16B35"/>
    <w:rsid w:val="00C4608B"/>
    <w:rsid w:val="00C56F21"/>
    <w:rsid w:val="00C604D8"/>
    <w:rsid w:val="00C62234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1C0D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1E32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3</cp:revision>
  <dcterms:created xsi:type="dcterms:W3CDTF">2020-11-09T14:18:00Z</dcterms:created>
  <dcterms:modified xsi:type="dcterms:W3CDTF">2020-11-09T14:21:00Z</dcterms:modified>
</cp:coreProperties>
</file>