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DA3D5" w14:textId="77777777" w:rsidR="006D5040" w:rsidRDefault="006D5040">
      <w:pPr>
        <w:spacing w:before="429" w:line="127" w:lineRule="exact"/>
        <w:ind w:left="75"/>
        <w:jc w:val="center"/>
        <w:rPr>
          <w:i/>
          <w:w w:val="71"/>
          <w:sz w:val="15"/>
        </w:rPr>
      </w:pPr>
    </w:p>
    <w:p w14:paraId="2BB2DF39" w14:textId="77777777" w:rsidR="00F51603" w:rsidRDefault="00F51603">
      <w:pPr>
        <w:spacing w:before="429" w:line="127" w:lineRule="exact"/>
        <w:ind w:left="75"/>
        <w:jc w:val="center"/>
        <w:rPr>
          <w:i/>
          <w:sz w:val="15"/>
        </w:rPr>
      </w:pPr>
    </w:p>
    <w:p w14:paraId="082A5412" w14:textId="77777777" w:rsidR="006D5040" w:rsidRDefault="0014730B">
      <w:pPr>
        <w:tabs>
          <w:tab w:val="left" w:pos="3045"/>
        </w:tabs>
        <w:spacing w:line="521" w:lineRule="exact"/>
        <w:ind w:right="379"/>
        <w:jc w:val="center"/>
        <w:rPr>
          <w:sz w:val="53"/>
        </w:rPr>
      </w:pPr>
      <w:r>
        <w:rPr>
          <w:w w:val="80"/>
          <w:sz w:val="53"/>
        </w:rPr>
        <w:t>PARTNERSKA</w:t>
      </w:r>
      <w:r>
        <w:rPr>
          <w:w w:val="80"/>
          <w:sz w:val="53"/>
        </w:rPr>
        <w:tab/>
      </w:r>
      <w:r>
        <w:rPr>
          <w:w w:val="90"/>
          <w:sz w:val="53"/>
        </w:rPr>
        <w:t>SMLOUVA</w:t>
      </w:r>
    </w:p>
    <w:p w14:paraId="5AE7D928" w14:textId="44B0B711" w:rsidR="006D5040" w:rsidRDefault="0014730B">
      <w:pPr>
        <w:spacing w:line="408" w:lineRule="exact"/>
        <w:ind w:left="83" w:right="379"/>
        <w:jc w:val="center"/>
        <w:rPr>
          <w:rFonts w:ascii="Times New Roman" w:hAnsi="Times New Roman"/>
          <w:w w:val="129"/>
          <w:sz w:val="20"/>
        </w:rPr>
      </w:pPr>
      <w:proofErr w:type="spellStart"/>
      <w:proofErr w:type="gramStart"/>
      <w:r>
        <w:rPr>
          <w:rFonts w:ascii="Times New Roman" w:hAnsi="Times New Roman"/>
          <w:w w:val="113"/>
          <w:sz w:val="20"/>
        </w:rPr>
        <w:t>platná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rFonts w:ascii="Times New Roman" w:hAnsi="Times New Roman"/>
          <w:w w:val="113"/>
          <w:sz w:val="20"/>
        </w:rPr>
        <w:t>od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7"/>
          <w:sz w:val="20"/>
        </w:rPr>
        <w:t xml:space="preserve"> </w:t>
      </w:r>
      <w:r w:rsidR="009F3178">
        <w:rPr>
          <w:rFonts w:ascii="Times New Roman" w:hAnsi="Times New Roman"/>
          <w:w w:val="113"/>
          <w:sz w:val="20"/>
        </w:rPr>
        <w:t>09/20</w:t>
      </w:r>
      <w:r w:rsidR="00A222AD">
        <w:rPr>
          <w:rFonts w:ascii="Times New Roman" w:hAnsi="Times New Roman"/>
          <w:w w:val="113"/>
          <w:sz w:val="20"/>
        </w:rPr>
        <w:t>20</w:t>
      </w:r>
      <w:r>
        <w:rPr>
          <w:rFonts w:ascii="Times New Roman" w:hAnsi="Times New Roman"/>
          <w:spacing w:val="17"/>
          <w:sz w:val="20"/>
        </w:rPr>
        <w:t xml:space="preserve"> </w:t>
      </w:r>
      <w:proofErr w:type="spellStart"/>
      <w:r>
        <w:rPr>
          <w:rFonts w:ascii="Times New Roman" w:hAnsi="Times New Roman"/>
          <w:w w:val="118"/>
          <w:sz w:val="20"/>
        </w:rPr>
        <w:t>do</w:t>
      </w:r>
      <w:proofErr w:type="spellEnd"/>
      <w:r>
        <w:rPr>
          <w:rFonts w:ascii="Times New Roman" w:hAnsi="Times New Roman"/>
          <w:spacing w:val="12"/>
          <w:sz w:val="20"/>
        </w:rPr>
        <w:t xml:space="preserve"> </w:t>
      </w:r>
      <w:r w:rsidR="009F3178">
        <w:rPr>
          <w:rFonts w:ascii="Times New Roman" w:hAnsi="Times New Roman"/>
          <w:w w:val="129"/>
          <w:sz w:val="20"/>
        </w:rPr>
        <w:t>08/20</w:t>
      </w:r>
      <w:r w:rsidR="00F51603">
        <w:rPr>
          <w:rFonts w:ascii="Times New Roman" w:hAnsi="Times New Roman"/>
          <w:w w:val="129"/>
          <w:sz w:val="20"/>
        </w:rPr>
        <w:t>2</w:t>
      </w:r>
      <w:r w:rsidR="00A222AD">
        <w:rPr>
          <w:rFonts w:ascii="Times New Roman" w:hAnsi="Times New Roman"/>
          <w:w w:val="129"/>
          <w:sz w:val="20"/>
        </w:rPr>
        <w:t>1</w:t>
      </w:r>
    </w:p>
    <w:p w14:paraId="0B82AA3A" w14:textId="77777777" w:rsidR="00D62176" w:rsidRDefault="00D62176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gramStart"/>
      <w:r>
        <w:rPr>
          <w:rFonts w:ascii="Times New Roman" w:hAnsi="Times New Roman"/>
          <w:w w:val="129"/>
          <w:sz w:val="20"/>
        </w:rPr>
        <w:t>Salon :</w:t>
      </w:r>
      <w:proofErr w:type="gramEnd"/>
      <w:r>
        <w:rPr>
          <w:rFonts w:ascii="Times New Roman" w:hAnsi="Times New Roman"/>
          <w:w w:val="129"/>
          <w:sz w:val="20"/>
        </w:rPr>
        <w:t xml:space="preserve">           Kadeřnictví u Jara                                       IČO :     00520055</w:t>
      </w:r>
    </w:p>
    <w:p w14:paraId="2EC92C9E" w14:textId="77777777" w:rsidR="00D62176" w:rsidRDefault="00D62176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spellStart"/>
      <w:proofErr w:type="gramStart"/>
      <w:r>
        <w:rPr>
          <w:rFonts w:ascii="Times New Roman" w:hAnsi="Times New Roman"/>
          <w:w w:val="129"/>
          <w:sz w:val="20"/>
        </w:rPr>
        <w:t>Odběratel</w:t>
      </w:r>
      <w:proofErr w:type="spellEnd"/>
      <w:r>
        <w:rPr>
          <w:rFonts w:ascii="Times New Roman" w:hAnsi="Times New Roman"/>
          <w:w w:val="129"/>
          <w:sz w:val="20"/>
        </w:rPr>
        <w:t xml:space="preserve"> :</w:t>
      </w:r>
      <w:proofErr w:type="gramEnd"/>
      <w:r>
        <w:rPr>
          <w:rFonts w:ascii="Times New Roman" w:hAnsi="Times New Roman"/>
          <w:w w:val="129"/>
          <w:sz w:val="20"/>
        </w:rPr>
        <w:t xml:space="preserve">     SŠ stravování a služeb Karlovy Vary        E-mail :   </w:t>
      </w:r>
    </w:p>
    <w:p w14:paraId="76C1700E" w14:textId="77777777" w:rsidR="00D62176" w:rsidRDefault="00D62176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spellStart"/>
      <w:proofErr w:type="gramStart"/>
      <w:r>
        <w:rPr>
          <w:rFonts w:ascii="Times New Roman" w:hAnsi="Times New Roman"/>
          <w:w w:val="129"/>
          <w:sz w:val="20"/>
        </w:rPr>
        <w:t>Adresa</w:t>
      </w:r>
      <w:proofErr w:type="spellEnd"/>
      <w:r>
        <w:rPr>
          <w:rFonts w:ascii="Times New Roman" w:hAnsi="Times New Roman"/>
          <w:w w:val="129"/>
          <w:sz w:val="20"/>
        </w:rPr>
        <w:t xml:space="preserve"> :</w:t>
      </w:r>
      <w:proofErr w:type="gramEnd"/>
      <w:r>
        <w:rPr>
          <w:rFonts w:ascii="Times New Roman" w:hAnsi="Times New Roman"/>
          <w:w w:val="129"/>
          <w:sz w:val="20"/>
        </w:rPr>
        <w:t xml:space="preserve">         </w:t>
      </w:r>
      <w:proofErr w:type="spellStart"/>
      <w:r>
        <w:rPr>
          <w:rFonts w:ascii="Times New Roman" w:hAnsi="Times New Roman"/>
          <w:w w:val="129"/>
          <w:sz w:val="20"/>
        </w:rPr>
        <w:t>Ondřejská</w:t>
      </w:r>
      <w:proofErr w:type="spellEnd"/>
      <w:r>
        <w:rPr>
          <w:rFonts w:ascii="Times New Roman" w:hAnsi="Times New Roman"/>
          <w:w w:val="129"/>
          <w:sz w:val="20"/>
        </w:rPr>
        <w:t xml:space="preserve"> 1122/56                                     </w:t>
      </w:r>
      <w:proofErr w:type="spellStart"/>
      <w:r>
        <w:rPr>
          <w:rFonts w:ascii="Times New Roman" w:hAnsi="Times New Roman"/>
          <w:w w:val="129"/>
          <w:sz w:val="20"/>
        </w:rPr>
        <w:t>Telefon</w:t>
      </w:r>
      <w:proofErr w:type="spellEnd"/>
      <w:r>
        <w:rPr>
          <w:rFonts w:ascii="Times New Roman" w:hAnsi="Times New Roman"/>
          <w:w w:val="129"/>
          <w:sz w:val="20"/>
        </w:rPr>
        <w:t xml:space="preserve"> : </w:t>
      </w:r>
    </w:p>
    <w:p w14:paraId="75F4ADF0" w14:textId="77777777" w:rsidR="00D62176" w:rsidRDefault="00D62176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r>
        <w:rPr>
          <w:rFonts w:ascii="Times New Roman" w:hAnsi="Times New Roman"/>
          <w:w w:val="129"/>
          <w:sz w:val="20"/>
        </w:rPr>
        <w:t xml:space="preserve">                       360 01 Karlovy Vary </w:t>
      </w:r>
    </w:p>
    <w:p w14:paraId="46C1BCE9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</w:p>
    <w:p w14:paraId="1178FFB4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spellStart"/>
      <w:r>
        <w:rPr>
          <w:rFonts w:ascii="Times New Roman" w:hAnsi="Times New Roman"/>
          <w:w w:val="129"/>
          <w:sz w:val="20"/>
        </w:rPr>
        <w:t>Typ</w:t>
      </w:r>
      <w:proofErr w:type="spellEnd"/>
      <w:r>
        <w:rPr>
          <w:rFonts w:ascii="Times New Roman" w:hAnsi="Times New Roman"/>
          <w:w w:val="129"/>
          <w:sz w:val="20"/>
        </w:rPr>
        <w:t xml:space="preserve"> </w:t>
      </w:r>
      <w:proofErr w:type="spellStart"/>
      <w:r>
        <w:rPr>
          <w:rFonts w:ascii="Times New Roman" w:hAnsi="Times New Roman"/>
          <w:w w:val="129"/>
          <w:sz w:val="20"/>
        </w:rPr>
        <w:t>zákzaníka</w:t>
      </w:r>
      <w:proofErr w:type="spellEnd"/>
      <w:r>
        <w:rPr>
          <w:rFonts w:ascii="Times New Roman" w:hAnsi="Times New Roman"/>
          <w:w w:val="129"/>
          <w:sz w:val="20"/>
        </w:rPr>
        <w:t xml:space="preserve">    SALON                                 VO                                     </w:t>
      </w:r>
      <w:proofErr w:type="gramStart"/>
      <w:r>
        <w:rPr>
          <w:rFonts w:ascii="Times New Roman" w:hAnsi="Times New Roman"/>
          <w:w w:val="129"/>
          <w:sz w:val="20"/>
        </w:rPr>
        <w:t>SOU  X</w:t>
      </w:r>
      <w:proofErr w:type="gramEnd"/>
    </w:p>
    <w:p w14:paraId="69F653AF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spellStart"/>
      <w:r>
        <w:rPr>
          <w:rFonts w:ascii="Times New Roman" w:hAnsi="Times New Roman"/>
          <w:w w:val="129"/>
          <w:sz w:val="20"/>
        </w:rPr>
        <w:t>Exkluzivita</w:t>
      </w:r>
      <w:proofErr w:type="spellEnd"/>
      <w:r>
        <w:rPr>
          <w:rFonts w:ascii="Times New Roman" w:hAnsi="Times New Roman"/>
          <w:w w:val="129"/>
          <w:sz w:val="20"/>
        </w:rPr>
        <w:t xml:space="preserve">         ANO                                      </w:t>
      </w:r>
      <w:proofErr w:type="gramStart"/>
      <w:r>
        <w:rPr>
          <w:rFonts w:ascii="Times New Roman" w:hAnsi="Times New Roman"/>
          <w:w w:val="129"/>
          <w:sz w:val="20"/>
        </w:rPr>
        <w:t>NE  X</w:t>
      </w:r>
      <w:proofErr w:type="gramEnd"/>
    </w:p>
    <w:p w14:paraId="29F562BA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spellStart"/>
      <w:r>
        <w:rPr>
          <w:rFonts w:ascii="Times New Roman" w:hAnsi="Times New Roman"/>
          <w:w w:val="129"/>
          <w:sz w:val="20"/>
        </w:rPr>
        <w:t>Kerasilk</w:t>
      </w:r>
      <w:proofErr w:type="spellEnd"/>
      <w:r>
        <w:rPr>
          <w:rFonts w:ascii="Times New Roman" w:hAnsi="Times New Roman"/>
          <w:w w:val="129"/>
          <w:sz w:val="20"/>
        </w:rPr>
        <w:t xml:space="preserve">              ANO </w:t>
      </w:r>
      <w:proofErr w:type="spellStart"/>
      <w:r>
        <w:rPr>
          <w:rFonts w:ascii="Times New Roman" w:hAnsi="Times New Roman"/>
          <w:w w:val="129"/>
          <w:sz w:val="20"/>
        </w:rPr>
        <w:t>Kerasilk</w:t>
      </w:r>
      <w:proofErr w:type="spellEnd"/>
      <w:r>
        <w:rPr>
          <w:rFonts w:ascii="Times New Roman" w:hAnsi="Times New Roman"/>
          <w:w w:val="129"/>
          <w:sz w:val="20"/>
        </w:rPr>
        <w:t xml:space="preserve"> Hair Care      ANO </w:t>
      </w:r>
      <w:proofErr w:type="spellStart"/>
      <w:r>
        <w:rPr>
          <w:rFonts w:ascii="Times New Roman" w:hAnsi="Times New Roman"/>
          <w:w w:val="129"/>
          <w:sz w:val="20"/>
        </w:rPr>
        <w:t>Cerasilk</w:t>
      </w:r>
      <w:proofErr w:type="spellEnd"/>
      <w:r>
        <w:rPr>
          <w:rFonts w:ascii="Times New Roman" w:hAnsi="Times New Roman"/>
          <w:w w:val="129"/>
          <w:sz w:val="20"/>
        </w:rPr>
        <w:t xml:space="preserve"> Control       </w:t>
      </w:r>
      <w:proofErr w:type="gramStart"/>
      <w:r>
        <w:rPr>
          <w:rFonts w:ascii="Times New Roman" w:hAnsi="Times New Roman"/>
          <w:w w:val="129"/>
          <w:sz w:val="20"/>
        </w:rPr>
        <w:t>NE  X</w:t>
      </w:r>
      <w:proofErr w:type="gramEnd"/>
    </w:p>
    <w:p w14:paraId="45D9409A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</w:p>
    <w:p w14:paraId="3A903547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r>
        <w:rPr>
          <w:rFonts w:ascii="Times New Roman" w:hAnsi="Times New Roman"/>
          <w:w w:val="129"/>
          <w:sz w:val="20"/>
        </w:rPr>
        <w:t xml:space="preserve">V </w:t>
      </w:r>
      <w:proofErr w:type="spellStart"/>
      <w:r>
        <w:rPr>
          <w:rFonts w:ascii="Times New Roman" w:hAnsi="Times New Roman"/>
          <w:w w:val="129"/>
          <w:sz w:val="20"/>
        </w:rPr>
        <w:t>Kč</w:t>
      </w:r>
      <w:proofErr w:type="spellEnd"/>
      <w:r>
        <w:rPr>
          <w:rFonts w:ascii="Times New Roman" w:hAnsi="Times New Roman"/>
          <w:w w:val="129"/>
          <w:sz w:val="20"/>
        </w:rPr>
        <w:t xml:space="preserve"> bez DPH</w:t>
      </w:r>
    </w:p>
    <w:p w14:paraId="4958BCC2" w14:textId="0C181ACA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spellStart"/>
      <w:r>
        <w:rPr>
          <w:rFonts w:ascii="Times New Roman" w:hAnsi="Times New Roman"/>
          <w:w w:val="129"/>
          <w:sz w:val="20"/>
        </w:rPr>
        <w:t>Obrat</w:t>
      </w:r>
      <w:proofErr w:type="spellEnd"/>
      <w:r>
        <w:rPr>
          <w:rFonts w:ascii="Times New Roman" w:hAnsi="Times New Roman"/>
          <w:w w:val="129"/>
          <w:sz w:val="20"/>
        </w:rPr>
        <w:t xml:space="preserve"> 201</w:t>
      </w:r>
      <w:r w:rsidR="00A222AD">
        <w:rPr>
          <w:rFonts w:ascii="Times New Roman" w:hAnsi="Times New Roman"/>
          <w:w w:val="129"/>
          <w:sz w:val="20"/>
        </w:rPr>
        <w:t>9</w:t>
      </w:r>
      <w:r>
        <w:rPr>
          <w:rFonts w:ascii="Times New Roman" w:hAnsi="Times New Roman"/>
          <w:w w:val="129"/>
          <w:sz w:val="20"/>
        </w:rPr>
        <w:t xml:space="preserve"> </w:t>
      </w:r>
      <w:r w:rsidR="00A222AD">
        <w:rPr>
          <w:rFonts w:ascii="Times New Roman" w:hAnsi="Times New Roman"/>
          <w:w w:val="129"/>
          <w:sz w:val="20"/>
        </w:rPr>
        <w:t xml:space="preserve">  </w:t>
      </w:r>
      <w:proofErr w:type="gramStart"/>
      <w:r w:rsidR="00A222AD">
        <w:rPr>
          <w:rFonts w:ascii="Times New Roman" w:hAnsi="Times New Roman"/>
          <w:w w:val="129"/>
          <w:sz w:val="20"/>
        </w:rPr>
        <w:t>110.000,-</w:t>
      </w:r>
      <w:proofErr w:type="gramEnd"/>
      <w:r w:rsidR="00A222AD">
        <w:rPr>
          <w:rFonts w:ascii="Times New Roman" w:hAnsi="Times New Roman"/>
          <w:w w:val="129"/>
          <w:sz w:val="20"/>
        </w:rPr>
        <w:t>Kč</w:t>
      </w:r>
    </w:p>
    <w:p w14:paraId="6C4E41C1" w14:textId="72D4F53F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spellStart"/>
      <w:r>
        <w:rPr>
          <w:rFonts w:ascii="Times New Roman" w:hAnsi="Times New Roman"/>
          <w:w w:val="129"/>
          <w:sz w:val="20"/>
        </w:rPr>
        <w:t>Plán</w:t>
      </w:r>
      <w:proofErr w:type="spellEnd"/>
      <w:r>
        <w:rPr>
          <w:rFonts w:ascii="Times New Roman" w:hAnsi="Times New Roman"/>
          <w:w w:val="129"/>
          <w:sz w:val="20"/>
        </w:rPr>
        <w:t xml:space="preserve"> 20</w:t>
      </w:r>
      <w:r w:rsidR="00A222AD">
        <w:rPr>
          <w:rFonts w:ascii="Times New Roman" w:hAnsi="Times New Roman"/>
          <w:w w:val="129"/>
          <w:sz w:val="20"/>
        </w:rPr>
        <w:t xml:space="preserve">20     </w:t>
      </w:r>
      <w:proofErr w:type="gramStart"/>
      <w:r w:rsidR="00A222AD">
        <w:rPr>
          <w:rFonts w:ascii="Times New Roman" w:hAnsi="Times New Roman"/>
          <w:w w:val="129"/>
          <w:sz w:val="20"/>
        </w:rPr>
        <w:t>100.000,-</w:t>
      </w:r>
      <w:proofErr w:type="gramEnd"/>
      <w:r w:rsidR="00A222AD">
        <w:rPr>
          <w:rFonts w:ascii="Times New Roman" w:hAnsi="Times New Roman"/>
          <w:w w:val="129"/>
          <w:sz w:val="20"/>
        </w:rPr>
        <w:t>Kč</w:t>
      </w:r>
    </w:p>
    <w:p w14:paraId="113D7CCE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</w:p>
    <w:p w14:paraId="7EE9AFB1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r>
        <w:rPr>
          <w:rFonts w:ascii="Times New Roman" w:hAnsi="Times New Roman"/>
          <w:w w:val="129"/>
          <w:sz w:val="20"/>
        </w:rPr>
        <w:t xml:space="preserve">BONUSY ZA PLNĚNÍ 2019                       %                                    PLNĚNÍ 2019            </w:t>
      </w:r>
    </w:p>
    <w:p w14:paraId="660616BB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r>
        <w:rPr>
          <w:rFonts w:ascii="Times New Roman" w:hAnsi="Times New Roman"/>
          <w:w w:val="129"/>
          <w:sz w:val="20"/>
        </w:rPr>
        <w:t>Rabat                                                            60%                                 I.Q</w:t>
      </w:r>
    </w:p>
    <w:p w14:paraId="12A2E079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r>
        <w:rPr>
          <w:rFonts w:ascii="Times New Roman" w:hAnsi="Times New Roman"/>
          <w:w w:val="129"/>
          <w:sz w:val="20"/>
        </w:rPr>
        <w:t xml:space="preserve">Bonus                                                                                                   II.Q  </w:t>
      </w:r>
    </w:p>
    <w:p w14:paraId="0D8A41F3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spellStart"/>
      <w:r>
        <w:rPr>
          <w:rFonts w:ascii="Times New Roman" w:hAnsi="Times New Roman"/>
          <w:w w:val="129"/>
          <w:sz w:val="20"/>
        </w:rPr>
        <w:t>Vzorky</w:t>
      </w:r>
      <w:proofErr w:type="spellEnd"/>
      <w:r>
        <w:rPr>
          <w:rFonts w:ascii="Times New Roman" w:hAnsi="Times New Roman"/>
          <w:w w:val="129"/>
          <w:sz w:val="20"/>
        </w:rPr>
        <w:t xml:space="preserve">                                                                                                 III.Q</w:t>
      </w:r>
    </w:p>
    <w:p w14:paraId="0C10BF67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spellStart"/>
      <w:r>
        <w:rPr>
          <w:rFonts w:ascii="Times New Roman" w:hAnsi="Times New Roman"/>
          <w:w w:val="129"/>
          <w:sz w:val="20"/>
        </w:rPr>
        <w:t>Víkendový</w:t>
      </w:r>
      <w:proofErr w:type="spellEnd"/>
      <w:r>
        <w:rPr>
          <w:rFonts w:ascii="Times New Roman" w:hAnsi="Times New Roman"/>
          <w:w w:val="129"/>
          <w:sz w:val="20"/>
        </w:rPr>
        <w:t xml:space="preserve"> </w:t>
      </w:r>
      <w:proofErr w:type="spellStart"/>
      <w:r>
        <w:rPr>
          <w:rFonts w:ascii="Times New Roman" w:hAnsi="Times New Roman"/>
          <w:w w:val="129"/>
          <w:sz w:val="20"/>
        </w:rPr>
        <w:t>pobyt</w:t>
      </w:r>
      <w:proofErr w:type="spellEnd"/>
      <w:r>
        <w:rPr>
          <w:rFonts w:ascii="Times New Roman" w:hAnsi="Times New Roman"/>
          <w:w w:val="129"/>
          <w:sz w:val="20"/>
        </w:rPr>
        <w:t>/</w:t>
      </w:r>
      <w:proofErr w:type="spellStart"/>
      <w:r>
        <w:rPr>
          <w:rFonts w:ascii="Times New Roman" w:hAnsi="Times New Roman"/>
          <w:w w:val="129"/>
          <w:sz w:val="20"/>
        </w:rPr>
        <w:t>trendový</w:t>
      </w:r>
      <w:proofErr w:type="spellEnd"/>
      <w:r>
        <w:rPr>
          <w:rFonts w:ascii="Times New Roman" w:hAnsi="Times New Roman"/>
          <w:w w:val="129"/>
          <w:sz w:val="20"/>
        </w:rPr>
        <w:t xml:space="preserve"> </w:t>
      </w:r>
      <w:proofErr w:type="spellStart"/>
      <w:r>
        <w:rPr>
          <w:rFonts w:ascii="Times New Roman" w:hAnsi="Times New Roman"/>
          <w:w w:val="129"/>
          <w:sz w:val="20"/>
        </w:rPr>
        <w:t>seminář</w:t>
      </w:r>
      <w:proofErr w:type="spellEnd"/>
      <w:r>
        <w:rPr>
          <w:rFonts w:ascii="Times New Roman" w:hAnsi="Times New Roman"/>
          <w:w w:val="129"/>
          <w:sz w:val="20"/>
        </w:rPr>
        <w:t xml:space="preserve">                                                    IV.Q</w:t>
      </w:r>
    </w:p>
    <w:p w14:paraId="798B87C4" w14:textId="77777777" w:rsidR="00F51603" w:rsidRDefault="00F51603" w:rsidP="00D62176">
      <w:pPr>
        <w:spacing w:line="408" w:lineRule="exact"/>
        <w:ind w:left="83" w:right="379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w w:val="129"/>
          <w:sz w:val="20"/>
        </w:rPr>
        <w:t>Ostatní</w:t>
      </w:r>
      <w:proofErr w:type="spellEnd"/>
      <w:r>
        <w:rPr>
          <w:rFonts w:ascii="Times New Roman" w:hAnsi="Times New Roman"/>
          <w:w w:val="129"/>
          <w:sz w:val="20"/>
        </w:rPr>
        <w:t xml:space="preserve"> </w:t>
      </w:r>
    </w:p>
    <w:p w14:paraId="78E450A1" w14:textId="77777777" w:rsidR="00F51603" w:rsidRDefault="00F51603" w:rsidP="00D62176">
      <w:pPr>
        <w:tabs>
          <w:tab w:val="left" w:pos="4206"/>
        </w:tabs>
        <w:spacing w:before="3" w:line="22" w:lineRule="exact"/>
        <w:ind w:left="3317"/>
        <w:rPr>
          <w:rFonts w:ascii="Courier New"/>
          <w:w w:val="110"/>
          <w:sz w:val="15"/>
        </w:rPr>
      </w:pPr>
    </w:p>
    <w:p w14:paraId="69F61604" w14:textId="77777777" w:rsidR="00F51603" w:rsidRDefault="00F51603" w:rsidP="00D62176">
      <w:pPr>
        <w:tabs>
          <w:tab w:val="left" w:pos="4206"/>
        </w:tabs>
        <w:spacing w:before="3" w:line="22" w:lineRule="exact"/>
        <w:ind w:left="3317"/>
        <w:rPr>
          <w:rFonts w:ascii="Courier New"/>
          <w:w w:val="110"/>
          <w:sz w:val="15"/>
        </w:rPr>
      </w:pPr>
    </w:p>
    <w:p w14:paraId="20B77617" w14:textId="77777777" w:rsidR="006D5040" w:rsidRDefault="006D5040" w:rsidP="00F51603">
      <w:pPr>
        <w:tabs>
          <w:tab w:val="left" w:pos="4206"/>
        </w:tabs>
        <w:spacing w:before="3" w:line="22" w:lineRule="exact"/>
        <w:rPr>
          <w:sz w:val="14"/>
        </w:rPr>
        <w:sectPr w:rsidR="006D5040">
          <w:type w:val="continuous"/>
          <w:pgSz w:w="11910" w:h="16840"/>
          <w:pgMar w:top="100" w:right="0" w:bottom="0" w:left="300" w:header="708" w:footer="708" w:gutter="0"/>
          <w:cols w:space="708"/>
        </w:sectPr>
      </w:pPr>
    </w:p>
    <w:p w14:paraId="393A13A4" w14:textId="77777777" w:rsidR="009F3178" w:rsidRPr="009F3178" w:rsidRDefault="009F3178" w:rsidP="009F3178">
      <w:pPr>
        <w:tabs>
          <w:tab w:val="left" w:pos="2364"/>
          <w:tab w:val="left" w:pos="4832"/>
          <w:tab w:val="left" w:pos="5972"/>
          <w:tab w:val="left" w:pos="10483"/>
        </w:tabs>
        <w:spacing w:line="404" w:lineRule="exact"/>
        <w:ind w:right="-144"/>
        <w:rPr>
          <w:position w:val="2"/>
          <w:sz w:val="19"/>
        </w:rPr>
        <w:sectPr w:rsidR="009F3178" w:rsidRPr="009F3178">
          <w:type w:val="continuous"/>
          <w:pgSz w:w="11910" w:h="16840"/>
          <w:pgMar w:top="100" w:right="0" w:bottom="0" w:left="300" w:header="708" w:footer="708" w:gutter="0"/>
          <w:cols w:num="2" w:space="708" w:equalWidth="0">
            <w:col w:w="899" w:space="364"/>
            <w:col w:w="10347"/>
          </w:cols>
        </w:sectPr>
      </w:pPr>
    </w:p>
    <w:p w14:paraId="041058C4" w14:textId="77777777" w:rsidR="006D5040" w:rsidRDefault="0014730B" w:rsidP="009F3178">
      <w:pPr>
        <w:tabs>
          <w:tab w:val="left" w:pos="2846"/>
        </w:tabs>
        <w:spacing w:line="285" w:lineRule="exact"/>
        <w:rPr>
          <w:rFonts w:ascii="Times New Roman"/>
          <w:i/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A432D6E" wp14:editId="5E32C175">
                <wp:simplePos x="0" y="0"/>
                <wp:positionH relativeFrom="page">
                  <wp:posOffset>2214880</wp:posOffset>
                </wp:positionH>
                <wp:positionV relativeFrom="paragraph">
                  <wp:posOffset>-97790</wp:posOffset>
                </wp:positionV>
                <wp:extent cx="24130" cy="0"/>
                <wp:effectExtent l="14605" t="6985" r="8890" b="12065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" cy="0"/>
                        </a:xfrm>
                        <a:prstGeom prst="line">
                          <a:avLst/>
                        </a:prstGeom>
                        <a:noFill/>
                        <a:ln w="127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60D46" id="Line 2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4pt,-7.7pt" to="176.3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" strokeweight=".35328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C347FF1" wp14:editId="651D239B">
                <wp:simplePos x="0" y="0"/>
                <wp:positionH relativeFrom="page">
                  <wp:posOffset>1301115</wp:posOffset>
                </wp:positionH>
                <wp:positionV relativeFrom="paragraph">
                  <wp:posOffset>-219075</wp:posOffset>
                </wp:positionV>
                <wp:extent cx="815340" cy="113030"/>
                <wp:effectExtent l="0" t="0" r="0" b="127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C9C26" w14:textId="77777777" w:rsidR="006D5040" w:rsidRDefault="006D5040">
                            <w:pPr>
                              <w:tabs>
                                <w:tab w:val="left" w:pos="596"/>
                                <w:tab w:val="left" w:pos="1019"/>
                              </w:tabs>
                              <w:spacing w:line="177" w:lineRule="exact"/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02.45pt;margin-top:-17.25pt;width:64.2pt;height:8.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" filled="f" stroked="f">
                <v:textbox inset="0,0,0,0">
                  <w:txbxContent>
                    <w:p w:rsidR="006D5040" w:rsidRDefault="006D5040">
                      <w:pPr>
                        <w:tabs>
                          <w:tab w:val="left" w:pos="596"/>
                          <w:tab w:val="left" w:pos="1019"/>
                        </w:tabs>
                        <w:spacing w:line="177" w:lineRule="exact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2A170C" w14:textId="77777777" w:rsidR="006D5040" w:rsidRDefault="006D5040">
      <w:pPr>
        <w:rPr>
          <w:rFonts w:ascii="Times New Roman"/>
          <w:sz w:val="24"/>
        </w:rPr>
        <w:sectPr w:rsidR="006D5040">
          <w:type w:val="continuous"/>
          <w:pgSz w:w="11910" w:h="16840"/>
          <w:pgMar w:top="100" w:right="0" w:bottom="0" w:left="300" w:header="708" w:footer="708" w:gutter="0"/>
          <w:cols w:num="3" w:space="708" w:equalWidth="0">
            <w:col w:w="3925" w:space="40"/>
            <w:col w:w="675" w:space="39"/>
            <w:col w:w="6931"/>
          </w:cols>
        </w:sectPr>
      </w:pPr>
    </w:p>
    <w:p w14:paraId="23C2D18C" w14:textId="77777777" w:rsidR="006D5040" w:rsidRDefault="006D5040">
      <w:pPr>
        <w:pStyle w:val="Zkladntext"/>
        <w:spacing w:before="1"/>
        <w:rPr>
          <w:rFonts w:ascii="Times New Roman"/>
          <w:sz w:val="6"/>
        </w:rPr>
      </w:pPr>
    </w:p>
    <w:p w14:paraId="03EDA575" w14:textId="77777777" w:rsidR="006D5040" w:rsidRDefault="006D5040">
      <w:pPr>
        <w:rPr>
          <w:rFonts w:ascii="Times New Roman"/>
          <w:sz w:val="6"/>
        </w:rPr>
        <w:sectPr w:rsidR="006D5040">
          <w:type w:val="continuous"/>
          <w:pgSz w:w="11910" w:h="16840"/>
          <w:pgMar w:top="100" w:right="0" w:bottom="0" w:left="300" w:header="708" w:footer="708" w:gutter="0"/>
          <w:cols w:space="708"/>
        </w:sectPr>
      </w:pPr>
    </w:p>
    <w:p w14:paraId="4EF12975" w14:textId="3116D3E2" w:rsidR="006D5040" w:rsidRDefault="00D62176" w:rsidP="0014730B">
      <w:pPr>
        <w:spacing w:before="108"/>
        <w:rPr>
          <w:rFonts w:ascii="Times New Roman" w:hAnsi="Times New Roman"/>
          <w:sz w:val="23"/>
        </w:rPr>
        <w:sectPr w:rsidR="006D5040">
          <w:type w:val="continuous"/>
          <w:pgSz w:w="11910" w:h="16840"/>
          <w:pgMar w:top="100" w:right="0" w:bottom="0" w:left="300" w:header="708" w:footer="708" w:gutter="0"/>
          <w:cols w:num="3" w:space="708" w:equalWidth="0">
            <w:col w:w="1188" w:space="40"/>
            <w:col w:w="260" w:space="87"/>
            <w:col w:w="10035"/>
          </w:cols>
        </w:sectPr>
      </w:pPr>
      <w:proofErr w:type="spellStart"/>
      <w:r>
        <w:rPr>
          <w:rFonts w:ascii="Times New Roman" w:hAnsi="Times New Roman"/>
          <w:sz w:val="23"/>
        </w:rPr>
        <w:t>Poznámky</w:t>
      </w:r>
      <w:proofErr w:type="spellEnd"/>
      <w:r>
        <w:rPr>
          <w:rFonts w:ascii="Times New Roman" w:hAnsi="Times New Roman"/>
          <w:sz w:val="23"/>
        </w:rPr>
        <w:t xml:space="preserve">  </w:t>
      </w:r>
      <w:r w:rsidR="0022182E">
        <w:rPr>
          <w:rFonts w:ascii="Times New Roman" w:hAnsi="Times New Roman"/>
          <w:sz w:val="23"/>
        </w:rPr>
        <w:t xml:space="preserve"> </w:t>
      </w:r>
      <w:r w:rsidR="0022182E">
        <w:rPr>
          <w:rFonts w:ascii="Times New Roman" w:hAnsi="Times New Roman"/>
          <w:sz w:val="23"/>
        </w:rPr>
        <w:t xml:space="preserve">2 </w:t>
      </w:r>
      <w:proofErr w:type="spellStart"/>
      <w:r w:rsidR="0022182E">
        <w:rPr>
          <w:rFonts w:ascii="Times New Roman" w:hAnsi="Times New Roman"/>
          <w:sz w:val="23"/>
        </w:rPr>
        <w:t>školení</w:t>
      </w:r>
      <w:proofErr w:type="spellEnd"/>
      <w:r w:rsidR="0022182E">
        <w:rPr>
          <w:rFonts w:ascii="Times New Roman" w:hAnsi="Times New Roman"/>
          <w:sz w:val="23"/>
        </w:rPr>
        <w:t xml:space="preserve"> </w:t>
      </w:r>
      <w:proofErr w:type="spellStart"/>
      <w:r w:rsidR="0022182E">
        <w:rPr>
          <w:rFonts w:ascii="Times New Roman" w:hAnsi="Times New Roman"/>
          <w:sz w:val="23"/>
        </w:rPr>
        <w:t>ve</w:t>
      </w:r>
      <w:proofErr w:type="spellEnd"/>
      <w:r w:rsidR="0022182E">
        <w:rPr>
          <w:rFonts w:ascii="Times New Roman" w:hAnsi="Times New Roman"/>
          <w:sz w:val="23"/>
        </w:rPr>
        <w:t xml:space="preserve"> </w:t>
      </w:r>
      <w:proofErr w:type="spellStart"/>
      <w:r w:rsidR="0022182E">
        <w:rPr>
          <w:rFonts w:ascii="Times New Roman" w:hAnsi="Times New Roman"/>
          <w:sz w:val="23"/>
        </w:rPr>
        <w:t>školním</w:t>
      </w:r>
      <w:proofErr w:type="spellEnd"/>
      <w:r w:rsidR="0022182E">
        <w:rPr>
          <w:rFonts w:ascii="Times New Roman" w:hAnsi="Times New Roman"/>
          <w:sz w:val="23"/>
        </w:rPr>
        <w:t xml:space="preserve"> </w:t>
      </w:r>
      <w:proofErr w:type="spellStart"/>
      <w:r w:rsidR="0022182E">
        <w:rPr>
          <w:rFonts w:ascii="Times New Roman" w:hAnsi="Times New Roman"/>
          <w:sz w:val="23"/>
        </w:rPr>
        <w:t>roce</w:t>
      </w:r>
      <w:proofErr w:type="spellEnd"/>
      <w:r w:rsidR="0022182E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 </w:t>
      </w:r>
      <w:r w:rsidR="00A222AD">
        <w:rPr>
          <w:rFonts w:ascii="Times New Roman" w:hAnsi="Times New Roman"/>
          <w:sz w:val="23"/>
        </w:rPr>
        <w:t xml:space="preserve">  20/21 </w:t>
      </w:r>
      <w:proofErr w:type="spellStart"/>
      <w:r w:rsidR="00A222AD">
        <w:rPr>
          <w:rFonts w:ascii="Times New Roman" w:hAnsi="Times New Roman"/>
          <w:sz w:val="23"/>
        </w:rPr>
        <w:t>zdarma</w:t>
      </w:r>
      <w:proofErr w:type="spellEnd"/>
    </w:p>
    <w:p w14:paraId="14D050F0" w14:textId="77777777" w:rsidR="006D5040" w:rsidRDefault="006D5040">
      <w:pPr>
        <w:pStyle w:val="Zkladntext"/>
        <w:spacing w:before="3"/>
        <w:rPr>
          <w:rFonts w:ascii="Times New Roman"/>
          <w:sz w:val="2"/>
        </w:rPr>
      </w:pPr>
    </w:p>
    <w:p w14:paraId="16BDBC17" w14:textId="77777777" w:rsidR="006D5040" w:rsidRDefault="0014730B" w:rsidP="009F3178">
      <w:pPr>
        <w:pStyle w:val="Zkladntext"/>
        <w:spacing w:line="20" w:lineRule="exact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29EBD018" wp14:editId="569AF9F1">
                <wp:extent cx="7021830" cy="3175"/>
                <wp:effectExtent l="9525" t="6985" r="7620" b="8890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1830" cy="3175"/>
                          <a:chOff x="0" y="0"/>
                          <a:chExt cx="11058" cy="5"/>
                        </a:xfrm>
                      </wpg:grpSpPr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1058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F592A" id="Group 15" o:spid="_x0000_s1026" style="width:552.9pt;height:.25pt;mso-position-horizontal-relative:char;mso-position-vertical-relative:line" coordsize="1105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">
                <v:line id="Line 16" o:spid="_x0000_s1027" style="position:absolute;visibility:visible;mso-wrap-style:square" from="0,2" to="1105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" strokeweight=".08478mm"/>
                <w10:anchorlock/>
              </v:group>
            </w:pict>
          </mc:Fallback>
        </mc:AlternateContent>
      </w:r>
    </w:p>
    <w:p w14:paraId="07E57AFA" w14:textId="77777777" w:rsidR="006D5040" w:rsidRDefault="006D5040">
      <w:pPr>
        <w:pStyle w:val="Zkladntext"/>
        <w:rPr>
          <w:rFonts w:ascii="Times New Roman"/>
          <w:sz w:val="20"/>
        </w:rPr>
      </w:pPr>
    </w:p>
    <w:p w14:paraId="09AB7A47" w14:textId="77777777" w:rsidR="006D5040" w:rsidRDefault="0014730B">
      <w:pPr>
        <w:pStyle w:val="Zkladntext"/>
        <w:spacing w:before="7"/>
        <w:rPr>
          <w:rFonts w:ascii="Times New Roman"/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273687F" wp14:editId="707C90B9">
                <wp:simplePos x="0" y="0"/>
                <wp:positionH relativeFrom="page">
                  <wp:posOffset>256540</wp:posOffset>
                </wp:positionH>
                <wp:positionV relativeFrom="paragraph">
                  <wp:posOffset>133985</wp:posOffset>
                </wp:positionV>
                <wp:extent cx="7021830" cy="0"/>
                <wp:effectExtent l="8890" t="13335" r="8255" b="5715"/>
                <wp:wrapTopAndBottom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183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D4766" id="Line 14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2pt,10.55pt" to="573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" strokeweight=".08478mm">
                <w10:wrap type="topAndBottom" anchorx="page"/>
              </v:line>
            </w:pict>
          </mc:Fallback>
        </mc:AlternateContent>
      </w:r>
    </w:p>
    <w:p w14:paraId="127EA4C7" w14:textId="77777777" w:rsidR="006D5040" w:rsidRDefault="006D5040">
      <w:pPr>
        <w:pStyle w:val="Zkladntext"/>
        <w:rPr>
          <w:rFonts w:ascii="Times New Roman"/>
          <w:sz w:val="20"/>
        </w:rPr>
      </w:pPr>
    </w:p>
    <w:p w14:paraId="1F841580" w14:textId="77777777" w:rsidR="006D5040" w:rsidRDefault="0014730B">
      <w:pPr>
        <w:pStyle w:val="Zkladntext"/>
        <w:spacing w:before="9"/>
        <w:rPr>
          <w:rFonts w:ascii="Times New Roman"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5C8F912" wp14:editId="3A082F16">
                <wp:simplePos x="0" y="0"/>
                <wp:positionH relativeFrom="page">
                  <wp:posOffset>256540</wp:posOffset>
                </wp:positionH>
                <wp:positionV relativeFrom="paragraph">
                  <wp:posOffset>120650</wp:posOffset>
                </wp:positionV>
                <wp:extent cx="7021830" cy="0"/>
                <wp:effectExtent l="8890" t="12700" r="8255" b="6350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183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56CD7" id="Line 1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2pt,9.5pt" to="573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" strokeweight=".08478mm">
                <w10:wrap type="topAndBottom" anchorx="page"/>
              </v:line>
            </w:pict>
          </mc:Fallback>
        </mc:AlternateContent>
      </w:r>
    </w:p>
    <w:p w14:paraId="2939939D" w14:textId="77777777" w:rsidR="006D5040" w:rsidRDefault="006D5040">
      <w:pPr>
        <w:pStyle w:val="Zkladntext"/>
        <w:spacing w:before="2"/>
        <w:rPr>
          <w:rFonts w:ascii="Times New Roman"/>
          <w:sz w:val="12"/>
        </w:rPr>
      </w:pPr>
    </w:p>
    <w:p w14:paraId="20E0A5C9" w14:textId="77777777" w:rsidR="006D5040" w:rsidRDefault="0014730B" w:rsidP="009D4147">
      <w:pPr>
        <w:pStyle w:val="Zkladntext"/>
        <w:spacing w:before="96"/>
        <w:ind w:left="233"/>
        <w:sectPr w:rsidR="006D5040">
          <w:type w:val="continuous"/>
          <w:pgSz w:w="11910" w:h="16840"/>
          <w:pgMar w:top="100" w:right="0" w:bottom="0" w:left="300" w:header="708" w:footer="708" w:gutter="0"/>
          <w:cols w:space="708"/>
        </w:sectPr>
      </w:pPr>
      <w:r>
        <w:rPr>
          <w:w w:val="105"/>
        </w:rPr>
        <w:t>V/</w:t>
      </w:r>
      <w:proofErr w:type="spellStart"/>
      <w:r>
        <w:rPr>
          <w:w w:val="105"/>
        </w:rPr>
        <w:t>še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uvedené</w:t>
      </w:r>
      <w:proofErr w:type="spellEnd"/>
      <w:r>
        <w:rPr>
          <w:w w:val="105"/>
        </w:rPr>
        <w:t xml:space="preserve"> v/</w:t>
      </w:r>
      <w:proofErr w:type="spellStart"/>
      <w:r>
        <w:rPr>
          <w:w w:val="105"/>
        </w:rPr>
        <w:t>hody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poskytnuty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základě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pravidelného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vyhodnocení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k </w:t>
      </w:r>
      <w:proofErr w:type="spellStart"/>
      <w:r>
        <w:rPr>
          <w:w w:val="105"/>
        </w:rPr>
        <w:t>ukončení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uplynulého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kvatiálu</w:t>
      </w:r>
      <w:proofErr w:type="spellEnd"/>
      <w:r>
        <w:rPr>
          <w:w w:val="105"/>
        </w:rPr>
        <w:t xml:space="preserve">. Je </w:t>
      </w:r>
      <w:proofErr w:type="spellStart"/>
      <w:r>
        <w:rPr>
          <w:w w:val="105"/>
        </w:rPr>
        <w:t>nutné</w:t>
      </w:r>
      <w:proofErr w:type="spellEnd"/>
      <w:r>
        <w:rPr>
          <w:w w:val="105"/>
        </w:rPr>
        <w:t xml:space="preserve"> </w:t>
      </w:r>
      <w:proofErr w:type="spellStart"/>
      <w:r w:rsidR="002367DA">
        <w:rPr>
          <w:w w:val="105"/>
        </w:rPr>
        <w:t>dosahovat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poměrné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výše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obratu</w:t>
      </w:r>
      <w:proofErr w:type="spellEnd"/>
      <w:r w:rsidR="002367DA">
        <w:rPr>
          <w:w w:val="105"/>
        </w:rPr>
        <w:t xml:space="preserve"> za </w:t>
      </w:r>
      <w:proofErr w:type="spellStart"/>
      <w:r w:rsidR="002367DA">
        <w:rPr>
          <w:w w:val="105"/>
        </w:rPr>
        <w:t>příslušný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kvartál</w:t>
      </w:r>
      <w:proofErr w:type="spellEnd"/>
      <w:r w:rsidR="002367DA">
        <w:rPr>
          <w:w w:val="105"/>
        </w:rPr>
        <w:t>.</w:t>
      </w:r>
      <w:r>
        <w:rPr>
          <w:w w:val="105"/>
        </w:rPr>
        <w:t xml:space="preserve">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</w:t>
      </w:r>
      <w:r w:rsidR="002367DA">
        <w:rPr>
          <w:w w:val="105"/>
        </w:rPr>
        <w:t>ý</w:t>
      </w:r>
      <w:r>
        <w:rPr>
          <w:w w:val="105"/>
        </w:rPr>
        <w:t>hody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vztahují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nákup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vlasové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kosmetiky</w:t>
      </w:r>
      <w:proofErr w:type="spellEnd"/>
      <w:r>
        <w:rPr>
          <w:w w:val="105"/>
        </w:rPr>
        <w:t xml:space="preserve"> GOLDWELL.</w:t>
      </w:r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Zákazník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má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nárok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na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výhodu</w:t>
      </w:r>
      <w:proofErr w:type="spellEnd"/>
      <w:r w:rsidR="002367DA">
        <w:rPr>
          <w:w w:val="105"/>
        </w:rPr>
        <w:t xml:space="preserve"> v </w:t>
      </w:r>
      <w:proofErr w:type="spellStart"/>
      <w:r w:rsidR="002367DA">
        <w:rPr>
          <w:w w:val="105"/>
        </w:rPr>
        <w:t>podobě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vzorků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pouze</w:t>
      </w:r>
      <w:proofErr w:type="spellEnd"/>
      <w:r w:rsidR="002367DA">
        <w:rPr>
          <w:w w:val="105"/>
        </w:rPr>
        <w:t xml:space="preserve"> v </w:t>
      </w:r>
      <w:proofErr w:type="spellStart"/>
      <w:r w:rsidR="002367DA">
        <w:rPr>
          <w:w w:val="105"/>
        </w:rPr>
        <w:t>případě</w:t>
      </w:r>
      <w:proofErr w:type="spellEnd"/>
      <w:r w:rsidR="002367DA">
        <w:rPr>
          <w:w w:val="105"/>
        </w:rPr>
        <w:t xml:space="preserve">, </w:t>
      </w:r>
      <w:proofErr w:type="spellStart"/>
      <w:r w:rsidR="002367DA">
        <w:rPr>
          <w:w w:val="105"/>
        </w:rPr>
        <w:t>že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pravidelně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odebírá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produkty</w:t>
      </w:r>
      <w:proofErr w:type="spellEnd"/>
      <w:r w:rsidR="002367DA">
        <w:rPr>
          <w:w w:val="105"/>
        </w:rPr>
        <w:t xml:space="preserve"> z </w:t>
      </w:r>
      <w:proofErr w:type="spellStart"/>
      <w:r w:rsidR="002367DA">
        <w:rPr>
          <w:w w:val="105"/>
        </w:rPr>
        <w:t>řad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Dualsenses</w:t>
      </w:r>
      <w:proofErr w:type="spellEnd"/>
      <w:r w:rsidR="002367DA">
        <w:rPr>
          <w:w w:val="105"/>
        </w:rPr>
        <w:t xml:space="preserve"> a/</w:t>
      </w:r>
      <w:proofErr w:type="spellStart"/>
      <w:r w:rsidR="002367DA">
        <w:rPr>
          <w:w w:val="105"/>
        </w:rPr>
        <w:t>nebo</w:t>
      </w:r>
      <w:proofErr w:type="spellEnd"/>
      <w:r w:rsidR="002367DA">
        <w:rPr>
          <w:w w:val="105"/>
        </w:rPr>
        <w:t xml:space="preserve"> </w:t>
      </w:r>
      <w:proofErr w:type="spellStart"/>
      <w:r w:rsidR="002367DA">
        <w:rPr>
          <w:w w:val="105"/>
        </w:rPr>
        <w:t>StyleSign</w:t>
      </w:r>
      <w:proofErr w:type="spellEnd"/>
      <w:r w:rsidR="002367DA">
        <w:rPr>
          <w:w w:val="105"/>
        </w:rPr>
        <w:t xml:space="preserve">. </w:t>
      </w:r>
      <w:proofErr w:type="spellStart"/>
      <w:r w:rsidR="002367DA">
        <w:rPr>
          <w:w w:val="105"/>
        </w:rPr>
        <w:t>V</w:t>
      </w:r>
      <w:r w:rsidR="009D4147">
        <w:rPr>
          <w:w w:val="105"/>
        </w:rPr>
        <w:t>zorky</w:t>
      </w:r>
      <w:proofErr w:type="spellEnd"/>
      <w:r w:rsidR="009D4147">
        <w:rPr>
          <w:w w:val="105"/>
        </w:rPr>
        <w:t xml:space="preserve"> </w:t>
      </w:r>
      <w:proofErr w:type="spellStart"/>
      <w:r w:rsidR="009D4147">
        <w:rPr>
          <w:w w:val="105"/>
        </w:rPr>
        <w:t>budou</w:t>
      </w:r>
      <w:proofErr w:type="spellEnd"/>
      <w:r w:rsidR="009D4147">
        <w:rPr>
          <w:w w:val="105"/>
        </w:rPr>
        <w:t xml:space="preserve"> </w:t>
      </w:r>
      <w:proofErr w:type="spellStart"/>
      <w:r w:rsidR="009D4147">
        <w:rPr>
          <w:w w:val="105"/>
        </w:rPr>
        <w:t>vydávány</w:t>
      </w:r>
      <w:proofErr w:type="spellEnd"/>
      <w:r w:rsidR="009D4147">
        <w:rPr>
          <w:w w:val="105"/>
        </w:rPr>
        <w:t xml:space="preserve"> </w:t>
      </w:r>
      <w:proofErr w:type="spellStart"/>
      <w:r w:rsidR="009D4147">
        <w:rPr>
          <w:w w:val="105"/>
        </w:rPr>
        <w:t>na</w:t>
      </w:r>
      <w:proofErr w:type="spellEnd"/>
      <w:r w:rsidR="009D4147">
        <w:rPr>
          <w:w w:val="105"/>
        </w:rPr>
        <w:t xml:space="preserve"> </w:t>
      </w:r>
      <w:proofErr w:type="spellStart"/>
      <w:r w:rsidR="009D4147">
        <w:rPr>
          <w:w w:val="105"/>
        </w:rPr>
        <w:t>základě</w:t>
      </w:r>
      <w:proofErr w:type="spellEnd"/>
      <w:r w:rsidR="009D4147">
        <w:rPr>
          <w:w w:val="105"/>
        </w:rPr>
        <w:t xml:space="preserve"> </w:t>
      </w:r>
      <w:proofErr w:type="spellStart"/>
      <w:r w:rsidR="009D4147">
        <w:rPr>
          <w:w w:val="105"/>
        </w:rPr>
        <w:t>vyhodnocení</w:t>
      </w:r>
      <w:proofErr w:type="spellEnd"/>
      <w:r w:rsidR="009D4147">
        <w:rPr>
          <w:w w:val="105"/>
        </w:rPr>
        <w:t xml:space="preserve">, </w:t>
      </w:r>
      <w:proofErr w:type="spellStart"/>
      <w:r w:rsidR="009D4147">
        <w:rPr>
          <w:w w:val="105"/>
        </w:rPr>
        <w:t>vždy</w:t>
      </w:r>
      <w:proofErr w:type="spellEnd"/>
      <w:r w:rsidR="009D4147">
        <w:rPr>
          <w:w w:val="105"/>
        </w:rPr>
        <w:t xml:space="preserve"> k </w:t>
      </w:r>
      <w:proofErr w:type="spellStart"/>
      <w:r w:rsidR="009D4147">
        <w:rPr>
          <w:w w:val="105"/>
        </w:rPr>
        <w:t>ukončení</w:t>
      </w:r>
      <w:proofErr w:type="spellEnd"/>
      <w:r w:rsidR="009D4147">
        <w:rPr>
          <w:w w:val="105"/>
        </w:rPr>
        <w:t xml:space="preserve"> </w:t>
      </w:r>
      <w:proofErr w:type="spellStart"/>
      <w:r w:rsidR="009D4147">
        <w:rPr>
          <w:w w:val="105"/>
        </w:rPr>
        <w:t>uplynulého</w:t>
      </w:r>
      <w:proofErr w:type="spellEnd"/>
      <w:r w:rsidR="009D4147">
        <w:rPr>
          <w:w w:val="105"/>
        </w:rPr>
        <w:t xml:space="preserve"> </w:t>
      </w:r>
      <w:proofErr w:type="spellStart"/>
      <w:r w:rsidR="009D4147">
        <w:rPr>
          <w:w w:val="105"/>
        </w:rPr>
        <w:t>kvartálu</w:t>
      </w:r>
      <w:proofErr w:type="spellEnd"/>
      <w:r w:rsidR="009D4147">
        <w:rPr>
          <w:w w:val="105"/>
        </w:rPr>
        <w:t>.</w:t>
      </w:r>
      <w:r>
        <w:rPr>
          <w:w w:val="105"/>
        </w:rPr>
        <w:t xml:space="preserve"> </w:t>
      </w:r>
      <w:proofErr w:type="spellStart"/>
      <w:r>
        <w:rPr>
          <w:w w:val="105"/>
        </w:rPr>
        <w:t>Roční</w:t>
      </w:r>
      <w:proofErr w:type="spellEnd"/>
      <w:r>
        <w:rPr>
          <w:w w:val="105"/>
        </w:rPr>
        <w:t xml:space="preserve"> bonus se </w:t>
      </w:r>
      <w:proofErr w:type="spellStart"/>
      <w:r>
        <w:rPr>
          <w:w w:val="105"/>
        </w:rPr>
        <w:t>poskytuje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fakturovaného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obratu</w:t>
      </w:r>
      <w:proofErr w:type="spellEnd"/>
      <w:r>
        <w:rPr>
          <w:w w:val="105"/>
        </w:rPr>
        <w:t xml:space="preserve"> po</w:t>
      </w:r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uplatnění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rabatů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ceně</w:t>
      </w:r>
      <w:proofErr w:type="spellEnd"/>
      <w:r>
        <w:rPr>
          <w:w w:val="105"/>
        </w:rPr>
        <w:t xml:space="preserve"> bez DPH. </w:t>
      </w:r>
      <w:proofErr w:type="spellStart"/>
      <w:r>
        <w:rPr>
          <w:w w:val="105"/>
        </w:rPr>
        <w:t>Podmínkou</w:t>
      </w:r>
      <w:proofErr w:type="spellEnd"/>
      <w:r>
        <w:rPr>
          <w:w w:val="105"/>
        </w:rPr>
        <w:t xml:space="preserve"> pro </w:t>
      </w:r>
      <w:proofErr w:type="spellStart"/>
      <w:r>
        <w:rPr>
          <w:w w:val="105"/>
        </w:rPr>
        <w:t>vyplacení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ročního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bonusu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dosažení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stanoveného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plánu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úhrada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všech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splatných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závazků</w:t>
      </w:r>
      <w:proofErr w:type="spellEnd"/>
      <w:r>
        <w:rPr>
          <w:w w:val="105"/>
        </w:rPr>
        <w:t xml:space="preserve">. Bonus </w:t>
      </w:r>
      <w:proofErr w:type="spellStart"/>
      <w:r>
        <w:rPr>
          <w:w w:val="105"/>
        </w:rPr>
        <w:t>může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být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čerpán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nejpozději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clo</w:t>
      </w:r>
      <w:proofErr w:type="spellEnd"/>
      <w:r>
        <w:rPr>
          <w:w w:val="105"/>
        </w:rPr>
        <w:t xml:space="preserve"> </w:t>
      </w:r>
      <w:r w:rsidR="009D4147">
        <w:rPr>
          <w:w w:val="105"/>
        </w:rPr>
        <w:t>7</w:t>
      </w:r>
      <w:r>
        <w:rPr>
          <w:w w:val="105"/>
        </w:rPr>
        <w:t>.</w:t>
      </w:r>
      <w:r>
        <w:rPr>
          <w:rFonts w:ascii="Times New Roman" w:hAnsi="Times New Roman"/>
          <w:w w:val="105"/>
          <w:sz w:val="17"/>
        </w:rPr>
        <w:t>2.20</w:t>
      </w:r>
      <w:r w:rsidR="009D4147">
        <w:rPr>
          <w:rFonts w:ascii="Times New Roman" w:hAnsi="Times New Roman"/>
          <w:w w:val="105"/>
          <w:sz w:val="17"/>
        </w:rPr>
        <w:t>20</w:t>
      </w:r>
      <w:r>
        <w:rPr>
          <w:rFonts w:ascii="Times New Roman" w:hAnsi="Times New Roman"/>
          <w:w w:val="105"/>
          <w:sz w:val="17"/>
        </w:rPr>
        <w:t xml:space="preserve">. </w:t>
      </w:r>
      <w:proofErr w:type="spellStart"/>
      <w:r>
        <w:rPr>
          <w:w w:val="105"/>
        </w:rPr>
        <w:t>Plněním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plánu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rozumí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obrat</w:t>
      </w:r>
      <w:proofErr w:type="spellEnd"/>
      <w:r>
        <w:rPr>
          <w:w w:val="105"/>
        </w:rPr>
        <w:t xml:space="preserve"> po </w:t>
      </w:r>
      <w:proofErr w:type="spellStart"/>
      <w:r>
        <w:rPr>
          <w:w w:val="105"/>
        </w:rPr>
        <w:t>odečtení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všech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slev</w:t>
      </w:r>
      <w:proofErr w:type="spellEnd"/>
      <w:r>
        <w:rPr>
          <w:w w:val="105"/>
        </w:rPr>
        <w:t xml:space="preserve">. V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uzavření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exkluzivity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zákazník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zavazuje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odebírat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pouze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zboží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značky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Goldwell</w:t>
      </w:r>
      <w:proofErr w:type="spellEnd"/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Pokud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zákazník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uzavřel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exkluzivitu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veškeré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rabaty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slevy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uplatťíovány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exkluzivních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cen.</w:t>
      </w:r>
      <w:r>
        <w:rPr>
          <w:spacing w:val="-19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případ</w:t>
      </w:r>
      <w:r w:rsidR="009D4147">
        <w:rPr>
          <w:w w:val="105"/>
        </w:rPr>
        <w:t>ě</w:t>
      </w:r>
      <w:proofErr w:type="spellEnd"/>
      <w:r w:rsidR="009D4147">
        <w:rPr>
          <w:w w:val="105"/>
        </w:rPr>
        <w:t xml:space="preserve">   </w:t>
      </w:r>
      <w:proofErr w:type="spellStart"/>
      <w:proofErr w:type="gramStart"/>
      <w:r w:rsidR="009D4147">
        <w:rPr>
          <w:w w:val="105"/>
        </w:rPr>
        <w:t>neplnění</w:t>
      </w:r>
      <w:proofErr w:type="spellEnd"/>
      <w:r w:rsidR="009D4147">
        <w:rPr>
          <w:w w:val="105"/>
        </w:rPr>
        <w:t xml:space="preserve">  </w:t>
      </w:r>
      <w:proofErr w:type="spellStart"/>
      <w:r w:rsidR="009D4147">
        <w:rPr>
          <w:w w:val="105"/>
        </w:rPr>
        <w:t>těchto</w:t>
      </w:r>
      <w:proofErr w:type="spellEnd"/>
      <w:proofErr w:type="gramEnd"/>
      <w:r w:rsidR="009D4147">
        <w:rPr>
          <w:w w:val="105"/>
        </w:rPr>
        <w:t xml:space="preserve"> </w:t>
      </w:r>
      <w:proofErr w:type="spellStart"/>
      <w:r w:rsidR="009D4147">
        <w:rPr>
          <w:w w:val="105"/>
        </w:rPr>
        <w:t>podmínek</w:t>
      </w:r>
      <w:proofErr w:type="spellEnd"/>
      <w:r w:rsidR="009D4147">
        <w:rPr>
          <w:w w:val="105"/>
        </w:rPr>
        <w:t xml:space="preserve"> je </w:t>
      </w:r>
      <w:proofErr w:type="spellStart"/>
      <w:r w:rsidR="009D4147">
        <w:rPr>
          <w:w w:val="105"/>
        </w:rPr>
        <w:t>firma</w:t>
      </w:r>
      <w:proofErr w:type="spellEnd"/>
      <w:r w:rsidR="009D4147">
        <w:rPr>
          <w:w w:val="105"/>
        </w:rPr>
        <w:t xml:space="preserve">   GOLDWELL COSMETIC (CZ), </w:t>
      </w:r>
      <w:proofErr w:type="spellStart"/>
      <w:r w:rsidR="009D4147">
        <w:rPr>
          <w:w w:val="105"/>
        </w:rPr>
        <w:t>s.r.o.</w:t>
      </w:r>
      <w:proofErr w:type="spellEnd"/>
      <w:r w:rsidR="009D4147">
        <w:rPr>
          <w:w w:val="105"/>
        </w:rPr>
        <w:t xml:space="preserve"> </w:t>
      </w:r>
      <w:proofErr w:type="spellStart"/>
      <w:r w:rsidR="009D4147">
        <w:rPr>
          <w:w w:val="105"/>
        </w:rPr>
        <w:t>oprávněna</w:t>
      </w:r>
      <w:proofErr w:type="spellEnd"/>
      <w:r w:rsidR="009D4147">
        <w:rPr>
          <w:w w:val="105"/>
        </w:rPr>
        <w:t xml:space="preserve"> </w:t>
      </w:r>
      <w:proofErr w:type="spellStart"/>
      <w:r w:rsidR="009D4147">
        <w:rPr>
          <w:w w:val="105"/>
        </w:rPr>
        <w:t>jednostranně</w:t>
      </w:r>
      <w:proofErr w:type="spellEnd"/>
      <w:r w:rsidR="009D4147">
        <w:rPr>
          <w:w w:val="105"/>
        </w:rPr>
        <w:t xml:space="preserve"> </w:t>
      </w:r>
      <w:proofErr w:type="spellStart"/>
      <w:r w:rsidR="009D4147">
        <w:rPr>
          <w:w w:val="105"/>
        </w:rPr>
        <w:t>smlouvu</w:t>
      </w:r>
      <w:proofErr w:type="spellEnd"/>
      <w:r w:rsidR="009D4147">
        <w:rPr>
          <w:w w:val="105"/>
        </w:rPr>
        <w:t xml:space="preserve"> </w:t>
      </w:r>
      <w:proofErr w:type="spellStart"/>
      <w:r w:rsidR="009D4147">
        <w:rPr>
          <w:w w:val="105"/>
        </w:rPr>
        <w:t>ukončit</w:t>
      </w:r>
      <w:proofErr w:type="spellEnd"/>
      <w:r w:rsidR="009D4147">
        <w:rPr>
          <w:w w:val="105"/>
        </w:rPr>
        <w:t xml:space="preserve">. </w:t>
      </w:r>
    </w:p>
    <w:p w14:paraId="6544C8E3" w14:textId="77777777" w:rsidR="009D4147" w:rsidRDefault="009D4147" w:rsidP="009D4147">
      <w:pPr>
        <w:pStyle w:val="Zkladntext"/>
        <w:spacing w:before="5"/>
        <w:rPr>
          <w:w w:val="95"/>
          <w:sz w:val="19"/>
        </w:rPr>
      </w:pPr>
    </w:p>
    <w:p w14:paraId="1ADBA780" w14:textId="77777777" w:rsidR="006D5040" w:rsidRDefault="0014730B" w:rsidP="009F3178">
      <w:pPr>
        <w:tabs>
          <w:tab w:val="left" w:pos="1035"/>
        </w:tabs>
        <w:spacing w:before="68" w:line="201" w:lineRule="exact"/>
        <w:ind w:left="228"/>
        <w:rPr>
          <w:rFonts w:ascii="Times New Roman" w:hAnsi="Times New Roman"/>
          <w:sz w:val="19"/>
        </w:rPr>
      </w:pPr>
      <w:r>
        <w:rPr>
          <w:w w:val="95"/>
          <w:sz w:val="19"/>
        </w:rPr>
        <w:tab/>
      </w:r>
    </w:p>
    <w:p w14:paraId="77B596B7" w14:textId="77777777" w:rsidR="006D5040" w:rsidRDefault="006D5040">
      <w:pPr>
        <w:spacing w:line="201" w:lineRule="exact"/>
        <w:rPr>
          <w:rFonts w:ascii="Times New Roman" w:hAnsi="Times New Roman"/>
          <w:sz w:val="19"/>
        </w:rPr>
        <w:sectPr w:rsidR="006D5040">
          <w:type w:val="continuous"/>
          <w:pgSz w:w="11910" w:h="16840"/>
          <w:pgMar w:top="100" w:right="0" w:bottom="0" w:left="300" w:header="708" w:footer="708" w:gutter="0"/>
          <w:cols w:num="2" w:space="708" w:equalWidth="0">
            <w:col w:w="8303" w:space="47"/>
            <w:col w:w="3260"/>
          </w:cols>
        </w:sectPr>
      </w:pPr>
    </w:p>
    <w:p w14:paraId="0C63D3AF" w14:textId="77777777" w:rsidR="006D5040" w:rsidRPr="009F3178" w:rsidRDefault="006D5040">
      <w:pPr>
        <w:pStyle w:val="Zkladntext"/>
        <w:spacing w:before="6"/>
        <w:rPr>
          <w:rFonts w:ascii="Times New Roman"/>
          <w:sz w:val="28"/>
        </w:rPr>
      </w:pPr>
    </w:p>
    <w:p w14:paraId="6CBC94F2" w14:textId="58700990" w:rsidR="006D5040" w:rsidRDefault="0014730B">
      <w:pPr>
        <w:tabs>
          <w:tab w:val="left" w:pos="1778"/>
          <w:tab w:val="left" w:pos="2347"/>
        </w:tabs>
        <w:ind w:left="234"/>
        <w:rPr>
          <w:rFonts w:ascii="Times New Roman" w:hAnsi="Times New Roman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7032918" wp14:editId="7F4C7035">
                <wp:simplePos x="0" y="0"/>
                <wp:positionH relativeFrom="page">
                  <wp:posOffset>1681480</wp:posOffset>
                </wp:positionH>
                <wp:positionV relativeFrom="paragraph">
                  <wp:posOffset>118745</wp:posOffset>
                </wp:positionV>
                <wp:extent cx="48895" cy="0"/>
                <wp:effectExtent l="14605" t="12700" r="12700" b="1587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" cy="0"/>
                        </a:xfrm>
                        <a:prstGeom prst="line">
                          <a:avLst/>
                        </a:prstGeom>
                        <a:noFill/>
                        <a:ln w="127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F307A" id="Line 9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2.4pt,9.35pt" to="136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" strokeweight=".35328mm">
                <w10:wrap anchorx="page"/>
              </v:line>
            </w:pict>
          </mc:Fallback>
        </mc:AlternateContent>
      </w:r>
      <w:proofErr w:type="spellStart"/>
      <w:r>
        <w:rPr>
          <w:rFonts w:ascii="Times New Roman" w:hAnsi="Times New Roman"/>
          <w:b/>
          <w:w w:val="110"/>
          <w:sz w:val="20"/>
        </w:rPr>
        <w:t>Místo</w:t>
      </w:r>
      <w:proofErr w:type="spellEnd"/>
      <w:r>
        <w:rPr>
          <w:rFonts w:ascii="Times New Roman" w:hAnsi="Times New Roman"/>
          <w:b/>
          <w:w w:val="110"/>
          <w:sz w:val="20"/>
        </w:rPr>
        <w:t>,</w:t>
      </w:r>
      <w:r>
        <w:rPr>
          <w:rFonts w:ascii="Times New Roman" w:hAnsi="Times New Roman"/>
          <w:b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b/>
          <w:w w:val="110"/>
          <w:sz w:val="20"/>
        </w:rPr>
        <w:t>datum</w:t>
      </w:r>
      <w:r w:rsidR="00203ED4">
        <w:rPr>
          <w:rFonts w:ascii="Times New Roman" w:hAnsi="Times New Roman"/>
          <w:b/>
          <w:w w:val="110"/>
          <w:sz w:val="20"/>
        </w:rPr>
        <w:t xml:space="preserve"> </w:t>
      </w:r>
      <w:r w:rsidR="00A222AD">
        <w:rPr>
          <w:rFonts w:ascii="Times New Roman" w:hAnsi="Times New Roman"/>
          <w:b/>
          <w:w w:val="110"/>
          <w:sz w:val="20"/>
        </w:rPr>
        <w:t>Karlovy Vary 10</w:t>
      </w:r>
      <w:r w:rsidR="00203ED4">
        <w:rPr>
          <w:rFonts w:ascii="Times New Roman" w:hAnsi="Times New Roman"/>
          <w:b/>
          <w:w w:val="110"/>
          <w:sz w:val="20"/>
        </w:rPr>
        <w:t>.</w:t>
      </w:r>
      <w:r w:rsidR="00A222AD">
        <w:rPr>
          <w:rFonts w:ascii="Times New Roman" w:hAnsi="Times New Roman"/>
          <w:b/>
          <w:w w:val="110"/>
          <w:sz w:val="20"/>
        </w:rPr>
        <w:t>9</w:t>
      </w:r>
      <w:r w:rsidR="00203ED4">
        <w:rPr>
          <w:rFonts w:ascii="Times New Roman" w:hAnsi="Times New Roman"/>
          <w:b/>
          <w:w w:val="110"/>
          <w:sz w:val="20"/>
        </w:rPr>
        <w:t>.20</w:t>
      </w:r>
      <w:r w:rsidR="00A222AD">
        <w:rPr>
          <w:rFonts w:ascii="Times New Roman" w:hAnsi="Times New Roman"/>
          <w:b/>
          <w:w w:val="110"/>
          <w:sz w:val="20"/>
        </w:rPr>
        <w:t xml:space="preserve">20 </w:t>
      </w:r>
      <w:r w:rsidR="008B0F5A">
        <w:rPr>
          <w:rFonts w:ascii="Times New Roman" w:hAnsi="Times New Roman"/>
          <w:b/>
          <w:w w:val="110"/>
          <w:sz w:val="20"/>
        </w:rPr>
        <w:t xml:space="preserve"> </w:t>
      </w:r>
    </w:p>
    <w:p w14:paraId="19AB06D8" w14:textId="77777777" w:rsidR="006D5040" w:rsidRDefault="0014730B">
      <w:pPr>
        <w:tabs>
          <w:tab w:val="left" w:pos="1241"/>
          <w:tab w:val="left" w:pos="3373"/>
        </w:tabs>
        <w:spacing w:before="131" w:line="128" w:lineRule="exact"/>
        <w:ind w:left="219"/>
        <w:rPr>
          <w:rFonts w:ascii="Courier New"/>
          <w:sz w:val="87"/>
        </w:rPr>
      </w:pPr>
      <w:r>
        <w:rPr>
          <w:rFonts w:ascii="Courier New"/>
          <w:sz w:val="87"/>
          <w:u w:val="single"/>
        </w:rPr>
        <w:t xml:space="preserve"> </w:t>
      </w:r>
      <w:r>
        <w:rPr>
          <w:rFonts w:ascii="Courier New"/>
          <w:sz w:val="87"/>
          <w:u w:val="single"/>
        </w:rPr>
        <w:tab/>
      </w:r>
      <w:r>
        <w:rPr>
          <w:rFonts w:ascii="Courier New"/>
          <w:sz w:val="87"/>
          <w:u w:val="single"/>
        </w:rPr>
        <w:tab/>
      </w:r>
    </w:p>
    <w:p w14:paraId="51325AEB" w14:textId="77777777" w:rsidR="006D5040" w:rsidRDefault="0014730B" w:rsidP="00D62176">
      <w:pPr>
        <w:spacing w:line="135" w:lineRule="exact"/>
        <w:rPr>
          <w:rFonts w:ascii="Times New Roman" w:hAnsi="Times New Roman"/>
          <w:i/>
          <w:sz w:val="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2799013" wp14:editId="7C98F540">
                <wp:simplePos x="0" y="0"/>
                <wp:positionH relativeFrom="page">
                  <wp:posOffset>3143250</wp:posOffset>
                </wp:positionH>
                <wp:positionV relativeFrom="paragraph">
                  <wp:posOffset>67945</wp:posOffset>
                </wp:positionV>
                <wp:extent cx="1312545" cy="0"/>
                <wp:effectExtent l="9525" t="10795" r="11430" b="825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2545" cy="0"/>
                        </a:xfrm>
                        <a:prstGeom prst="line">
                          <a:avLst/>
                        </a:prstGeom>
                        <a:noFill/>
                        <a:ln w="127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20CDA" id="Line 8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7.5pt,5.35pt" to="350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puHQ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" strokeweight=".35328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059BFA" wp14:editId="593D85E2">
                <wp:simplePos x="0" y="0"/>
                <wp:positionH relativeFrom="page">
                  <wp:posOffset>5720080</wp:posOffset>
                </wp:positionH>
                <wp:positionV relativeFrom="paragraph">
                  <wp:posOffset>81915</wp:posOffset>
                </wp:positionV>
                <wp:extent cx="14605" cy="15684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CF8A5" w14:textId="77777777" w:rsidR="006D5040" w:rsidRDefault="0014730B">
                            <w:pPr>
                              <w:spacing w:line="246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50.4pt;margin-top:6.45pt;width:1.15pt;height:12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eargIAAK4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" filled="f" stroked="f">
                <v:textbox inset="0,0,0,0">
                  <w:txbxContent>
                    <w:p w:rsidR="006D5040" w:rsidRDefault="0014730B">
                      <w:pPr>
                        <w:spacing w:line="246" w:lineRule="exact"/>
                        <w:rPr>
                          <w:i/>
                        </w:rPr>
                      </w:pPr>
                      <w:r>
                        <w:rPr>
                          <w:i/>
                          <w:w w:val="3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2176">
        <w:rPr>
          <w:sz w:val="4"/>
        </w:rPr>
        <w:t xml:space="preserve"> </w:t>
      </w:r>
    </w:p>
    <w:p w14:paraId="13D6CA08" w14:textId="77777777" w:rsidR="006D5040" w:rsidRDefault="006D5040">
      <w:pPr>
        <w:pStyle w:val="Zkladntext"/>
        <w:rPr>
          <w:rFonts w:ascii="Times New Roman"/>
          <w:i/>
          <w:sz w:val="20"/>
        </w:rPr>
      </w:pPr>
    </w:p>
    <w:p w14:paraId="32115486" w14:textId="77777777" w:rsidR="006D5040" w:rsidRDefault="006D5040">
      <w:pPr>
        <w:pStyle w:val="Zkladntext"/>
        <w:rPr>
          <w:rFonts w:ascii="Times New Roman"/>
          <w:i/>
          <w:sz w:val="20"/>
        </w:rPr>
      </w:pPr>
    </w:p>
    <w:p w14:paraId="5DE45452" w14:textId="77777777" w:rsidR="006D5040" w:rsidRDefault="0014730B">
      <w:pPr>
        <w:pStyle w:val="Zkladntext"/>
        <w:spacing w:before="6"/>
        <w:rPr>
          <w:rFonts w:ascii="Times New Roman"/>
          <w:i/>
          <w:sz w:val="1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846148E" wp14:editId="238F632E">
                <wp:simplePos x="0" y="0"/>
                <wp:positionH relativeFrom="page">
                  <wp:posOffset>5214620</wp:posOffset>
                </wp:positionH>
                <wp:positionV relativeFrom="paragraph">
                  <wp:posOffset>125730</wp:posOffset>
                </wp:positionV>
                <wp:extent cx="1990090" cy="0"/>
                <wp:effectExtent l="13970" t="7620" r="5715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34DA7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6pt,9.9pt" to="567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" strokeweight=".08478mm">
                <w10:wrap type="topAndBottom" anchorx="page"/>
              </v:line>
            </w:pict>
          </mc:Fallback>
        </mc:AlternateContent>
      </w:r>
    </w:p>
    <w:p w14:paraId="1B83BE1C" w14:textId="77777777" w:rsidR="006D5040" w:rsidRDefault="006D5040">
      <w:pPr>
        <w:rPr>
          <w:rFonts w:ascii="Times New Roman"/>
          <w:sz w:val="13"/>
        </w:rPr>
        <w:sectPr w:rsidR="006D5040">
          <w:type w:val="continuous"/>
          <w:pgSz w:w="11910" w:h="16840"/>
          <w:pgMar w:top="100" w:right="0" w:bottom="0" w:left="300" w:header="708" w:footer="708" w:gutter="0"/>
          <w:cols w:num="2" w:space="708" w:equalWidth="0">
            <w:col w:w="3414" w:space="3004"/>
            <w:col w:w="5192"/>
          </w:cols>
        </w:sectPr>
      </w:pPr>
    </w:p>
    <w:p w14:paraId="2820F65D" w14:textId="77777777" w:rsidR="006D5040" w:rsidRDefault="0014730B">
      <w:pPr>
        <w:pStyle w:val="Odstavecseseznamem"/>
        <w:numPr>
          <w:ilvl w:val="0"/>
          <w:numId w:val="1"/>
        </w:numPr>
        <w:tabs>
          <w:tab w:val="left" w:pos="524"/>
          <w:tab w:val="left" w:pos="9272"/>
        </w:tabs>
        <w:rPr>
          <w:rFonts w:ascii="Times New Roman"/>
          <w:i/>
          <w:sz w:val="13"/>
        </w:rPr>
      </w:pPr>
      <w:proofErr w:type="gramStart"/>
      <w:r>
        <w:rPr>
          <w:spacing w:val="-8"/>
          <w:w w:val="90"/>
          <w:sz w:val="18"/>
        </w:rPr>
        <w:t>.</w:t>
      </w:r>
      <w:r>
        <w:rPr>
          <w:b/>
          <w:i/>
          <w:spacing w:val="-8"/>
          <w:w w:val="90"/>
          <w:sz w:val="18"/>
        </w:rPr>
        <w:t>f</w:t>
      </w:r>
      <w:proofErr w:type="gramEnd"/>
      <w:r>
        <w:rPr>
          <w:b/>
          <w:i/>
          <w:spacing w:val="-8"/>
          <w:w w:val="90"/>
          <w:sz w:val="18"/>
        </w:rPr>
        <w:tab/>
      </w:r>
      <w:r>
        <w:rPr>
          <w:w w:val="90"/>
          <w:sz w:val="18"/>
        </w:rPr>
        <w:t>//'</w:t>
      </w:r>
      <w:r>
        <w:rPr>
          <w:spacing w:val="40"/>
          <w:w w:val="90"/>
          <w:sz w:val="18"/>
        </w:rPr>
        <w:t xml:space="preserve"> </w:t>
      </w:r>
      <w:r>
        <w:rPr>
          <w:rFonts w:ascii="Times New Roman"/>
          <w:i/>
          <w:w w:val="90"/>
          <w:sz w:val="13"/>
        </w:rPr>
        <w:t>I</w:t>
      </w:r>
    </w:p>
    <w:p w14:paraId="13981E7C" w14:textId="77777777" w:rsidR="006D5040" w:rsidRDefault="0014730B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</w:rPr>
      </w:pPr>
      <w:r>
        <w:rPr>
          <w:w w:val="115"/>
        </w:rPr>
        <w:t>GW</w:t>
      </w:r>
      <w:r>
        <w:rPr>
          <w:spacing w:val="-12"/>
          <w:w w:val="115"/>
        </w:rPr>
        <w:t xml:space="preserve"> </w:t>
      </w:r>
      <w:proofErr w:type="spellStart"/>
      <w:r>
        <w:rPr>
          <w:w w:val="115"/>
        </w:rPr>
        <w:t>obchodní</w:t>
      </w:r>
      <w:proofErr w:type="spellEnd"/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zástupce</w:t>
      </w:r>
      <w:proofErr w:type="spellEnd"/>
      <w:r>
        <w:rPr>
          <w:w w:val="115"/>
        </w:rPr>
        <w:tab/>
        <w:t>GW</w:t>
      </w:r>
      <w:r>
        <w:rPr>
          <w:spacing w:val="-22"/>
          <w:w w:val="115"/>
        </w:rPr>
        <w:t xml:space="preserve"> </w:t>
      </w:r>
      <w:proofErr w:type="spellStart"/>
      <w:r>
        <w:rPr>
          <w:w w:val="115"/>
        </w:rPr>
        <w:t>generální</w:t>
      </w:r>
      <w:proofErr w:type="spellEnd"/>
      <w:r>
        <w:rPr>
          <w:spacing w:val="-9"/>
          <w:w w:val="115"/>
        </w:rPr>
        <w:t xml:space="preserve"> </w:t>
      </w:r>
      <w:proofErr w:type="spellStart"/>
      <w:r>
        <w:rPr>
          <w:w w:val="115"/>
        </w:rPr>
        <w:t>ředitel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Odběratel</w:t>
      </w:r>
      <w:proofErr w:type="spellEnd"/>
    </w:p>
    <w:p w14:paraId="4DD64693" w14:textId="77777777" w:rsidR="00203ED4" w:rsidRDefault="00203ED4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</w:rPr>
      </w:pPr>
    </w:p>
    <w:p w14:paraId="305E52D7" w14:textId="77777777" w:rsidR="00203ED4" w:rsidRDefault="00203ED4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</w:rPr>
      </w:pPr>
    </w:p>
    <w:p w14:paraId="2D9CC8FD" w14:textId="77777777" w:rsidR="00203ED4" w:rsidRDefault="00203ED4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</w:rPr>
      </w:pPr>
    </w:p>
    <w:p w14:paraId="72D7654D" w14:textId="77777777" w:rsidR="00203ED4" w:rsidRDefault="00203ED4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</w:rPr>
      </w:pPr>
    </w:p>
    <w:p w14:paraId="4C56418B" w14:textId="77777777" w:rsidR="00203ED4" w:rsidRDefault="00203ED4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</w:rPr>
      </w:pPr>
    </w:p>
    <w:p w14:paraId="241D5407" w14:textId="77777777" w:rsidR="00203ED4" w:rsidRPr="00203ED4" w:rsidRDefault="00203ED4" w:rsidP="00203ED4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  <w:sz w:val="14"/>
          <w:szCs w:val="14"/>
        </w:rPr>
      </w:pPr>
    </w:p>
    <w:p w14:paraId="142D64EA" w14:textId="77777777" w:rsidR="00203ED4" w:rsidRPr="00203ED4" w:rsidRDefault="00203ED4" w:rsidP="00203ED4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val="cs-CZ" w:eastAsia="cs-CZ"/>
        </w:rPr>
        <w:t>Všeobecné obchodní podmínky</w:t>
      </w:r>
    </w:p>
    <w:p w14:paraId="2C852CB7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14:paraId="0C113BC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Tyto všeobecné obchodní podmínky společnosti GOLDWELL</w:t>
      </w:r>
    </w:p>
    <w:p w14:paraId="0C3000B7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COSMETIC (CZ), s.r.o., se sídlem Pražská 10, č.p. 675,642 00 Brno-</w:t>
      </w:r>
    </w:p>
    <w:p w14:paraId="28982CC5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Bosonohy, IČ 25 57 68 10 (dále jen GOLDWELL COSMETIC (CZ),</w:t>
      </w:r>
    </w:p>
    <w:p w14:paraId="70FA558F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s.r.o., nebo "prodávající") upravují vzájemná práva a povinnosti</w:t>
      </w:r>
    </w:p>
    <w:p w14:paraId="4EB1408A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prodávajícího jakožto dodavatele a jejího odběratele při prodeji</w:t>
      </w:r>
    </w:p>
    <w:p w14:paraId="0105D610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a distribuci zboží různých značek dodávaného prodávajícím ("zboží").</w:t>
      </w:r>
    </w:p>
    <w:p w14:paraId="57F1D4D1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14:paraId="737E27D2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1. Uzavření smlouvy</w:t>
      </w:r>
    </w:p>
    <w:p w14:paraId="49CA9D0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Veškeré dodávky zboží se provádějí výhradně na základě těchto </w:t>
      </w:r>
    </w:p>
    <w:p w14:paraId="7CF7B5A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všeobecných obchodních podmínek. Tyto všeobecné obchodní</w:t>
      </w:r>
    </w:p>
    <w:p w14:paraId="46003E1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podmínky platí i v případě, kdy všeobecné obchodní podmínky</w:t>
      </w:r>
    </w:p>
    <w:p w14:paraId="125A558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kupujícího byly prodávajícímu známy. Všechny dohody mezi kupujícím</w:t>
      </w:r>
    </w:p>
    <w:p w14:paraId="2E8F710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a prodávajícím vyžadují písemnou formu a musí být podepsány</w:t>
      </w:r>
    </w:p>
    <w:p w14:paraId="4FF03611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osobami, které jsou oprávněny jednat za společnost. Jakékoliv ústní</w:t>
      </w:r>
    </w:p>
    <w:p w14:paraId="4D57152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dohody nebo ústní změny těchto podmínek jsou nezávazné. Pro</w:t>
      </w:r>
    </w:p>
    <w:p w14:paraId="20D42183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vznik smlouvy mezi prodávajícím a kupujícím je rozhodující výlučně</w:t>
      </w:r>
    </w:p>
    <w:p w14:paraId="051660FB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písemné jednání. Veškerá ujednání učiněná před podpisem kupní</w:t>
      </w:r>
    </w:p>
    <w:p w14:paraId="46932E1D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smlouvy oběma stranami a týkající se obchodu podle později uzavřené</w:t>
      </w:r>
    </w:p>
    <w:p w14:paraId="175CD977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kupní smlouvy se stávají neplatnými, pokud nebyla zahrnuta do kupní</w:t>
      </w:r>
    </w:p>
    <w:p w14:paraId="600F7648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smlouvy nebo nejsou v souladu s těmito všeobecnými obchodními</w:t>
      </w:r>
    </w:p>
    <w:p w14:paraId="4C399002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podmínkami.</w:t>
      </w:r>
    </w:p>
    <w:p w14:paraId="57566D20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14:paraId="29A53AA5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2. Objednávka</w:t>
      </w:r>
    </w:p>
    <w:p w14:paraId="42C79380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 přijímá objednávky pouze v písemné formě </w:t>
      </w:r>
    </w:p>
    <w:p w14:paraId="7D725AE1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prostřednictvím svého obchodního zástupce anebo e-shopu</w:t>
      </w:r>
    </w:p>
    <w:p w14:paraId="27157196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https://eshop.goldwell.cz. Prodávající si vyhrazuje právo dočasně</w:t>
      </w:r>
    </w:p>
    <w:p w14:paraId="7CB3471A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nebo trvale zastavit prodej určitého druhu zboží. Objednávka </w:t>
      </w:r>
    </w:p>
    <w:p w14:paraId="04BBB8D2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kupujícího musí obsahovat: obchodní firmu, jméno nebo název </w:t>
      </w:r>
    </w:p>
    <w:p w14:paraId="30ADF3E2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kupujícího, sídlo nebo místo podnikání kupujícího, IČO, DIČ, </w:t>
      </w:r>
    </w:p>
    <w:p w14:paraId="1C71E34B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bankovního spojení včetně čísla účtu, jméno osoby oprávněné k jednání</w:t>
      </w:r>
    </w:p>
    <w:p w14:paraId="582984F1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a převzetí zboží, u kupujícího zapsaného v obchodním rejstříku údaj </w:t>
      </w:r>
    </w:p>
    <w:p w14:paraId="4BDE0371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 tomto zápisu včetně spisové značky a u kupujícího nezapsaného</w:t>
      </w:r>
    </w:p>
    <w:p w14:paraId="1F36E37D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 obchodním rejstříku údaj o zápisu do jiné evidence, v níž je zapsán.</w:t>
      </w:r>
    </w:p>
    <w:p w14:paraId="17C1F94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Podstatnými náležitostmi objednávky dále </w:t>
      </w:r>
      <w:proofErr w:type="gram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jsou :</w:t>
      </w:r>
      <w:proofErr w:type="gram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 druh zboží, název</w:t>
      </w:r>
    </w:p>
    <w:p w14:paraId="078585A5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zboží, množství, navrhovaná dodací lhůta, místo plnění. Při první</w:t>
      </w:r>
    </w:p>
    <w:p w14:paraId="2864C4CA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objednávce zboží prodávajícího je kupující povinen předložit doklad</w:t>
      </w:r>
    </w:p>
    <w:p w14:paraId="3CDE358D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 tom, že je oprávněn k podnikatelské činnosti dle příslušných zákonů.</w:t>
      </w:r>
    </w:p>
    <w:p w14:paraId="33B93698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Odesláním objednávky prodávajícímu je objednávka závazná a bez</w:t>
      </w:r>
    </w:p>
    <w:p w14:paraId="63702CE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souhlasu prodávajícího ji kupující nemůže měnit.</w:t>
      </w:r>
    </w:p>
    <w:p w14:paraId="6178536B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14:paraId="6025091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3.Dodací podmínky a požadavky na obaly</w:t>
      </w:r>
    </w:p>
    <w:p w14:paraId="07DB5DD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Dodací lhůty uvedené a v potvrzení objednávky se vztahují na dobu </w:t>
      </w:r>
    </w:p>
    <w:p w14:paraId="05AB3BA7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odběru zboží z podniku prodávajícího a platí jen přibližně. Jejich </w:t>
      </w:r>
    </w:p>
    <w:p w14:paraId="151C1A8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porušení prodávajícím není závažným porušením smlouvy. Způsob</w:t>
      </w:r>
    </w:p>
    <w:p w14:paraId="7232BB5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dopravy určuje prodávající. Náklady na dopravu nese kupující.</w:t>
      </w:r>
    </w:p>
    <w:p w14:paraId="1F49833F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Nebezpečí škody na zboží přechází na kupujícího předáním zboží</w:t>
      </w:r>
    </w:p>
    <w:p w14:paraId="623CD9E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kupujícímu, popř. prvnímu dopravci. Způsob balení určuje prodávající.</w:t>
      </w:r>
    </w:p>
    <w:p w14:paraId="53817BB1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Společnost GOLDWELL COSMETIC (CZ), s.r.o., prohlašuje, že obaly </w:t>
      </w:r>
    </w:p>
    <w:p w14:paraId="2973154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všech dodávaných výrobků splňují požadavky na uvedení obalů</w:t>
      </w:r>
    </w:p>
    <w:p w14:paraId="3F045F25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na trh, stanovené zákonem č. 477/2001 Sb. o obalech. GOLDWELL</w:t>
      </w:r>
    </w:p>
    <w:p w14:paraId="25C2EF2D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COSMETIC (CZ), s.r.o. prohlašuje, že veškeré zboží je schváleno</w:t>
      </w:r>
    </w:p>
    <w:p w14:paraId="425E57E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příslušnými státními orgány a je způsobilé pro prodej v České</w:t>
      </w:r>
    </w:p>
    <w:p w14:paraId="3860235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republice.</w:t>
      </w:r>
    </w:p>
    <w:p w14:paraId="5B38D7A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14:paraId="2EB64F6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4.Platební podmínky</w:t>
      </w:r>
    </w:p>
    <w:p w14:paraId="2311EB0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Ceny zboží jsou stanoveny ceníkem prodávajícího. Aktuální cena</w:t>
      </w:r>
    </w:p>
    <w:p w14:paraId="0173457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zboží je vždy cena ke dni předání zboží kupujícímu. Cena nezahrnuje,</w:t>
      </w:r>
    </w:p>
    <w:p w14:paraId="3E3D983D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pokud zboží není výslovně stanoveno jinak, balení, naložení na dopravní</w:t>
      </w:r>
    </w:p>
    <w:p w14:paraId="5C062F1B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prostředek, přepravní náklady a pojištění. K cenám se připočítává</w:t>
      </w:r>
    </w:p>
    <w:p w14:paraId="744A0708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daň z přidané hodnoty v aktuální zákonné výši. Prodávající je povinen </w:t>
      </w:r>
    </w:p>
    <w:p w14:paraId="56FCB125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vystavit kupujícímu odpovídající daňový </w:t>
      </w:r>
      <w:proofErr w:type="gram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doklad - fakturu</w:t>
      </w:r>
      <w:proofErr w:type="gram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 a předat</w:t>
      </w:r>
    </w:p>
    <w:p w14:paraId="3724C05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mu jej spolu s dodávkou zboží. Kupující je povinen zaplatit zboží </w:t>
      </w:r>
    </w:p>
    <w:p w14:paraId="17F4AD85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do 14 dnů od vystavení faktury. Při platbě v hotovosti poskytne</w:t>
      </w:r>
    </w:p>
    <w:p w14:paraId="20B172DA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prodávající kupujícímu skonto ve výši </w:t>
      </w:r>
      <w:proofErr w:type="gram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3%</w:t>
      </w:r>
      <w:proofErr w:type="gram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. V případě prodlení</w:t>
      </w:r>
    </w:p>
    <w:p w14:paraId="528FDD20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kupujícího s platbou je prodávající oprávněn požadovat úroky </w:t>
      </w:r>
    </w:p>
    <w:p w14:paraId="7422FCD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 prodlení ve výši 0,1 % denně. V případě bezhotovostní platby </w:t>
      </w:r>
    </w:p>
    <w:p w14:paraId="7D4B0411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se zaplacením rozumí připsání částky na účet prodávajícího. Pokud</w:t>
      </w:r>
    </w:p>
    <w:p w14:paraId="41E80E77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se kupující a prodávající dohodli na úhradě pohledávky prodávajícího</w:t>
      </w:r>
    </w:p>
    <w:p w14:paraId="7E7FC2AB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ve splátkách, je prodávající oprávněn v případě prodlení kupujícího</w:t>
      </w:r>
    </w:p>
    <w:p w14:paraId="065C195A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se dvěma po sobě jdoucími splátkami požadovat úhradu celého</w:t>
      </w:r>
    </w:p>
    <w:p w14:paraId="164555A8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lastRenderedPageBreak/>
        <w:t>dluhu. Přicházející platby od kupujícího budou vždy zaúčtovány</w:t>
      </w:r>
    </w:p>
    <w:p w14:paraId="7CF3DE33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na nejstarší závazek </w:t>
      </w:r>
      <w:proofErr w:type="gram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kupujícího</w:t>
      </w:r>
      <w:proofErr w:type="gram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 a to na příslušenství tohoto závazku.</w:t>
      </w:r>
    </w:p>
    <w:p w14:paraId="32A0585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Toto platí i v případě, jestliže kupující určil platbu na jiný účel, pokud</w:t>
      </w:r>
    </w:p>
    <w:p w14:paraId="4C6AE225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nebylo výslovně sjednáno jinak.</w:t>
      </w:r>
    </w:p>
    <w:p w14:paraId="3B7270A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14:paraId="3059380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5. Výhrada vlastnictví</w:t>
      </w:r>
    </w:p>
    <w:p w14:paraId="69C7FBB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Všechno dodané zboží zůstává až do úplného zaplacení kupní</w:t>
      </w:r>
    </w:p>
    <w:p w14:paraId="3810E078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ceny vlastnictvím prodávajícího. Jakékoliv využití zboží k zajištění</w:t>
      </w:r>
    </w:p>
    <w:p w14:paraId="7A802386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závazků před jeho úplným zaplacením je možné jen s předchozím</w:t>
      </w:r>
    </w:p>
    <w:p w14:paraId="20DFB3E8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písemným souhlasem prodávajícího. Kupující je povinen oznamovat</w:t>
      </w:r>
    </w:p>
    <w:p w14:paraId="4105983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prodávajícímu veškeré změny obchodní firmy nebo jména, sídla </w:t>
      </w:r>
    </w:p>
    <w:p w14:paraId="0EADFE2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nebo místa podnikání a telefonních čísel. Kupující je dále povinen</w:t>
      </w:r>
    </w:p>
    <w:p w14:paraId="43FCF005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bez prodlení informovat prodávajícího o jakémkoliv zásahu státních</w:t>
      </w:r>
    </w:p>
    <w:p w14:paraId="5990CA5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orgánů nebo soudního exekutora, jejichž předmětem je zboží dosud </w:t>
      </w:r>
    </w:p>
    <w:p w14:paraId="22AEE28B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neuhrazené kupujícím. Veškeré náklady na obranu vlastnického práva</w:t>
      </w:r>
    </w:p>
    <w:p w14:paraId="2A35A2C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prodávajícího nese kupující. Nezaplacené zboží, které je určené </w:t>
      </w:r>
    </w:p>
    <w:p w14:paraId="66B33DB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 dalšímu prodeji, smí kupující prodávat ve své provozovně konečným</w:t>
      </w:r>
    </w:p>
    <w:p w14:paraId="05531B2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spotřebitelům.</w:t>
      </w:r>
    </w:p>
    <w:p w14:paraId="60465FB1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14:paraId="06D1FB0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6. Podmínky pro šíření zboží</w:t>
      </w:r>
    </w:p>
    <w:p w14:paraId="4098A47F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Výrobky společnosti GOLDWELL jsou určeny pouze pro kadeřnictví.</w:t>
      </w:r>
    </w:p>
    <w:p w14:paraId="3AEB6B43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 se zavazuje používat veškeré dodané výrobky v rámci</w:t>
      </w:r>
    </w:p>
    <w:p w14:paraId="747EBBF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své vlastní odborné činnosti ve výše uvedeném oboru, popř. toto</w:t>
      </w:r>
    </w:p>
    <w:p w14:paraId="3CFE99C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zboží prodávat pouze konečným spotřebitelům, a to jen ve svých</w:t>
      </w:r>
    </w:p>
    <w:p w14:paraId="0E5F0CA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provozovnách. V tomto případě je povinen toto zboží prodávat vždy</w:t>
      </w:r>
    </w:p>
    <w:p w14:paraId="6F74A7C6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 neporušeném originálním obalu včetně uzávěru, nepoškozené</w:t>
      </w:r>
    </w:p>
    <w:p w14:paraId="6955399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a ve lhůtě doporučované spotřeby, a to i když se jedná o zboží prodávané</w:t>
      </w:r>
    </w:p>
    <w:p w14:paraId="058FF80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 rámci speciálních prodejních akcí. Odběratel je dále povinen plnit </w:t>
      </w:r>
    </w:p>
    <w:p w14:paraId="7F2BF78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veškeré povinnosti vyplývající z předpisů platných v ČR a na území</w:t>
      </w:r>
    </w:p>
    <w:p w14:paraId="54C3794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EU ve vztahu ke konečnému spotřebiteli, zejména povinnosti</w:t>
      </w:r>
    </w:p>
    <w:p w14:paraId="6A0FF85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informační. Prodávající je povinen seznámit kupujícího se způsobem</w:t>
      </w:r>
    </w:p>
    <w:p w14:paraId="01B75596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využití zboží. Kupující je povinen zboží používat pouze v souladu</w:t>
      </w:r>
    </w:p>
    <w:p w14:paraId="715B1A81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 návody prodávajícího. Kupující se zavazuje, že svou činností bude</w:t>
      </w:r>
    </w:p>
    <w:p w14:paraId="4F14BDDA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posilovat postavení prodávajícího na trhu a bude propagovat jeho </w:t>
      </w:r>
    </w:p>
    <w:p w14:paraId="69C42FD5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dobré jméno. Kupující má povinnost řádně seznámit své zákazníky</w:t>
      </w:r>
    </w:p>
    <w:p w14:paraId="266BDDD7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se způsobem užívání zboží.</w:t>
      </w:r>
    </w:p>
    <w:p w14:paraId="132A4452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14:paraId="578BAEA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7. Převzetí zboží, reklamace a odstoupení</w:t>
      </w:r>
    </w:p>
    <w:p w14:paraId="24B7B3E7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 je povinen si zboží řádně převzít. Případné viditelné vady </w:t>
      </w:r>
    </w:p>
    <w:p w14:paraId="367D7518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je kupující povinen vytknout do 2 pracovních dnů po převzetí</w:t>
      </w:r>
    </w:p>
    <w:p w14:paraId="0601DAD6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zboží. O reklamaci musí být sepsán písemný protokol podepsaný</w:t>
      </w:r>
    </w:p>
    <w:p w14:paraId="1034F14D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kupujícím a prodávajícím. Za prodávajícího jedná v tomto případě</w:t>
      </w:r>
    </w:p>
    <w:p w14:paraId="5A19DB3B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jeho obchodní zástupce na základě plné moci udělané jednatelem</w:t>
      </w:r>
    </w:p>
    <w:p w14:paraId="2CFC527B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společnosti. Prodávající a kupující se dohodli, že proti pohledávce</w:t>
      </w:r>
    </w:p>
    <w:p w14:paraId="66F50FA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prodávajícího na zaplacení kupní ceny je započtení možné jen</w:t>
      </w:r>
    </w:p>
    <w:p w14:paraId="6267354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na základě písemné dohody obou smluvních stran. Kupující </w:t>
      </w:r>
    </w:p>
    <w:p w14:paraId="2C734E3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je oprávněn od této smlouvy odstoupit bez uvedení důvodů vrácením</w:t>
      </w:r>
    </w:p>
    <w:p w14:paraId="5E8D6083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zboží prodávajícímu nejpozději do 7 dnů od obdržení tohoto </w:t>
      </w:r>
    </w:p>
    <w:p w14:paraId="70BC6012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zboží. Pokud již bylo prodávajícímu před odstoupením poskytnuto </w:t>
      </w:r>
    </w:p>
    <w:p w14:paraId="05BE949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kupujícím peněžité plnění, je prodávající povinen toto plnění</w:t>
      </w:r>
    </w:p>
    <w:p w14:paraId="7B583175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kupujícímu vrátit. Prodávající však není v tomto případě povinen platit</w:t>
      </w:r>
    </w:p>
    <w:p w14:paraId="016E6153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úroky. Veškeré náklady související s vrácením zboží ponese kupující.</w:t>
      </w:r>
    </w:p>
    <w:p w14:paraId="02985E8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 je povinen informovat prodávajícího o úmyslu odstoupit</w:t>
      </w:r>
    </w:p>
    <w:p w14:paraId="2A6F55C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od této smlouvy písemně, nejpozději však do 7 dnů od obdržení</w:t>
      </w:r>
    </w:p>
    <w:p w14:paraId="0C3ABED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tohoto zboží.</w:t>
      </w:r>
    </w:p>
    <w:p w14:paraId="44B84636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14:paraId="6C6A70BA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8. Obchodní tajemství</w:t>
      </w:r>
    </w:p>
    <w:p w14:paraId="4A736F5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 je povinen utajovat veškeré znalosti a poznatky</w:t>
      </w:r>
    </w:p>
    <w:p w14:paraId="4982C8C0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 prodávajícím a jeho zboží. Tyto informace smějí sdělit třetím</w:t>
      </w:r>
    </w:p>
    <w:p w14:paraId="395C426B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osobám jedině s písemným souhlasem prodávajícího. Tato povinnost </w:t>
      </w:r>
    </w:p>
    <w:p w14:paraId="236CE67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mlčenlivosti platí i po skončení této smlouvy. Povinnost mlčenlivosti</w:t>
      </w:r>
    </w:p>
    <w:p w14:paraId="23D1B2FB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zaniká v okamžiku, kdy prodávající tyto získané znalosti a poznatky</w:t>
      </w:r>
    </w:p>
    <w:p w14:paraId="3ECBFB8F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přestane utajovat.</w:t>
      </w:r>
    </w:p>
    <w:p w14:paraId="327E7584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14:paraId="386F1741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9. Ochrana dat</w:t>
      </w:r>
    </w:p>
    <w:p w14:paraId="18DBEB56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 se zavazuje, že veškerá data svých zákazníků získaná při</w:t>
      </w:r>
    </w:p>
    <w:p w14:paraId="47E00A1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běžném obchodním styku bude ukládat a zpracovávat ve smyslu</w:t>
      </w:r>
    </w:p>
    <w:p w14:paraId="78F04256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zákonných předpisů. </w:t>
      </w:r>
    </w:p>
    <w:p w14:paraId="342DD49B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14:paraId="5D41FF6B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10. Likvidace obalů</w:t>
      </w:r>
    </w:p>
    <w:p w14:paraId="47F0A627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GOLDWELL COSMETIC (CZ) s.r.o. uzavřela smlouvu o sdruženém</w:t>
      </w:r>
    </w:p>
    <w:p w14:paraId="762310CA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plnění se společností EKO-KOM, a.s. a je zapojena do systému</w:t>
      </w:r>
    </w:p>
    <w:p w14:paraId="3A48016E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lastRenderedPageBreak/>
        <w:t>sdruženého plnění EKO-KOM pod klientským číslem EK-F05030147.</w:t>
      </w:r>
    </w:p>
    <w:p w14:paraId="776BB019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Společnost je zapojena do kolektivního systému pro nakládání</w:t>
      </w:r>
    </w:p>
    <w:p w14:paraId="794FB8C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s elektrozařízením </w:t>
      </w:r>
      <w:proofErr w:type="spell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Retela</w:t>
      </w:r>
      <w:proofErr w:type="spell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. </w:t>
      </w:r>
    </w:p>
    <w:p w14:paraId="027164EC" w14:textId="77777777"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14:paraId="53395A1F" w14:textId="77777777" w:rsidR="00203ED4" w:rsidRPr="00203ED4" w:rsidRDefault="00203ED4">
      <w:pPr>
        <w:pStyle w:val="Nadpis1"/>
        <w:tabs>
          <w:tab w:val="left" w:pos="4702"/>
          <w:tab w:val="left" w:pos="9024"/>
        </w:tabs>
        <w:spacing w:before="97"/>
        <w:ind w:left="717"/>
      </w:pPr>
    </w:p>
    <w:sectPr w:rsidR="00203ED4" w:rsidRPr="00203ED4">
      <w:type w:val="continuous"/>
      <w:pgSz w:w="11910" w:h="16840"/>
      <w:pgMar w:top="100" w:right="0" w:bottom="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F9691A"/>
    <w:multiLevelType w:val="hybridMultilevel"/>
    <w:tmpl w:val="A2CAD062"/>
    <w:lvl w:ilvl="0" w:tplc="C17AFD4C">
      <w:numFmt w:val="bullet"/>
      <w:lvlText w:val="•"/>
      <w:lvlJc w:val="left"/>
      <w:pPr>
        <w:ind w:left="9271" w:hanging="178"/>
      </w:pPr>
      <w:rPr>
        <w:rFonts w:ascii="Arial" w:eastAsia="Arial" w:hAnsi="Arial" w:cs="Arial" w:hint="default"/>
        <w:w w:val="63"/>
        <w:sz w:val="18"/>
        <w:szCs w:val="18"/>
      </w:rPr>
    </w:lvl>
    <w:lvl w:ilvl="1" w:tplc="FE06C780">
      <w:numFmt w:val="bullet"/>
      <w:lvlText w:val="•"/>
      <w:lvlJc w:val="left"/>
      <w:pPr>
        <w:ind w:left="9512" w:hanging="178"/>
      </w:pPr>
      <w:rPr>
        <w:rFonts w:hint="default"/>
      </w:rPr>
    </w:lvl>
    <w:lvl w:ilvl="2" w:tplc="2A682922">
      <w:numFmt w:val="bullet"/>
      <w:lvlText w:val="•"/>
      <w:lvlJc w:val="left"/>
      <w:pPr>
        <w:ind w:left="9744" w:hanging="178"/>
      </w:pPr>
      <w:rPr>
        <w:rFonts w:hint="default"/>
      </w:rPr>
    </w:lvl>
    <w:lvl w:ilvl="3" w:tplc="86421CBA">
      <w:numFmt w:val="bullet"/>
      <w:lvlText w:val="•"/>
      <w:lvlJc w:val="left"/>
      <w:pPr>
        <w:ind w:left="9977" w:hanging="178"/>
      </w:pPr>
      <w:rPr>
        <w:rFonts w:hint="default"/>
      </w:rPr>
    </w:lvl>
    <w:lvl w:ilvl="4" w:tplc="72546EEC">
      <w:numFmt w:val="bullet"/>
      <w:lvlText w:val="•"/>
      <w:lvlJc w:val="left"/>
      <w:pPr>
        <w:ind w:left="10209" w:hanging="178"/>
      </w:pPr>
      <w:rPr>
        <w:rFonts w:hint="default"/>
      </w:rPr>
    </w:lvl>
    <w:lvl w:ilvl="5" w:tplc="F1329A98">
      <w:numFmt w:val="bullet"/>
      <w:lvlText w:val="•"/>
      <w:lvlJc w:val="left"/>
      <w:pPr>
        <w:ind w:left="10442" w:hanging="178"/>
      </w:pPr>
      <w:rPr>
        <w:rFonts w:hint="default"/>
      </w:rPr>
    </w:lvl>
    <w:lvl w:ilvl="6" w:tplc="37122456">
      <w:numFmt w:val="bullet"/>
      <w:lvlText w:val="•"/>
      <w:lvlJc w:val="left"/>
      <w:pPr>
        <w:ind w:left="10674" w:hanging="178"/>
      </w:pPr>
      <w:rPr>
        <w:rFonts w:hint="default"/>
      </w:rPr>
    </w:lvl>
    <w:lvl w:ilvl="7" w:tplc="5CA24588">
      <w:numFmt w:val="bullet"/>
      <w:lvlText w:val="•"/>
      <w:lvlJc w:val="left"/>
      <w:pPr>
        <w:ind w:left="10906" w:hanging="178"/>
      </w:pPr>
      <w:rPr>
        <w:rFonts w:hint="default"/>
      </w:rPr>
    </w:lvl>
    <w:lvl w:ilvl="8" w:tplc="E838564A">
      <w:numFmt w:val="bullet"/>
      <w:lvlText w:val="•"/>
      <w:lvlJc w:val="left"/>
      <w:pPr>
        <w:ind w:left="11139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40"/>
    <w:rsid w:val="0014730B"/>
    <w:rsid w:val="00203ED4"/>
    <w:rsid w:val="0022182E"/>
    <w:rsid w:val="002367DA"/>
    <w:rsid w:val="0024245B"/>
    <w:rsid w:val="006D5040"/>
    <w:rsid w:val="008B0F5A"/>
    <w:rsid w:val="009D4147"/>
    <w:rsid w:val="009F3178"/>
    <w:rsid w:val="00A222AD"/>
    <w:rsid w:val="00C5233B"/>
    <w:rsid w:val="00D62176"/>
    <w:rsid w:val="00F5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49AA"/>
  <w15:docId w15:val="{E62B0127-C72E-4CCD-9C93-E3D9E625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71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spacing w:line="15" w:lineRule="exact"/>
      <w:ind w:left="9271" w:right="1677" w:hanging="178"/>
      <w:jc w:val="right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FBEAD-D308-4326-894E-D9875025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1503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Naděžda Hnídková</dc:creator>
  <cp:lastModifiedBy>Naděžda Hnídková</cp:lastModifiedBy>
  <cp:revision>2</cp:revision>
  <dcterms:created xsi:type="dcterms:W3CDTF">2020-11-09T12:39:00Z</dcterms:created>
  <dcterms:modified xsi:type="dcterms:W3CDTF">2020-11-09T12:39:00Z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LastSaved">
    <vt:filetime>2018-09-18T00:00:00Z</vt:filetime>
  </property>
</Properties>
</file>