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6B0" w:rsidRPr="00EE4066" w:rsidRDefault="00D932C2" w:rsidP="00EE4066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bookmarkStart w:id="0" w:name="_GoBack"/>
      <w:bookmarkEnd w:id="0"/>
      <w:r w:rsidR="0095084E">
        <w:rPr>
          <w:b/>
          <w:sz w:val="28"/>
          <w:szCs w:val="28"/>
        </w:rPr>
        <w:t>Dílčí smlouva</w:t>
      </w:r>
      <w:r w:rsidR="001046B0" w:rsidRPr="00EE4066">
        <w:rPr>
          <w:b/>
          <w:sz w:val="28"/>
          <w:szCs w:val="28"/>
        </w:rPr>
        <w:t xml:space="preserve"> číslo </w:t>
      </w:r>
      <w:r w:rsidR="009508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         č.201356</w:t>
      </w:r>
    </w:p>
    <w:p w:rsidR="005660EE" w:rsidRPr="00EE4066" w:rsidRDefault="001046B0" w:rsidP="00EE4066">
      <w:pPr>
        <w:pStyle w:val="Bezmezer"/>
        <w:jc w:val="center"/>
        <w:rPr>
          <w:b/>
          <w:bCs/>
          <w:sz w:val="28"/>
          <w:szCs w:val="28"/>
        </w:rPr>
      </w:pPr>
      <w:r w:rsidRPr="00EE4066">
        <w:rPr>
          <w:b/>
          <w:bCs/>
          <w:sz w:val="28"/>
          <w:szCs w:val="28"/>
        </w:rPr>
        <w:t xml:space="preserve">ke </w:t>
      </w:r>
      <w:r w:rsidR="0095084E">
        <w:rPr>
          <w:b/>
          <w:bCs/>
          <w:sz w:val="28"/>
          <w:szCs w:val="28"/>
        </w:rPr>
        <w:t xml:space="preserve">Rámcové smlouvě </w:t>
      </w:r>
      <w:r w:rsidR="005660EE" w:rsidRPr="00EE4066">
        <w:rPr>
          <w:b/>
          <w:bCs/>
          <w:sz w:val="28"/>
          <w:szCs w:val="28"/>
        </w:rPr>
        <w:t xml:space="preserve">o dílo </w:t>
      </w:r>
      <w:r w:rsidR="00335C33" w:rsidRPr="00EE4066">
        <w:rPr>
          <w:b/>
          <w:bCs/>
          <w:sz w:val="28"/>
          <w:szCs w:val="28"/>
        </w:rPr>
        <w:t xml:space="preserve">č. </w:t>
      </w:r>
      <w:r w:rsidR="0095084E">
        <w:rPr>
          <w:b/>
          <w:bCs/>
          <w:sz w:val="28"/>
          <w:szCs w:val="28"/>
        </w:rPr>
        <w:t>200959</w:t>
      </w:r>
    </w:p>
    <w:p w:rsidR="001046B0" w:rsidRPr="005660EE" w:rsidRDefault="0095084E" w:rsidP="001046B0">
      <w:pPr>
        <w:jc w:val="center"/>
        <w:rPr>
          <w:rFonts w:eastAsia="MS Mincho"/>
          <w:b/>
          <w:bCs/>
          <w:caps/>
          <w:sz w:val="28"/>
          <w:szCs w:val="28"/>
        </w:rPr>
      </w:pPr>
      <w:r>
        <w:rPr>
          <w:rFonts w:eastAsia="MS Mincho"/>
          <w:b/>
          <w:bCs/>
          <w:caps/>
          <w:sz w:val="28"/>
          <w:szCs w:val="28"/>
        </w:rPr>
        <w:t xml:space="preserve">standardizace tvorby obsahu v oblasti kramářských tisků a vývoj pokročilých prezentačních nástrojů pro online aplikaci </w:t>
      </w:r>
    </w:p>
    <w:p w:rsidR="001046B0" w:rsidRDefault="001046B0" w:rsidP="001046B0">
      <w:pPr>
        <w:jc w:val="center"/>
        <w:rPr>
          <w:rFonts w:eastAsia="MS Mincho"/>
          <w:b/>
          <w:bCs/>
          <w:caps/>
          <w:sz w:val="28"/>
          <w:szCs w:val="28"/>
        </w:rPr>
      </w:pPr>
      <w:r w:rsidRPr="005660EE">
        <w:rPr>
          <w:rFonts w:eastAsia="MS Mincho"/>
          <w:b/>
          <w:bCs/>
          <w:caps/>
          <w:sz w:val="28"/>
          <w:szCs w:val="28"/>
        </w:rPr>
        <w:t>„</w:t>
      </w:r>
      <w:proofErr w:type="gramStart"/>
      <w:r w:rsidRPr="005660EE">
        <w:rPr>
          <w:rFonts w:eastAsia="MS Mincho"/>
          <w:b/>
          <w:bCs/>
          <w:caps/>
          <w:sz w:val="28"/>
          <w:szCs w:val="28"/>
        </w:rPr>
        <w:t>Špalíček - Digitální</w:t>
      </w:r>
      <w:proofErr w:type="gramEnd"/>
      <w:r w:rsidRPr="005660EE">
        <w:rPr>
          <w:rFonts w:eastAsia="MS Mincho"/>
          <w:b/>
          <w:bCs/>
          <w:caps/>
          <w:sz w:val="28"/>
          <w:szCs w:val="28"/>
        </w:rPr>
        <w:t xml:space="preserve"> knihovna kramářských tisků“</w:t>
      </w:r>
    </w:p>
    <w:p w:rsidR="007966D5" w:rsidRDefault="007966D5" w:rsidP="001046B0">
      <w:pPr>
        <w:jc w:val="center"/>
        <w:rPr>
          <w:rFonts w:eastAsia="MS Mincho"/>
          <w:b/>
          <w:bCs/>
          <w:caps/>
          <w:sz w:val="28"/>
          <w:szCs w:val="28"/>
        </w:rPr>
      </w:pPr>
    </w:p>
    <w:p w:rsidR="007966D5" w:rsidRPr="005660EE" w:rsidRDefault="007966D5" w:rsidP="001046B0">
      <w:pPr>
        <w:jc w:val="center"/>
        <w:rPr>
          <w:rFonts w:eastAsia="MS Mincho"/>
          <w:b/>
          <w:bCs/>
          <w:caps/>
          <w:sz w:val="28"/>
          <w:szCs w:val="28"/>
        </w:rPr>
      </w:pPr>
    </w:p>
    <w:p w:rsidR="007966D5" w:rsidRPr="00063EBF" w:rsidRDefault="007966D5" w:rsidP="007966D5">
      <w:pPr>
        <w:jc w:val="center"/>
        <w:rPr>
          <w:b/>
          <w:bCs/>
          <w:sz w:val="24"/>
        </w:rPr>
      </w:pPr>
      <w:r w:rsidRPr="00063EBF">
        <w:rPr>
          <w:b/>
          <w:bCs/>
          <w:sz w:val="24"/>
        </w:rPr>
        <w:t>Smluvní strany</w:t>
      </w:r>
    </w:p>
    <w:p w:rsidR="007966D5" w:rsidRDefault="007966D5" w:rsidP="007966D5">
      <w:pPr>
        <w:rPr>
          <w:b/>
          <w:bCs/>
          <w:sz w:val="24"/>
        </w:rPr>
      </w:pPr>
    </w:p>
    <w:p w:rsidR="00D716A7" w:rsidRPr="00063EBF" w:rsidRDefault="00D716A7" w:rsidP="007966D5">
      <w:pPr>
        <w:rPr>
          <w:b/>
          <w:bCs/>
          <w:sz w:val="24"/>
        </w:rPr>
      </w:pPr>
    </w:p>
    <w:p w:rsidR="007966D5" w:rsidRPr="00063EBF" w:rsidRDefault="007966D5" w:rsidP="007966D5">
      <w:pPr>
        <w:rPr>
          <w:b/>
          <w:bCs/>
          <w:sz w:val="24"/>
        </w:rPr>
      </w:pPr>
      <w:r w:rsidRPr="00063EBF">
        <w:rPr>
          <w:b/>
          <w:bCs/>
          <w:sz w:val="24"/>
        </w:rPr>
        <w:t>Objednatel</w:t>
      </w:r>
    </w:p>
    <w:p w:rsidR="007966D5" w:rsidRPr="00063EBF" w:rsidRDefault="007966D5" w:rsidP="007966D5">
      <w:pPr>
        <w:rPr>
          <w:b/>
          <w:bCs/>
          <w:sz w:val="24"/>
        </w:rPr>
      </w:pPr>
    </w:p>
    <w:p w:rsidR="007966D5" w:rsidRPr="00063EBF" w:rsidRDefault="007966D5" w:rsidP="007966D5">
      <w:pPr>
        <w:ind w:left="426"/>
        <w:rPr>
          <w:b/>
          <w:i/>
          <w:sz w:val="24"/>
        </w:rPr>
      </w:pPr>
      <w:r w:rsidRPr="00063EBF">
        <w:rPr>
          <w:b/>
          <w:i/>
          <w:sz w:val="24"/>
        </w:rPr>
        <w:t>Národní muzeum</w:t>
      </w:r>
    </w:p>
    <w:p w:rsidR="007966D5" w:rsidRPr="00063EBF" w:rsidRDefault="007966D5" w:rsidP="007966D5">
      <w:pPr>
        <w:ind w:left="426"/>
        <w:rPr>
          <w:sz w:val="24"/>
        </w:rPr>
      </w:pPr>
      <w:r w:rsidRPr="00063EBF">
        <w:rPr>
          <w:sz w:val="24"/>
        </w:rPr>
        <w:t>Sídlo:</w:t>
      </w:r>
      <w:r w:rsidRPr="00063EBF">
        <w:rPr>
          <w:sz w:val="24"/>
        </w:rPr>
        <w:tab/>
      </w:r>
      <w:r w:rsidRPr="00063EBF">
        <w:rPr>
          <w:sz w:val="24"/>
        </w:rPr>
        <w:tab/>
      </w:r>
      <w:r w:rsidRPr="00063EBF">
        <w:rPr>
          <w:sz w:val="24"/>
        </w:rPr>
        <w:tab/>
        <w:t>Václavské náměstí 68, 115 79 Praha 1</w:t>
      </w:r>
    </w:p>
    <w:p w:rsidR="007966D5" w:rsidRPr="00063EBF" w:rsidRDefault="007966D5" w:rsidP="007966D5">
      <w:pPr>
        <w:ind w:left="426"/>
        <w:rPr>
          <w:sz w:val="24"/>
        </w:rPr>
      </w:pPr>
      <w:r w:rsidRPr="00063EBF">
        <w:rPr>
          <w:sz w:val="24"/>
        </w:rPr>
        <w:t>Zastoupení:</w:t>
      </w:r>
      <w:r w:rsidRPr="00063EBF">
        <w:rPr>
          <w:sz w:val="24"/>
        </w:rPr>
        <w:tab/>
      </w:r>
      <w:r w:rsidRPr="00063EBF">
        <w:rPr>
          <w:sz w:val="24"/>
        </w:rPr>
        <w:tab/>
        <w:t>Mgr. Martin Sekera, Ph.D., ředitel Knihovny NM</w:t>
      </w:r>
    </w:p>
    <w:p w:rsidR="007966D5" w:rsidRPr="00063EBF" w:rsidRDefault="007966D5" w:rsidP="007966D5">
      <w:pPr>
        <w:ind w:left="426"/>
        <w:rPr>
          <w:sz w:val="24"/>
        </w:rPr>
      </w:pPr>
      <w:r w:rsidRPr="00063EBF">
        <w:rPr>
          <w:sz w:val="24"/>
        </w:rPr>
        <w:t>IČ:</w:t>
      </w:r>
      <w:r w:rsidRPr="00063EBF">
        <w:rPr>
          <w:sz w:val="24"/>
        </w:rPr>
        <w:tab/>
      </w:r>
      <w:r w:rsidRPr="00063EBF">
        <w:rPr>
          <w:sz w:val="24"/>
        </w:rPr>
        <w:tab/>
      </w:r>
      <w:r w:rsidRPr="00063EBF">
        <w:rPr>
          <w:sz w:val="24"/>
        </w:rPr>
        <w:tab/>
        <w:t>00023272</w:t>
      </w:r>
    </w:p>
    <w:p w:rsidR="007966D5" w:rsidRPr="00063EBF" w:rsidRDefault="007966D5" w:rsidP="007966D5">
      <w:pPr>
        <w:ind w:left="426"/>
        <w:rPr>
          <w:sz w:val="24"/>
        </w:rPr>
      </w:pPr>
      <w:r w:rsidRPr="00063EBF">
        <w:rPr>
          <w:sz w:val="24"/>
        </w:rPr>
        <w:t>DIČ:</w:t>
      </w:r>
      <w:r w:rsidRPr="00063EBF">
        <w:rPr>
          <w:sz w:val="24"/>
        </w:rPr>
        <w:tab/>
      </w:r>
      <w:r w:rsidRPr="00063EBF">
        <w:rPr>
          <w:sz w:val="24"/>
        </w:rPr>
        <w:tab/>
      </w:r>
      <w:r w:rsidRPr="00063EBF">
        <w:rPr>
          <w:sz w:val="24"/>
        </w:rPr>
        <w:tab/>
        <w:t>CZ00023272</w:t>
      </w:r>
    </w:p>
    <w:p w:rsidR="007966D5" w:rsidRPr="00063EBF" w:rsidRDefault="007966D5" w:rsidP="007966D5">
      <w:pPr>
        <w:pStyle w:val="Zkladntext"/>
        <w:tabs>
          <w:tab w:val="left" w:pos="2835"/>
        </w:tabs>
        <w:spacing w:after="0"/>
        <w:rPr>
          <w:sz w:val="24"/>
        </w:rPr>
      </w:pPr>
    </w:p>
    <w:p w:rsidR="007966D5" w:rsidRPr="00063EBF" w:rsidRDefault="007966D5" w:rsidP="007966D5">
      <w:pPr>
        <w:pStyle w:val="Zkladntext"/>
        <w:tabs>
          <w:tab w:val="left" w:pos="2835"/>
        </w:tabs>
        <w:spacing w:after="0"/>
        <w:rPr>
          <w:sz w:val="24"/>
        </w:rPr>
      </w:pPr>
    </w:p>
    <w:p w:rsidR="007966D5" w:rsidRPr="00063EBF" w:rsidRDefault="007966D5" w:rsidP="007966D5">
      <w:pPr>
        <w:rPr>
          <w:b/>
          <w:bCs/>
          <w:sz w:val="24"/>
        </w:rPr>
      </w:pPr>
      <w:r w:rsidRPr="00063EBF">
        <w:rPr>
          <w:b/>
          <w:bCs/>
          <w:sz w:val="24"/>
        </w:rPr>
        <w:t>Poskytovatel</w:t>
      </w:r>
    </w:p>
    <w:p w:rsidR="007966D5" w:rsidRPr="00063EBF" w:rsidRDefault="007966D5" w:rsidP="007966D5">
      <w:pPr>
        <w:rPr>
          <w:b/>
          <w:bCs/>
          <w:sz w:val="24"/>
        </w:rPr>
      </w:pPr>
    </w:p>
    <w:p w:rsidR="007966D5" w:rsidRPr="00063EBF" w:rsidRDefault="007966D5" w:rsidP="007966D5">
      <w:pPr>
        <w:ind w:left="426"/>
        <w:rPr>
          <w:b/>
          <w:bCs/>
          <w:i/>
          <w:sz w:val="24"/>
        </w:rPr>
      </w:pPr>
      <w:proofErr w:type="spellStart"/>
      <w:r w:rsidRPr="00063EBF">
        <w:rPr>
          <w:b/>
          <w:bCs/>
          <w:i/>
          <w:sz w:val="24"/>
        </w:rPr>
        <w:t>AiP</w:t>
      </w:r>
      <w:proofErr w:type="spellEnd"/>
      <w:r w:rsidRPr="00063EBF">
        <w:rPr>
          <w:b/>
          <w:bCs/>
          <w:i/>
          <w:sz w:val="24"/>
        </w:rPr>
        <w:t xml:space="preserve"> Beroun s.r.o.</w:t>
      </w:r>
    </w:p>
    <w:p w:rsidR="007966D5" w:rsidRPr="00063EBF" w:rsidRDefault="007966D5" w:rsidP="007966D5">
      <w:pPr>
        <w:ind w:left="426"/>
        <w:rPr>
          <w:sz w:val="24"/>
        </w:rPr>
      </w:pPr>
      <w:r w:rsidRPr="00063EBF">
        <w:rPr>
          <w:sz w:val="24"/>
        </w:rPr>
        <w:t>Sídlo:</w:t>
      </w:r>
      <w:r w:rsidRPr="00063EBF">
        <w:rPr>
          <w:sz w:val="24"/>
        </w:rPr>
        <w:tab/>
      </w:r>
      <w:r w:rsidRPr="00063EBF">
        <w:rPr>
          <w:sz w:val="24"/>
        </w:rPr>
        <w:tab/>
      </w:r>
      <w:r w:rsidRPr="00063EBF">
        <w:rPr>
          <w:sz w:val="24"/>
        </w:rPr>
        <w:tab/>
        <w:t>Talichova 807, 266 01, Beroun 2</w:t>
      </w:r>
    </w:p>
    <w:p w:rsidR="007966D5" w:rsidRPr="00063EBF" w:rsidRDefault="007966D5" w:rsidP="007966D5">
      <w:pPr>
        <w:ind w:left="426"/>
        <w:rPr>
          <w:sz w:val="24"/>
        </w:rPr>
      </w:pPr>
      <w:r w:rsidRPr="00063EBF">
        <w:rPr>
          <w:sz w:val="24"/>
        </w:rPr>
        <w:t>Jednající:</w:t>
      </w:r>
      <w:r w:rsidRPr="00063EBF">
        <w:rPr>
          <w:sz w:val="24"/>
        </w:rPr>
        <w:tab/>
      </w:r>
      <w:r w:rsidRPr="00063EBF">
        <w:rPr>
          <w:sz w:val="24"/>
        </w:rPr>
        <w:tab/>
      </w:r>
      <w:r w:rsidRPr="00063EBF">
        <w:rPr>
          <w:sz w:val="24"/>
        </w:rPr>
        <w:tab/>
        <w:t>Ing. Tomáš Psohlavec, jednatel</w:t>
      </w:r>
    </w:p>
    <w:p w:rsidR="007966D5" w:rsidRPr="00063EBF" w:rsidRDefault="007966D5" w:rsidP="007966D5">
      <w:pPr>
        <w:ind w:left="426"/>
        <w:rPr>
          <w:sz w:val="24"/>
        </w:rPr>
      </w:pPr>
      <w:r w:rsidRPr="00063EBF">
        <w:rPr>
          <w:sz w:val="24"/>
        </w:rPr>
        <w:t>IČ:</w:t>
      </w:r>
      <w:r w:rsidRPr="00063EBF">
        <w:rPr>
          <w:sz w:val="24"/>
        </w:rPr>
        <w:tab/>
      </w:r>
      <w:r w:rsidRPr="00063EBF">
        <w:rPr>
          <w:sz w:val="24"/>
        </w:rPr>
        <w:tab/>
      </w:r>
      <w:r w:rsidRPr="00063EBF">
        <w:rPr>
          <w:sz w:val="24"/>
        </w:rPr>
        <w:tab/>
        <w:t>25778943</w:t>
      </w:r>
    </w:p>
    <w:p w:rsidR="007966D5" w:rsidRPr="00063EBF" w:rsidRDefault="007966D5" w:rsidP="007966D5">
      <w:pPr>
        <w:ind w:left="426"/>
        <w:rPr>
          <w:sz w:val="24"/>
        </w:rPr>
      </w:pPr>
      <w:r w:rsidRPr="00063EBF">
        <w:rPr>
          <w:sz w:val="24"/>
        </w:rPr>
        <w:t>DIČ:</w:t>
      </w:r>
      <w:r w:rsidRPr="00063EBF">
        <w:rPr>
          <w:sz w:val="24"/>
        </w:rPr>
        <w:tab/>
      </w:r>
      <w:r w:rsidRPr="00063EBF">
        <w:rPr>
          <w:sz w:val="24"/>
        </w:rPr>
        <w:tab/>
      </w:r>
      <w:r w:rsidRPr="00063EBF">
        <w:rPr>
          <w:sz w:val="24"/>
        </w:rPr>
        <w:tab/>
      </w:r>
      <w:r w:rsidR="00A34B5B" w:rsidRPr="00063EBF">
        <w:rPr>
          <w:sz w:val="24"/>
        </w:rPr>
        <w:t>CZ</w:t>
      </w:r>
      <w:r w:rsidRPr="00063EBF">
        <w:rPr>
          <w:sz w:val="24"/>
        </w:rPr>
        <w:t>25778943</w:t>
      </w:r>
    </w:p>
    <w:p w:rsidR="007966D5" w:rsidRPr="00063EBF" w:rsidRDefault="007966D5" w:rsidP="007966D5">
      <w:pPr>
        <w:ind w:left="426"/>
        <w:rPr>
          <w:sz w:val="24"/>
        </w:rPr>
      </w:pPr>
      <w:r w:rsidRPr="00063EBF">
        <w:rPr>
          <w:sz w:val="24"/>
        </w:rPr>
        <w:t>Bankovní spojení:</w:t>
      </w:r>
      <w:r w:rsidRPr="00063EBF">
        <w:rPr>
          <w:sz w:val="24"/>
        </w:rPr>
        <w:tab/>
      </w:r>
      <w:r w:rsidR="00EF758E">
        <w:rPr>
          <w:sz w:val="24"/>
        </w:rPr>
        <w:t>XXXXXXXXXXXXXXX</w:t>
      </w:r>
    </w:p>
    <w:p w:rsidR="007966D5" w:rsidRPr="00063EBF" w:rsidRDefault="007966D5" w:rsidP="007966D5">
      <w:pPr>
        <w:ind w:left="426"/>
        <w:rPr>
          <w:sz w:val="24"/>
        </w:rPr>
      </w:pPr>
      <w:r w:rsidRPr="00063EBF">
        <w:rPr>
          <w:sz w:val="24"/>
        </w:rPr>
        <w:t>Číslo účtu:</w:t>
      </w:r>
      <w:r w:rsidRPr="00063EBF">
        <w:rPr>
          <w:sz w:val="24"/>
        </w:rPr>
        <w:tab/>
      </w:r>
      <w:r w:rsidRPr="00063EBF">
        <w:rPr>
          <w:sz w:val="24"/>
        </w:rPr>
        <w:tab/>
      </w:r>
      <w:r w:rsidR="00EF758E">
        <w:rPr>
          <w:sz w:val="24"/>
        </w:rPr>
        <w:t>XXXXXXXXXXX</w:t>
      </w:r>
    </w:p>
    <w:p w:rsidR="007966D5" w:rsidRPr="00063EBF" w:rsidRDefault="007966D5" w:rsidP="007966D5">
      <w:pPr>
        <w:ind w:left="426"/>
        <w:rPr>
          <w:sz w:val="24"/>
        </w:rPr>
      </w:pPr>
      <w:r w:rsidRPr="00063EBF">
        <w:rPr>
          <w:sz w:val="24"/>
        </w:rPr>
        <w:t>zapsaná v obchodním rejstříku vedeném Městským soudem v Praze, oddíl C, vložka 69458</w:t>
      </w:r>
    </w:p>
    <w:p w:rsidR="00022C15" w:rsidRPr="00063EBF" w:rsidRDefault="00022C15" w:rsidP="00022C15">
      <w:pPr>
        <w:rPr>
          <w:sz w:val="24"/>
        </w:rPr>
      </w:pPr>
      <w:r w:rsidRPr="00063EBF">
        <w:rPr>
          <w:sz w:val="24"/>
        </w:rPr>
        <w:tab/>
      </w:r>
    </w:p>
    <w:p w:rsidR="00022C15" w:rsidRPr="00063EBF" w:rsidRDefault="00022C15" w:rsidP="00022C15">
      <w:pPr>
        <w:rPr>
          <w:sz w:val="24"/>
        </w:rPr>
      </w:pPr>
      <w:r w:rsidRPr="00063EBF">
        <w:rPr>
          <w:sz w:val="24"/>
        </w:rPr>
        <w:t>(dále označovány společně jako „strany této Smlouvy” nebo „Smluvní strany”)</w:t>
      </w:r>
    </w:p>
    <w:p w:rsidR="001046B0" w:rsidRPr="00063EBF" w:rsidRDefault="001046B0">
      <w:pPr>
        <w:rPr>
          <w:sz w:val="24"/>
        </w:rPr>
      </w:pPr>
    </w:p>
    <w:p w:rsidR="00457A84" w:rsidRDefault="001046B0" w:rsidP="00457A84">
      <w:pPr>
        <w:pStyle w:val="Odstavecseseznamem"/>
        <w:numPr>
          <w:ilvl w:val="0"/>
          <w:numId w:val="9"/>
        </w:numPr>
        <w:rPr>
          <w:sz w:val="24"/>
        </w:rPr>
      </w:pPr>
      <w:r w:rsidRPr="00063EBF">
        <w:rPr>
          <w:sz w:val="24"/>
        </w:rPr>
        <w:t xml:space="preserve">Předmětem </w:t>
      </w:r>
      <w:r w:rsidR="00457A84">
        <w:rPr>
          <w:sz w:val="24"/>
        </w:rPr>
        <w:t>D</w:t>
      </w:r>
      <w:r w:rsidR="0095084E">
        <w:rPr>
          <w:sz w:val="24"/>
        </w:rPr>
        <w:t>ílčí smlouvy</w:t>
      </w:r>
      <w:r w:rsidRPr="00063EBF">
        <w:rPr>
          <w:sz w:val="24"/>
        </w:rPr>
        <w:t xml:space="preserve"> č. </w:t>
      </w:r>
      <w:r w:rsidR="0095084E">
        <w:rPr>
          <w:sz w:val="24"/>
        </w:rPr>
        <w:t>1</w:t>
      </w:r>
      <w:r w:rsidR="002B4A12" w:rsidRPr="00063EBF">
        <w:rPr>
          <w:sz w:val="24"/>
        </w:rPr>
        <w:t xml:space="preserve"> </w:t>
      </w:r>
      <w:r w:rsidRPr="00063EBF">
        <w:rPr>
          <w:sz w:val="24"/>
        </w:rPr>
        <w:t xml:space="preserve">je závazek Poskytovatele </w:t>
      </w:r>
      <w:r w:rsidR="00457A84">
        <w:rPr>
          <w:sz w:val="24"/>
        </w:rPr>
        <w:t>provést a odevzdat Objednateli tyto práce</w:t>
      </w:r>
      <w:r w:rsidR="00FF5CAC">
        <w:rPr>
          <w:sz w:val="24"/>
        </w:rPr>
        <w:t>:</w:t>
      </w:r>
    </w:p>
    <w:p w:rsidR="00FF5CAC" w:rsidRDefault="00FF5CAC" w:rsidP="000738F9">
      <w:pPr>
        <w:pStyle w:val="Odstavecseseznamem"/>
        <w:ind w:left="786"/>
        <w:rPr>
          <w:sz w:val="24"/>
        </w:rPr>
      </w:pPr>
    </w:p>
    <w:p w:rsidR="00457A84" w:rsidRDefault="00457A84" w:rsidP="00457A84">
      <w:pPr>
        <w:pStyle w:val="Odstavecseseznamem"/>
        <w:ind w:left="786"/>
        <w:rPr>
          <w:sz w:val="24"/>
        </w:rPr>
      </w:pPr>
      <w:r w:rsidRPr="00457A84">
        <w:rPr>
          <w:sz w:val="24"/>
        </w:rPr>
        <w:t xml:space="preserve">• </w:t>
      </w:r>
      <w:r w:rsidR="00FF5CAC">
        <w:rPr>
          <w:sz w:val="24"/>
        </w:rPr>
        <w:t>Rozšíření</w:t>
      </w:r>
      <w:r w:rsidRPr="00457A84">
        <w:rPr>
          <w:sz w:val="24"/>
        </w:rPr>
        <w:t xml:space="preserve"> programu </w:t>
      </w:r>
      <w:proofErr w:type="spellStart"/>
      <w:r w:rsidRPr="00457A84">
        <w:rPr>
          <w:sz w:val="24"/>
        </w:rPr>
        <w:t>Ignis</w:t>
      </w:r>
      <w:proofErr w:type="spellEnd"/>
      <w:r w:rsidRPr="00457A84">
        <w:rPr>
          <w:sz w:val="24"/>
        </w:rPr>
        <w:t xml:space="preserve"> (verze 2.1) prostředí pro zpracování kramářských tisků o další funkcionality a propojení na autoritní báze Špalíčku pro usnadnění a zkvalitnění tvorby záznamů.</w:t>
      </w:r>
    </w:p>
    <w:p w:rsidR="00FF5CAC" w:rsidRPr="00457A84" w:rsidRDefault="00FF5CAC" w:rsidP="00457A84">
      <w:pPr>
        <w:pStyle w:val="Odstavecseseznamem"/>
        <w:ind w:left="786"/>
        <w:rPr>
          <w:sz w:val="24"/>
        </w:rPr>
      </w:pPr>
    </w:p>
    <w:p w:rsidR="00457A84" w:rsidRDefault="00457A84" w:rsidP="00457A84">
      <w:pPr>
        <w:pStyle w:val="Odstavecseseznamem"/>
        <w:ind w:left="786"/>
        <w:rPr>
          <w:sz w:val="24"/>
        </w:rPr>
      </w:pPr>
      <w:r w:rsidRPr="00457A84">
        <w:rPr>
          <w:sz w:val="24"/>
        </w:rPr>
        <w:t>• Zahájení vývoje pokročilého prezentačního rozhraní v rámci DRKVO: mapa tiskáren a lokací.</w:t>
      </w:r>
    </w:p>
    <w:p w:rsidR="00FF5CAC" w:rsidRPr="00457A84" w:rsidRDefault="00FF5CAC" w:rsidP="00457A84">
      <w:pPr>
        <w:pStyle w:val="Odstavecseseznamem"/>
        <w:ind w:left="786"/>
        <w:rPr>
          <w:sz w:val="24"/>
        </w:rPr>
      </w:pPr>
    </w:p>
    <w:p w:rsidR="00457A84" w:rsidRDefault="00457A84" w:rsidP="00457A84">
      <w:pPr>
        <w:pStyle w:val="Odstavecseseznamem"/>
        <w:ind w:left="786"/>
        <w:rPr>
          <w:sz w:val="24"/>
        </w:rPr>
      </w:pPr>
      <w:r w:rsidRPr="00457A84">
        <w:rPr>
          <w:sz w:val="24"/>
        </w:rPr>
        <w:t xml:space="preserve">• Založení prezentačního a vyhledávacího uživatelského interface nejprve ve formě geografické mapy, jako základ budoucího robustního řešení pro </w:t>
      </w:r>
      <w:proofErr w:type="spellStart"/>
      <w:r w:rsidRPr="00457A84">
        <w:rPr>
          <w:sz w:val="24"/>
        </w:rPr>
        <w:t>georeferencované</w:t>
      </w:r>
      <w:proofErr w:type="spellEnd"/>
      <w:r w:rsidRPr="00457A84">
        <w:rPr>
          <w:sz w:val="24"/>
        </w:rPr>
        <w:t xml:space="preserve"> informace a ontologie.</w:t>
      </w:r>
    </w:p>
    <w:p w:rsidR="00FF5CAC" w:rsidRPr="00457A84" w:rsidRDefault="00FF5CAC" w:rsidP="00457A84">
      <w:pPr>
        <w:pStyle w:val="Odstavecseseznamem"/>
        <w:ind w:left="786"/>
        <w:rPr>
          <w:sz w:val="24"/>
        </w:rPr>
      </w:pPr>
    </w:p>
    <w:p w:rsidR="00457A84" w:rsidRPr="00063EBF" w:rsidRDefault="00457A84" w:rsidP="00457A84">
      <w:pPr>
        <w:pStyle w:val="Odstavecseseznamem"/>
        <w:ind w:left="786"/>
        <w:rPr>
          <w:sz w:val="24"/>
        </w:rPr>
      </w:pPr>
      <w:r w:rsidRPr="00457A84">
        <w:rPr>
          <w:sz w:val="24"/>
        </w:rPr>
        <w:t xml:space="preserve">• Programování modulu pro aplikaci </w:t>
      </w:r>
      <w:proofErr w:type="spellStart"/>
      <w:r w:rsidRPr="00457A84">
        <w:rPr>
          <w:sz w:val="24"/>
        </w:rPr>
        <w:t>Ignis</w:t>
      </w:r>
      <w:proofErr w:type="spellEnd"/>
      <w:r w:rsidRPr="00457A84">
        <w:rPr>
          <w:sz w:val="24"/>
        </w:rPr>
        <w:t xml:space="preserve"> 2. Modul umožní načítání záznamů </w:t>
      </w:r>
      <w:r w:rsidRPr="00457A84">
        <w:rPr>
          <w:sz w:val="24"/>
        </w:rPr>
        <w:lastRenderedPageBreak/>
        <w:t xml:space="preserve">staršího formátu TEI, které obsahují informace o místních názvech. Tento rozšiřující modul umožní načítat obsah těchto starších záznamů, převádět je do nového </w:t>
      </w:r>
      <w:proofErr w:type="gramStart"/>
      <w:r w:rsidRPr="00457A84">
        <w:rPr>
          <w:sz w:val="24"/>
        </w:rPr>
        <w:t>formátu</w:t>
      </w:r>
      <w:proofErr w:type="gramEnd"/>
      <w:r w:rsidRPr="00457A84">
        <w:rPr>
          <w:sz w:val="24"/>
        </w:rPr>
        <w:t xml:space="preserve"> a tedy v důsledku bude umožněno využití těchto informací při realizaci výzkumného záměru Odběratele (vynášení míst do mapové aplikace). K realizaci předmětu nabídky je nutná součinnost Odběratele v rozsahu minimálně: poskytnutí charakteristického vzorku záznamů a součinnost při tvorbě mapovacích pravidel mezi oběma formáty.</w:t>
      </w:r>
    </w:p>
    <w:p w:rsidR="00E82129" w:rsidRPr="00063EBF" w:rsidRDefault="00E82129" w:rsidP="00671427">
      <w:pPr>
        <w:jc w:val="both"/>
        <w:rPr>
          <w:i/>
          <w:sz w:val="24"/>
        </w:rPr>
      </w:pPr>
    </w:p>
    <w:p w:rsidR="00671427" w:rsidRPr="00063EBF" w:rsidRDefault="00CD48A1" w:rsidP="004021AC">
      <w:pPr>
        <w:pStyle w:val="Odstavecseseznamem"/>
        <w:numPr>
          <w:ilvl w:val="0"/>
          <w:numId w:val="9"/>
        </w:numPr>
        <w:jc w:val="both"/>
        <w:rPr>
          <w:sz w:val="24"/>
        </w:rPr>
      </w:pPr>
      <w:r w:rsidRPr="00063EBF">
        <w:rPr>
          <w:sz w:val="24"/>
        </w:rPr>
        <w:t xml:space="preserve">Poskytovatel se zavazuje předat řádně zhotovené Dílo nejpozději </w:t>
      </w:r>
      <w:r w:rsidR="001948C2" w:rsidRPr="00063EBF">
        <w:rPr>
          <w:sz w:val="24"/>
        </w:rPr>
        <w:t>do 30</w:t>
      </w:r>
      <w:r w:rsidRPr="00063EBF">
        <w:rPr>
          <w:sz w:val="24"/>
        </w:rPr>
        <w:t>.</w:t>
      </w:r>
      <w:r w:rsidR="00063EBF">
        <w:rPr>
          <w:sz w:val="24"/>
        </w:rPr>
        <w:t xml:space="preserve"> </w:t>
      </w:r>
      <w:r w:rsidRPr="00063EBF">
        <w:rPr>
          <w:sz w:val="24"/>
        </w:rPr>
        <w:t>1</w:t>
      </w:r>
      <w:r w:rsidR="001948C2" w:rsidRPr="00063EBF">
        <w:rPr>
          <w:sz w:val="24"/>
        </w:rPr>
        <w:t>1</w:t>
      </w:r>
      <w:r w:rsidRPr="00063EBF">
        <w:rPr>
          <w:sz w:val="24"/>
        </w:rPr>
        <w:t>.</w:t>
      </w:r>
      <w:r w:rsidR="00063EBF">
        <w:rPr>
          <w:sz w:val="24"/>
        </w:rPr>
        <w:t xml:space="preserve"> </w:t>
      </w:r>
      <w:r w:rsidRPr="00063EBF">
        <w:rPr>
          <w:sz w:val="24"/>
        </w:rPr>
        <w:t>20</w:t>
      </w:r>
      <w:r w:rsidR="00457A84">
        <w:rPr>
          <w:sz w:val="24"/>
        </w:rPr>
        <w:t>20</w:t>
      </w:r>
      <w:r w:rsidRPr="00063EBF">
        <w:rPr>
          <w:sz w:val="24"/>
        </w:rPr>
        <w:t>.</w:t>
      </w:r>
    </w:p>
    <w:p w:rsidR="00063EBF" w:rsidRPr="00063EBF" w:rsidRDefault="00063EBF" w:rsidP="00063EBF">
      <w:pPr>
        <w:pStyle w:val="Odstavecseseznamem"/>
        <w:ind w:left="786"/>
        <w:jc w:val="both"/>
        <w:rPr>
          <w:sz w:val="24"/>
        </w:rPr>
      </w:pPr>
    </w:p>
    <w:p w:rsidR="004021AC" w:rsidRPr="00063EBF" w:rsidRDefault="001046B0" w:rsidP="004021AC">
      <w:pPr>
        <w:pStyle w:val="Odstavecseseznamem"/>
        <w:numPr>
          <w:ilvl w:val="0"/>
          <w:numId w:val="9"/>
        </w:numPr>
        <w:jc w:val="both"/>
        <w:rPr>
          <w:sz w:val="24"/>
        </w:rPr>
      </w:pPr>
      <w:r w:rsidRPr="00063EBF">
        <w:rPr>
          <w:sz w:val="24"/>
        </w:rPr>
        <w:t>Předmětem tohoto dodatku je</w:t>
      </w:r>
      <w:r w:rsidRPr="00063EBF">
        <w:rPr>
          <w:i/>
          <w:sz w:val="24"/>
        </w:rPr>
        <w:t xml:space="preserve"> </w:t>
      </w:r>
      <w:r w:rsidRPr="00063EBF">
        <w:rPr>
          <w:sz w:val="24"/>
        </w:rPr>
        <w:t xml:space="preserve">provedení </w:t>
      </w:r>
      <w:r w:rsidR="00F43F83" w:rsidRPr="00063EBF">
        <w:rPr>
          <w:sz w:val="24"/>
        </w:rPr>
        <w:t>D</w:t>
      </w:r>
      <w:r w:rsidRPr="00063EBF">
        <w:rPr>
          <w:sz w:val="24"/>
        </w:rPr>
        <w:t xml:space="preserve">íla dle věcné a cenové nabídky ze </w:t>
      </w:r>
      <w:r w:rsidR="00671427" w:rsidRPr="00063EBF">
        <w:rPr>
          <w:sz w:val="24"/>
        </w:rPr>
        <w:br/>
      </w:r>
      <w:r w:rsidRPr="00063EBF">
        <w:rPr>
          <w:sz w:val="24"/>
        </w:rPr>
        <w:t>dne</w:t>
      </w:r>
      <w:r w:rsidRPr="00063EBF">
        <w:rPr>
          <w:i/>
          <w:sz w:val="24"/>
        </w:rPr>
        <w:t xml:space="preserve"> </w:t>
      </w:r>
      <w:r w:rsidR="00FF5CAC">
        <w:rPr>
          <w:sz w:val="24"/>
        </w:rPr>
        <w:t>14</w:t>
      </w:r>
      <w:r w:rsidR="008B2F46" w:rsidRPr="00063EBF">
        <w:rPr>
          <w:sz w:val="24"/>
        </w:rPr>
        <w:t xml:space="preserve">. </w:t>
      </w:r>
      <w:r w:rsidR="00FF5CAC">
        <w:rPr>
          <w:sz w:val="24"/>
        </w:rPr>
        <w:t>10</w:t>
      </w:r>
      <w:r w:rsidR="008B2F46" w:rsidRPr="00063EBF">
        <w:rPr>
          <w:sz w:val="24"/>
        </w:rPr>
        <w:t>.</w:t>
      </w:r>
      <w:r w:rsidR="00276CC9" w:rsidRPr="00063EBF">
        <w:rPr>
          <w:sz w:val="24"/>
        </w:rPr>
        <w:t xml:space="preserve"> 20</w:t>
      </w:r>
      <w:r w:rsidR="00FF5CAC">
        <w:rPr>
          <w:sz w:val="24"/>
        </w:rPr>
        <w:t>20</w:t>
      </w:r>
      <w:r w:rsidR="005660EE" w:rsidRPr="00063EBF">
        <w:rPr>
          <w:sz w:val="24"/>
        </w:rPr>
        <w:t>, která tvoří nedílnou součást tohoto dodatku</w:t>
      </w:r>
      <w:r w:rsidRPr="00063EBF">
        <w:rPr>
          <w:sz w:val="24"/>
        </w:rPr>
        <w:t xml:space="preserve"> a zahrnuje:</w:t>
      </w:r>
    </w:p>
    <w:p w:rsidR="00671427" w:rsidRPr="00063EBF" w:rsidRDefault="00671427" w:rsidP="00671427">
      <w:pPr>
        <w:pStyle w:val="Odstavecseseznamem"/>
        <w:ind w:left="786"/>
        <w:jc w:val="both"/>
        <w:rPr>
          <w:sz w:val="24"/>
        </w:rPr>
      </w:pPr>
    </w:p>
    <w:p w:rsidR="004021AC" w:rsidRPr="00063EBF" w:rsidRDefault="004021AC" w:rsidP="004021AC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rPr>
          <w:sz w:val="24"/>
        </w:rPr>
      </w:pPr>
      <w:r w:rsidRPr="00063EBF">
        <w:rPr>
          <w:sz w:val="24"/>
        </w:rPr>
        <w:t>konzultace s pověřenými zaměstnanci Odběratele v prostorách Odběratele,</w:t>
      </w:r>
      <w:r w:rsidR="00FF5CAC">
        <w:rPr>
          <w:sz w:val="24"/>
        </w:rPr>
        <w:t xml:space="preserve"> případně pomocí on-line komunikačních prostředků,</w:t>
      </w:r>
      <w:r w:rsidRPr="00063EBF">
        <w:rPr>
          <w:sz w:val="24"/>
        </w:rPr>
        <w:t xml:space="preserve"> včetně </w:t>
      </w:r>
      <w:proofErr w:type="spellStart"/>
      <w:r w:rsidRPr="00063EBF">
        <w:rPr>
          <w:sz w:val="24"/>
          <w:lang w:val="en-US"/>
        </w:rPr>
        <w:t>posk</w:t>
      </w:r>
      <w:r w:rsidRPr="00063EBF">
        <w:rPr>
          <w:sz w:val="24"/>
        </w:rPr>
        <w:t>ytnutí</w:t>
      </w:r>
      <w:proofErr w:type="spellEnd"/>
      <w:r w:rsidRPr="00063EBF">
        <w:rPr>
          <w:sz w:val="24"/>
        </w:rPr>
        <w:t xml:space="preserve"> konzultačních služeb při návrhu vhodné struktury editačních formulářů s ohledem na specifika kramářských tisků,</w:t>
      </w:r>
    </w:p>
    <w:p w:rsidR="004021AC" w:rsidRPr="00063EBF" w:rsidRDefault="00FF5CAC" w:rsidP="004021AC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rPr>
          <w:sz w:val="24"/>
        </w:rPr>
      </w:pPr>
      <w:r>
        <w:rPr>
          <w:sz w:val="24"/>
        </w:rPr>
        <w:t>propojení autoritní báze korporací s nástrojem Ignis2</w:t>
      </w:r>
    </w:p>
    <w:p w:rsidR="004021AC" w:rsidRPr="00063EBF" w:rsidRDefault="004021AC" w:rsidP="004021AC">
      <w:pPr>
        <w:pStyle w:val="Odstavecseseznamem"/>
        <w:widowControl/>
        <w:numPr>
          <w:ilvl w:val="0"/>
          <w:numId w:val="8"/>
        </w:numPr>
        <w:suppressAutoHyphens w:val="0"/>
        <w:spacing w:after="200" w:line="276" w:lineRule="auto"/>
        <w:rPr>
          <w:sz w:val="24"/>
        </w:rPr>
      </w:pPr>
      <w:r w:rsidRPr="00063EBF">
        <w:rPr>
          <w:sz w:val="24"/>
        </w:rPr>
        <w:t>testování v součinnosti s Odběratelem.</w:t>
      </w:r>
    </w:p>
    <w:p w:rsidR="004021AC" w:rsidRPr="00063EBF" w:rsidRDefault="004021AC" w:rsidP="004021AC">
      <w:pPr>
        <w:pStyle w:val="Odstavecseseznamem"/>
        <w:spacing w:after="160" w:line="259" w:lineRule="auto"/>
        <w:rPr>
          <w:sz w:val="24"/>
        </w:rPr>
      </w:pPr>
    </w:p>
    <w:p w:rsidR="00F43F83" w:rsidRPr="00063EBF" w:rsidRDefault="00F43F83" w:rsidP="004021AC">
      <w:pPr>
        <w:pStyle w:val="Odstavecseseznamem"/>
        <w:numPr>
          <w:ilvl w:val="0"/>
          <w:numId w:val="9"/>
        </w:numPr>
        <w:jc w:val="both"/>
        <w:rPr>
          <w:sz w:val="24"/>
        </w:rPr>
      </w:pPr>
      <w:r w:rsidRPr="00063EBF">
        <w:rPr>
          <w:sz w:val="24"/>
        </w:rPr>
        <w:t xml:space="preserve">Smluvní strany se dohodly, že celková cena za řádně zhotovené Dílo činí </w:t>
      </w:r>
      <w:r w:rsidR="001046B0" w:rsidRPr="00063EBF">
        <w:rPr>
          <w:sz w:val="24"/>
        </w:rPr>
        <w:t xml:space="preserve">dle věcné a cenové nabídky ze dne </w:t>
      </w:r>
      <w:r w:rsidR="00457A84">
        <w:rPr>
          <w:sz w:val="24"/>
        </w:rPr>
        <w:t>14</w:t>
      </w:r>
      <w:r w:rsidR="0035392C" w:rsidRPr="00063EBF">
        <w:rPr>
          <w:sz w:val="24"/>
        </w:rPr>
        <w:t xml:space="preserve">. </w:t>
      </w:r>
      <w:r w:rsidR="00457A84">
        <w:rPr>
          <w:sz w:val="24"/>
        </w:rPr>
        <w:t>10</w:t>
      </w:r>
      <w:r w:rsidR="00276CC9" w:rsidRPr="00063EBF">
        <w:rPr>
          <w:sz w:val="24"/>
        </w:rPr>
        <w:t>. 20</w:t>
      </w:r>
      <w:r w:rsidR="00457A84">
        <w:rPr>
          <w:sz w:val="24"/>
        </w:rPr>
        <w:t>20</w:t>
      </w:r>
      <w:r w:rsidR="00276CC9" w:rsidRPr="00063EBF">
        <w:rPr>
          <w:sz w:val="24"/>
        </w:rPr>
        <w:t xml:space="preserve"> </w:t>
      </w:r>
      <w:r w:rsidR="001046B0" w:rsidRPr="00063EBF">
        <w:rPr>
          <w:sz w:val="24"/>
        </w:rPr>
        <w:t xml:space="preserve">celkem: </w:t>
      </w:r>
      <w:r w:rsidR="00457A84">
        <w:rPr>
          <w:sz w:val="24"/>
        </w:rPr>
        <w:t>305 785</w:t>
      </w:r>
      <w:r w:rsidR="001046B0" w:rsidRPr="00063EBF">
        <w:rPr>
          <w:sz w:val="24"/>
        </w:rPr>
        <w:t xml:space="preserve">,- Kč bez DPH, tj. </w:t>
      </w:r>
      <w:r w:rsidR="00457A84">
        <w:rPr>
          <w:sz w:val="24"/>
        </w:rPr>
        <w:t>370 000</w:t>
      </w:r>
      <w:r w:rsidR="001046B0" w:rsidRPr="00063EBF">
        <w:rPr>
          <w:sz w:val="24"/>
        </w:rPr>
        <w:t>,- Kč včetně DPH 21 %.</w:t>
      </w:r>
    </w:p>
    <w:p w:rsidR="007B3B7F" w:rsidRPr="00063EBF" w:rsidRDefault="007B3B7F" w:rsidP="007B3B7F">
      <w:pPr>
        <w:pStyle w:val="Odstavecseseznamem"/>
        <w:ind w:left="786"/>
        <w:jc w:val="both"/>
        <w:rPr>
          <w:sz w:val="24"/>
        </w:rPr>
      </w:pPr>
    </w:p>
    <w:p w:rsidR="00F43F83" w:rsidRPr="00063EBF" w:rsidRDefault="00F43F83" w:rsidP="004021AC">
      <w:pPr>
        <w:pStyle w:val="Odstavecseseznamem"/>
        <w:numPr>
          <w:ilvl w:val="0"/>
          <w:numId w:val="9"/>
        </w:numPr>
        <w:jc w:val="both"/>
        <w:rPr>
          <w:sz w:val="24"/>
        </w:rPr>
      </w:pPr>
      <w:r w:rsidRPr="00063EBF">
        <w:rPr>
          <w:sz w:val="24"/>
        </w:rPr>
        <w:t>Oprávnění fakturovat plnění Díla vznikne Poskytovateli až po jeho akceptaci Objednatelem. Osob</w:t>
      </w:r>
      <w:r w:rsidR="000A51FA">
        <w:rPr>
          <w:sz w:val="24"/>
        </w:rPr>
        <w:t>y</w:t>
      </w:r>
      <w:r w:rsidRPr="00063EBF">
        <w:rPr>
          <w:sz w:val="24"/>
        </w:rPr>
        <w:t xml:space="preserve"> Objednatele oprávněn</w:t>
      </w:r>
      <w:r w:rsidR="000A51FA">
        <w:rPr>
          <w:sz w:val="24"/>
        </w:rPr>
        <w:t>é</w:t>
      </w:r>
      <w:r w:rsidRPr="00063EBF">
        <w:rPr>
          <w:sz w:val="24"/>
        </w:rPr>
        <w:t xml:space="preserve"> k převzetí jednotlivých dílčích plnění a celého Díla j</w:t>
      </w:r>
      <w:r w:rsidR="00FF5CAC">
        <w:rPr>
          <w:sz w:val="24"/>
        </w:rPr>
        <w:t>sou</w:t>
      </w:r>
      <w:r w:rsidR="000A51FA">
        <w:rPr>
          <w:sz w:val="24"/>
        </w:rPr>
        <w:t>:</w:t>
      </w:r>
      <w:r w:rsidR="00756EAA" w:rsidRPr="00063EBF">
        <w:rPr>
          <w:sz w:val="24"/>
        </w:rPr>
        <w:t xml:space="preserve"> </w:t>
      </w:r>
      <w:r w:rsidR="00EF758E">
        <w:rPr>
          <w:sz w:val="24"/>
        </w:rPr>
        <w:t>XXXXXXXXXXXXXXXXXXXXXXXXXX</w:t>
      </w:r>
    </w:p>
    <w:p w:rsidR="007B3B7F" w:rsidRPr="00063EBF" w:rsidRDefault="007B3B7F" w:rsidP="007B3B7F">
      <w:pPr>
        <w:pStyle w:val="Odstavecseseznamem"/>
        <w:ind w:left="786"/>
        <w:jc w:val="both"/>
        <w:rPr>
          <w:sz w:val="24"/>
        </w:rPr>
      </w:pPr>
    </w:p>
    <w:p w:rsidR="001046B0" w:rsidRPr="00063EBF" w:rsidRDefault="00F43F83" w:rsidP="007B3B7F">
      <w:pPr>
        <w:pStyle w:val="Odstavecseseznamem"/>
        <w:numPr>
          <w:ilvl w:val="0"/>
          <w:numId w:val="9"/>
        </w:numPr>
        <w:rPr>
          <w:sz w:val="24"/>
        </w:rPr>
      </w:pPr>
      <w:r w:rsidRPr="00063EBF">
        <w:rPr>
          <w:sz w:val="24"/>
        </w:rPr>
        <w:t xml:space="preserve">Záruční doba na Dílo je 12 měsíců. </w:t>
      </w:r>
      <w:r w:rsidR="000A43AD" w:rsidRPr="00063EBF">
        <w:rPr>
          <w:sz w:val="24"/>
        </w:rPr>
        <w:t>Poskytovatel</w:t>
      </w:r>
      <w:r w:rsidRPr="00063EBF">
        <w:rPr>
          <w:sz w:val="24"/>
        </w:rPr>
        <w:t xml:space="preserve"> odpovídá za vady, které Dílo má v době jeho předání Objednateli, a za vady, které vzniknou nebo se objeví v průběhu záruční doby</w:t>
      </w:r>
      <w:r w:rsidR="000A43AD" w:rsidRPr="00063EBF">
        <w:rPr>
          <w:sz w:val="24"/>
        </w:rPr>
        <w:t>. Nárok na odstranění faktické vady v záruční době Objednatel uplatní bez prodlení způsobem popsaným ve Smlouvě.</w:t>
      </w:r>
      <w:r w:rsidR="007B3B7F" w:rsidRPr="00063EBF">
        <w:rPr>
          <w:sz w:val="24"/>
        </w:rPr>
        <w:br/>
      </w:r>
    </w:p>
    <w:p w:rsidR="00EE4066" w:rsidRPr="00063EBF" w:rsidRDefault="00D716A7" w:rsidP="004021AC">
      <w:pPr>
        <w:pStyle w:val="Zkladntext"/>
        <w:widowControl/>
        <w:numPr>
          <w:ilvl w:val="0"/>
          <w:numId w:val="9"/>
        </w:numPr>
        <w:suppressAutoHyphens w:val="0"/>
        <w:spacing w:after="0"/>
        <w:jc w:val="both"/>
        <w:rPr>
          <w:sz w:val="24"/>
        </w:rPr>
      </w:pPr>
      <w:r>
        <w:rPr>
          <w:sz w:val="24"/>
        </w:rPr>
        <w:t>Tato smlouva</w:t>
      </w:r>
      <w:r w:rsidR="00EE4066" w:rsidRPr="00063EBF">
        <w:rPr>
          <w:sz w:val="24"/>
        </w:rPr>
        <w:t xml:space="preserve"> se vyhotovuje ve třech vyhotoveních s tím, že Objednatel obdrží dvě a </w:t>
      </w:r>
      <w:r w:rsidR="000738F9">
        <w:rPr>
          <w:sz w:val="24"/>
        </w:rPr>
        <w:t>P</w:t>
      </w:r>
      <w:r w:rsidR="00EE4066" w:rsidRPr="00063EBF">
        <w:rPr>
          <w:sz w:val="24"/>
        </w:rPr>
        <w:t>oskytovatel jedno vyhotovení.</w:t>
      </w:r>
    </w:p>
    <w:p w:rsidR="00022C15" w:rsidRPr="00063EBF" w:rsidRDefault="00022C15" w:rsidP="00022C15">
      <w:pPr>
        <w:pStyle w:val="Zkladntext"/>
        <w:widowControl/>
        <w:suppressAutoHyphens w:val="0"/>
        <w:spacing w:after="0"/>
        <w:jc w:val="both"/>
        <w:rPr>
          <w:sz w:val="24"/>
        </w:rPr>
      </w:pPr>
    </w:p>
    <w:p w:rsidR="00022C15" w:rsidRPr="00063EBF" w:rsidRDefault="00022C15" w:rsidP="00022C15">
      <w:pPr>
        <w:pStyle w:val="Zkladntext"/>
        <w:widowControl/>
        <w:suppressAutoHyphens w:val="0"/>
        <w:spacing w:after="0"/>
        <w:jc w:val="both"/>
        <w:rPr>
          <w:sz w:val="24"/>
        </w:rPr>
      </w:pPr>
    </w:p>
    <w:p w:rsidR="001046B0" w:rsidRPr="00063EBF" w:rsidRDefault="001046B0" w:rsidP="001046B0">
      <w:pPr>
        <w:rPr>
          <w:sz w:val="24"/>
        </w:rPr>
      </w:pPr>
    </w:p>
    <w:tbl>
      <w:tblPr>
        <w:tblW w:w="96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569"/>
        <w:gridCol w:w="4112"/>
      </w:tblGrid>
      <w:tr w:rsidR="00063EBF" w:rsidRPr="00063EBF" w:rsidTr="005660EE">
        <w:trPr>
          <w:trHeight w:val="266"/>
        </w:trPr>
        <w:tc>
          <w:tcPr>
            <w:tcW w:w="3960" w:type="dxa"/>
          </w:tcPr>
          <w:p w:rsidR="001046B0" w:rsidRPr="00063EBF" w:rsidRDefault="001046B0" w:rsidP="00E24EC5">
            <w:pPr>
              <w:snapToGrid w:val="0"/>
              <w:rPr>
                <w:sz w:val="24"/>
              </w:rPr>
            </w:pPr>
            <w:r w:rsidRPr="00063EBF">
              <w:rPr>
                <w:sz w:val="24"/>
              </w:rPr>
              <w:t xml:space="preserve">V Praze dne: </w:t>
            </w:r>
          </w:p>
        </w:tc>
        <w:tc>
          <w:tcPr>
            <w:tcW w:w="1569" w:type="dxa"/>
          </w:tcPr>
          <w:p w:rsidR="001046B0" w:rsidRPr="00063EBF" w:rsidRDefault="001046B0" w:rsidP="00E24EC5">
            <w:pPr>
              <w:snapToGrid w:val="0"/>
              <w:rPr>
                <w:sz w:val="24"/>
              </w:rPr>
            </w:pPr>
          </w:p>
        </w:tc>
        <w:tc>
          <w:tcPr>
            <w:tcW w:w="4112" w:type="dxa"/>
          </w:tcPr>
          <w:p w:rsidR="001046B0" w:rsidRPr="00063EBF" w:rsidRDefault="001046B0" w:rsidP="00E24EC5">
            <w:pPr>
              <w:snapToGrid w:val="0"/>
              <w:rPr>
                <w:sz w:val="24"/>
              </w:rPr>
            </w:pPr>
            <w:r w:rsidRPr="00063EBF">
              <w:rPr>
                <w:sz w:val="24"/>
              </w:rPr>
              <w:t xml:space="preserve">V Berouně dne: </w:t>
            </w:r>
          </w:p>
        </w:tc>
      </w:tr>
      <w:tr w:rsidR="00063EBF" w:rsidRPr="00063EBF" w:rsidTr="005660EE">
        <w:trPr>
          <w:trHeight w:hRule="exact" w:val="1371"/>
        </w:trPr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:rsidR="001046B0" w:rsidRPr="00063EBF" w:rsidRDefault="001046B0" w:rsidP="00E24EC5">
            <w:pPr>
              <w:snapToGrid w:val="0"/>
              <w:rPr>
                <w:sz w:val="24"/>
              </w:rPr>
            </w:pPr>
          </w:p>
          <w:p w:rsidR="0072250D" w:rsidRPr="00063EBF" w:rsidRDefault="0072250D" w:rsidP="00E24EC5">
            <w:pPr>
              <w:snapToGrid w:val="0"/>
              <w:rPr>
                <w:sz w:val="24"/>
              </w:rPr>
            </w:pPr>
          </w:p>
          <w:p w:rsidR="00671427" w:rsidRPr="00063EBF" w:rsidRDefault="00671427" w:rsidP="00E24EC5">
            <w:pPr>
              <w:snapToGrid w:val="0"/>
              <w:rPr>
                <w:sz w:val="24"/>
              </w:rPr>
            </w:pPr>
          </w:p>
          <w:p w:rsidR="00671427" w:rsidRPr="00063EBF" w:rsidRDefault="00671427" w:rsidP="00E24EC5">
            <w:pPr>
              <w:snapToGrid w:val="0"/>
              <w:rPr>
                <w:sz w:val="24"/>
              </w:rPr>
            </w:pPr>
          </w:p>
          <w:p w:rsidR="0072250D" w:rsidRPr="00063EBF" w:rsidRDefault="0072250D" w:rsidP="00E24EC5">
            <w:pPr>
              <w:snapToGrid w:val="0"/>
              <w:rPr>
                <w:sz w:val="24"/>
              </w:rPr>
            </w:pPr>
          </w:p>
        </w:tc>
        <w:tc>
          <w:tcPr>
            <w:tcW w:w="1569" w:type="dxa"/>
            <w:vAlign w:val="center"/>
          </w:tcPr>
          <w:p w:rsidR="001046B0" w:rsidRPr="00063EBF" w:rsidRDefault="001046B0" w:rsidP="00E24EC5">
            <w:pPr>
              <w:snapToGrid w:val="0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000000"/>
            </w:tcBorders>
            <w:vAlign w:val="center"/>
          </w:tcPr>
          <w:p w:rsidR="001046B0" w:rsidRPr="00063EBF" w:rsidRDefault="001046B0" w:rsidP="00E24EC5">
            <w:pPr>
              <w:snapToGrid w:val="0"/>
              <w:rPr>
                <w:sz w:val="24"/>
              </w:rPr>
            </w:pPr>
          </w:p>
        </w:tc>
      </w:tr>
      <w:tr w:rsidR="001046B0" w:rsidRPr="00063EBF" w:rsidTr="005660EE">
        <w:trPr>
          <w:trHeight w:val="266"/>
        </w:trPr>
        <w:tc>
          <w:tcPr>
            <w:tcW w:w="3960" w:type="dxa"/>
            <w:tcBorders>
              <w:top w:val="single" w:sz="4" w:space="0" w:color="000000"/>
            </w:tcBorders>
          </w:tcPr>
          <w:p w:rsidR="001046B0" w:rsidRPr="00063EBF" w:rsidRDefault="001046B0" w:rsidP="00E24EC5">
            <w:pPr>
              <w:snapToGrid w:val="0"/>
              <w:jc w:val="center"/>
              <w:rPr>
                <w:sz w:val="24"/>
              </w:rPr>
            </w:pPr>
            <w:r w:rsidRPr="00063EBF">
              <w:rPr>
                <w:sz w:val="24"/>
              </w:rPr>
              <w:t>Za Národní muzeum</w:t>
            </w:r>
          </w:p>
          <w:p w:rsidR="00442966" w:rsidRPr="00063EBF" w:rsidRDefault="00442966" w:rsidP="00E24EC5">
            <w:pPr>
              <w:snapToGrid w:val="0"/>
              <w:jc w:val="center"/>
              <w:rPr>
                <w:sz w:val="24"/>
              </w:rPr>
            </w:pPr>
            <w:r w:rsidRPr="00063EBF">
              <w:rPr>
                <w:sz w:val="24"/>
              </w:rPr>
              <w:t xml:space="preserve">Mgr. Martin Sekera, </w:t>
            </w:r>
            <w:proofErr w:type="gramStart"/>
            <w:r w:rsidRPr="00063EBF">
              <w:rPr>
                <w:sz w:val="24"/>
              </w:rPr>
              <w:t>Ph.D</w:t>
            </w:r>
            <w:proofErr w:type="gramEnd"/>
          </w:p>
          <w:p w:rsidR="00442966" w:rsidRPr="00063EBF" w:rsidRDefault="00442966" w:rsidP="00E24EC5">
            <w:pPr>
              <w:snapToGrid w:val="0"/>
              <w:jc w:val="center"/>
              <w:rPr>
                <w:sz w:val="24"/>
              </w:rPr>
            </w:pPr>
            <w:r w:rsidRPr="00063EBF">
              <w:rPr>
                <w:sz w:val="24"/>
              </w:rPr>
              <w:t>ředitel Knihovny NM</w:t>
            </w:r>
          </w:p>
          <w:p w:rsidR="001046B0" w:rsidRPr="00063EBF" w:rsidRDefault="001046B0" w:rsidP="00E24EC5">
            <w:pPr>
              <w:snapToGrid w:val="0"/>
              <w:jc w:val="center"/>
              <w:rPr>
                <w:sz w:val="24"/>
              </w:rPr>
            </w:pPr>
          </w:p>
          <w:p w:rsidR="001046B0" w:rsidRPr="00063EBF" w:rsidRDefault="001046B0" w:rsidP="00E24EC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9" w:type="dxa"/>
            <w:vAlign w:val="center"/>
          </w:tcPr>
          <w:p w:rsidR="001046B0" w:rsidRPr="00063EBF" w:rsidRDefault="001046B0" w:rsidP="00E24EC5">
            <w:pPr>
              <w:snapToGrid w:val="0"/>
              <w:rPr>
                <w:sz w:val="24"/>
                <w:shd w:val="clear" w:color="auto" w:fill="FFFF00"/>
              </w:rPr>
            </w:pPr>
          </w:p>
        </w:tc>
        <w:tc>
          <w:tcPr>
            <w:tcW w:w="4112" w:type="dxa"/>
            <w:tcBorders>
              <w:top w:val="single" w:sz="4" w:space="0" w:color="000000"/>
            </w:tcBorders>
          </w:tcPr>
          <w:p w:rsidR="001046B0" w:rsidRPr="00063EBF" w:rsidRDefault="001046B0" w:rsidP="00E24EC5">
            <w:pPr>
              <w:snapToGrid w:val="0"/>
              <w:jc w:val="center"/>
              <w:rPr>
                <w:sz w:val="24"/>
              </w:rPr>
            </w:pPr>
            <w:r w:rsidRPr="00063EBF">
              <w:rPr>
                <w:sz w:val="24"/>
              </w:rPr>
              <w:t xml:space="preserve">za </w:t>
            </w:r>
            <w:proofErr w:type="spellStart"/>
            <w:r w:rsidRPr="00063EBF">
              <w:rPr>
                <w:sz w:val="24"/>
              </w:rPr>
              <w:t>AiP</w:t>
            </w:r>
            <w:proofErr w:type="spellEnd"/>
            <w:r w:rsidRPr="00063EBF">
              <w:rPr>
                <w:sz w:val="24"/>
              </w:rPr>
              <w:t xml:space="preserve"> Beroun s.r.o.</w:t>
            </w:r>
          </w:p>
          <w:p w:rsidR="001046B0" w:rsidRPr="00063EBF" w:rsidRDefault="001046B0" w:rsidP="00E24EC5">
            <w:pPr>
              <w:snapToGrid w:val="0"/>
              <w:jc w:val="center"/>
              <w:rPr>
                <w:sz w:val="24"/>
              </w:rPr>
            </w:pPr>
            <w:r w:rsidRPr="00063EBF">
              <w:rPr>
                <w:sz w:val="24"/>
              </w:rPr>
              <w:t>Ing. Tomáš Psohlavec,</w:t>
            </w:r>
          </w:p>
          <w:p w:rsidR="001046B0" w:rsidRPr="00063EBF" w:rsidRDefault="001046B0" w:rsidP="00E24EC5">
            <w:pPr>
              <w:jc w:val="center"/>
              <w:rPr>
                <w:sz w:val="24"/>
              </w:rPr>
            </w:pPr>
            <w:r w:rsidRPr="00063EBF">
              <w:rPr>
                <w:sz w:val="24"/>
              </w:rPr>
              <w:t>jednatel společnosti</w:t>
            </w:r>
          </w:p>
        </w:tc>
      </w:tr>
    </w:tbl>
    <w:p w:rsidR="001046B0" w:rsidRDefault="001046B0" w:rsidP="00EE4066">
      <w:pPr>
        <w:rPr>
          <w:sz w:val="24"/>
        </w:rPr>
      </w:pPr>
    </w:p>
    <w:p w:rsidR="008A778B" w:rsidRDefault="008A778B" w:rsidP="00EE4066">
      <w:pPr>
        <w:rPr>
          <w:sz w:val="24"/>
        </w:rPr>
      </w:pPr>
    </w:p>
    <w:p w:rsidR="008A778B" w:rsidRPr="00E12B68" w:rsidRDefault="008A778B" w:rsidP="008A778B">
      <w:pPr>
        <w:pStyle w:val="Nadpis1"/>
        <w:rPr>
          <w:b w:val="0"/>
          <w:sz w:val="36"/>
          <w:szCs w:val="36"/>
        </w:rPr>
      </w:pPr>
      <w:bookmarkStart w:id="1" w:name="_Toc421097508"/>
      <w:bookmarkStart w:id="2" w:name="_Toc421097881"/>
      <w:bookmarkStart w:id="3" w:name="_Toc423351236"/>
      <w:bookmarkStart w:id="4" w:name="_Toc423351509"/>
      <w:bookmarkStart w:id="5" w:name="_Toc423351914"/>
      <w:bookmarkStart w:id="6" w:name="_Toc423352106"/>
      <w:bookmarkStart w:id="7" w:name="_Toc423353691"/>
      <w:bookmarkStart w:id="8" w:name="_Toc424736618"/>
      <w:bookmarkStart w:id="9" w:name="_Toc425844179"/>
      <w:bookmarkStart w:id="10" w:name="_Toc425849456"/>
      <w:bookmarkStart w:id="11" w:name="_Toc426469825"/>
      <w:bookmarkStart w:id="12" w:name="_Toc426469879"/>
      <w:bookmarkStart w:id="13" w:name="_Toc426469999"/>
      <w:r w:rsidRPr="00E12B68">
        <w:rPr>
          <w:sz w:val="36"/>
          <w:szCs w:val="36"/>
        </w:rPr>
        <w:t>Nabídka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8A778B" w:rsidRPr="0094316E" w:rsidRDefault="008A778B" w:rsidP="008A778B">
      <w:pPr>
        <w:rPr>
          <w:rFonts w:cs="Tahoma"/>
        </w:rPr>
      </w:pPr>
    </w:p>
    <w:p w:rsidR="008A778B" w:rsidRPr="00786957" w:rsidRDefault="008A778B" w:rsidP="008A778B">
      <w:pPr>
        <w:jc w:val="center"/>
        <w:rPr>
          <w:rFonts w:eastAsia="Calibri" w:cs="Tahoma"/>
          <w:sz w:val="24"/>
        </w:rPr>
      </w:pPr>
      <w:r w:rsidRPr="00786957">
        <w:rPr>
          <w:rFonts w:eastAsia="Calibri" w:cs="Tahoma"/>
          <w:b/>
          <w:bCs/>
          <w:sz w:val="24"/>
        </w:rPr>
        <w:t xml:space="preserve">STANDARDIZACE TVORBY OBSAHU V OBLASTI KRAMÁŘSKÝCH TISKŮ A VÝVOJ POKROČILÝCH PREZENTAČNÍCH NÁSTROJŮ PRO ONLINE APLIKACI </w:t>
      </w:r>
    </w:p>
    <w:p w:rsidR="008A778B" w:rsidRPr="00786957" w:rsidRDefault="008A778B" w:rsidP="008A778B">
      <w:pPr>
        <w:jc w:val="center"/>
        <w:rPr>
          <w:rFonts w:eastAsia="Calibri" w:cs="Tahoma"/>
          <w:b/>
          <w:bCs/>
          <w:caps/>
          <w:sz w:val="24"/>
        </w:rPr>
      </w:pPr>
      <w:r w:rsidRPr="00786957">
        <w:rPr>
          <w:rFonts w:eastAsia="Calibri" w:cs="Tahoma"/>
          <w:b/>
          <w:bCs/>
          <w:caps/>
          <w:sz w:val="24"/>
        </w:rPr>
        <w:t>„ŠPALÍČEK-DIGITÁLNÍ KNIHOVNA KRAMÁŘSKÝCH TISKŮ“</w:t>
      </w:r>
    </w:p>
    <w:p w:rsidR="008A778B" w:rsidRPr="00786957" w:rsidRDefault="008A778B" w:rsidP="008A778B">
      <w:pPr>
        <w:jc w:val="center"/>
        <w:rPr>
          <w:rFonts w:eastAsia="Calibri" w:cs="Tahoma"/>
          <w:b/>
          <w:bCs/>
          <w:caps/>
          <w:sz w:val="24"/>
        </w:rPr>
      </w:pPr>
      <w:r w:rsidRPr="00786957">
        <w:rPr>
          <w:rFonts w:eastAsia="Calibri" w:cs="Tahoma"/>
          <w:b/>
          <w:bCs/>
          <w:caps/>
          <w:sz w:val="24"/>
        </w:rPr>
        <w:t>část 1</w:t>
      </w:r>
    </w:p>
    <w:p w:rsidR="008A778B" w:rsidRPr="00786957" w:rsidRDefault="008A778B" w:rsidP="008A778B">
      <w:pPr>
        <w:jc w:val="center"/>
        <w:rPr>
          <w:rFonts w:eastAsia="Calibri" w:cs="Tahoma"/>
          <w:sz w:val="24"/>
        </w:rPr>
      </w:pPr>
      <w:r w:rsidRPr="00786957">
        <w:rPr>
          <w:rFonts w:eastAsia="Calibri" w:cs="Tahoma"/>
          <w:b/>
          <w:bCs/>
          <w:caps/>
          <w:sz w:val="24"/>
        </w:rPr>
        <w:t>období plnění rok 2020</w:t>
      </w:r>
    </w:p>
    <w:p w:rsidR="008A778B" w:rsidRPr="00786957" w:rsidRDefault="008A778B" w:rsidP="008A778B">
      <w:pPr>
        <w:rPr>
          <w:rFonts w:cs="Tahoma"/>
          <w:lang w:eastAsia="en-US"/>
        </w:rPr>
      </w:pPr>
    </w:p>
    <w:p w:rsidR="008A778B" w:rsidRPr="00786957" w:rsidRDefault="008A778B" w:rsidP="008A778B">
      <w:pPr>
        <w:rPr>
          <w:rFonts w:cs="Tahoma"/>
          <w:b/>
          <w:szCs w:val="22"/>
        </w:rPr>
      </w:pPr>
      <w:r w:rsidRPr="00786957">
        <w:rPr>
          <w:rFonts w:cs="Tahoma"/>
          <w:b/>
          <w:szCs w:val="22"/>
        </w:rPr>
        <w:t>Nabídku předkládá:</w:t>
      </w:r>
    </w:p>
    <w:p w:rsidR="008A778B" w:rsidRPr="00786957" w:rsidRDefault="008A778B" w:rsidP="008A778B">
      <w:pPr>
        <w:rPr>
          <w:rFonts w:cs="Tahoma"/>
          <w:szCs w:val="22"/>
        </w:rPr>
      </w:pPr>
    </w:p>
    <w:p w:rsidR="008A778B" w:rsidRPr="00786957" w:rsidRDefault="008A778B" w:rsidP="008A778B">
      <w:pPr>
        <w:rPr>
          <w:rStyle w:val="Styl11bTun"/>
          <w:rFonts w:cs="Tahoma"/>
          <w:b w:val="0"/>
          <w:bCs w:val="0"/>
          <w:sz w:val="22"/>
          <w:szCs w:val="22"/>
        </w:rPr>
      </w:pPr>
      <w:proofErr w:type="spellStart"/>
      <w:r w:rsidRPr="00786957">
        <w:rPr>
          <w:rStyle w:val="Styl11bTun"/>
          <w:rFonts w:cs="Tahoma"/>
          <w:sz w:val="22"/>
          <w:szCs w:val="22"/>
        </w:rPr>
        <w:t>AiP</w:t>
      </w:r>
      <w:proofErr w:type="spellEnd"/>
      <w:r w:rsidRPr="00786957">
        <w:rPr>
          <w:rStyle w:val="Styl11bTun"/>
          <w:rFonts w:cs="Tahoma"/>
          <w:sz w:val="22"/>
          <w:szCs w:val="22"/>
        </w:rPr>
        <w:t xml:space="preserve"> Beroun s.r.o.</w:t>
      </w:r>
    </w:p>
    <w:p w:rsidR="008A778B" w:rsidRPr="00786957" w:rsidRDefault="008A778B" w:rsidP="008A778B">
      <w:pPr>
        <w:rPr>
          <w:rFonts w:cs="Tahoma"/>
          <w:szCs w:val="22"/>
        </w:rPr>
      </w:pPr>
      <w:r w:rsidRPr="00786957">
        <w:rPr>
          <w:rFonts w:cs="Tahoma"/>
          <w:szCs w:val="22"/>
        </w:rPr>
        <w:t>zapsána dne 9. července 1999 v OR vedeném Městským obchodním soudem v Praze, oddíl C, vložka 69458.</w:t>
      </w:r>
    </w:p>
    <w:p w:rsidR="008A778B" w:rsidRPr="00786957" w:rsidRDefault="008A778B" w:rsidP="008A778B">
      <w:pPr>
        <w:rPr>
          <w:rFonts w:cs="Tahoma"/>
          <w:szCs w:val="22"/>
        </w:rPr>
      </w:pPr>
    </w:p>
    <w:p w:rsidR="008A778B" w:rsidRPr="00786957" w:rsidRDefault="008A778B" w:rsidP="008A778B">
      <w:pPr>
        <w:rPr>
          <w:rFonts w:cs="Tahoma"/>
          <w:szCs w:val="22"/>
        </w:rPr>
      </w:pPr>
      <w:r w:rsidRPr="00786957">
        <w:rPr>
          <w:rFonts w:cs="Tahoma"/>
          <w:szCs w:val="22"/>
        </w:rPr>
        <w:t>(dále jen Dodavatel)</w:t>
      </w:r>
    </w:p>
    <w:p w:rsidR="008A778B" w:rsidRPr="00786957" w:rsidRDefault="008A778B" w:rsidP="008A778B">
      <w:pPr>
        <w:rPr>
          <w:rFonts w:cs="Tahoma"/>
          <w:szCs w:val="22"/>
        </w:rPr>
      </w:pPr>
      <w:r w:rsidRPr="00786957">
        <w:rPr>
          <w:rFonts w:cs="Tahoma"/>
          <w:szCs w:val="22"/>
        </w:rPr>
        <w:br/>
        <w:t>Sídlo:</w:t>
      </w:r>
      <w:r w:rsidRPr="00786957">
        <w:rPr>
          <w:rFonts w:cs="Tahoma"/>
          <w:szCs w:val="22"/>
        </w:rPr>
        <w:tab/>
      </w:r>
      <w:r w:rsidRPr="00786957">
        <w:rPr>
          <w:rFonts w:cs="Tahoma"/>
          <w:szCs w:val="22"/>
        </w:rPr>
        <w:tab/>
      </w:r>
      <w:r w:rsidRPr="00786957">
        <w:rPr>
          <w:rFonts w:cs="Tahoma"/>
          <w:szCs w:val="22"/>
        </w:rPr>
        <w:tab/>
        <w:t>Talichova 807, 266 01 Beroun</w:t>
      </w:r>
    </w:p>
    <w:p w:rsidR="008A778B" w:rsidRPr="00786957" w:rsidRDefault="008A778B" w:rsidP="008A778B">
      <w:pPr>
        <w:rPr>
          <w:rFonts w:cs="Tahoma"/>
          <w:szCs w:val="22"/>
        </w:rPr>
      </w:pPr>
      <w:r w:rsidRPr="00786957">
        <w:rPr>
          <w:rFonts w:cs="Tahoma"/>
          <w:szCs w:val="22"/>
        </w:rPr>
        <w:t>Statutární orgán:</w:t>
      </w:r>
      <w:r w:rsidRPr="00786957">
        <w:rPr>
          <w:rFonts w:cs="Tahoma"/>
          <w:szCs w:val="22"/>
        </w:rPr>
        <w:tab/>
        <w:t>Ing. Tomáš Psohlavec, jednatel</w:t>
      </w:r>
    </w:p>
    <w:p w:rsidR="008A778B" w:rsidRPr="00786957" w:rsidRDefault="008A778B" w:rsidP="008A778B">
      <w:pPr>
        <w:rPr>
          <w:rFonts w:cs="Tahoma"/>
          <w:szCs w:val="22"/>
        </w:rPr>
      </w:pPr>
      <w:r w:rsidRPr="00786957">
        <w:rPr>
          <w:rFonts w:cs="Tahoma"/>
          <w:szCs w:val="22"/>
        </w:rPr>
        <w:t>IČ:</w:t>
      </w:r>
      <w:r w:rsidRPr="00786957">
        <w:rPr>
          <w:rFonts w:cs="Tahoma"/>
          <w:szCs w:val="22"/>
        </w:rPr>
        <w:tab/>
      </w:r>
      <w:r w:rsidRPr="00786957">
        <w:rPr>
          <w:rFonts w:cs="Tahoma"/>
          <w:szCs w:val="22"/>
        </w:rPr>
        <w:tab/>
      </w:r>
      <w:r w:rsidRPr="00786957">
        <w:rPr>
          <w:rFonts w:cs="Tahoma"/>
          <w:szCs w:val="22"/>
        </w:rPr>
        <w:tab/>
        <w:t>25778943</w:t>
      </w:r>
    </w:p>
    <w:p w:rsidR="008A778B" w:rsidRPr="00786957" w:rsidRDefault="008A778B" w:rsidP="008A778B">
      <w:pPr>
        <w:rPr>
          <w:rFonts w:cs="Tahoma"/>
          <w:szCs w:val="22"/>
        </w:rPr>
      </w:pPr>
      <w:r w:rsidRPr="00786957">
        <w:rPr>
          <w:rFonts w:cs="Tahoma"/>
          <w:szCs w:val="22"/>
        </w:rPr>
        <w:t>DIČ:</w:t>
      </w:r>
      <w:r w:rsidRPr="00786957">
        <w:rPr>
          <w:rFonts w:cs="Tahoma"/>
          <w:szCs w:val="22"/>
        </w:rPr>
        <w:tab/>
      </w:r>
      <w:r w:rsidRPr="00786957">
        <w:rPr>
          <w:rFonts w:cs="Tahoma"/>
          <w:szCs w:val="22"/>
        </w:rPr>
        <w:tab/>
      </w:r>
      <w:r w:rsidRPr="00786957">
        <w:rPr>
          <w:rFonts w:cs="Tahoma"/>
          <w:szCs w:val="22"/>
        </w:rPr>
        <w:tab/>
        <w:t>CZ25778943</w:t>
      </w:r>
    </w:p>
    <w:p w:rsidR="008A778B" w:rsidRPr="00786957" w:rsidRDefault="008A778B" w:rsidP="008A778B">
      <w:pPr>
        <w:rPr>
          <w:rFonts w:cs="Tahoma"/>
          <w:szCs w:val="22"/>
        </w:rPr>
      </w:pPr>
      <w:r w:rsidRPr="00786957">
        <w:rPr>
          <w:rFonts w:cs="Tahoma"/>
          <w:szCs w:val="22"/>
        </w:rPr>
        <w:t>Telefon:</w:t>
      </w:r>
      <w:r w:rsidRPr="00786957">
        <w:rPr>
          <w:rFonts w:cs="Tahoma"/>
          <w:szCs w:val="22"/>
        </w:rPr>
        <w:tab/>
      </w:r>
      <w:r w:rsidRPr="00786957">
        <w:rPr>
          <w:rFonts w:cs="Tahoma"/>
          <w:szCs w:val="22"/>
        </w:rPr>
        <w:tab/>
      </w:r>
      <w:r w:rsidR="00EF758E">
        <w:rPr>
          <w:rFonts w:cs="Tahoma"/>
          <w:szCs w:val="22"/>
        </w:rPr>
        <w:t>XXXXXXXXXXXX</w:t>
      </w:r>
    </w:p>
    <w:p w:rsidR="008A778B" w:rsidRDefault="008A778B" w:rsidP="008A778B">
      <w:r w:rsidRPr="00786957">
        <w:rPr>
          <w:rFonts w:cs="Tahoma"/>
          <w:szCs w:val="22"/>
        </w:rPr>
        <w:t>e-mail:</w:t>
      </w:r>
      <w:r w:rsidRPr="00786957">
        <w:rPr>
          <w:rFonts w:cs="Tahoma"/>
          <w:szCs w:val="22"/>
        </w:rPr>
        <w:tab/>
      </w:r>
      <w:r w:rsidRPr="00786957">
        <w:rPr>
          <w:rFonts w:cs="Tahoma"/>
          <w:szCs w:val="22"/>
        </w:rPr>
        <w:tab/>
      </w:r>
      <w:r w:rsidRPr="00786957">
        <w:rPr>
          <w:rFonts w:cs="Tahoma"/>
          <w:szCs w:val="22"/>
        </w:rPr>
        <w:tab/>
      </w:r>
      <w:r w:rsidR="00EF758E">
        <w:t>XXXXXXXXXXXXXXXX</w:t>
      </w:r>
    </w:p>
    <w:p w:rsidR="00EF758E" w:rsidRPr="00786957" w:rsidRDefault="00EF758E" w:rsidP="008A778B">
      <w:pPr>
        <w:rPr>
          <w:rFonts w:cs="Tahoma"/>
          <w:szCs w:val="22"/>
        </w:rPr>
      </w:pPr>
    </w:p>
    <w:p w:rsidR="008A778B" w:rsidRPr="00786957" w:rsidRDefault="008A778B" w:rsidP="008A778B">
      <w:pPr>
        <w:rPr>
          <w:rFonts w:cs="Tahoma"/>
          <w:szCs w:val="22"/>
        </w:rPr>
      </w:pPr>
    </w:p>
    <w:p w:rsidR="008A778B" w:rsidRPr="00786957" w:rsidRDefault="008A778B" w:rsidP="008A778B">
      <w:pPr>
        <w:rPr>
          <w:rFonts w:cs="Tahoma"/>
          <w:szCs w:val="22"/>
        </w:rPr>
      </w:pPr>
      <w:r w:rsidRPr="00786957">
        <w:rPr>
          <w:rFonts w:cs="Tahoma"/>
          <w:szCs w:val="22"/>
        </w:rPr>
        <w:t>pro:</w:t>
      </w:r>
    </w:p>
    <w:p w:rsidR="008A778B" w:rsidRPr="00786957" w:rsidRDefault="008A778B" w:rsidP="008A778B">
      <w:pPr>
        <w:rPr>
          <w:rStyle w:val="Styl11bTun"/>
          <w:rFonts w:cs="Tahoma"/>
          <w:sz w:val="22"/>
          <w:szCs w:val="22"/>
        </w:rPr>
      </w:pPr>
      <w:r w:rsidRPr="00786957">
        <w:rPr>
          <w:rStyle w:val="Styl11bTun"/>
          <w:rFonts w:cs="Tahoma"/>
          <w:sz w:val="22"/>
          <w:szCs w:val="22"/>
        </w:rPr>
        <w:t>Národní muzeum</w:t>
      </w:r>
    </w:p>
    <w:p w:rsidR="008A778B" w:rsidRPr="00786957" w:rsidRDefault="008A778B" w:rsidP="008A778B">
      <w:pPr>
        <w:rPr>
          <w:rStyle w:val="Styl11bTun"/>
          <w:rFonts w:cs="Tahoma"/>
          <w:sz w:val="22"/>
          <w:szCs w:val="22"/>
        </w:rPr>
      </w:pPr>
    </w:p>
    <w:p w:rsidR="008A778B" w:rsidRPr="00786957" w:rsidRDefault="008A778B" w:rsidP="008A778B">
      <w:pPr>
        <w:pStyle w:val="Bezmezer"/>
        <w:rPr>
          <w:rFonts w:cs="Tahoma"/>
          <w:szCs w:val="22"/>
        </w:rPr>
      </w:pPr>
      <w:r w:rsidRPr="00786957">
        <w:rPr>
          <w:rFonts w:cs="Tahoma"/>
          <w:szCs w:val="22"/>
        </w:rPr>
        <w:t>Sídlo:</w:t>
      </w:r>
      <w:r w:rsidRPr="00786957">
        <w:rPr>
          <w:rFonts w:cs="Tahoma"/>
          <w:szCs w:val="22"/>
        </w:rPr>
        <w:tab/>
      </w:r>
      <w:r w:rsidRPr="00786957">
        <w:rPr>
          <w:rFonts w:cs="Tahoma"/>
          <w:szCs w:val="22"/>
        </w:rPr>
        <w:tab/>
      </w:r>
      <w:r w:rsidRPr="00786957">
        <w:rPr>
          <w:rFonts w:cs="Tahoma"/>
          <w:szCs w:val="22"/>
        </w:rPr>
        <w:tab/>
        <w:t>Václavské náměstí 68, 115 79 Praha 1</w:t>
      </w:r>
    </w:p>
    <w:p w:rsidR="008A778B" w:rsidRPr="00786957" w:rsidRDefault="008A778B" w:rsidP="008A778B">
      <w:pPr>
        <w:pStyle w:val="Bezmezer"/>
        <w:rPr>
          <w:rFonts w:cs="Tahoma"/>
          <w:szCs w:val="22"/>
        </w:rPr>
      </w:pPr>
      <w:r w:rsidRPr="00786957">
        <w:rPr>
          <w:rFonts w:cs="Tahoma"/>
          <w:szCs w:val="22"/>
        </w:rPr>
        <w:t>Zastoupení:</w:t>
      </w:r>
      <w:r w:rsidRPr="00786957">
        <w:rPr>
          <w:rFonts w:cs="Tahoma"/>
          <w:szCs w:val="22"/>
        </w:rPr>
        <w:tab/>
      </w:r>
      <w:r w:rsidRPr="00786957">
        <w:rPr>
          <w:rFonts w:cs="Tahoma"/>
          <w:szCs w:val="22"/>
        </w:rPr>
        <w:tab/>
        <w:t>Mgr. Martin Sekera, Ph.D., ředitel Knihovny NM</w:t>
      </w:r>
    </w:p>
    <w:p w:rsidR="008A778B" w:rsidRPr="00786957" w:rsidRDefault="008A778B" w:rsidP="008A778B">
      <w:pPr>
        <w:pStyle w:val="Bezmezer"/>
        <w:rPr>
          <w:rFonts w:cs="Tahoma"/>
          <w:szCs w:val="22"/>
        </w:rPr>
      </w:pPr>
      <w:r w:rsidRPr="00786957">
        <w:rPr>
          <w:rFonts w:cs="Tahoma"/>
          <w:szCs w:val="22"/>
        </w:rPr>
        <w:t>IČ, DIČ:</w:t>
      </w:r>
      <w:r w:rsidRPr="00786957">
        <w:rPr>
          <w:rFonts w:cs="Tahoma"/>
          <w:szCs w:val="22"/>
        </w:rPr>
        <w:tab/>
      </w:r>
      <w:r w:rsidRPr="00786957">
        <w:rPr>
          <w:rFonts w:cs="Tahoma"/>
          <w:szCs w:val="22"/>
        </w:rPr>
        <w:tab/>
        <w:t>00023272, CZ00023272</w:t>
      </w:r>
    </w:p>
    <w:p w:rsidR="008A778B" w:rsidRPr="00786957" w:rsidRDefault="008A778B" w:rsidP="008A778B">
      <w:pPr>
        <w:pStyle w:val="Bezmezer"/>
        <w:rPr>
          <w:rFonts w:cs="Tahoma"/>
          <w:szCs w:val="22"/>
        </w:rPr>
      </w:pPr>
    </w:p>
    <w:p w:rsidR="008A778B" w:rsidRPr="00786957" w:rsidRDefault="008A778B" w:rsidP="008A778B">
      <w:pPr>
        <w:pStyle w:val="Bezmezer"/>
        <w:rPr>
          <w:rFonts w:cs="Tahoma"/>
          <w:szCs w:val="22"/>
        </w:rPr>
      </w:pPr>
      <w:r w:rsidRPr="00786957">
        <w:rPr>
          <w:rFonts w:cs="Tahoma"/>
          <w:szCs w:val="22"/>
        </w:rPr>
        <w:t>(dále jen Odběratel)</w:t>
      </w:r>
    </w:p>
    <w:p w:rsidR="008A778B" w:rsidRPr="00786957" w:rsidRDefault="008A778B" w:rsidP="008A778B">
      <w:pPr>
        <w:pStyle w:val="Bezmezer"/>
        <w:rPr>
          <w:rFonts w:cs="Tahoma"/>
          <w:szCs w:val="22"/>
        </w:rPr>
      </w:pPr>
    </w:p>
    <w:p w:rsidR="008A778B" w:rsidRPr="00786957" w:rsidRDefault="008A778B" w:rsidP="008A778B">
      <w:pPr>
        <w:rPr>
          <w:rFonts w:cs="Tahoma"/>
          <w:szCs w:val="22"/>
        </w:rPr>
      </w:pPr>
      <w:r w:rsidRPr="00786957">
        <w:rPr>
          <w:rFonts w:cs="Tahoma"/>
          <w:szCs w:val="22"/>
        </w:rPr>
        <w:br w:type="page"/>
      </w:r>
    </w:p>
    <w:p w:rsidR="008A778B" w:rsidRPr="00786957" w:rsidRDefault="008A778B" w:rsidP="008A778B">
      <w:pPr>
        <w:pStyle w:val="Nadpis2"/>
      </w:pPr>
      <w:r w:rsidRPr="00786957">
        <w:lastRenderedPageBreak/>
        <w:t>Předmět nabídky</w:t>
      </w:r>
    </w:p>
    <w:p w:rsidR="008A778B" w:rsidRPr="00786957" w:rsidRDefault="008A778B" w:rsidP="008A778B">
      <w:pPr>
        <w:rPr>
          <w:rFonts w:cs="Tahoma"/>
          <w:lang w:eastAsia="en-US"/>
        </w:rPr>
      </w:pPr>
    </w:p>
    <w:p w:rsidR="008A778B" w:rsidRDefault="008A778B" w:rsidP="008A778B">
      <w:pPr>
        <w:rPr>
          <w:rFonts w:cs="Tahoma"/>
          <w:b/>
          <w:szCs w:val="22"/>
          <w:lang w:eastAsia="en-US"/>
        </w:rPr>
      </w:pPr>
      <w:r w:rsidRPr="00786957">
        <w:rPr>
          <w:rFonts w:cs="Tahoma"/>
          <w:b/>
          <w:szCs w:val="22"/>
          <w:lang w:eastAsia="en-US"/>
        </w:rPr>
        <w:t>První část vývojových prací pro</w:t>
      </w:r>
      <w:r>
        <w:rPr>
          <w:rFonts w:cs="Tahoma"/>
          <w:b/>
          <w:szCs w:val="22"/>
          <w:lang w:eastAsia="en-US"/>
        </w:rPr>
        <w:t>:</w:t>
      </w:r>
      <w:r w:rsidRPr="00786957">
        <w:rPr>
          <w:rFonts w:cs="Tahoma"/>
          <w:b/>
          <w:szCs w:val="22"/>
          <w:lang w:eastAsia="en-US"/>
        </w:rPr>
        <w:t xml:space="preserve"> </w:t>
      </w:r>
    </w:p>
    <w:p w:rsidR="008A778B" w:rsidRDefault="008A778B" w:rsidP="008A778B">
      <w:pPr>
        <w:rPr>
          <w:rFonts w:eastAsia="Calibri" w:cs="Tahoma"/>
          <w:b/>
          <w:bCs/>
          <w:szCs w:val="22"/>
        </w:rPr>
      </w:pPr>
      <w:r w:rsidRPr="00786957">
        <w:rPr>
          <w:rFonts w:eastAsia="Calibri" w:cs="Tahoma"/>
          <w:b/>
          <w:bCs/>
          <w:szCs w:val="22"/>
        </w:rPr>
        <w:t xml:space="preserve">STANDARDIZACI TVORBY OBSAHU V OBLASTI KRAMÁŘSKÝCH TISKŮ A VÝVOJ POKROČILÝCH PREZENTAČNÍCH NÁSTROJŮ PRO ONLINE APLIKACI </w:t>
      </w:r>
    </w:p>
    <w:p w:rsidR="008A778B" w:rsidRPr="00786957" w:rsidRDefault="008A778B" w:rsidP="008A778B">
      <w:pPr>
        <w:rPr>
          <w:rFonts w:eastAsia="Calibri" w:cs="Tahoma"/>
          <w:b/>
          <w:szCs w:val="22"/>
        </w:rPr>
      </w:pPr>
      <w:r w:rsidRPr="00786957">
        <w:rPr>
          <w:rFonts w:eastAsia="Calibri" w:cs="Tahoma"/>
          <w:b/>
          <w:bCs/>
          <w:caps/>
          <w:szCs w:val="22"/>
        </w:rPr>
        <w:t>„ŠPALÍČEK-DIGITÁLNÍ KNIHOVNA KRAMÁŘSKÝCH TISKŮ“</w:t>
      </w:r>
      <w:r w:rsidRPr="00786957">
        <w:rPr>
          <w:rFonts w:eastAsia="Calibri" w:cs="Tahoma"/>
          <w:b/>
          <w:szCs w:val="22"/>
        </w:rPr>
        <w:t xml:space="preserve"> </w:t>
      </w:r>
      <w:r w:rsidRPr="00786957">
        <w:rPr>
          <w:rFonts w:cs="Tahoma"/>
          <w:b/>
          <w:szCs w:val="22"/>
          <w:lang w:eastAsia="en-US"/>
        </w:rPr>
        <w:t>v období rok</w:t>
      </w:r>
      <w:r>
        <w:rPr>
          <w:rFonts w:cs="Tahoma"/>
          <w:b/>
          <w:szCs w:val="22"/>
          <w:lang w:eastAsia="en-US"/>
        </w:rPr>
        <w:t>u</w:t>
      </w:r>
      <w:r w:rsidRPr="00786957">
        <w:rPr>
          <w:rFonts w:cs="Tahoma"/>
          <w:b/>
          <w:szCs w:val="22"/>
          <w:lang w:eastAsia="en-US"/>
        </w:rPr>
        <w:t xml:space="preserve"> 2020.</w:t>
      </w:r>
    </w:p>
    <w:p w:rsidR="008A778B" w:rsidRDefault="008A778B" w:rsidP="008A778B">
      <w:pPr>
        <w:rPr>
          <w:rFonts w:cs="Tahoma"/>
          <w:b/>
          <w:szCs w:val="22"/>
          <w:lang w:eastAsia="en-US"/>
        </w:rPr>
      </w:pPr>
    </w:p>
    <w:p w:rsidR="008A778B" w:rsidRPr="00786957" w:rsidRDefault="008A778B" w:rsidP="008A778B">
      <w:pPr>
        <w:rPr>
          <w:rFonts w:cs="Tahoma"/>
          <w:b/>
          <w:szCs w:val="22"/>
          <w:lang w:eastAsia="en-US"/>
        </w:rPr>
      </w:pPr>
      <w:r w:rsidRPr="00786957">
        <w:rPr>
          <w:rFonts w:cs="Tahoma"/>
          <w:b/>
          <w:szCs w:val="22"/>
          <w:lang w:eastAsia="en-US"/>
        </w:rPr>
        <w:t>Nabídka zahrnuje:</w:t>
      </w:r>
    </w:p>
    <w:p w:rsidR="008A778B" w:rsidRPr="00786957" w:rsidRDefault="008A778B" w:rsidP="008A778B">
      <w:pPr>
        <w:pStyle w:val="Odstavecseseznamem"/>
        <w:widowControl/>
        <w:numPr>
          <w:ilvl w:val="0"/>
          <w:numId w:val="11"/>
        </w:numPr>
        <w:suppressAutoHyphens w:val="0"/>
        <w:spacing w:after="160" w:line="259" w:lineRule="auto"/>
        <w:jc w:val="both"/>
        <w:rPr>
          <w:rFonts w:eastAsia="Times New Roman" w:cs="Tahoma"/>
        </w:rPr>
      </w:pPr>
      <w:r w:rsidRPr="00655396">
        <w:rPr>
          <w:rFonts w:eastAsia="Times New Roman" w:cs="Tahoma"/>
          <w:b/>
        </w:rPr>
        <w:t xml:space="preserve">Vývoj programu </w:t>
      </w:r>
      <w:proofErr w:type="spellStart"/>
      <w:r w:rsidRPr="00655396">
        <w:rPr>
          <w:rFonts w:eastAsia="Times New Roman" w:cs="Tahoma"/>
          <w:b/>
        </w:rPr>
        <w:t>Ignis</w:t>
      </w:r>
      <w:proofErr w:type="spellEnd"/>
      <w:r w:rsidRPr="00655396">
        <w:rPr>
          <w:rFonts w:eastAsia="Times New Roman" w:cs="Tahoma"/>
          <w:b/>
        </w:rPr>
        <w:t xml:space="preserve"> (verze 2.1)</w:t>
      </w:r>
      <w:r w:rsidRPr="00786957">
        <w:rPr>
          <w:rFonts w:eastAsia="Times New Roman" w:cs="Tahoma"/>
        </w:rPr>
        <w:t xml:space="preserve"> prostředí pro zpracování kramářských tisků o další funkcionality a propojení na autoritní báze Špalíčku pro usnadnění a zkvalitnění tvorby záznamů.</w:t>
      </w:r>
    </w:p>
    <w:p w:rsidR="008A778B" w:rsidRPr="00786957" w:rsidRDefault="008A778B" w:rsidP="008A778B">
      <w:pPr>
        <w:pStyle w:val="Odstavecseseznamem"/>
        <w:spacing w:after="160" w:line="259" w:lineRule="auto"/>
        <w:jc w:val="both"/>
        <w:rPr>
          <w:rFonts w:eastAsia="Times New Roman" w:cs="Tahoma"/>
        </w:rPr>
      </w:pPr>
    </w:p>
    <w:p w:rsidR="008A778B" w:rsidRPr="00786957" w:rsidRDefault="008A778B" w:rsidP="008A778B">
      <w:pPr>
        <w:pStyle w:val="Odstavecseseznamem"/>
        <w:widowControl/>
        <w:numPr>
          <w:ilvl w:val="0"/>
          <w:numId w:val="11"/>
        </w:numPr>
        <w:suppressAutoHyphens w:val="0"/>
        <w:spacing w:after="160" w:line="259" w:lineRule="auto"/>
        <w:jc w:val="both"/>
        <w:rPr>
          <w:rFonts w:eastAsia="Times New Roman" w:cs="Tahoma"/>
        </w:rPr>
      </w:pPr>
      <w:r w:rsidRPr="00655396">
        <w:rPr>
          <w:rFonts w:eastAsia="Times New Roman" w:cs="Tahoma"/>
          <w:b/>
        </w:rPr>
        <w:t>Zahájení vývoje pokročilého prezentačního rozhraní v rámci DRKVO</w:t>
      </w:r>
      <w:r>
        <w:rPr>
          <w:rFonts w:eastAsia="Times New Roman" w:cs="Tahoma"/>
        </w:rPr>
        <w:t xml:space="preserve">: </w:t>
      </w:r>
      <w:r w:rsidRPr="00786957">
        <w:rPr>
          <w:rFonts w:eastAsia="Times New Roman" w:cs="Tahoma"/>
        </w:rPr>
        <w:t>mapa tiskáren a lokací.</w:t>
      </w:r>
    </w:p>
    <w:p w:rsidR="008A778B" w:rsidRPr="00786957" w:rsidRDefault="008A778B" w:rsidP="008A778B">
      <w:pPr>
        <w:pStyle w:val="Odstavecseseznamem"/>
        <w:spacing w:after="160" w:line="259" w:lineRule="auto"/>
        <w:jc w:val="both"/>
        <w:rPr>
          <w:rFonts w:eastAsia="Times New Roman" w:cs="Tahoma"/>
        </w:rPr>
      </w:pPr>
    </w:p>
    <w:p w:rsidR="008A778B" w:rsidRDefault="008A778B" w:rsidP="008A778B">
      <w:pPr>
        <w:pStyle w:val="Odstavecseseznamem"/>
        <w:widowControl/>
        <w:numPr>
          <w:ilvl w:val="0"/>
          <w:numId w:val="11"/>
        </w:numPr>
        <w:suppressAutoHyphens w:val="0"/>
        <w:spacing w:after="160" w:line="259" w:lineRule="auto"/>
        <w:jc w:val="both"/>
        <w:rPr>
          <w:rFonts w:eastAsia="Times New Roman" w:cs="Tahoma"/>
        </w:rPr>
      </w:pPr>
      <w:r w:rsidRPr="00655396">
        <w:rPr>
          <w:rFonts w:eastAsia="Times New Roman" w:cs="Tahoma"/>
          <w:b/>
        </w:rPr>
        <w:t>Založení prezentačního a vyhledávacího uživatelského interface n</w:t>
      </w:r>
      <w:r w:rsidRPr="00786957">
        <w:rPr>
          <w:rFonts w:eastAsia="Times New Roman" w:cs="Tahoma"/>
        </w:rPr>
        <w:t xml:space="preserve">ejprve ve formě geografické mapy, jako základ budoucího robustního řešení pro </w:t>
      </w:r>
      <w:proofErr w:type="spellStart"/>
      <w:r w:rsidRPr="00786957">
        <w:rPr>
          <w:rFonts w:eastAsia="Times New Roman" w:cs="Tahoma"/>
        </w:rPr>
        <w:t>georeferencované</w:t>
      </w:r>
      <w:proofErr w:type="spellEnd"/>
      <w:r w:rsidRPr="00786957">
        <w:rPr>
          <w:rFonts w:eastAsia="Times New Roman" w:cs="Tahoma"/>
        </w:rPr>
        <w:t xml:space="preserve"> informace a ontologie.</w:t>
      </w:r>
    </w:p>
    <w:p w:rsidR="008A778B" w:rsidRPr="00655396" w:rsidRDefault="008A778B" w:rsidP="008A778B">
      <w:pPr>
        <w:pStyle w:val="Odstavecseseznamem"/>
        <w:spacing w:after="160" w:line="259" w:lineRule="auto"/>
        <w:jc w:val="both"/>
        <w:rPr>
          <w:rFonts w:eastAsia="Times New Roman" w:cs="Tahoma"/>
        </w:rPr>
      </w:pPr>
    </w:p>
    <w:p w:rsidR="008A778B" w:rsidRPr="00655396" w:rsidRDefault="008A778B" w:rsidP="008A778B">
      <w:pPr>
        <w:pStyle w:val="Odstavecseseznamem"/>
        <w:widowControl/>
        <w:numPr>
          <w:ilvl w:val="0"/>
          <w:numId w:val="11"/>
        </w:numPr>
        <w:suppressAutoHyphens w:val="0"/>
        <w:spacing w:after="200" w:line="276" w:lineRule="auto"/>
        <w:rPr>
          <w:rFonts w:cs="Tahoma"/>
        </w:rPr>
      </w:pPr>
      <w:proofErr w:type="spellStart"/>
      <w:r w:rsidRPr="00655396">
        <w:rPr>
          <w:b/>
          <w:lang w:val="en-US"/>
        </w:rPr>
        <w:t>Programování</w:t>
      </w:r>
      <w:proofErr w:type="spellEnd"/>
      <w:r w:rsidRPr="00655396">
        <w:rPr>
          <w:b/>
          <w:lang w:val="en-US"/>
        </w:rPr>
        <w:t xml:space="preserve"> </w:t>
      </w:r>
      <w:proofErr w:type="spellStart"/>
      <w:r w:rsidRPr="00655396">
        <w:rPr>
          <w:b/>
          <w:lang w:val="en-US"/>
        </w:rPr>
        <w:t>modulu</w:t>
      </w:r>
      <w:proofErr w:type="spellEnd"/>
      <w:r w:rsidRPr="00655396">
        <w:rPr>
          <w:b/>
          <w:lang w:val="en-US"/>
        </w:rPr>
        <w:t xml:space="preserve"> pro </w:t>
      </w:r>
      <w:proofErr w:type="spellStart"/>
      <w:r w:rsidRPr="00655396">
        <w:rPr>
          <w:b/>
          <w:lang w:val="en-US"/>
        </w:rPr>
        <w:t>aplikaci</w:t>
      </w:r>
      <w:proofErr w:type="spellEnd"/>
      <w:r w:rsidRPr="00655396">
        <w:rPr>
          <w:b/>
          <w:lang w:val="en-US"/>
        </w:rPr>
        <w:t xml:space="preserve"> Ignis 2</w:t>
      </w:r>
      <w:r w:rsidRPr="00655396">
        <w:rPr>
          <w:lang w:val="en-US"/>
        </w:rPr>
        <w:t xml:space="preserve">. Modul </w:t>
      </w:r>
      <w:proofErr w:type="spellStart"/>
      <w:r w:rsidRPr="00655396">
        <w:rPr>
          <w:lang w:val="en-US"/>
        </w:rPr>
        <w:t>umožní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načítání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záznamů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staršího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formátu</w:t>
      </w:r>
      <w:proofErr w:type="spellEnd"/>
      <w:r w:rsidRPr="00655396">
        <w:rPr>
          <w:lang w:val="en-US"/>
        </w:rPr>
        <w:t xml:space="preserve"> TEI P4, </w:t>
      </w:r>
      <w:proofErr w:type="spellStart"/>
      <w:r w:rsidRPr="00655396">
        <w:rPr>
          <w:lang w:val="en-US"/>
        </w:rPr>
        <w:t>které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obsahují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informace</w:t>
      </w:r>
      <w:proofErr w:type="spellEnd"/>
      <w:r w:rsidRPr="00655396">
        <w:rPr>
          <w:lang w:val="en-US"/>
        </w:rPr>
        <w:t xml:space="preserve"> o </w:t>
      </w:r>
      <w:proofErr w:type="spellStart"/>
      <w:r w:rsidRPr="00655396">
        <w:rPr>
          <w:lang w:val="en-US"/>
        </w:rPr>
        <w:t>místních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názvech</w:t>
      </w:r>
      <w:proofErr w:type="spellEnd"/>
      <w:r w:rsidRPr="00655396">
        <w:rPr>
          <w:lang w:val="en-US"/>
        </w:rPr>
        <w:t xml:space="preserve">. </w:t>
      </w:r>
      <w:proofErr w:type="spellStart"/>
      <w:r w:rsidRPr="00655396">
        <w:rPr>
          <w:lang w:val="en-US"/>
        </w:rPr>
        <w:t>Tento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rozšiřující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modul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umožní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načítat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obsah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těchto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starších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záznamů</w:t>
      </w:r>
      <w:proofErr w:type="spellEnd"/>
      <w:r w:rsidRPr="00655396">
        <w:rPr>
          <w:lang w:val="en-US"/>
        </w:rPr>
        <w:t xml:space="preserve">, </w:t>
      </w:r>
      <w:proofErr w:type="spellStart"/>
      <w:r w:rsidRPr="00655396">
        <w:rPr>
          <w:lang w:val="en-US"/>
        </w:rPr>
        <w:t>převádět</w:t>
      </w:r>
      <w:proofErr w:type="spellEnd"/>
      <w:r w:rsidRPr="00655396">
        <w:rPr>
          <w:lang w:val="en-US"/>
        </w:rPr>
        <w:t xml:space="preserve"> je do </w:t>
      </w:r>
      <w:proofErr w:type="spellStart"/>
      <w:r w:rsidRPr="00655396">
        <w:rPr>
          <w:lang w:val="en-US"/>
        </w:rPr>
        <w:t>nového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formátu</w:t>
      </w:r>
      <w:proofErr w:type="spellEnd"/>
      <w:r w:rsidRPr="00655396">
        <w:rPr>
          <w:lang w:val="en-US"/>
        </w:rPr>
        <w:t xml:space="preserve"> a </w:t>
      </w:r>
      <w:proofErr w:type="spellStart"/>
      <w:r w:rsidRPr="00655396">
        <w:rPr>
          <w:lang w:val="en-US"/>
        </w:rPr>
        <w:t>tedy</w:t>
      </w:r>
      <w:proofErr w:type="spellEnd"/>
      <w:r w:rsidRPr="00655396">
        <w:rPr>
          <w:lang w:val="en-US"/>
        </w:rPr>
        <w:t xml:space="preserve"> v </w:t>
      </w:r>
      <w:proofErr w:type="spellStart"/>
      <w:r w:rsidRPr="00655396">
        <w:rPr>
          <w:lang w:val="en-US"/>
        </w:rPr>
        <w:t>dů</w:t>
      </w:r>
      <w:r>
        <w:rPr>
          <w:lang w:val="en-US"/>
        </w:rPr>
        <w:t>lsledku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umožněno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využítí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tě</w:t>
      </w:r>
      <w:r w:rsidRPr="00655396">
        <w:rPr>
          <w:lang w:val="en-US"/>
        </w:rPr>
        <w:t>chto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informací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při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realizaci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výzkumného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záměru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Odběratele</w:t>
      </w:r>
      <w:proofErr w:type="spellEnd"/>
      <w:r w:rsidRPr="00655396">
        <w:rPr>
          <w:lang w:val="en-US"/>
        </w:rPr>
        <w:t xml:space="preserve"> (</w:t>
      </w:r>
      <w:proofErr w:type="spellStart"/>
      <w:r w:rsidRPr="00655396">
        <w:rPr>
          <w:lang w:val="en-US"/>
        </w:rPr>
        <w:t>vynášení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míst</w:t>
      </w:r>
      <w:proofErr w:type="spellEnd"/>
      <w:r w:rsidRPr="00655396">
        <w:rPr>
          <w:lang w:val="en-US"/>
        </w:rPr>
        <w:t xml:space="preserve"> do </w:t>
      </w:r>
      <w:proofErr w:type="spellStart"/>
      <w:r w:rsidRPr="00655396">
        <w:rPr>
          <w:lang w:val="en-US"/>
        </w:rPr>
        <w:t>mapové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aplikace</w:t>
      </w:r>
      <w:proofErr w:type="spellEnd"/>
      <w:r w:rsidRPr="00655396">
        <w:rPr>
          <w:lang w:val="en-US"/>
        </w:rPr>
        <w:t>).</w:t>
      </w:r>
      <w:r>
        <w:rPr>
          <w:lang w:val="en-US"/>
        </w:rPr>
        <w:t xml:space="preserve"> </w:t>
      </w:r>
    </w:p>
    <w:p w:rsidR="008A778B" w:rsidRPr="00655396" w:rsidRDefault="008A778B" w:rsidP="008A778B">
      <w:pPr>
        <w:pStyle w:val="Odstavecseseznamem"/>
        <w:rPr>
          <w:vanish/>
          <w:lang w:val="en-US"/>
          <w:specVanish/>
        </w:rPr>
      </w:pPr>
      <w:r w:rsidRPr="00655396">
        <w:rPr>
          <w:lang w:val="en-US"/>
        </w:rPr>
        <w:t xml:space="preserve">K </w:t>
      </w:r>
      <w:proofErr w:type="spellStart"/>
      <w:r w:rsidRPr="00655396">
        <w:rPr>
          <w:lang w:val="en-US"/>
        </w:rPr>
        <w:t>realizaci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předmětu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nabídky</w:t>
      </w:r>
      <w:proofErr w:type="spellEnd"/>
      <w:r w:rsidRPr="00655396">
        <w:rPr>
          <w:lang w:val="en-US"/>
        </w:rPr>
        <w:t xml:space="preserve"> je </w:t>
      </w:r>
      <w:proofErr w:type="spellStart"/>
      <w:r w:rsidRPr="00655396">
        <w:rPr>
          <w:lang w:val="en-US"/>
        </w:rPr>
        <w:t>nutná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součinnost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Odběratele</w:t>
      </w:r>
      <w:proofErr w:type="spellEnd"/>
      <w:r w:rsidRPr="00655396">
        <w:rPr>
          <w:lang w:val="en-US"/>
        </w:rPr>
        <w:t xml:space="preserve"> v </w:t>
      </w:r>
      <w:proofErr w:type="spellStart"/>
      <w:r w:rsidRPr="00655396">
        <w:rPr>
          <w:lang w:val="en-US"/>
        </w:rPr>
        <w:t>rozsahu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minimálně</w:t>
      </w:r>
      <w:proofErr w:type="spellEnd"/>
      <w:r w:rsidRPr="00655396">
        <w:rPr>
          <w:lang w:val="en-US"/>
        </w:rPr>
        <w:t xml:space="preserve">: </w:t>
      </w:r>
      <w:proofErr w:type="spellStart"/>
      <w:r w:rsidRPr="00655396">
        <w:rPr>
          <w:lang w:val="en-US"/>
        </w:rPr>
        <w:t>poskytnutí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charakteristického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vzorku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záznamů</w:t>
      </w:r>
      <w:proofErr w:type="spellEnd"/>
      <w:r w:rsidRPr="00655396">
        <w:rPr>
          <w:lang w:val="en-US"/>
        </w:rPr>
        <w:t xml:space="preserve"> a </w:t>
      </w:r>
      <w:proofErr w:type="spellStart"/>
      <w:r w:rsidRPr="00655396">
        <w:rPr>
          <w:lang w:val="en-US"/>
        </w:rPr>
        <w:t>součinnost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při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tvorbě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mapovacích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pravidel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mezi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oběma</w:t>
      </w:r>
      <w:proofErr w:type="spellEnd"/>
      <w:r w:rsidRPr="00655396">
        <w:rPr>
          <w:lang w:val="en-US"/>
        </w:rPr>
        <w:t xml:space="preserve"> </w:t>
      </w:r>
      <w:proofErr w:type="spellStart"/>
      <w:r w:rsidRPr="00655396">
        <w:rPr>
          <w:lang w:val="en-US"/>
        </w:rPr>
        <w:t>formáty</w:t>
      </w:r>
      <w:proofErr w:type="spellEnd"/>
      <w:r w:rsidRPr="00655396">
        <w:rPr>
          <w:lang w:val="en-US"/>
        </w:rPr>
        <w:t>.</w:t>
      </w:r>
    </w:p>
    <w:p w:rsidR="008A778B" w:rsidRPr="00655396" w:rsidRDefault="008A778B" w:rsidP="008A778B">
      <w:pPr>
        <w:pStyle w:val="Odstavecseseznamem"/>
        <w:rPr>
          <w:lang w:val="en-US"/>
        </w:rPr>
      </w:pPr>
      <w:r>
        <w:rPr>
          <w:lang w:val="en-US"/>
        </w:rPr>
        <w:t xml:space="preserve"> </w:t>
      </w:r>
    </w:p>
    <w:p w:rsidR="008A778B" w:rsidRPr="00655396" w:rsidRDefault="008A778B" w:rsidP="008A778B">
      <w:pPr>
        <w:pStyle w:val="Odstavecseseznamem"/>
        <w:rPr>
          <w:rFonts w:cs="Tahoma"/>
        </w:rPr>
      </w:pPr>
    </w:p>
    <w:p w:rsidR="008A778B" w:rsidRPr="00786957" w:rsidRDefault="008A778B" w:rsidP="008A778B">
      <w:pPr>
        <w:pStyle w:val="Odstavecseseznamem"/>
        <w:rPr>
          <w:rFonts w:cs="Tahoma"/>
        </w:rPr>
      </w:pPr>
    </w:p>
    <w:p w:rsidR="008A778B" w:rsidRPr="00786957" w:rsidRDefault="008A778B" w:rsidP="008A778B">
      <w:pPr>
        <w:rPr>
          <w:rFonts w:cs="Tahoma"/>
          <w:szCs w:val="22"/>
        </w:rPr>
      </w:pPr>
      <w:r w:rsidRPr="00786957">
        <w:rPr>
          <w:rFonts w:cs="Tahoma"/>
          <w:szCs w:val="22"/>
        </w:rPr>
        <w:t xml:space="preserve">Celková cena za nabídku činí </w:t>
      </w:r>
      <w:r>
        <w:rPr>
          <w:rFonts w:cs="Tahoma"/>
          <w:b/>
          <w:szCs w:val="22"/>
        </w:rPr>
        <w:t>305 785</w:t>
      </w:r>
      <w:r w:rsidRPr="00786957">
        <w:rPr>
          <w:rFonts w:cs="Tahoma"/>
          <w:b/>
          <w:szCs w:val="22"/>
        </w:rPr>
        <w:t xml:space="preserve"> Kč bez DPH</w:t>
      </w:r>
      <w:r w:rsidRPr="00786957">
        <w:rPr>
          <w:rFonts w:cs="Tahoma"/>
          <w:szCs w:val="22"/>
        </w:rPr>
        <w:t xml:space="preserve">, </w:t>
      </w:r>
      <w:r w:rsidRPr="00786957">
        <w:rPr>
          <w:rFonts w:cs="Tahoma"/>
          <w:szCs w:val="22"/>
        </w:rPr>
        <w:br/>
      </w:r>
      <w:r w:rsidRPr="00786957">
        <w:rPr>
          <w:rFonts w:cs="Tahoma"/>
          <w:b/>
          <w:szCs w:val="22"/>
        </w:rPr>
        <w:t xml:space="preserve">tj. </w:t>
      </w:r>
      <w:r>
        <w:rPr>
          <w:rFonts w:cs="Tahoma"/>
          <w:b/>
          <w:szCs w:val="22"/>
        </w:rPr>
        <w:t>3</w:t>
      </w:r>
      <w:r w:rsidRPr="00786957">
        <w:rPr>
          <w:rFonts w:cs="Tahoma"/>
          <w:b/>
          <w:szCs w:val="22"/>
        </w:rPr>
        <w:t xml:space="preserve">70 000 Kč včetně DPH </w:t>
      </w:r>
      <w:proofErr w:type="gramStart"/>
      <w:r w:rsidRPr="00786957">
        <w:rPr>
          <w:rFonts w:cs="Tahoma"/>
          <w:b/>
          <w:szCs w:val="22"/>
        </w:rPr>
        <w:t>21</w:t>
      </w:r>
      <w:r w:rsidRPr="00786957">
        <w:rPr>
          <w:rFonts w:cs="Tahoma"/>
          <w:b/>
          <w:szCs w:val="22"/>
          <w:lang w:val="en-US"/>
        </w:rPr>
        <w:t>%</w:t>
      </w:r>
      <w:proofErr w:type="gramEnd"/>
      <w:r w:rsidRPr="00786957">
        <w:rPr>
          <w:rFonts w:cs="Tahoma"/>
          <w:b/>
          <w:szCs w:val="22"/>
        </w:rPr>
        <w:t>.</w:t>
      </w:r>
      <w:r w:rsidRPr="00786957">
        <w:rPr>
          <w:rFonts w:cs="Tahoma"/>
          <w:szCs w:val="22"/>
        </w:rPr>
        <w:t xml:space="preserve"> </w:t>
      </w:r>
    </w:p>
    <w:p w:rsidR="008A778B" w:rsidRPr="00786957" w:rsidRDefault="008A778B" w:rsidP="008A778B">
      <w:pPr>
        <w:rPr>
          <w:rFonts w:cs="Tahoma"/>
          <w:b/>
          <w:szCs w:val="22"/>
        </w:rPr>
      </w:pPr>
    </w:p>
    <w:p w:rsidR="008A778B" w:rsidRPr="00786957" w:rsidRDefault="008A778B" w:rsidP="008A778B">
      <w:pPr>
        <w:rPr>
          <w:rFonts w:cs="Tahoma"/>
          <w:szCs w:val="22"/>
        </w:rPr>
      </w:pPr>
    </w:p>
    <w:p w:rsidR="008A778B" w:rsidRPr="00786957" w:rsidRDefault="008A778B" w:rsidP="008A778B">
      <w:pPr>
        <w:rPr>
          <w:rFonts w:cs="Tahoma"/>
          <w:szCs w:val="22"/>
        </w:rPr>
      </w:pPr>
      <w:r w:rsidRPr="00786957">
        <w:rPr>
          <w:rFonts w:cs="Tahoma"/>
          <w:b/>
          <w:szCs w:val="22"/>
        </w:rPr>
        <w:t>V Berouně dne:</w:t>
      </w:r>
      <w:r w:rsidRPr="00786957">
        <w:rPr>
          <w:rFonts w:cs="Tahoma"/>
          <w:b/>
          <w:szCs w:val="22"/>
        </w:rPr>
        <w:tab/>
      </w:r>
      <w:r w:rsidRPr="00786957">
        <w:rPr>
          <w:rFonts w:cs="Tahoma"/>
          <w:b/>
          <w:szCs w:val="22"/>
        </w:rPr>
        <w:tab/>
      </w:r>
      <w:r>
        <w:rPr>
          <w:rFonts w:cs="Tahoma"/>
          <w:szCs w:val="22"/>
        </w:rPr>
        <w:t>14. 10. 2020</w:t>
      </w:r>
    </w:p>
    <w:p w:rsidR="008A778B" w:rsidRPr="00786957" w:rsidRDefault="008A778B" w:rsidP="008A778B">
      <w:pPr>
        <w:rPr>
          <w:rFonts w:cs="Tahoma"/>
          <w:szCs w:val="22"/>
        </w:rPr>
      </w:pPr>
      <w:r w:rsidRPr="00786957">
        <w:rPr>
          <w:rFonts w:cs="Tahoma"/>
          <w:b/>
          <w:szCs w:val="22"/>
        </w:rPr>
        <w:t>Platnost nabídky:</w:t>
      </w:r>
      <w:r w:rsidRPr="00786957">
        <w:rPr>
          <w:rFonts w:cs="Tahoma"/>
          <w:b/>
          <w:szCs w:val="22"/>
        </w:rPr>
        <w:tab/>
      </w:r>
      <w:r w:rsidRPr="00786957">
        <w:rPr>
          <w:rFonts w:cs="Tahoma"/>
          <w:b/>
          <w:szCs w:val="22"/>
        </w:rPr>
        <w:tab/>
      </w:r>
      <w:r>
        <w:rPr>
          <w:rFonts w:cs="Tahoma"/>
          <w:szCs w:val="22"/>
        </w:rPr>
        <w:t>31. 12. 2020</w:t>
      </w:r>
    </w:p>
    <w:p w:rsidR="008A778B" w:rsidRPr="00786957" w:rsidRDefault="008A778B" w:rsidP="008A778B">
      <w:pPr>
        <w:rPr>
          <w:rFonts w:cs="Tahoma"/>
          <w:szCs w:val="22"/>
        </w:rPr>
      </w:pPr>
    </w:p>
    <w:p w:rsidR="008A778B" w:rsidRPr="00786957" w:rsidRDefault="008A778B" w:rsidP="008A778B">
      <w:pPr>
        <w:rPr>
          <w:rFonts w:cs="Tahoma"/>
          <w:szCs w:val="22"/>
        </w:rPr>
      </w:pPr>
    </w:p>
    <w:p w:rsidR="008A778B" w:rsidRPr="00786957" w:rsidRDefault="008A778B" w:rsidP="008A778B">
      <w:pPr>
        <w:rPr>
          <w:rFonts w:cs="Tahoma"/>
          <w:szCs w:val="22"/>
        </w:rPr>
      </w:pPr>
      <w:r w:rsidRPr="00786957">
        <w:rPr>
          <w:rFonts w:cs="Tahoma"/>
          <w:b/>
          <w:szCs w:val="22"/>
        </w:rPr>
        <w:t>Nabídku zpracoval:</w:t>
      </w:r>
      <w:r w:rsidRPr="00786957">
        <w:rPr>
          <w:rFonts w:cs="Tahoma"/>
          <w:szCs w:val="22"/>
        </w:rPr>
        <w:t xml:space="preserve"> </w:t>
      </w:r>
      <w:r w:rsidRPr="00786957">
        <w:rPr>
          <w:rFonts w:cs="Tahoma"/>
          <w:szCs w:val="22"/>
        </w:rPr>
        <w:tab/>
        <w:t xml:space="preserve">Ing. Tomáš Psohlavec, jednatel společnosti </w:t>
      </w:r>
      <w:proofErr w:type="spellStart"/>
      <w:r w:rsidRPr="00786957">
        <w:rPr>
          <w:rFonts w:cs="Tahoma"/>
          <w:szCs w:val="22"/>
        </w:rPr>
        <w:t>AiP</w:t>
      </w:r>
      <w:proofErr w:type="spellEnd"/>
      <w:r w:rsidRPr="00786957">
        <w:rPr>
          <w:rFonts w:cs="Tahoma"/>
          <w:szCs w:val="22"/>
        </w:rPr>
        <w:t xml:space="preserve"> Beroun s.r.o.</w:t>
      </w:r>
    </w:p>
    <w:p w:rsidR="008A778B" w:rsidRPr="00063EBF" w:rsidRDefault="008A778B" w:rsidP="00EE4066">
      <w:pPr>
        <w:rPr>
          <w:sz w:val="24"/>
        </w:rPr>
      </w:pPr>
    </w:p>
    <w:sectPr w:rsidR="008A778B" w:rsidRPr="00063EBF" w:rsidSect="00AD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24C98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ED5C49"/>
    <w:multiLevelType w:val="hybridMultilevel"/>
    <w:tmpl w:val="110A2610"/>
    <w:lvl w:ilvl="0" w:tplc="93B4E91A">
      <w:start w:val="1"/>
      <w:numFmt w:val="lowerLetter"/>
      <w:lvlText w:val="%1)"/>
      <w:lvlJc w:val="left"/>
      <w:pPr>
        <w:ind w:left="1071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09A9496E"/>
    <w:multiLevelType w:val="hybridMultilevel"/>
    <w:tmpl w:val="110A2610"/>
    <w:lvl w:ilvl="0" w:tplc="93B4E91A">
      <w:start w:val="1"/>
      <w:numFmt w:val="lowerLetter"/>
      <w:lvlText w:val="%1)"/>
      <w:lvlJc w:val="left"/>
      <w:pPr>
        <w:ind w:left="1071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1A351394"/>
    <w:multiLevelType w:val="hybridMultilevel"/>
    <w:tmpl w:val="1F0EC884"/>
    <w:lvl w:ilvl="0" w:tplc="4CE2F06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5A315D"/>
    <w:multiLevelType w:val="hybridMultilevel"/>
    <w:tmpl w:val="D520D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53D8C"/>
    <w:multiLevelType w:val="hybridMultilevel"/>
    <w:tmpl w:val="ED822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2129E"/>
    <w:multiLevelType w:val="hybridMultilevel"/>
    <w:tmpl w:val="CC20A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97016"/>
    <w:multiLevelType w:val="hybridMultilevel"/>
    <w:tmpl w:val="FA90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24C79"/>
    <w:multiLevelType w:val="multilevel"/>
    <w:tmpl w:val="F664F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9F224E"/>
    <w:multiLevelType w:val="hybridMultilevel"/>
    <w:tmpl w:val="79648E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969EF"/>
    <w:multiLevelType w:val="hybridMultilevel"/>
    <w:tmpl w:val="642EABD6"/>
    <w:lvl w:ilvl="0" w:tplc="E62CC5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B0"/>
    <w:rsid w:val="00012E21"/>
    <w:rsid w:val="00022C15"/>
    <w:rsid w:val="00041E15"/>
    <w:rsid w:val="00063EBF"/>
    <w:rsid w:val="000738F9"/>
    <w:rsid w:val="00076016"/>
    <w:rsid w:val="000A43AD"/>
    <w:rsid w:val="000A51FA"/>
    <w:rsid w:val="00100F38"/>
    <w:rsid w:val="001046B0"/>
    <w:rsid w:val="001948C2"/>
    <w:rsid w:val="001A4B6D"/>
    <w:rsid w:val="001C01A5"/>
    <w:rsid w:val="001D5C7B"/>
    <w:rsid w:val="001F2A6C"/>
    <w:rsid w:val="00230EC3"/>
    <w:rsid w:val="0023787A"/>
    <w:rsid w:val="00276CC9"/>
    <w:rsid w:val="002B3C14"/>
    <w:rsid w:val="002B4A12"/>
    <w:rsid w:val="002B5BA4"/>
    <w:rsid w:val="002D5CB0"/>
    <w:rsid w:val="002E75CD"/>
    <w:rsid w:val="00335C33"/>
    <w:rsid w:val="003441A5"/>
    <w:rsid w:val="0035392C"/>
    <w:rsid w:val="0036018C"/>
    <w:rsid w:val="003660E2"/>
    <w:rsid w:val="003725A2"/>
    <w:rsid w:val="003A3A4B"/>
    <w:rsid w:val="003B3304"/>
    <w:rsid w:val="003D4711"/>
    <w:rsid w:val="004021AC"/>
    <w:rsid w:val="004368FA"/>
    <w:rsid w:val="00442966"/>
    <w:rsid w:val="00457A84"/>
    <w:rsid w:val="004601F7"/>
    <w:rsid w:val="004A1E17"/>
    <w:rsid w:val="004E6EBC"/>
    <w:rsid w:val="005377C8"/>
    <w:rsid w:val="005660EE"/>
    <w:rsid w:val="005B4F03"/>
    <w:rsid w:val="005F17C7"/>
    <w:rsid w:val="00636A44"/>
    <w:rsid w:val="00666D0B"/>
    <w:rsid w:val="00671427"/>
    <w:rsid w:val="006829E1"/>
    <w:rsid w:val="006B1588"/>
    <w:rsid w:val="006E24AC"/>
    <w:rsid w:val="006F576D"/>
    <w:rsid w:val="00701512"/>
    <w:rsid w:val="007149A3"/>
    <w:rsid w:val="0072250D"/>
    <w:rsid w:val="00732043"/>
    <w:rsid w:val="00756EAA"/>
    <w:rsid w:val="007728EF"/>
    <w:rsid w:val="007966D5"/>
    <w:rsid w:val="007A4D35"/>
    <w:rsid w:val="007B3B7F"/>
    <w:rsid w:val="007C41A4"/>
    <w:rsid w:val="007E0B9A"/>
    <w:rsid w:val="008A778B"/>
    <w:rsid w:val="008B2F46"/>
    <w:rsid w:val="009277F1"/>
    <w:rsid w:val="0095084E"/>
    <w:rsid w:val="009530B0"/>
    <w:rsid w:val="009A0F2C"/>
    <w:rsid w:val="00A34B5B"/>
    <w:rsid w:val="00A6389B"/>
    <w:rsid w:val="00A65700"/>
    <w:rsid w:val="00AD564B"/>
    <w:rsid w:val="00AF78E2"/>
    <w:rsid w:val="00B35AFD"/>
    <w:rsid w:val="00BB1F27"/>
    <w:rsid w:val="00BE1597"/>
    <w:rsid w:val="00BF0D43"/>
    <w:rsid w:val="00C81B83"/>
    <w:rsid w:val="00CD48A1"/>
    <w:rsid w:val="00D124B5"/>
    <w:rsid w:val="00D44EE4"/>
    <w:rsid w:val="00D716A7"/>
    <w:rsid w:val="00D932C2"/>
    <w:rsid w:val="00D96525"/>
    <w:rsid w:val="00DA0A70"/>
    <w:rsid w:val="00DC50F2"/>
    <w:rsid w:val="00E82129"/>
    <w:rsid w:val="00EA6748"/>
    <w:rsid w:val="00EE4066"/>
    <w:rsid w:val="00EF758E"/>
    <w:rsid w:val="00F41664"/>
    <w:rsid w:val="00F43F83"/>
    <w:rsid w:val="00FB0790"/>
    <w:rsid w:val="00FB248A"/>
    <w:rsid w:val="00FC0602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4889"/>
  <w15:docId w15:val="{003E82A4-9A39-455E-AB6F-C86082C7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6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1046B0"/>
    <w:pPr>
      <w:numPr>
        <w:numId w:val="1"/>
      </w:numPr>
      <w:spacing w:before="240" w:after="120"/>
      <w:jc w:val="center"/>
      <w:outlineLvl w:val="0"/>
    </w:pPr>
    <w:rPr>
      <w:rFonts w:eastAsia="MS Mincho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1046B0"/>
    <w:pPr>
      <w:keepNext/>
      <w:widowControl/>
      <w:numPr>
        <w:ilvl w:val="1"/>
        <w:numId w:val="1"/>
      </w:numPr>
      <w:spacing w:before="68"/>
      <w:jc w:val="both"/>
      <w:outlineLvl w:val="1"/>
    </w:pPr>
    <w:rPr>
      <w:rFonts w:eastAsia="MS Mincho" w:cs="Tahoma"/>
      <w:bCs/>
      <w:iCs/>
      <w:szCs w:val="28"/>
    </w:rPr>
  </w:style>
  <w:style w:type="paragraph" w:styleId="Nadpis3">
    <w:name w:val="heading 3"/>
    <w:basedOn w:val="Normln"/>
    <w:next w:val="Zkladntext"/>
    <w:link w:val="Nadpis3Char"/>
    <w:qFormat/>
    <w:rsid w:val="001046B0"/>
    <w:pPr>
      <w:keepLines/>
      <w:numPr>
        <w:ilvl w:val="2"/>
        <w:numId w:val="1"/>
      </w:numPr>
      <w:spacing w:before="68"/>
      <w:outlineLvl w:val="2"/>
    </w:pPr>
    <w:rPr>
      <w:rFonts w:eastAsia="MS Mincho" w:cs="Tahoma"/>
      <w:bCs/>
      <w:szCs w:val="28"/>
    </w:rPr>
  </w:style>
  <w:style w:type="paragraph" w:styleId="Nadpis4">
    <w:name w:val="heading 4"/>
    <w:basedOn w:val="Normln"/>
    <w:next w:val="Zkladntext"/>
    <w:link w:val="Nadpis4Char"/>
    <w:qFormat/>
    <w:rsid w:val="001046B0"/>
    <w:pPr>
      <w:keepNext/>
      <w:numPr>
        <w:ilvl w:val="3"/>
        <w:numId w:val="1"/>
      </w:numPr>
      <w:spacing w:before="240" w:after="120"/>
      <w:outlineLvl w:val="3"/>
    </w:pPr>
    <w:rPr>
      <w:rFonts w:eastAsia="MS Mincho" w:cs="Tahoma"/>
      <w:b/>
      <w:bCs/>
      <w:i/>
      <w:iCs/>
      <w:sz w:val="24"/>
    </w:rPr>
  </w:style>
  <w:style w:type="paragraph" w:styleId="Nadpis5">
    <w:name w:val="heading 5"/>
    <w:basedOn w:val="Normln"/>
    <w:next w:val="Zkladntext"/>
    <w:link w:val="Nadpis5Char"/>
    <w:qFormat/>
    <w:rsid w:val="001046B0"/>
    <w:pPr>
      <w:keepNext/>
      <w:numPr>
        <w:ilvl w:val="4"/>
        <w:numId w:val="1"/>
      </w:numPr>
      <w:spacing w:before="240" w:after="120"/>
      <w:outlineLvl w:val="4"/>
    </w:pPr>
    <w:rPr>
      <w:rFonts w:eastAsia="MS Mincho" w:cs="Tahoma"/>
      <w:b/>
      <w:bCs/>
      <w:sz w:val="24"/>
    </w:rPr>
  </w:style>
  <w:style w:type="paragraph" w:styleId="Nadpis6">
    <w:name w:val="heading 6"/>
    <w:basedOn w:val="Normln"/>
    <w:next w:val="Zkladntext"/>
    <w:link w:val="Nadpis6Char"/>
    <w:qFormat/>
    <w:rsid w:val="001046B0"/>
    <w:pPr>
      <w:keepNext/>
      <w:numPr>
        <w:ilvl w:val="5"/>
        <w:numId w:val="1"/>
      </w:numPr>
      <w:spacing w:before="240" w:after="120"/>
      <w:outlineLvl w:val="5"/>
    </w:pPr>
    <w:rPr>
      <w:rFonts w:eastAsia="MS Mincho" w:cs="Tahoma"/>
      <w:b/>
      <w:bCs/>
      <w:sz w:val="21"/>
      <w:szCs w:val="21"/>
    </w:rPr>
  </w:style>
  <w:style w:type="paragraph" w:styleId="Nadpis7">
    <w:name w:val="heading 7"/>
    <w:basedOn w:val="Normln"/>
    <w:next w:val="Zkladntext"/>
    <w:link w:val="Nadpis7Char"/>
    <w:qFormat/>
    <w:rsid w:val="001046B0"/>
    <w:pPr>
      <w:keepNext/>
      <w:numPr>
        <w:ilvl w:val="6"/>
        <w:numId w:val="1"/>
      </w:numPr>
      <w:spacing w:before="240" w:after="120"/>
      <w:outlineLvl w:val="6"/>
    </w:pPr>
    <w:rPr>
      <w:rFonts w:eastAsia="MS Mincho" w:cs="Tahoma"/>
      <w:b/>
      <w:bCs/>
      <w:sz w:val="21"/>
      <w:szCs w:val="21"/>
    </w:rPr>
  </w:style>
  <w:style w:type="paragraph" w:styleId="Nadpis8">
    <w:name w:val="heading 8"/>
    <w:basedOn w:val="Normln"/>
    <w:next w:val="Zkladntext"/>
    <w:link w:val="Nadpis8Char"/>
    <w:qFormat/>
    <w:rsid w:val="001046B0"/>
    <w:pPr>
      <w:keepNext/>
      <w:numPr>
        <w:ilvl w:val="7"/>
        <w:numId w:val="1"/>
      </w:numPr>
      <w:spacing w:before="240" w:after="120"/>
      <w:outlineLvl w:val="7"/>
    </w:pPr>
    <w:rPr>
      <w:rFonts w:eastAsia="MS Mincho" w:cs="Tahoma"/>
      <w:b/>
      <w:bCs/>
      <w:sz w:val="21"/>
      <w:szCs w:val="21"/>
    </w:rPr>
  </w:style>
  <w:style w:type="paragraph" w:styleId="Nadpis9">
    <w:name w:val="heading 9"/>
    <w:basedOn w:val="Normln"/>
    <w:next w:val="Zkladntext"/>
    <w:link w:val="Nadpis9Char"/>
    <w:qFormat/>
    <w:rsid w:val="001046B0"/>
    <w:pPr>
      <w:keepNext/>
      <w:numPr>
        <w:ilvl w:val="8"/>
        <w:numId w:val="1"/>
      </w:numPr>
      <w:spacing w:before="240" w:after="120"/>
      <w:outlineLvl w:val="8"/>
    </w:pPr>
    <w:rPr>
      <w:rFonts w:eastAsia="MS Mincho" w:cs="Tahoma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1046B0"/>
    <w:pPr>
      <w:keepNext/>
      <w:spacing w:before="240" w:after="120"/>
      <w:jc w:val="center"/>
    </w:pPr>
    <w:rPr>
      <w:rFonts w:eastAsia="MS Mincho" w:cs="Tahoma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1046B0"/>
    <w:rPr>
      <w:rFonts w:ascii="Tahoma" w:eastAsia="MS Mincho" w:hAnsi="Tahoma" w:cs="Tahoma"/>
      <w:b/>
      <w:bCs/>
      <w:kern w:val="1"/>
      <w:sz w:val="36"/>
      <w:szCs w:val="3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46B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46B0"/>
    <w:rPr>
      <w:rFonts w:eastAsiaTheme="minorEastAsia"/>
      <w:color w:val="5A5A5A" w:themeColor="text1" w:themeTint="A5"/>
      <w:spacing w:val="15"/>
      <w:kern w:val="1"/>
      <w:lang w:eastAsia="cs-CZ"/>
    </w:rPr>
  </w:style>
  <w:style w:type="character" w:customStyle="1" w:styleId="Nadpis1Char">
    <w:name w:val="Nadpis 1 Char"/>
    <w:basedOn w:val="Standardnpsmoodstavce"/>
    <w:link w:val="Nadpis1"/>
    <w:rsid w:val="001046B0"/>
    <w:rPr>
      <w:rFonts w:ascii="Tahoma" w:eastAsia="MS Mincho" w:hAnsi="Tahoma" w:cs="Tahoma"/>
      <w:b/>
      <w:bCs/>
      <w:kern w:val="1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046B0"/>
    <w:rPr>
      <w:rFonts w:ascii="Tahoma" w:eastAsia="MS Mincho" w:hAnsi="Tahoma" w:cs="Tahoma"/>
      <w:bCs/>
      <w:iCs/>
      <w:kern w:val="1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046B0"/>
    <w:rPr>
      <w:rFonts w:ascii="Tahoma" w:eastAsia="MS Mincho" w:hAnsi="Tahoma" w:cs="Tahoma"/>
      <w:bCs/>
      <w:kern w:val="1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1046B0"/>
    <w:rPr>
      <w:rFonts w:ascii="Tahoma" w:eastAsia="MS Mincho" w:hAnsi="Tahoma" w:cs="Tahoma"/>
      <w:b/>
      <w:bCs/>
      <w:i/>
      <w:iCs/>
      <w:kern w:val="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046B0"/>
    <w:rPr>
      <w:rFonts w:ascii="Tahoma" w:eastAsia="MS Mincho" w:hAnsi="Tahoma" w:cs="Tahoma"/>
      <w:b/>
      <w:bCs/>
      <w:kern w:val="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046B0"/>
    <w:rPr>
      <w:rFonts w:ascii="Tahoma" w:eastAsia="MS Mincho" w:hAnsi="Tahoma" w:cs="Tahoma"/>
      <w:b/>
      <w:bCs/>
      <w:kern w:val="1"/>
      <w:sz w:val="21"/>
      <w:szCs w:val="21"/>
      <w:lang w:eastAsia="cs-CZ"/>
    </w:rPr>
  </w:style>
  <w:style w:type="character" w:customStyle="1" w:styleId="Nadpis7Char">
    <w:name w:val="Nadpis 7 Char"/>
    <w:basedOn w:val="Standardnpsmoodstavce"/>
    <w:link w:val="Nadpis7"/>
    <w:rsid w:val="001046B0"/>
    <w:rPr>
      <w:rFonts w:ascii="Tahoma" w:eastAsia="MS Mincho" w:hAnsi="Tahoma" w:cs="Tahoma"/>
      <w:b/>
      <w:bCs/>
      <w:kern w:val="1"/>
      <w:sz w:val="21"/>
      <w:szCs w:val="21"/>
      <w:lang w:eastAsia="cs-CZ"/>
    </w:rPr>
  </w:style>
  <w:style w:type="character" w:customStyle="1" w:styleId="Nadpis8Char">
    <w:name w:val="Nadpis 8 Char"/>
    <w:basedOn w:val="Standardnpsmoodstavce"/>
    <w:link w:val="Nadpis8"/>
    <w:rsid w:val="001046B0"/>
    <w:rPr>
      <w:rFonts w:ascii="Tahoma" w:eastAsia="MS Mincho" w:hAnsi="Tahoma" w:cs="Tahoma"/>
      <w:b/>
      <w:bCs/>
      <w:kern w:val="1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rsid w:val="001046B0"/>
    <w:rPr>
      <w:rFonts w:ascii="Tahoma" w:eastAsia="MS Mincho" w:hAnsi="Tahoma" w:cs="Tahoma"/>
      <w:b/>
      <w:bCs/>
      <w:kern w:val="1"/>
      <w:sz w:val="21"/>
      <w:szCs w:val="21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046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046B0"/>
    <w:rPr>
      <w:rFonts w:ascii="Tahoma" w:eastAsia="Arial Unicode MS" w:hAnsi="Tahoma" w:cs="Times New Roman"/>
      <w:kern w:val="1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46B0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EE406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A12"/>
    <w:rPr>
      <w:rFonts w:ascii="Tahoma" w:eastAsia="Arial Unicode MS" w:hAnsi="Tahoma" w:cs="Tahoma"/>
      <w:kern w:val="1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41E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41E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1E15"/>
    <w:rPr>
      <w:rFonts w:ascii="Times New Roman" w:eastAsia="Arial Unicode MS" w:hAnsi="Times New Roman" w:cs="Times New Roman"/>
      <w:kern w:val="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E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E15"/>
    <w:rPr>
      <w:rFonts w:ascii="Times New Roman" w:eastAsia="Arial Unicode MS" w:hAnsi="Times New Roman" w:cs="Times New Roman"/>
      <w:b/>
      <w:bCs/>
      <w:kern w:val="1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8A778B"/>
    <w:rPr>
      <w:rFonts w:ascii="Times New Roman" w:eastAsia="Arial Unicode MS" w:hAnsi="Times New Roman" w:cs="Times New Roman"/>
      <w:kern w:val="1"/>
      <w:szCs w:val="24"/>
      <w:lang w:eastAsia="cs-CZ"/>
    </w:rPr>
  </w:style>
  <w:style w:type="character" w:styleId="Hypertextovodkaz">
    <w:name w:val="Hyperlink"/>
    <w:uiPriority w:val="99"/>
    <w:rsid w:val="008A778B"/>
    <w:rPr>
      <w:color w:val="0000FF"/>
      <w:u w:val="single"/>
    </w:rPr>
  </w:style>
  <w:style w:type="character" w:customStyle="1" w:styleId="Styl11bTun">
    <w:name w:val="Styl 11 b. Tučné"/>
    <w:rsid w:val="008A778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E84D-8504-4DB2-9A46-6D52716A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Psohlavec</dc:creator>
  <cp:lastModifiedBy>Dana Procházková</cp:lastModifiedBy>
  <cp:revision>4</cp:revision>
  <cp:lastPrinted>2019-05-16T07:52:00Z</cp:lastPrinted>
  <dcterms:created xsi:type="dcterms:W3CDTF">2020-11-05T08:17:00Z</dcterms:created>
  <dcterms:modified xsi:type="dcterms:W3CDTF">2020-11-05T09:01:00Z</dcterms:modified>
</cp:coreProperties>
</file>