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C3" w:rsidRDefault="003D4BC3"/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  <w:sz w:val="36"/>
          <w:szCs w:val="36"/>
        </w:rPr>
      </w:pPr>
      <w:r>
        <w:rPr>
          <w:rFonts w:ascii="CIDFont+F2" w:hAnsi="CIDFont+F2" w:cs="CIDFont+F2"/>
          <w:color w:val="000000"/>
          <w:sz w:val="36"/>
          <w:szCs w:val="36"/>
        </w:rPr>
        <w:t>Smlouva o sdružených službách dodávky elektrické energie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  <w:sz w:val="36"/>
          <w:szCs w:val="36"/>
        </w:rPr>
      </w:pPr>
      <w:r>
        <w:rPr>
          <w:rFonts w:ascii="CIDFont+F2" w:hAnsi="CIDFont+F2" w:cs="CIDFont+F2"/>
          <w:color w:val="000000"/>
          <w:sz w:val="36"/>
          <w:szCs w:val="36"/>
        </w:rPr>
        <w:t>pro hladinu NN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kterou dnešního dne, měsíce a roku ve smyslu ustanovení § 1746 odst. 2 zákona č. 89/2012 Sb.,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občanský zákoník, v platném znění (dále jen pod označením </w:t>
      </w:r>
      <w:r>
        <w:rPr>
          <w:rFonts w:ascii="CIDFont+F3" w:hAnsi="CIDFont+F3" w:cs="CIDFont+F3"/>
          <w:color w:val="000000"/>
        </w:rPr>
        <w:t>„NOZ“</w:t>
      </w:r>
      <w:r>
        <w:rPr>
          <w:rFonts w:ascii="CIDFont+F1" w:hAnsi="CIDFont+F1" w:cs="CIDFont+F1"/>
          <w:color w:val="000000"/>
        </w:rPr>
        <w:t>) a ustanovení § 50 odst. 2 zákona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č. 458/2000 Sb. o podmínkách podnikání a o výkonu státní správy v energetických odvětvích a 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změně některých zákonů, v platném znění (dále jen pod označením </w:t>
      </w:r>
      <w:r>
        <w:rPr>
          <w:rFonts w:ascii="CIDFont+F3" w:hAnsi="CIDFont+F3" w:cs="CIDFont+F3"/>
          <w:color w:val="000000"/>
        </w:rPr>
        <w:t>„energetický zákon“</w:t>
      </w:r>
      <w:r>
        <w:rPr>
          <w:rFonts w:ascii="CIDFont+F1" w:hAnsi="CIDFont+F1" w:cs="CIDFont+F1"/>
          <w:color w:val="000000"/>
        </w:rPr>
        <w:t>), uzavřely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tyto smluvní strany: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1. </w:t>
      </w:r>
      <w:r>
        <w:rPr>
          <w:rFonts w:ascii="CIDFont+F2" w:hAnsi="CIDFont+F2" w:cs="CIDFont+F2"/>
          <w:color w:val="000000"/>
        </w:rPr>
        <w:t>Odborné učiliště Vyšehrad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se sídlem Vratislavova 31, Praha 2, PSČ 12800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IČO: 60436735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DIČ: CZ60436735</w:t>
      </w:r>
    </w:p>
    <w:p w:rsidR="002846CC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zastoupeno: 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bankovní spojení: viz. Příloha č. 1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(dále jen pod označením </w:t>
      </w:r>
      <w:r>
        <w:rPr>
          <w:rFonts w:ascii="CIDFont+F3" w:hAnsi="CIDFont+F3" w:cs="CIDFont+F3"/>
          <w:color w:val="000000"/>
        </w:rPr>
        <w:t>„Zákazník“</w:t>
      </w:r>
      <w:r>
        <w:rPr>
          <w:rFonts w:ascii="CIDFont+F1" w:hAnsi="CIDFont+F1" w:cs="CIDFont+F1"/>
          <w:color w:val="000000"/>
        </w:rPr>
        <w:t>)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1. </w:t>
      </w:r>
      <w:r>
        <w:rPr>
          <w:rFonts w:ascii="CIDFont+F2" w:hAnsi="CIDFont+F2" w:cs="CIDFont+F2"/>
          <w:color w:val="000000"/>
        </w:rPr>
        <w:t>Pražská energetika, a.s.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se sídlem Na hroudě 1492/4, Vršovice, 100 00 Praha 10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IČO: 60193913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DIČ: CZ60193913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zastoupena: Ing. Zdeňkem Smetanou, na základě plné moci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bankovní spojení: 17532513/0300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(dále jen pod označením </w:t>
      </w:r>
      <w:r>
        <w:rPr>
          <w:rFonts w:ascii="CIDFont+F3" w:hAnsi="CIDFont+F3" w:cs="CIDFont+F3"/>
          <w:color w:val="000000"/>
        </w:rPr>
        <w:t>„Dodavatel“</w:t>
      </w:r>
      <w:r>
        <w:rPr>
          <w:rFonts w:ascii="CIDFont+F1" w:hAnsi="CIDFont+F1" w:cs="CIDFont+F1"/>
          <w:color w:val="000000"/>
        </w:rPr>
        <w:t>)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Zákazník a Dodavatel dále také společně jen pod označením </w:t>
      </w:r>
      <w:r>
        <w:rPr>
          <w:rFonts w:ascii="CIDFont+F3" w:hAnsi="CIDFont+F3" w:cs="CIDFont+F3"/>
          <w:color w:val="000000"/>
        </w:rPr>
        <w:t xml:space="preserve">„Smluvní strany“ </w:t>
      </w:r>
      <w:r>
        <w:rPr>
          <w:rFonts w:ascii="CIDFont+F1" w:hAnsi="CIDFont+F1" w:cs="CIDFont+F1"/>
          <w:color w:val="000000"/>
        </w:rPr>
        <w:t xml:space="preserve">nebo každý zvlášť </w:t>
      </w:r>
      <w:proofErr w:type="gramStart"/>
      <w:r>
        <w:rPr>
          <w:rFonts w:ascii="CIDFont+F1" w:hAnsi="CIDFont+F1" w:cs="CIDFont+F1"/>
          <w:color w:val="000000"/>
        </w:rPr>
        <w:t>pod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označením </w:t>
      </w:r>
      <w:r>
        <w:rPr>
          <w:rFonts w:ascii="CIDFont+F3" w:hAnsi="CIDFont+F3" w:cs="CIDFont+F3"/>
          <w:color w:val="000000"/>
        </w:rPr>
        <w:t>„Smluvní strana“</w:t>
      </w:r>
      <w:r>
        <w:rPr>
          <w:rFonts w:ascii="CIDFont+F1" w:hAnsi="CIDFont+F1" w:cs="CIDFont+F1"/>
          <w:color w:val="000000"/>
        </w:rPr>
        <w:t>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PREAMBULE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A. Tato Smlouva o sdružených službách dodávky elektrické energie pro hladinu NN (dále jen </w:t>
      </w:r>
      <w:proofErr w:type="gramStart"/>
      <w:r>
        <w:rPr>
          <w:rFonts w:ascii="CIDFont+F1" w:hAnsi="CIDFont+F1" w:cs="CIDFont+F1"/>
          <w:color w:val="000000"/>
        </w:rPr>
        <w:t>pod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označením </w:t>
      </w:r>
      <w:r>
        <w:rPr>
          <w:rFonts w:ascii="CIDFont+F3" w:hAnsi="CIDFont+F3" w:cs="CIDFont+F3"/>
          <w:color w:val="000000"/>
        </w:rPr>
        <w:t>„Smlouva“</w:t>
      </w:r>
      <w:r>
        <w:rPr>
          <w:rFonts w:ascii="CIDFont+F1" w:hAnsi="CIDFont+F1" w:cs="CIDFont+F1"/>
          <w:color w:val="000000"/>
        </w:rPr>
        <w:t>) se uzavírá rovněž v souladu se zákonem č. 134/2016 Sb., o zadávání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2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veřejných zakázek, ve znění pozdějších předpisů (dále jen pod označením </w:t>
      </w:r>
      <w:r>
        <w:rPr>
          <w:rFonts w:ascii="CIDFont+F3" w:hAnsi="CIDFont+F3" w:cs="CIDFont+F3"/>
          <w:color w:val="000000"/>
        </w:rPr>
        <w:t>„ZZVZ“</w:t>
      </w:r>
      <w:r>
        <w:rPr>
          <w:rFonts w:ascii="CIDFont+F1" w:hAnsi="CIDFont+F1" w:cs="CIDFont+F1"/>
          <w:color w:val="000000"/>
        </w:rPr>
        <w:t>), na základě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3" w:hAnsi="CIDFont+F3" w:cs="CIDFont+F3"/>
          <w:color w:val="000000"/>
        </w:rPr>
      </w:pPr>
      <w:r>
        <w:rPr>
          <w:rFonts w:ascii="CIDFont+F1" w:hAnsi="CIDFont+F1" w:cs="CIDFont+F1"/>
          <w:color w:val="000000"/>
        </w:rPr>
        <w:t xml:space="preserve">výsledků zadávacího řízení na veřejnou zakázku s názvem </w:t>
      </w:r>
      <w:r>
        <w:rPr>
          <w:rFonts w:ascii="CIDFont+F2" w:hAnsi="CIDFont+F2" w:cs="CIDFont+F2"/>
          <w:color w:val="000000"/>
        </w:rPr>
        <w:t>„</w:t>
      </w:r>
      <w:r>
        <w:rPr>
          <w:rFonts w:ascii="CIDFont+F3" w:hAnsi="CIDFont+F3" w:cs="CIDFont+F3"/>
          <w:color w:val="000000"/>
        </w:rPr>
        <w:t>Dodávky energií pro orgány 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3" w:hAnsi="CIDFont+F3" w:cs="CIDFont+F3"/>
          <w:color w:val="000000"/>
        </w:rPr>
        <w:t>organizace hl. m. Prahy na období od 1. 1. 2021</w:t>
      </w:r>
      <w:r>
        <w:rPr>
          <w:rFonts w:ascii="CIDFont+F2" w:hAnsi="CIDFont+F2" w:cs="CIDFont+F2"/>
          <w:color w:val="000000"/>
        </w:rPr>
        <w:t>“ a sice její části 2. „Dodávky elektřiny pro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2" w:hAnsi="CIDFont+F2" w:cs="CIDFont+F2"/>
          <w:color w:val="000000"/>
        </w:rPr>
        <w:t xml:space="preserve">orgány a organizace hl. m. Prahy na období od 1. 1. 2021 do 31. 12. 2022“ </w:t>
      </w:r>
      <w:r>
        <w:rPr>
          <w:rFonts w:ascii="CIDFont+F1" w:hAnsi="CIDFont+F1" w:cs="CIDFont+F1"/>
          <w:color w:val="000000"/>
        </w:rPr>
        <w:t>vyhlášenou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Centrálním zadavatelem, tj. Hlavním městem Praha, odborem veřejných zakázek, IČO: 000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3" w:hAnsi="CIDFont+F3" w:cs="CIDFont+F3"/>
          <w:color w:val="000000"/>
        </w:rPr>
      </w:pPr>
      <w:r>
        <w:rPr>
          <w:rFonts w:ascii="CIDFont+F1" w:hAnsi="CIDFont+F1" w:cs="CIDFont+F1"/>
          <w:color w:val="000000"/>
        </w:rPr>
        <w:t xml:space="preserve">64 581, se sídlem Mariánské náměstí 2/2, 110 01 Praha 1 (dále jen pod označením </w:t>
      </w:r>
      <w:r>
        <w:rPr>
          <w:rFonts w:ascii="CIDFont+F3" w:hAnsi="CIDFont+F3" w:cs="CIDFont+F3"/>
          <w:color w:val="000000"/>
        </w:rPr>
        <w:t>„Centrální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3" w:hAnsi="CIDFont+F3" w:cs="CIDFont+F3"/>
          <w:color w:val="000000"/>
        </w:rPr>
        <w:lastRenderedPageBreak/>
        <w:t>zadavatel“</w:t>
      </w:r>
      <w:r>
        <w:rPr>
          <w:rFonts w:ascii="CIDFont+F1" w:hAnsi="CIDFont+F1" w:cs="CIDFont+F1"/>
          <w:color w:val="000000"/>
        </w:rPr>
        <w:t xml:space="preserve">) pod ev. č. VZ Z2020-006808 (dále jen pod označením </w:t>
      </w:r>
      <w:r>
        <w:rPr>
          <w:rFonts w:ascii="CIDFont+F3" w:hAnsi="CIDFont+F3" w:cs="CIDFont+F3"/>
          <w:color w:val="000000"/>
        </w:rPr>
        <w:t>„Veřejná zakázka“</w:t>
      </w:r>
      <w:r>
        <w:rPr>
          <w:rFonts w:ascii="CIDFont+F1" w:hAnsi="CIDFont+F1" w:cs="CIDFont+F1"/>
          <w:color w:val="000000"/>
        </w:rPr>
        <w:t>).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A. Dodavatel musí být po celou dobu účinnosti této Smlouvy oprávněn k podnikání v energetických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odvětvích</w:t>
      </w:r>
      <w:proofErr w:type="gramEnd"/>
      <w:r>
        <w:rPr>
          <w:rFonts w:ascii="CIDFont+F1" w:hAnsi="CIDFont+F1" w:cs="CIDFont+F1"/>
          <w:color w:val="000000"/>
        </w:rPr>
        <w:t xml:space="preserve"> na základě licence na obchod s elektřinou a je vázán podmínkami zadávací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dokumentace Veřejné zakázky a svojí nabídkou podanou v zadávacím </w:t>
      </w:r>
      <w:proofErr w:type="gramStart"/>
      <w:r>
        <w:rPr>
          <w:rFonts w:ascii="CIDFont+F1" w:hAnsi="CIDFont+F1" w:cs="CIDFont+F1"/>
          <w:color w:val="000000"/>
        </w:rPr>
        <w:t>řízem</w:t>
      </w:r>
      <w:proofErr w:type="gramEnd"/>
      <w:r>
        <w:rPr>
          <w:rFonts w:ascii="CIDFont+F1" w:hAnsi="CIDFont+F1" w:cs="CIDFont+F1"/>
          <w:color w:val="000000"/>
        </w:rPr>
        <w:t xml:space="preserve"> na Veřejnou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zakázku.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B. Pro účely této Smlouvy je použito názvosloví energetického zákona s tím, že Dodavatel je v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zadávací dokumentaci označován ve smyslu ZZVZ jako </w:t>
      </w:r>
      <w:r>
        <w:rPr>
          <w:rFonts w:ascii="CIDFont+F3" w:hAnsi="CIDFont+F3" w:cs="CIDFont+F3"/>
          <w:color w:val="000000"/>
        </w:rPr>
        <w:t xml:space="preserve">„účastník zadávacího řízení“ </w:t>
      </w:r>
      <w:r>
        <w:rPr>
          <w:rFonts w:ascii="CIDFont+F1" w:hAnsi="CIDFont+F1" w:cs="CIDFont+F1"/>
          <w:color w:val="000000"/>
        </w:rPr>
        <w:t>či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3" w:hAnsi="CIDFont+F3" w:cs="CIDFont+F3"/>
          <w:color w:val="000000"/>
        </w:rPr>
        <w:t xml:space="preserve">„dodavatel“ </w:t>
      </w:r>
      <w:r>
        <w:rPr>
          <w:rFonts w:ascii="CIDFont+F1" w:hAnsi="CIDFont+F1" w:cs="CIDFont+F1"/>
          <w:color w:val="000000"/>
        </w:rPr>
        <w:t xml:space="preserve">a Zákazník jako </w:t>
      </w:r>
      <w:r>
        <w:rPr>
          <w:rFonts w:ascii="CIDFont+F3" w:hAnsi="CIDFont+F3" w:cs="CIDFont+F3"/>
          <w:color w:val="000000"/>
        </w:rPr>
        <w:t xml:space="preserve">„Centrální zadavatel“ </w:t>
      </w:r>
      <w:r>
        <w:rPr>
          <w:rFonts w:ascii="CIDFont+F1" w:hAnsi="CIDFont+F1" w:cs="CIDFont+F1"/>
          <w:color w:val="000000"/>
        </w:rPr>
        <w:t xml:space="preserve">nebo </w:t>
      </w:r>
      <w:r>
        <w:rPr>
          <w:rFonts w:ascii="CIDFont+F3" w:hAnsi="CIDFont+F3" w:cs="CIDFont+F3"/>
          <w:color w:val="000000"/>
        </w:rPr>
        <w:t>„pověřující zadavatel"</w:t>
      </w:r>
      <w:r>
        <w:rPr>
          <w:rFonts w:ascii="CIDFont+F1" w:hAnsi="CIDFont+F1" w:cs="CIDFont+F1"/>
          <w:color w:val="000000"/>
        </w:rPr>
        <w:t>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Článek 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Předmět Smlouvy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1.1. Předmětem této Smlouvy je závazek Dodavatele za podmínek dle této Smlouvy: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a) fyzicky dodávat Zákazníkovi sjednané množství elektřiny do odběrných míst Zákazníka </w:t>
      </w:r>
      <w:proofErr w:type="gramStart"/>
      <w:r>
        <w:rPr>
          <w:rFonts w:ascii="CIDFont+F1" w:hAnsi="CIDFont+F1" w:cs="CIDFont+F1"/>
          <w:color w:val="000000"/>
        </w:rPr>
        <w:t>dle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Přílohy č. 1 této Smlouvy, a to v kvalitě odpovídající standardům kvality dodávek elektřiny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dle příslušných předpisů a technických norem;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a) zajistit dopravu (přenos, distribuci) a související služby sjednaného množství elektřiny </w:t>
      </w:r>
      <w:proofErr w:type="gramStart"/>
      <w:r>
        <w:rPr>
          <w:rFonts w:ascii="CIDFont+F1" w:hAnsi="CIDFont+F1" w:cs="CIDFont+F1"/>
          <w:color w:val="000000"/>
        </w:rPr>
        <w:t>do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odběrných míst Zákazníka dle Přílohy č. 1 této Smlouvy;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b) převzít za Zákazníka odpovědnost za odchylku vztahující se k odběrným místům Zákazníka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dle Přílohy č. 1 této Smlouvy, a to dle vyhlášky č. 408/2015 Sb., o pravidlech trhu s elektřinou,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platném znění,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c) zajistit regulovaný přístupu k přenosové soustavě a distribučním soustavám a zajistit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systémové služby;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d) zajistit fakturaci regulovaných i neregulovaných složek ceny elektrické energie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e) zajistit vlastním jménem a na vlastní účet související služby v elektrárenství.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3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1.1. Předmětem Smlouvy je rovněž závazek Zákazníka uhradit sjednané regulované i neregulované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složky ceny za dodávku elektřiny, její dopravu a související služby za podmínek uvedených v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Smlouvě.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Článek II.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Místo a rozsah plnění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1.1. Dodávka elektřiny bude Dodavatelem zajištěna do všech odběrných míst Zákazníka uvedených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Příloze č. 1 této Smlouvy. V Příloze č. 1 této Smlouvy je uvedena podrobná specifikace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odběrných míst Zákazníka a předpokládaného odběru elektřiny. Zákazník je oprávněn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rozhodnout o případném zvýšení či snížení rozsahu odebíraného množství elektrické energie.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1.2. Dodávka elektřiny bude probíhat za ceny uvedené v čl. VII. této Smlouvy a bude zajištěna i </w:t>
      </w:r>
      <w:proofErr w:type="gramStart"/>
      <w:r>
        <w:rPr>
          <w:rFonts w:ascii="CIDFont+F1" w:hAnsi="CIDFont+F1" w:cs="CIDFont+F1"/>
          <w:color w:val="000000"/>
        </w:rPr>
        <w:t>do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odběrných míst, která budou do seznamu odběrných míst dle Přílohy č. 1 této Smlouvy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Zákazníkem zařazena kdykoli po uzavření této Smlouvy až do 31. 12. 2022 včetně (např. nově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vzniklá odběrná místa, odběrná místa zařazená pod režim této Smlouvy v důsledku přepisu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odběrných míst z jiného subjektu), a to na základě rozhodnutí Zákazníka, které bude Zákazníkem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oznámeno Dodavateli způsobem uvedeným v čl. II. odst. </w:t>
      </w:r>
      <w:proofErr w:type="gramStart"/>
      <w:r>
        <w:rPr>
          <w:rFonts w:ascii="CIDFont+F1" w:hAnsi="CIDFont+F1" w:cs="CIDFont+F1"/>
          <w:color w:val="000000"/>
        </w:rPr>
        <w:t>2.4. této</w:t>
      </w:r>
      <w:proofErr w:type="gramEnd"/>
      <w:r>
        <w:rPr>
          <w:rFonts w:ascii="CIDFont+F1" w:hAnsi="CIDFont+F1" w:cs="CIDFont+F1"/>
          <w:color w:val="000000"/>
        </w:rPr>
        <w:t xml:space="preserve"> Smlouvy. Dodávka do těchto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nových odběrných míst bude započata ke dni, který stanoví Zákazník.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1.3. V případě ukončení odběru elektřiny v některém odběrném místě, do něhož Dodavatel </w:t>
      </w:r>
      <w:proofErr w:type="gramStart"/>
      <w:r>
        <w:rPr>
          <w:rFonts w:ascii="CIDFont+F1" w:hAnsi="CIDFont+F1" w:cs="CIDFont+F1"/>
          <w:color w:val="000000"/>
        </w:rPr>
        <w:t>na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základě</w:t>
      </w:r>
      <w:proofErr w:type="gramEnd"/>
      <w:r>
        <w:rPr>
          <w:rFonts w:ascii="CIDFont+F1" w:hAnsi="CIDFont+F1" w:cs="CIDFont+F1"/>
          <w:color w:val="000000"/>
        </w:rPr>
        <w:t xml:space="preserve"> této Smlouvy dodával elektřinu (např. zrušením tohoto odběrného místa, zejména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 důvodu převodu vlastnických práv k odběrnému místu, odstranění odběrného místa,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demolice, zničení živelnou pohromou apod.), bude příslušné odběrné místo ze seznamu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odběrných míst Zákazníkem vyřazeno a dodávka elektřiny do tohoto odběrného místa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Dodavatelem bude ukončena ke dni, který stanoví Zákazník. Zákazník oznámí Dodavateli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vyřazení odběrného místa ze seznamu odběrných míst způsobem uvedeným v čl. II. odst. 2.4.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této Smlouvy.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1.4. Veškeré změny seznamu odběrných míst budou Zákazníkem Dodavateli písemně oznámeny </w:t>
      </w:r>
      <w:proofErr w:type="gramStart"/>
      <w:r>
        <w:rPr>
          <w:rFonts w:ascii="CIDFont+F1" w:hAnsi="CIDFont+F1" w:cs="CIDFont+F1"/>
          <w:color w:val="000000"/>
        </w:rPr>
        <w:t>na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e-mailovou adresu Dodavatele uvedenou v čl. XI. odst. 11.3 této Smlouvy. Dodavatel je povinen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obdržené oznámení Zákazníka písemně potvrdit a zaslat toto potvrzení zpět e-mailem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Zákazníkovi, a to bez zbytečného odkladu poté, co obdrží od Zákazníka oznámení o změně </w:t>
      </w:r>
      <w:proofErr w:type="gramStart"/>
      <w:r>
        <w:rPr>
          <w:rFonts w:ascii="CIDFont+F1" w:hAnsi="CIDFont+F1" w:cs="CIDFont+F1"/>
          <w:color w:val="000000"/>
        </w:rPr>
        <w:t>dle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čl. odst. </w:t>
      </w:r>
      <w:proofErr w:type="gramStart"/>
      <w:r>
        <w:rPr>
          <w:rFonts w:ascii="CIDFont+F1" w:hAnsi="CIDFont+F1" w:cs="CIDFont+F1"/>
          <w:color w:val="000000"/>
        </w:rPr>
        <w:t>2.2. nebo</w:t>
      </w:r>
      <w:proofErr w:type="gramEnd"/>
      <w:r>
        <w:rPr>
          <w:rFonts w:ascii="CIDFont+F1" w:hAnsi="CIDFont+F1" w:cs="CIDFont+F1"/>
          <w:color w:val="000000"/>
        </w:rPr>
        <w:t xml:space="preserve"> 2.3. této Smlouvy. Dodavatel se zavazuje i pro případy změn množství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odběrných míst garantovat cenu dle čl. VII. této Smlouvy. Dodavatel není oprávněn za změnu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seznamu odběrných míst, jakož i za změnu v rozsahu dodávaného objemu elektřiny (ať již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navýšením tohoto objemu nebo snížením tohoto objemu) požadovat jakoukoli finanční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kompenzaci, zejména není oprávněn požadovat úhradu jakéhokoli poplatku, náhradu vzniklé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škody, náhradu bezdůvodného obohacení, náhradu ušlého zisku, náhradu administrativních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nákladů, úhradu sankce apod.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1.5. </w:t>
      </w:r>
      <w:proofErr w:type="gramStart"/>
      <w:r>
        <w:rPr>
          <w:rFonts w:ascii="CIDFont+F1" w:hAnsi="CIDFont+F1" w:cs="CIDFont+F1"/>
          <w:color w:val="000000"/>
        </w:rPr>
        <w:t>Zákazník</w:t>
      </w:r>
      <w:proofErr w:type="gramEnd"/>
      <w:r>
        <w:rPr>
          <w:rFonts w:ascii="CIDFont+F1" w:hAnsi="CIDFont+F1" w:cs="CIDFont+F1"/>
          <w:color w:val="000000"/>
        </w:rPr>
        <w:t xml:space="preserve"> prohlašuje, že má příslušná majetkoprávní oprávnění ke všem odběrným místům, </w:t>
      </w:r>
      <w:proofErr w:type="gramStart"/>
      <w:r>
        <w:rPr>
          <w:rFonts w:ascii="CIDFont+F1" w:hAnsi="CIDFont+F1" w:cs="CIDFont+F1"/>
          <w:color w:val="000000"/>
        </w:rPr>
        <w:t>která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jsou předmětem dodávky elektřiny dle této Smlouvy.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Článek III.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Doba plnění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3.1. Dodávka elektřiny dle této Smlouvy bude započata dne </w:t>
      </w:r>
      <w:r>
        <w:rPr>
          <w:rFonts w:ascii="CIDFont+F2" w:hAnsi="CIDFont+F2" w:cs="CIDFont+F2"/>
          <w:color w:val="000000"/>
        </w:rPr>
        <w:t>1. 1. 2021</w:t>
      </w:r>
      <w:r>
        <w:rPr>
          <w:rFonts w:ascii="CIDFont+F1" w:hAnsi="CIDFont+F1" w:cs="CIDFont+F1"/>
          <w:color w:val="000000"/>
        </w:rPr>
        <w:t>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3.1. Dodávka elektřiny dle této Smlouvy bude ukončena dne </w:t>
      </w:r>
      <w:r>
        <w:rPr>
          <w:rFonts w:ascii="CIDFont+F2" w:hAnsi="CIDFont+F2" w:cs="CIDFont+F2"/>
          <w:color w:val="000000"/>
        </w:rPr>
        <w:t>31. 12. 2022</w:t>
      </w:r>
      <w:r>
        <w:rPr>
          <w:rFonts w:ascii="CIDFont+F1" w:hAnsi="CIDFont+F1" w:cs="CIDFont+F1"/>
          <w:color w:val="000000"/>
        </w:rPr>
        <w:t>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Článek IV.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Dodací podmínky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4.1. Dodavatel se zavazuje dodávat Zákazníkovi sjednané množství elektřiny v kvalitě podle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příslušných právních předpisů a technických norem. Za sjednané množství dodávek elektřiny se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považuje skutečně odebrané množství dle údajů vyplývajících z měření.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4.2. Dodavatel se zavazuje zajistit pro Zákazníka na vlastní jméno a na vlastní účet dopravu elektřiny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 související služby do jednotlivých odběrných míst Zákazníka dle Přílohy č. 1 této Smlouvy při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reflektování změn ve smyslu ustanovení čl. II. odst. </w:t>
      </w:r>
      <w:proofErr w:type="gramStart"/>
      <w:r>
        <w:rPr>
          <w:rFonts w:ascii="CIDFont+F1" w:hAnsi="CIDFont+F1" w:cs="CIDFont+F1"/>
          <w:color w:val="000000"/>
        </w:rPr>
        <w:t>2.2</w:t>
      </w:r>
      <w:proofErr w:type="gramEnd"/>
      <w:r>
        <w:rPr>
          <w:rFonts w:ascii="CIDFont+F1" w:hAnsi="CIDFont+F1" w:cs="CIDFont+F1"/>
          <w:color w:val="000000"/>
        </w:rPr>
        <w:t>. a 2.3. této Smlouvy. Zákazník pro tento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účel uděluje Dodavateli souhlas s uzavřením příslušné smlouvy o distribuci elektřiny a zavazuje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se poskytnout</w:t>
      </w:r>
      <w:proofErr w:type="gramEnd"/>
      <w:r>
        <w:rPr>
          <w:rFonts w:ascii="CIDFont+F1" w:hAnsi="CIDFont+F1" w:cs="CIDFont+F1"/>
          <w:color w:val="000000"/>
        </w:rPr>
        <w:t xml:space="preserve"> Dodavateli příslušnou součinnost.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4.3. Dodavatel se zavazuje převzít závazek Zákazníka odebrat elektřinu z elektrizační soustavy, a 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včetně odpovědnosti za odchylku za všechna odběrná místa Zákazníka uvedená v Příloze č. 1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této Smlouvy: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5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- při zohlednění míst, která byla Zákazníkem ze seznamu odběrných míst vyřazena </w:t>
      </w:r>
      <w:proofErr w:type="gramStart"/>
      <w:r>
        <w:rPr>
          <w:rFonts w:ascii="CIDFont+F1" w:hAnsi="CIDFont+F1" w:cs="CIDFont+F1"/>
          <w:color w:val="000000"/>
        </w:rPr>
        <w:t>ve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smyslu ustanovení čl. II. odst. </w:t>
      </w:r>
      <w:proofErr w:type="gramStart"/>
      <w:r>
        <w:rPr>
          <w:rFonts w:ascii="CIDFont+F1" w:hAnsi="CIDFont+F1" w:cs="CIDFont+F1"/>
          <w:color w:val="000000"/>
        </w:rPr>
        <w:t>2.3. této</w:t>
      </w:r>
      <w:proofErr w:type="gramEnd"/>
      <w:r>
        <w:rPr>
          <w:rFonts w:ascii="CIDFont+F1" w:hAnsi="CIDFont+F1" w:cs="CIDFont+F1"/>
          <w:color w:val="000000"/>
        </w:rPr>
        <w:t xml:space="preserve"> Smlouvy, 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- včetně odběrných míst zařazených do seznamu odběrných míst Zákazníkem ve smyslu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ustanovení čl. II. odst. </w:t>
      </w:r>
      <w:proofErr w:type="gramStart"/>
      <w:r>
        <w:rPr>
          <w:rFonts w:ascii="CIDFont+F1" w:hAnsi="CIDFont+F1" w:cs="CIDFont+F1"/>
          <w:color w:val="000000"/>
        </w:rPr>
        <w:t>2.2. této</w:t>
      </w:r>
      <w:proofErr w:type="gramEnd"/>
      <w:r>
        <w:rPr>
          <w:rFonts w:ascii="CIDFont+F1" w:hAnsi="CIDFont+F1" w:cs="CIDFont+F1"/>
          <w:color w:val="000000"/>
        </w:rPr>
        <w:t xml:space="preserve"> Smlouvy, kdykoli po uzavření této Smlouvy až do dne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31. 12. 2022 včetně,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 doby zahájení dodávky do těchto odběrných míst.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4.4. Dodávka elektřiny do jednotlivých odběrných míst bude vyhodnocena v souladu s energetickým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zákonem na základě údajů předaných provozovatelem distribuční soustavy (dále jen </w:t>
      </w:r>
      <w:proofErr w:type="gramStart"/>
      <w:r>
        <w:rPr>
          <w:rFonts w:ascii="CIDFont+F1" w:hAnsi="CIDFont+F1" w:cs="CIDFont+F1"/>
          <w:color w:val="000000"/>
        </w:rPr>
        <w:t>pod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označením </w:t>
      </w:r>
      <w:r>
        <w:rPr>
          <w:rFonts w:ascii="CIDFont+F3" w:hAnsi="CIDFont+F3" w:cs="CIDFont+F3"/>
          <w:color w:val="000000"/>
        </w:rPr>
        <w:t>„PDS“</w:t>
      </w:r>
      <w:r>
        <w:rPr>
          <w:rFonts w:ascii="CIDFont+F1" w:hAnsi="CIDFont+F1" w:cs="CIDFont+F1"/>
          <w:color w:val="000000"/>
        </w:rPr>
        <w:t>) dle měřicího zařízení umístěného v předávacím místě. Za dodané množství se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považují skutečné hodnoty spotřeby elektřiny dodané Zákazníkovi a uvedené ve fakturách </w:t>
      </w:r>
      <w:proofErr w:type="gramStart"/>
      <w:r>
        <w:rPr>
          <w:rFonts w:ascii="CIDFont+F1" w:hAnsi="CIDFont+F1" w:cs="CIDFont+F1"/>
          <w:color w:val="000000"/>
        </w:rPr>
        <w:t>za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distribuci elektřiny od PDS za odběrná místa Zákazníka.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4.5. Dodávka elektřiny je splněna přechodem elektřiny z distribuční soustavy příslušného PDS </w:t>
      </w:r>
      <w:proofErr w:type="gramStart"/>
      <w:r>
        <w:rPr>
          <w:rFonts w:ascii="CIDFont+F1" w:hAnsi="CIDFont+F1" w:cs="CIDFont+F1"/>
          <w:color w:val="000000"/>
        </w:rPr>
        <w:t>do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předmětného odběrného místa Zákazníka v předávacím místě specifikovaném v příslušné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smlouvě o připojení nebo smlouvě o distribuci elektřiny platné pro každé odběrné místo.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Předávací</w:t>
      </w:r>
      <w:proofErr w:type="gramEnd"/>
      <w:r>
        <w:rPr>
          <w:rFonts w:ascii="CIDFont+F1" w:hAnsi="CIDFont+F1" w:cs="CIDFont+F1"/>
          <w:color w:val="000000"/>
        </w:rPr>
        <w:t xml:space="preserve"> místa jsou místy předání a převzetí elektřiny mezi Dodavatelem a Zákazníkem, v </w:t>
      </w:r>
      <w:proofErr w:type="gramStart"/>
      <w:r>
        <w:rPr>
          <w:rFonts w:ascii="CIDFont+F1" w:hAnsi="CIDFont+F1" w:cs="CIDFont+F1"/>
          <w:color w:val="000000"/>
        </w:rPr>
        <w:t>nichž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dochází k převodu veškerých vlastnických práv k dodané elektřině prostých jakýchkoli nároků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třetích osob.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4.6. Pro jednotlivá odběrná místa není skutečné množství elektrické energie odebrané ve smluvním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období nijak limitováno, a to ve smyslu jeho snížení či zvýšení. Zákazník </w:t>
      </w:r>
      <w:proofErr w:type="gramStart"/>
      <w:r>
        <w:rPr>
          <w:rFonts w:ascii="CIDFont+F1" w:hAnsi="CIDFont+F1" w:cs="CIDFont+F1"/>
          <w:color w:val="000000"/>
        </w:rPr>
        <w:t>si</w:t>
      </w:r>
      <w:proofErr w:type="gramEnd"/>
      <w:r>
        <w:rPr>
          <w:rFonts w:ascii="CIDFont+F1" w:hAnsi="CIDFont+F1" w:cs="CIDFont+F1"/>
          <w:color w:val="000000"/>
        </w:rPr>
        <w:t xml:space="preserve"> v souladu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 ustanovením § 100 ZZVZ vyhrazuje změnu závazku této Smlouvy. Zákazník je oprávněn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průběhu smluvního vztahu rušit stávající a zřizovat nová odběrná místa podle svých potřeb,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případně měnit objem odebírané elektrické energie. Pro nová odběrná místa zahájí Dodavatel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neprodleně dodávku elektrické energie a souvisejících služeb za podmínek sjednaných v rámci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Veřejné zakázky a za podmínek stanovených touto Smlouvou. Dodavatel není oprávněn </w:t>
      </w:r>
      <w:proofErr w:type="gramStart"/>
      <w:r>
        <w:rPr>
          <w:rFonts w:ascii="CIDFont+F1" w:hAnsi="CIDFont+F1" w:cs="CIDFont+F1"/>
          <w:color w:val="000000"/>
        </w:rPr>
        <w:t>za</w:t>
      </w:r>
      <w:proofErr w:type="gramEnd"/>
      <w:r>
        <w:rPr>
          <w:rFonts w:ascii="CIDFont+F1" w:hAnsi="CIDFont+F1" w:cs="CIDFont+F1"/>
          <w:color w:val="000000"/>
        </w:rPr>
        <w:t xml:space="preserve"> nově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zřízená či za zrušená odběrná místa požadovat žádnou kompenzaci.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4.7. Dodavatel není oprávněn si nárokovat jakékoli sankce za překročení či neodebrání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předpokládaného množství odběru elektřiny. Sankcí se rozumí rovněž navýšení ceny sjednané v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této Smlouvě.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4.8. Dodavatel je srozuměn s právem Zákazníka, nechat zřídit v odběrných místech, do nichž má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 dodávat elektřinu, anebo za těmito odběrnými místy, výrobnu elektřiny kdykoliv v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6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průběhu smluvního vztahu tak, aby Zákazník elektřinu vyrobenou v takové výrobně mohl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využívat pro vlastní spotřebu v takovém odběrném místě, případně aby taková elektřina mohla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být dodávána do distribuční sítě. Dodavatel se zavazuje, že takový postup nebude mít vliv </w:t>
      </w:r>
      <w:proofErr w:type="gramStart"/>
      <w:r>
        <w:rPr>
          <w:rFonts w:ascii="CIDFont+F1" w:hAnsi="CIDFont+F1" w:cs="CIDFont+F1"/>
          <w:color w:val="000000"/>
        </w:rPr>
        <w:t>na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dodavatelem garantované sjednané ceny dodávek elektřiny do takového odběrného místa ani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na převzetí odpovědnosti za odchylku Zákazníka, respektive Centrálního zadavatele,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dodavatelem ve vztahu k takovému odběrnému místu. Dodávka elektřiny z výroben dle tohoto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ustanovení obchodníkovi s elektřinou bude řešena samostatnou smlouvou o dodávce elektřiny.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4.9. Dodavatel se zavazuje umožnit, aby do odběrného místa, do kterého má Dodavatel dodávat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elektřinu byla přednostně sjednána dodávka elektřiny vyrobené ve výrobně elektřiny využívající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obnovitelné zdroje energie. Takový postup nebude mít vliv na dodavatelem garantované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sjednané ceny dodávek elektřiny do předmětného odběrného místa ani na převzetí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odpovědnosti za odchylku Zákazníka, respektive Centrálního zadavatele, dodavatelem ve vztahu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k takovému odběrnému místu.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4.10. Zákazník předpokládá, že celková produkce elektřiny využívající obnovitelné zdroje z výroben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jednotlivých odběrných míst nepřekročí 5 % z celkového předpokládaného odběru elektrické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energie za období realizace plnění dle této Smlouvy.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4.11. Dodavatel se zavazuje na žádost Zákazníka prokázat, že má s Operátorem trhu s elektřinou (dále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jen pod označením </w:t>
      </w:r>
      <w:r>
        <w:rPr>
          <w:rFonts w:ascii="CIDFont+F3" w:hAnsi="CIDFont+F3" w:cs="CIDFont+F3"/>
          <w:color w:val="000000"/>
        </w:rPr>
        <w:t>„OTE“</w:t>
      </w:r>
      <w:r>
        <w:rPr>
          <w:rFonts w:ascii="CIDFont+F1" w:hAnsi="CIDFont+F1" w:cs="CIDFont+F1"/>
          <w:color w:val="000000"/>
        </w:rPr>
        <w:t xml:space="preserve">) platně uzavřeny všechny smlouvy nezbytné k poskytování plnění </w:t>
      </w:r>
      <w:proofErr w:type="gramStart"/>
      <w:r>
        <w:rPr>
          <w:rFonts w:ascii="CIDFont+F1" w:hAnsi="CIDFont+F1" w:cs="CIDFont+F1"/>
          <w:color w:val="000000"/>
        </w:rPr>
        <w:t>dle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této Smlouvy, zejména smlouvu o zúčtování odchylek.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4.12. Dodavatel tímto prohlašuje, že má ke dni uzavření této Smlouvy sjednáno pojištění pro případ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vzniku odpovědnosti za škody způsobené třetí osobě v souvislosti s poskytováním plnění podle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této Smlouvy s tím, že pojištění je sjednáno na pojistné plnění ve výši nejméně 35.000.000,-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Kč (slovy: třicet pět milionů korun českých). Dodavatel se zavazuje zajistit, že pojištění zůstane v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uvedeném</w:t>
      </w:r>
      <w:proofErr w:type="gramEnd"/>
      <w:r>
        <w:rPr>
          <w:rFonts w:ascii="CIDFont+F1" w:hAnsi="CIDFont+F1" w:cs="CIDFont+F1"/>
          <w:color w:val="000000"/>
        </w:rPr>
        <w:t xml:space="preserve"> rozsahu platné po celou dobu účinnosti této Smlouvy. Současně se zavazuje kdykoli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na vyžádání doložit Zákazníkovi pojistnou smlouvu nebo pojistný certifikát spolu s dokladem 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zaplacení pojistného.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4.13. Zákazník </w:t>
      </w:r>
      <w:proofErr w:type="gramStart"/>
      <w:r>
        <w:rPr>
          <w:rFonts w:ascii="CIDFont+F1" w:hAnsi="CIDFont+F1" w:cs="CIDFont+F1"/>
          <w:color w:val="000000"/>
        </w:rPr>
        <w:t>se</w:t>
      </w:r>
      <w:proofErr w:type="gramEnd"/>
      <w:r>
        <w:rPr>
          <w:rFonts w:ascii="CIDFont+F1" w:hAnsi="CIDFont+F1" w:cs="CIDFont+F1"/>
          <w:color w:val="000000"/>
        </w:rPr>
        <w:t xml:space="preserve"> zavazuje </w:t>
      </w:r>
      <w:proofErr w:type="gramStart"/>
      <w:r>
        <w:rPr>
          <w:rFonts w:ascii="CIDFont+F1" w:hAnsi="CIDFont+F1" w:cs="CIDFont+F1"/>
          <w:color w:val="000000"/>
        </w:rPr>
        <w:t>elektřinu</w:t>
      </w:r>
      <w:proofErr w:type="gramEnd"/>
      <w:r>
        <w:rPr>
          <w:rFonts w:ascii="CIDFont+F1" w:hAnsi="CIDFont+F1" w:cs="CIDFont+F1"/>
          <w:color w:val="000000"/>
        </w:rPr>
        <w:t xml:space="preserve"> dodávanou Dodavatelem do odběrných míst dle svých aktuálních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potřeb odebírat a za odebranou elektřinu Dodavateli zaplatit cenu ve výši určené dle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7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4.14. Zákazník si v souladu s ustanovením § 100 odst. 2 ZZVZ vyhrazuje v případě předčasného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ukončení této Smlouvy změnu v osobě Dodavatele v průběhu realizace plnění a jeho nahrazení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účastníkem zadávacího řízení, který se dle výsledku hodnocení umístil jako druhý v pořadí, a 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 cenových podmínek (tj. koeficientu pro postupný nákup) obsažených v konečné aukční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nabídce tohoto druhého účastníka zadávacího řízení v pořadí a v souladu s touto Smlouvou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uzavřenou s Dodavatelem, který má být nahrazen. Zákazník je v takovém případě oprávněn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závazný návrh smlouvy pro plnění části A 2. části veřejné zakázky upravit vyjma cenových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podmínek následujícím způsobem: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- upravit rozsah plnění tak, aby odpovídal nedokončené části </w:t>
      </w:r>
      <w:proofErr w:type="spellStart"/>
      <w:r>
        <w:rPr>
          <w:rFonts w:ascii="CIDFont+F1" w:hAnsi="CIDFont+F1" w:cs="CIDFont+F1"/>
          <w:color w:val="000000"/>
        </w:rPr>
        <w:t>části</w:t>
      </w:r>
      <w:proofErr w:type="spellEnd"/>
      <w:r>
        <w:rPr>
          <w:rFonts w:ascii="CIDFont+F1" w:hAnsi="CIDFont+F1" w:cs="CIDFont+F1"/>
          <w:color w:val="000000"/>
        </w:rPr>
        <w:t xml:space="preserve"> A 2. části Veřejné zakázky;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- upravit</w:t>
      </w:r>
      <w:proofErr w:type="gramEnd"/>
      <w:r>
        <w:rPr>
          <w:rFonts w:ascii="CIDFont+F1" w:hAnsi="CIDFont+F1" w:cs="CIDFont+F1"/>
          <w:color w:val="000000"/>
        </w:rPr>
        <w:t xml:space="preserve"> časové údaje a případná další smluvní ustanovení, která v důsledku </w:t>
      </w:r>
      <w:proofErr w:type="gramStart"/>
      <w:r>
        <w:rPr>
          <w:rFonts w:ascii="CIDFont+F1" w:hAnsi="CIDFont+F1" w:cs="CIDFont+F1"/>
          <w:color w:val="000000"/>
        </w:rPr>
        <w:t>předčasného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ukončení této Smlouvy nejsou aktuální tak, aby v maximální možné míře odpovídaly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Smlouvě;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- doplnit závazný návrh smlouvy o ustanovení týkající se předání a převzetí plnění </w:t>
      </w:r>
      <w:proofErr w:type="gramStart"/>
      <w:r>
        <w:rPr>
          <w:rFonts w:ascii="CIDFont+F1" w:hAnsi="CIDFont+F1" w:cs="CIDFont+F1"/>
          <w:color w:val="000000"/>
        </w:rPr>
        <w:t>od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stávajícího Dodavatele, je-li to nezbytné.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Pokud účastník zadávacího řízení, který se dle výsledku hodnocení umístil jako druhý v pořadí,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odmítne poskytovat plnění namísto Dodavatele za podmínek uvedených výše, je Zákazník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oprávněn obrátit se za týchž podmínek na účastníka zadávacího řízení, který se umístil jako třetí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pořadí.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V.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Měření elektřiny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5.1. Měření odběru elektřiny v odběrném místě, včetně odečtu, udržování a pravidelného ověřování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elektroměru, zajišťuje na svůj náklad v souladu s energetickým zákonem PDS.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5.2. Odečet elektroměrů za účelem vyúčtování odběru elektřiny provádí PDS v pravidelných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intervalech</w:t>
      </w:r>
      <w:proofErr w:type="gramEnd"/>
      <w:r>
        <w:rPr>
          <w:rFonts w:ascii="CIDFont+F1" w:hAnsi="CIDFont+F1" w:cs="CIDFont+F1"/>
          <w:color w:val="000000"/>
        </w:rPr>
        <w:t xml:space="preserve"> minimálně však 1x za kalendářní rok.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5.3. Množství naměřené elektřiny se vyjadřuje číselně v </w:t>
      </w:r>
      <w:proofErr w:type="spellStart"/>
      <w:r>
        <w:rPr>
          <w:rFonts w:ascii="CIDFont+F1" w:hAnsi="CIDFont+F1" w:cs="CIDFont+F1"/>
          <w:color w:val="000000"/>
        </w:rPr>
        <w:t>MWh</w:t>
      </w:r>
      <w:proofErr w:type="spellEnd"/>
      <w:r>
        <w:rPr>
          <w:rFonts w:ascii="CIDFont+F1" w:hAnsi="CIDFont+F1" w:cs="CIDFont+F1"/>
          <w:color w:val="000000"/>
        </w:rPr>
        <w:t xml:space="preserve"> na 3 desetinná čísla.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5.4. Naměřené hodnoty odběru elektřiny předává PDS OTE. Dodavatel vyúčtuje odběr elektřiny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Zákazníka na základě údajů získaných od OTE nebo od PDS.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8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5.5. Zákazník se zavazuje pečovat o měřící zařízení tak, aby nedošlo k jeho poškození nebo odcizení.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Veškeré závady měření elektřiny, které je Zákazník schopen zjistit, ohlásí neprodleně písemně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5.6. Zákazník umožní Dodavateli a PDS přístup k měřícímu zařízení za účelem provedení jeho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kontroly, odečtu, údržby, výměny či odebrání.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5.7. Jakýkoliv zásah do měřícího zařízení bez souhlasu příslušného PDS je zakázán.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VI.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Realizace postupného nákupu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6.1. Smluvní strany sjednávají, že plnění dodávky elektřiny bude realizováno postupným nákupem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zajišťovaným pro Zákazníka Centrálním zadavatelem, a to v souladu s příslušnou smlouvou 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centralizovaném</w:t>
      </w:r>
      <w:proofErr w:type="gramEnd"/>
      <w:r>
        <w:rPr>
          <w:rFonts w:ascii="CIDFont+F1" w:hAnsi="CIDFont+F1" w:cs="CIDFont+F1"/>
          <w:color w:val="000000"/>
        </w:rPr>
        <w:t xml:space="preserve"> zadávání.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6.2. Postupný nákup elektřiny bude realizován na základě příkazů Centrálního zadavatele k nákupu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jednotlivých velkoobchodních ročních produktů typu </w:t>
      </w:r>
      <w:proofErr w:type="spellStart"/>
      <w:r>
        <w:rPr>
          <w:rFonts w:ascii="CIDFont+F1" w:hAnsi="CIDFont+F1" w:cs="CIDFont+F1"/>
          <w:color w:val="000000"/>
        </w:rPr>
        <w:t>Baseload</w:t>
      </w:r>
      <w:proofErr w:type="spellEnd"/>
      <w:r>
        <w:rPr>
          <w:rFonts w:ascii="CIDFont+F1" w:hAnsi="CIDFont+F1" w:cs="CIDFont+F1"/>
          <w:color w:val="000000"/>
        </w:rPr>
        <w:t xml:space="preserve"> na Pražské burze </w:t>
      </w:r>
      <w:proofErr w:type="spellStart"/>
      <w:r>
        <w:rPr>
          <w:rFonts w:ascii="CIDFont+F1" w:hAnsi="CIDFont+F1" w:cs="CIDFont+F1"/>
          <w:color w:val="000000"/>
        </w:rPr>
        <w:t>Power</w:t>
      </w:r>
      <w:proofErr w:type="spell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exchange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central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Europe</w:t>
      </w:r>
      <w:proofErr w:type="spellEnd"/>
      <w:r>
        <w:rPr>
          <w:rFonts w:ascii="CIDFont+F1" w:hAnsi="CIDFont+F1" w:cs="CIDFont+F1"/>
          <w:color w:val="000000"/>
        </w:rPr>
        <w:t>, a.s., (ke dni podpisu této Smlouvy dostupné na www.pxe.cz). V příkazu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Centrální zadavatel určí, kolik komodity v % (slovy: </w:t>
      </w:r>
      <w:proofErr w:type="gramStart"/>
      <w:r>
        <w:rPr>
          <w:rFonts w:ascii="CIDFont+F1" w:hAnsi="CIDFont+F1" w:cs="CIDFont+F1"/>
          <w:color w:val="000000"/>
        </w:rPr>
        <w:t>procentech</w:t>
      </w:r>
      <w:proofErr w:type="gramEnd"/>
      <w:r>
        <w:rPr>
          <w:rFonts w:ascii="CIDFont+F1" w:hAnsi="CIDFont+F1" w:cs="CIDFont+F1"/>
          <w:color w:val="000000"/>
        </w:rPr>
        <w:t>) z předpokládaného ročního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množství pro něj má Dodavatel nakoupit a v jakém termínu.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6.3. Nejmenší množství nákupu je 25 % (slovy: dvacet pět procent) z předpokládaného ročního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množství - nákup na každý jednotlivý rok dodávky je tedy možno realizovat maximálně 4 (slovy: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čtyřmi) nákupy; za celé období dodávky se tedy jedná o maximálně 8 (slovy: osm) nákupů.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6.4. Postupný nákup bude realizován formou nákupu velkoobchodních produktů před začátkem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dodávky daného roku. Centrální zadavatel dá Dodavateli příkaz k nákupu nejpozději do 20. 12.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roku před začátkem dodávky daného roku do výše 100 % (slovy: sta procent)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předpokládaného ročního množství objemu elektřiny, pokud </w:t>
      </w:r>
      <w:proofErr w:type="gramStart"/>
      <w:r>
        <w:rPr>
          <w:rFonts w:ascii="CIDFont+F1" w:hAnsi="CIDFont+F1" w:cs="CIDFont+F1"/>
          <w:color w:val="000000"/>
        </w:rPr>
        <w:t>se</w:t>
      </w:r>
      <w:proofErr w:type="gramEnd"/>
      <w:r>
        <w:rPr>
          <w:rFonts w:ascii="CIDFont+F1" w:hAnsi="CIDFont+F1" w:cs="CIDFont+F1"/>
          <w:color w:val="000000"/>
        </w:rPr>
        <w:t xml:space="preserve"> Centrální </w:t>
      </w:r>
      <w:proofErr w:type="gramStart"/>
      <w:r>
        <w:rPr>
          <w:rFonts w:ascii="CIDFont+F1" w:hAnsi="CIDFont+F1" w:cs="CIDFont+F1"/>
          <w:color w:val="000000"/>
        </w:rPr>
        <w:t>zadavatel</w:t>
      </w:r>
      <w:proofErr w:type="gramEnd"/>
      <w:r>
        <w:rPr>
          <w:rFonts w:ascii="CIDFont+F1" w:hAnsi="CIDFont+F1" w:cs="CIDFont+F1"/>
          <w:color w:val="000000"/>
        </w:rPr>
        <w:t xml:space="preserve"> s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Dodavatelem nedohodnou jinak. Jednotlivé nákupy budou stvrzeny oboustranně podepsanou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konfirmací, jež bude podepsaná Centrálním zadavatelem a zasílána ve formátu PDF, a to na emailovou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adresu Dodavatele, případně prostřednictvím zákaznického portálu Dodavatele,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případně budou nákupy realizovány prostřednictvím zaznamenávaného telefonického hovoru,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a to v pracovní den. </w:t>
      </w:r>
      <w:proofErr w:type="gramStart"/>
      <w:r>
        <w:rPr>
          <w:rFonts w:ascii="CIDFont+F1" w:hAnsi="CIDFont+F1" w:cs="CIDFont+F1"/>
          <w:color w:val="000000"/>
        </w:rPr>
        <w:t>Příkaz</w:t>
      </w:r>
      <w:proofErr w:type="gramEnd"/>
      <w:r>
        <w:rPr>
          <w:rFonts w:ascii="CIDFont+F1" w:hAnsi="CIDFont+F1" w:cs="CIDFont+F1"/>
          <w:color w:val="000000"/>
        </w:rPr>
        <w:t xml:space="preserve"> k nákupu však nebude uskutečněn v pracovních dnech, </w:t>
      </w:r>
      <w:proofErr w:type="gramStart"/>
      <w:r>
        <w:rPr>
          <w:rFonts w:ascii="CIDFont+F1" w:hAnsi="CIDFont+F1" w:cs="CIDFont+F1"/>
          <w:color w:val="000000"/>
        </w:rPr>
        <w:t>které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9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bezprostředně následují po dnech nepracovních a po dnech pracovního klidu (například státní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svátky).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6.5. Cena účtovaná Dodavatelem Centrálnímu zadavateli, respektive Zákazníkovi, bude určena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pomocí koeficientu, kterým se bude násobit aktuální tržní cena komodity elektřiny na burze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563C2"/>
        </w:rPr>
      </w:pPr>
      <w:proofErr w:type="spellStart"/>
      <w:r>
        <w:rPr>
          <w:rFonts w:ascii="CIDFont+F1" w:hAnsi="CIDFont+F1" w:cs="CIDFont+F1"/>
          <w:color w:val="000000"/>
        </w:rPr>
        <w:t>Power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exchange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central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Europe</w:t>
      </w:r>
      <w:proofErr w:type="spellEnd"/>
      <w:r>
        <w:rPr>
          <w:rFonts w:ascii="CIDFont+F1" w:hAnsi="CIDFont+F1" w:cs="CIDFont+F1"/>
          <w:color w:val="000000"/>
        </w:rPr>
        <w:t xml:space="preserve">, a.s., (ke dni podpisu této Smlouvy dostupné na </w:t>
      </w:r>
      <w:r>
        <w:rPr>
          <w:rFonts w:ascii="CIDFont+F1" w:hAnsi="CIDFont+F1" w:cs="CIDFont+F1"/>
          <w:color w:val="0563C2"/>
        </w:rPr>
        <w:t>www.pxe.cz)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v den nákupu. Pro nákup se bere hodnota obchodního dne, jež předchází dni nákupu z </w:t>
      </w:r>
      <w:proofErr w:type="spellStart"/>
      <w:r>
        <w:rPr>
          <w:rFonts w:ascii="CIDFont+F1" w:hAnsi="CIDFont+F1" w:cs="CIDFont+F1"/>
          <w:color w:val="000000"/>
        </w:rPr>
        <w:t>Official</w:t>
      </w:r>
      <w:proofErr w:type="spell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563C2"/>
        </w:rPr>
      </w:pPr>
      <w:proofErr w:type="spellStart"/>
      <w:r>
        <w:rPr>
          <w:rFonts w:ascii="CIDFont+F1" w:hAnsi="CIDFont+F1" w:cs="CIDFont+F1"/>
          <w:color w:val="000000"/>
        </w:rPr>
        <w:t>Price</w:t>
      </w:r>
      <w:proofErr w:type="spellEnd"/>
      <w:r>
        <w:rPr>
          <w:rFonts w:ascii="CIDFont+F1" w:hAnsi="CIDFont+F1" w:cs="CIDFont+F1"/>
          <w:color w:val="000000"/>
        </w:rPr>
        <w:t xml:space="preserve"> List (ke dni podpisu této Smlouvy dostupné na </w:t>
      </w:r>
      <w:r>
        <w:rPr>
          <w:rFonts w:ascii="CIDFont+F1" w:hAnsi="CIDFont+F1" w:cs="CIDFont+F1"/>
          <w:color w:val="0563C2"/>
        </w:rPr>
        <w:t>https://www.pxe.cz/Kurzovni-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563C2"/>
        </w:rPr>
        <w:t>Listek</w:t>
      </w:r>
      <w:proofErr w:type="spellEnd"/>
      <w:r>
        <w:rPr>
          <w:rFonts w:ascii="CIDFont+F1" w:hAnsi="CIDFont+F1" w:cs="CIDFont+F1"/>
          <w:color w:val="0563C2"/>
        </w:rPr>
        <w:t>/</w:t>
      </w:r>
      <w:proofErr w:type="spellStart"/>
      <w:r>
        <w:rPr>
          <w:rFonts w:ascii="CIDFont+F1" w:hAnsi="CIDFont+F1" w:cs="CIDFont+F1"/>
          <w:color w:val="0563C2"/>
        </w:rPr>
        <w:t>Oficialni</w:t>
      </w:r>
      <w:proofErr w:type="spellEnd"/>
      <w:r>
        <w:rPr>
          <w:rFonts w:ascii="CIDFont+F1" w:hAnsi="CIDFont+F1" w:cs="CIDFont+F1"/>
          <w:color w:val="0563C2"/>
        </w:rPr>
        <w:t>-KL/</w:t>
      </w:r>
      <w:r>
        <w:rPr>
          <w:rFonts w:ascii="CIDFont+F1" w:hAnsi="CIDFont+F1" w:cs="CIDFont+F1"/>
          <w:color w:val="000000"/>
        </w:rPr>
        <w:t xml:space="preserve">), typ produktu </w:t>
      </w:r>
      <w:proofErr w:type="spellStart"/>
      <w:r>
        <w:rPr>
          <w:rFonts w:ascii="CIDFont+F1" w:hAnsi="CIDFont+F1" w:cs="CIDFont+F1"/>
          <w:color w:val="000000"/>
        </w:rPr>
        <w:t>Power</w:t>
      </w:r>
      <w:proofErr w:type="spellEnd"/>
      <w:r>
        <w:rPr>
          <w:rFonts w:ascii="CIDFont+F1" w:hAnsi="CIDFont+F1" w:cs="CIDFont+F1"/>
          <w:color w:val="000000"/>
        </w:rPr>
        <w:t xml:space="preserve"> Base, ve sloupci Kurz (EUR), následujícího ročního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produktu F PXE CZ BL v EUR/</w:t>
      </w:r>
      <w:proofErr w:type="spellStart"/>
      <w:r>
        <w:rPr>
          <w:rFonts w:ascii="CIDFont+F1" w:hAnsi="CIDFont+F1" w:cs="CIDFont+F1"/>
          <w:color w:val="000000"/>
        </w:rPr>
        <w:t>MWh</w:t>
      </w:r>
      <w:proofErr w:type="spellEnd"/>
      <w:r>
        <w:rPr>
          <w:rFonts w:ascii="CIDFont+F1" w:hAnsi="CIDFont+F1" w:cs="CIDFont+F1"/>
          <w:color w:val="000000"/>
        </w:rPr>
        <w:t xml:space="preserve"> ve finančním vypořádání (CAL-21 a CAL-22). Pro přepočet </w:t>
      </w:r>
      <w:proofErr w:type="gramStart"/>
      <w:r>
        <w:rPr>
          <w:rFonts w:ascii="CIDFont+F1" w:hAnsi="CIDFont+F1" w:cs="CIDFont+F1"/>
          <w:color w:val="000000"/>
        </w:rPr>
        <w:t>na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českou korunu se bere směnný kurz CZK/EUR České národní banky vyhlášený pro pracovní den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předcházející dni nákupu.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Cena nákupu v CZK = cena PXE x koeficient x kurz (CZK/EUR)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6.6. Koeficient dle předchozího odstavce činí: 1,19.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6.7. Pokud se v průběhu postupného nákupu změní výrazným způsobem podmínky nákupu elektřiny,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tak se pro postupný nákup bere nejbližší možný příbuzný obchodní produkt. V případě ukončení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činnosti burzy </w:t>
      </w:r>
      <w:proofErr w:type="spellStart"/>
      <w:r>
        <w:rPr>
          <w:rFonts w:ascii="CIDFont+F1" w:hAnsi="CIDFont+F1" w:cs="CIDFont+F1"/>
          <w:color w:val="000000"/>
        </w:rPr>
        <w:t>Power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exchange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central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Europe</w:t>
      </w:r>
      <w:proofErr w:type="spellEnd"/>
      <w:r>
        <w:rPr>
          <w:rFonts w:ascii="CIDFont+F1" w:hAnsi="CIDFont+F1" w:cs="CIDFont+F1"/>
          <w:color w:val="000000"/>
        </w:rPr>
        <w:t xml:space="preserve">, a.s., (ke dni podpisu této Smlouvy dostupné </w:t>
      </w:r>
      <w:proofErr w:type="gramStart"/>
      <w:r>
        <w:rPr>
          <w:rFonts w:ascii="CIDFont+F1" w:hAnsi="CIDFont+F1" w:cs="CIDFont+F1"/>
          <w:color w:val="000000"/>
        </w:rPr>
        <w:t>na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563C2"/>
        </w:rPr>
        <w:t>www.pxe.cz</w:t>
      </w:r>
      <w:r>
        <w:rPr>
          <w:rFonts w:ascii="CIDFont+F1" w:hAnsi="CIDFont+F1" w:cs="CIDFont+F1"/>
          <w:color w:val="000000"/>
        </w:rPr>
        <w:t>) budou akceptovány velkoobchodní produkty nejblíže příbuzné obchodní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platformy, pokud nebude dohodnuto mezi Zákazníkem či z jeho pověření Centrálním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zadavatelem a Dodavatelem jinak, nebo pokud Zákazník nebude postupovat způsobem dle čl.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XIII. této Smlouvy. Ustanovení čl. XIII. této Smlouvy o odstoupení tak není ujednáním věty první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 druhé tohoto odstavce dotčeno.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6.8. Ceny jednotlivých nákupů, stejně jako výsledná cena k fakturaci, se zaokrouhlí matematicky </w:t>
      </w:r>
      <w:proofErr w:type="gramStart"/>
      <w:r>
        <w:rPr>
          <w:rFonts w:ascii="CIDFont+F1" w:hAnsi="CIDFont+F1" w:cs="CIDFont+F1"/>
          <w:color w:val="000000"/>
        </w:rPr>
        <w:t>na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2 desetinná místa.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6.9. Koeficient pro postupný nákup obsahuje veškeré náklady na obstarání a dodávku elektřiny, tj.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 není oprávněn v obchodní (neregulované) části fakturovat jakékoli další poplatky.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6.10. Do konce daného kalendářního roku předcházejícího roku dodávky bude z realizovaných nákupů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proveden vážený průměr a stanoví se výsledná cena nákupu pro daný (tj. následující) rok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dodávky. Výsledná cena nákupu pro daný rok dodávky bude vypočtena dle následujícího vzorce: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6" w:eastAsia="CIDFont+F6" w:hAnsi="CIDFont+F1" w:cs="CIDFont+F6"/>
          <w:color w:val="000000"/>
        </w:rPr>
      </w:pPr>
      <w:r>
        <w:rPr>
          <w:rFonts w:ascii="Cambria Math" w:eastAsia="CIDFont+F6" w:hAnsi="Cambria Math" w:cs="Cambria Math"/>
          <w:color w:val="000000"/>
        </w:rPr>
        <w:t>𝐯</w:t>
      </w:r>
      <w:r>
        <w:rPr>
          <w:rFonts w:ascii="CIDFont+F6" w:eastAsia="CIDFont+F6" w:hAnsi="CIDFont+F1" w:cs="CIDFont+F6" w:hint="eastAsia"/>
          <w:color w:val="000000"/>
        </w:rPr>
        <w:t>ý</w:t>
      </w:r>
      <w:r>
        <w:rPr>
          <w:rFonts w:ascii="Cambria Math" w:eastAsia="CIDFont+F6" w:hAnsi="Cambria Math" w:cs="Cambria Math"/>
          <w:color w:val="000000"/>
        </w:rPr>
        <w:t>𝐬𝐥𝐞𝐝𝐧</w:t>
      </w:r>
      <w:r>
        <w:rPr>
          <w:rFonts w:ascii="CIDFont+F6" w:eastAsia="CIDFont+F6" w:hAnsi="CIDFont+F1" w:cs="CIDFont+F6" w:hint="eastAsia"/>
          <w:color w:val="000000"/>
        </w:rPr>
        <w:t>á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ascii="Cambria Math" w:eastAsia="CIDFont+F6" w:hAnsi="Cambria Math" w:cs="Cambria Math"/>
          <w:color w:val="000000"/>
        </w:rPr>
        <w:t>𝐜𝐞𝐧𝐚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ascii="Cambria Math" w:eastAsia="CIDFont+F6" w:hAnsi="Cambria Math" w:cs="Cambria Math"/>
          <w:color w:val="000000"/>
        </w:rPr>
        <w:t>𝐧</w:t>
      </w:r>
      <w:r>
        <w:rPr>
          <w:rFonts w:ascii="CIDFont+F6" w:eastAsia="CIDFont+F6" w:hAnsi="CIDFont+F1" w:cs="CIDFont+F6" w:hint="eastAsia"/>
          <w:color w:val="000000"/>
        </w:rPr>
        <w:t>á</w:t>
      </w:r>
      <w:r>
        <w:rPr>
          <w:rFonts w:ascii="Cambria Math" w:eastAsia="CIDFont+F6" w:hAnsi="Cambria Math" w:cs="Cambria Math"/>
          <w:color w:val="000000"/>
        </w:rPr>
        <w:t>𝐤𝐮𝐩𝐮</w:t>
      </w:r>
      <w:r>
        <w:rPr>
          <w:rFonts w:ascii="CIDFont+F6" w:eastAsia="CIDFont+F6" w:hAnsi="CIDFont+F1" w:cs="CIDFont+F6"/>
          <w:color w:val="000000"/>
        </w:rPr>
        <w:t xml:space="preserve"> =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6" w:eastAsia="CIDFont+F6" w:hAnsi="CIDFont+F1" w:cs="CIDFont+F6"/>
          <w:color w:val="000000"/>
        </w:rPr>
      </w:pPr>
      <w:r>
        <w:rPr>
          <w:rFonts w:ascii="CIDFont+F6" w:eastAsia="CIDFont+F6" w:hAnsi="CIDFont+F1" w:cs="CIDFont+F6"/>
          <w:color w:val="000000"/>
        </w:rPr>
        <w:t>(</w:t>
      </w:r>
      <w:r>
        <w:rPr>
          <w:rFonts w:ascii="Cambria Math" w:eastAsia="CIDFont+F6" w:hAnsi="Cambria Math" w:cs="Cambria Math"/>
          <w:color w:val="000000"/>
        </w:rPr>
        <w:t>𝐜𝟏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ascii="Cambria Math" w:eastAsia="CIDFont+F6" w:hAnsi="Cambria Math" w:cs="Cambria Math"/>
          <w:color w:val="000000"/>
        </w:rPr>
        <w:t>𝐱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ascii="Cambria Math" w:eastAsia="CIDFont+F6" w:hAnsi="Cambria Math" w:cs="Cambria Math"/>
          <w:color w:val="000000"/>
        </w:rPr>
        <w:t>𝐩𝟏</w:t>
      </w:r>
      <w:r>
        <w:rPr>
          <w:rFonts w:ascii="CIDFont+F6" w:eastAsia="CIDFont+F6" w:hAnsi="CIDFont+F1" w:cs="CIDFont+F6"/>
          <w:color w:val="000000"/>
        </w:rPr>
        <w:t>) + (</w:t>
      </w:r>
      <w:r>
        <w:rPr>
          <w:rFonts w:ascii="Cambria Math" w:eastAsia="CIDFont+F6" w:hAnsi="Cambria Math" w:cs="Cambria Math"/>
          <w:color w:val="000000"/>
        </w:rPr>
        <w:t>𝐜𝟐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ascii="Cambria Math" w:eastAsia="CIDFont+F6" w:hAnsi="Cambria Math" w:cs="Cambria Math"/>
          <w:color w:val="000000"/>
        </w:rPr>
        <w:t>𝐱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ascii="Cambria Math" w:eastAsia="CIDFont+F6" w:hAnsi="Cambria Math" w:cs="Cambria Math"/>
          <w:color w:val="000000"/>
        </w:rPr>
        <w:t>𝐩𝟐</w:t>
      </w:r>
      <w:r>
        <w:rPr>
          <w:rFonts w:ascii="CIDFont+F6" w:eastAsia="CIDFont+F6" w:hAnsi="CIDFont+F1" w:cs="CIDFont+F6"/>
          <w:color w:val="000000"/>
        </w:rPr>
        <w:t xml:space="preserve">) + </w:t>
      </w:r>
      <w:r>
        <w:rPr>
          <w:rFonts w:ascii="CIDFont+F6" w:eastAsia="CIDFont+F6" w:hAnsi="CIDFont+F1" w:cs="CIDFont+F6" w:hint="eastAsia"/>
          <w:color w:val="000000"/>
        </w:rPr>
        <w:t>…</w:t>
      </w:r>
      <w:r>
        <w:rPr>
          <w:rFonts w:ascii="CIDFont+F6" w:eastAsia="CIDFont+F6" w:hAnsi="CIDFont+F1" w:cs="CIDFont+F6"/>
          <w:color w:val="000000"/>
        </w:rPr>
        <w:t xml:space="preserve"> + (</w:t>
      </w:r>
      <w:r>
        <w:rPr>
          <w:rFonts w:ascii="Cambria Math" w:eastAsia="CIDFont+F6" w:hAnsi="Cambria Math" w:cs="Cambria Math"/>
          <w:color w:val="000000"/>
        </w:rPr>
        <w:t>𝐜𝐧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ascii="Cambria Math" w:eastAsia="CIDFont+F6" w:hAnsi="Cambria Math" w:cs="Cambria Math"/>
          <w:color w:val="000000"/>
        </w:rPr>
        <w:t>𝐱</w:t>
      </w:r>
      <w:r>
        <w:rPr>
          <w:rFonts w:ascii="CIDFont+F6" w:eastAsia="CIDFont+F6" w:hAnsi="CIDFont+F1" w:cs="CIDFont+F6"/>
          <w:color w:val="000000"/>
        </w:rPr>
        <w:t xml:space="preserve"> </w:t>
      </w:r>
      <w:r>
        <w:rPr>
          <w:rFonts w:ascii="Cambria Math" w:eastAsia="CIDFont+F6" w:hAnsi="Cambria Math" w:cs="Cambria Math"/>
          <w:color w:val="000000"/>
        </w:rPr>
        <w:t>𝐩𝐧</w:t>
      </w:r>
      <w:r>
        <w:rPr>
          <w:rFonts w:ascii="CIDFont+F6" w:eastAsia="CIDFont+F6" w:hAnsi="CIDFont+F1" w:cs="CIDFont+F6"/>
          <w:color w:val="000000"/>
        </w:rPr>
        <w:t>)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6" w:eastAsia="CIDFont+F6" w:hAnsi="CIDFont+F1" w:cs="CIDFont+F6"/>
          <w:color w:val="000000"/>
        </w:rPr>
      </w:pPr>
      <w:r>
        <w:rPr>
          <w:rFonts w:ascii="Cambria Math" w:eastAsia="CIDFont+F6" w:hAnsi="Cambria Math" w:cs="Cambria Math"/>
          <w:color w:val="000000"/>
        </w:rPr>
        <w:t>𝐩𝟏</w:t>
      </w:r>
      <w:r>
        <w:rPr>
          <w:rFonts w:ascii="CIDFont+F6" w:eastAsia="CIDFont+F6" w:hAnsi="CIDFont+F1" w:cs="CIDFont+F6"/>
          <w:color w:val="000000"/>
        </w:rPr>
        <w:t xml:space="preserve"> + </w:t>
      </w:r>
      <w:r>
        <w:rPr>
          <w:rFonts w:ascii="Cambria Math" w:eastAsia="CIDFont+F6" w:hAnsi="Cambria Math" w:cs="Cambria Math"/>
          <w:color w:val="000000"/>
        </w:rPr>
        <w:t>𝐩𝟐</w:t>
      </w:r>
      <w:r>
        <w:rPr>
          <w:rFonts w:ascii="CIDFont+F6" w:eastAsia="CIDFont+F6" w:hAnsi="CIDFont+F1" w:cs="CIDFont+F6"/>
          <w:color w:val="000000"/>
        </w:rPr>
        <w:t xml:space="preserve"> + </w:t>
      </w:r>
      <w:r>
        <w:rPr>
          <w:rFonts w:ascii="MS Gothic" w:eastAsia="MS Gothic" w:hAnsi="MS Gothic" w:cs="MS Gothic" w:hint="eastAsia"/>
          <w:color w:val="000000"/>
        </w:rPr>
        <w:t>⋯</w:t>
      </w:r>
      <w:r>
        <w:rPr>
          <w:rFonts w:ascii="CIDFont+F6" w:eastAsia="CIDFont+F6" w:hAnsi="CIDFont+F1" w:cs="CIDFont+F6"/>
          <w:color w:val="000000"/>
        </w:rPr>
        <w:t xml:space="preserve"> + </w:t>
      </w:r>
      <w:r>
        <w:rPr>
          <w:rFonts w:ascii="Cambria Math" w:eastAsia="CIDFont+F6" w:hAnsi="Cambria Math" w:cs="Cambria Math"/>
          <w:color w:val="000000"/>
        </w:rPr>
        <w:t>𝐩𝐧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Legenda: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 - představuje hodnotu jednotkové ceny elektrické energie v CZK/</w:t>
      </w:r>
      <w:proofErr w:type="spellStart"/>
      <w:r>
        <w:rPr>
          <w:rFonts w:ascii="CIDFont+F1" w:hAnsi="CIDFont+F1" w:cs="CIDFont+F1"/>
          <w:color w:val="000000"/>
        </w:rPr>
        <w:t>MWh</w:t>
      </w:r>
      <w:proofErr w:type="spell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použité pro jednotlivý nákup dle čl. VI. odst. 6.2, </w:t>
      </w:r>
      <w:proofErr w:type="gramStart"/>
      <w:r>
        <w:rPr>
          <w:rFonts w:ascii="CIDFont+F1" w:hAnsi="CIDFont+F1" w:cs="CIDFont+F1"/>
          <w:color w:val="000000"/>
        </w:rPr>
        <w:t>6.3</w:t>
      </w:r>
      <w:proofErr w:type="gramEnd"/>
      <w:r>
        <w:rPr>
          <w:rFonts w:ascii="CIDFont+F1" w:hAnsi="CIDFont+F1" w:cs="CIDFont+F1"/>
          <w:color w:val="000000"/>
        </w:rPr>
        <w:t>. a 6.5.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 - představuje váhu procentuálního podílu v jednotkách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procent vyjadřující poměr objemu nakoupené elektrické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energie v rámci jednotlivého nákupu ve vztahu k ročnímu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objemu dodávky elektrické energie.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Výsledná cena nákupu se dále vynásobí níže uvedenými koeficienty za účelem určení jednotkových cen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pro jednotlivé distribuční sazby: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Distribuční sazba koeficient VT koeficient NT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C01d, C02d, C03d 1,000 0,000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C25d, C26d, C27d 1,140 0,690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C35d 1,015 0,945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C45d, C46d 1,080 0,940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C55d, C56d 1,210 0,780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D01d, D02d 1,000 0,000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VII.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Cena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7.1. Cena sdružené služby dodávky elektřiny se skládá ze dvou složek: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a) ceny za dodávku elektřiny určenou způsobem dle čl. VI. této Smlouvy;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a) ceny za dopravu elektřiny a související služby.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11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7.2. Cena za dopravu elektřiny a související služby je stanovena dle cenového rozhodnutí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Energetického regulačního úřadu (dále jen pod označením </w:t>
      </w:r>
      <w:r>
        <w:rPr>
          <w:rFonts w:ascii="CIDFont+F3" w:hAnsi="CIDFont+F3" w:cs="CIDFont+F3"/>
          <w:color w:val="000000"/>
        </w:rPr>
        <w:t>„ERÚ“</w:t>
      </w:r>
      <w:r>
        <w:rPr>
          <w:rFonts w:ascii="CIDFont+F1" w:hAnsi="CIDFont+F1" w:cs="CIDFont+F1"/>
          <w:color w:val="000000"/>
        </w:rPr>
        <w:t>) platného v období dodávky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elektřiny.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7.3. K cenám uvedeným v čl. VII. odst. </w:t>
      </w:r>
      <w:proofErr w:type="gramStart"/>
      <w:r>
        <w:rPr>
          <w:rFonts w:ascii="CIDFont+F1" w:hAnsi="CIDFont+F1" w:cs="CIDFont+F1"/>
          <w:color w:val="000000"/>
        </w:rPr>
        <w:t>7.1. písm.</w:t>
      </w:r>
      <w:proofErr w:type="gramEnd"/>
      <w:r>
        <w:rPr>
          <w:rFonts w:ascii="CIDFont+F1" w:hAnsi="CIDFont+F1" w:cs="CIDFont+F1"/>
          <w:color w:val="000000"/>
        </w:rPr>
        <w:t xml:space="preserve"> a) a čl. VII. odst. 7.1. písm. b) této Smlouvy bude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připočtena DPH ve výši stanovené zvláštním právním předpisem.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7.4. Dodavatel dále vyúčtuje Zákazníkovi případnou daň z elektřiny dle zvláštního právního předpisu.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7.5. Dodavatel prohlašuje, že jím stanovená cena za sdružené služby dodávky elektřiny plně pokrývá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veškeré jeho náklady spojené s dodávkou elektřiny, dopravou elektřiny a ostatními službami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poskytovanými Zákazníkovi. Dodavatel nebude Zákazníkovi účtovat žádné další poplatky (např.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poplatek za odběrné místo, poplatek za zřízení odběrného místa, poplatek za administrativu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apod.).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VIII.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Fakturační a platební podmínky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8.1. Dodávka elektřiny, doprava elektřiny a související služby budou Dodavatelem vyúčtovány </w:t>
      </w:r>
      <w:proofErr w:type="gramStart"/>
      <w:r>
        <w:rPr>
          <w:rFonts w:ascii="CIDFont+F1" w:hAnsi="CIDFont+F1" w:cs="CIDFont+F1"/>
          <w:color w:val="000000"/>
        </w:rPr>
        <w:t>za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každé fakturační období. Jednotlivá fakturační období jsou uvedena u každého odběrného místa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Příloze č. 1 – Seznam odběrných míst.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8.2. Vyúčtování odběru elektřiny za fakturační období bude Dodavatelem provedeno vždy do 15.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(slovy: patnáctého) pracovního dne po skončení fakturačního období, a to formou řádného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daňového dokladu (faktury). Daňové doklady (faktury) musí obsahovat náležitosti stanovené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zákonem č. 563/1991 Sb., o účetnictví, ve znění pozdějších předpisů a zákonem č. 235/2004 Sb.,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o dani z přidané hodnoty, ve znění pozdějších předpisů (dále jen pod označením </w:t>
      </w:r>
      <w:r>
        <w:rPr>
          <w:rFonts w:ascii="CIDFont+F3" w:hAnsi="CIDFont+F3" w:cs="CIDFont+F3"/>
          <w:color w:val="000000"/>
        </w:rPr>
        <w:t>„ZDPH“</w:t>
      </w:r>
      <w:r>
        <w:rPr>
          <w:rFonts w:ascii="CIDFont+F1" w:hAnsi="CIDFont+F1" w:cs="CIDFont+F1"/>
          <w:color w:val="000000"/>
        </w:rPr>
        <w:t>).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Faktura</w:t>
      </w:r>
      <w:proofErr w:type="gramEnd"/>
      <w:r>
        <w:rPr>
          <w:rFonts w:ascii="CIDFont+F1" w:hAnsi="CIDFont+F1" w:cs="CIDFont+F1"/>
          <w:color w:val="000000"/>
        </w:rPr>
        <w:t xml:space="preserve"> a zálohový předpis musí dále obsahovat identifikaci odběrného místa, kterého </w:t>
      </w:r>
      <w:proofErr w:type="gramStart"/>
      <w:r>
        <w:rPr>
          <w:rFonts w:ascii="CIDFont+F1" w:hAnsi="CIDFont+F1" w:cs="CIDFont+F1"/>
          <w:color w:val="000000"/>
        </w:rPr>
        <w:t>se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vyúčtování týká</w:t>
      </w:r>
      <w:proofErr w:type="gramEnd"/>
      <w:r>
        <w:rPr>
          <w:rFonts w:ascii="CIDFont+F1" w:hAnsi="CIDFont+F1" w:cs="CIDFont+F1"/>
          <w:color w:val="000000"/>
        </w:rPr>
        <w:t>. Číslo bankovního účtu plátce a příjemce platby, popř. IBAN a SWIFT. Zákazník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je oprávněn až do dne splatnosti vrátit Dodavateli fakturu, která neobsahuje některou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 náležitostí stanovených touto Smlouvou nebo příslušným právním předpisem. Nová doba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splatnosti počíná běžet dnem doručení bezvadného daňového dokladu Zákazníkovi. Dodavatel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je srozuměn s tím, že v případě oprávněného vrácení faktury Zákazníkem, není Zákazník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prodlení s platbou a Dodavatel nemá nárok na úrok z prodlení.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12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8.3. Stane-li se Dodavatel nespolehlivým plátcem ve smyslu ustanovení § 106a ZDPH, je povinen 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tom</w:t>
      </w:r>
      <w:proofErr w:type="gramEnd"/>
      <w:r>
        <w:rPr>
          <w:rFonts w:ascii="CIDFont+F1" w:hAnsi="CIDFont+F1" w:cs="CIDFont+F1"/>
          <w:color w:val="000000"/>
        </w:rPr>
        <w:t xml:space="preserve"> neprodleně informovat Zákazníka. Bude-li Dodavatel ke dni poskytnutí zdanitelného plnění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veden jako nespolehlivý plátce ve smyslu ustanovení § 106a ZDPH, je Zákazník oprávněn část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ceny odpovídající dani z přidané hodnoty uhradit přímo na účet příslušného správce daně v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souladu s ustanovením § 109a ZDPH. O tuto část bude ponížena cena sdružené dodávky elektřiny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 Dodavatel obdrží pouze její část bez DPH.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8.4. Dojde-li po uzavření Smlouvy ke změně účtu Dodavatele, který je zveřejněn na stránkách České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daňové správy, je Dodavatel povinen o tom neprodleně informovat Zákazníka.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8.5. Zákazník bude na úhradu odebrané, ale dosud nevyfakturované elektřiny, platit ve prospěch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Dodavatele na základě jím sestaveného předpisu záloh zálohy, pokud je tak stanoveno v Příloze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č. 1 – Seznam odběrných míst. Tyto případné zálohy budou hrazeny ve výši 100 % (slovy: jedno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sto procent) čtvrtiny či dvanáctiny předpokládané roční platby elektrické energie ve frekvenci 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se splatností stanovenou Příloze č. 1 – Seznam odběrných míst. Předpokládaná roční platba je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stanovena Dodavatelem na základě: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- předpokládané spotřeby konkrétního odběrného místa,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- již výsledné ceny nákupu pro daný rok určené dle čl. VI. odst. </w:t>
      </w:r>
      <w:proofErr w:type="gramStart"/>
      <w:r>
        <w:rPr>
          <w:rFonts w:ascii="CIDFont+F1" w:hAnsi="CIDFont+F1" w:cs="CIDFont+F1"/>
          <w:color w:val="000000"/>
        </w:rPr>
        <w:t>6.10. této</w:t>
      </w:r>
      <w:proofErr w:type="gramEnd"/>
      <w:r>
        <w:rPr>
          <w:rFonts w:ascii="CIDFont+F1" w:hAnsi="CIDFont+F1" w:cs="CIDFont+F1"/>
          <w:color w:val="000000"/>
        </w:rPr>
        <w:t xml:space="preserve"> Smlouvy 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- regulované ceny dle technické specifikace konkrétního odběrného místa.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8.6. Splatnost doplatku vyúčtování činí 21 (slovy: dvacet jedna) kalendářních dnů ode dne vystavení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řádného daňového dokladu (faktury). Splatnost přeplatku vyúčtování činí 21 (slovy: dvacet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jedna) kalendářních dnů ode dne vystavení daňového dokladu. Úhrada daňových dokladů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(faktur) i záloh bude prováděna formou bezhotovostního převodu.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8.7. Dodavatel bude Zákazníkovi daňové doklady (faktury) zasílat ve fakturačním období (viz. </w:t>
      </w:r>
      <w:proofErr w:type="gramStart"/>
      <w:r>
        <w:rPr>
          <w:rFonts w:ascii="CIDFont+F1" w:hAnsi="CIDFont+F1" w:cs="CIDFont+F1"/>
          <w:color w:val="000000"/>
        </w:rPr>
        <w:t>čl.</w:t>
      </w:r>
      <w:proofErr w:type="gramEnd"/>
      <w:r>
        <w:rPr>
          <w:rFonts w:ascii="CIDFont+F1" w:hAnsi="CIDFont+F1" w:cs="CIDFont+F1"/>
          <w:color w:val="000000"/>
        </w:rPr>
        <w:t xml:space="preserve"> VIII.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odst. </w:t>
      </w:r>
      <w:proofErr w:type="gramStart"/>
      <w:r>
        <w:rPr>
          <w:rFonts w:ascii="CIDFont+F1" w:hAnsi="CIDFont+F1" w:cs="CIDFont+F1"/>
          <w:color w:val="000000"/>
        </w:rPr>
        <w:t>8.1</w:t>
      </w:r>
      <w:proofErr w:type="gramEnd"/>
      <w:r>
        <w:rPr>
          <w:rFonts w:ascii="CIDFont+F1" w:hAnsi="CIDFont+F1" w:cs="CIDFont+F1"/>
          <w:color w:val="000000"/>
        </w:rPr>
        <w:t>., 8.2., 8.5. a 8.10. této Smlouvy) způsobem uvedeným v Příloze č. 1 této Smlouvy 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každého odběrného místa.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8.8. Pokud Zákazník zjistí nedostatky vyúčtování daňového dokladu (faktury) spočívající zejména v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chybném</w:t>
      </w:r>
      <w:proofErr w:type="gramEnd"/>
      <w:r>
        <w:rPr>
          <w:rFonts w:ascii="CIDFont+F1" w:hAnsi="CIDFont+F1" w:cs="CIDFont+F1"/>
          <w:color w:val="000000"/>
        </w:rPr>
        <w:t xml:space="preserve"> odečtu, nesprávném vyúčtování nebo nedodržení podmínek vyúčtování uvedených v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této Smlouvě, je oprávněn daňový doklad (fakturu) do 10 (slovy: deseti) kalendářních dní </w:t>
      </w:r>
      <w:proofErr w:type="gramStart"/>
      <w:r>
        <w:rPr>
          <w:rFonts w:ascii="CIDFont+F1" w:hAnsi="CIDFont+F1" w:cs="CIDFont+F1"/>
          <w:color w:val="000000"/>
        </w:rPr>
        <w:t>od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doručení vrátit Dodavateli. Ve vráceném daňovém dokladu (faktuře) musí vyznačit důvod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13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vrácení. Nová lhůta splatnosti začne plynout dnem doručení opraveného daňového dokladu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(faktury) Zákazníkovi.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8.9. Dodavatel je povinen Zákazníkovi poskytovat záznamy o všech vystavených fakturách dle čl. VIII.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této Smlouvy (tj. dodatečné údaje k fakturaci) ve formátu </w:t>
      </w:r>
      <w:proofErr w:type="spellStart"/>
      <w:proofErr w:type="gramStart"/>
      <w:r>
        <w:rPr>
          <w:rFonts w:ascii="CIDFont+F1" w:hAnsi="CIDFont+F1" w:cs="CIDFont+F1"/>
          <w:color w:val="000000"/>
        </w:rPr>
        <w:t>csv</w:t>
      </w:r>
      <w:proofErr w:type="spellEnd"/>
      <w:r>
        <w:rPr>
          <w:rFonts w:ascii="CIDFont+F1" w:hAnsi="CIDFont+F1" w:cs="CIDFont+F1"/>
          <w:color w:val="000000"/>
        </w:rPr>
        <w:t>, .</w:t>
      </w:r>
      <w:proofErr w:type="spellStart"/>
      <w:r>
        <w:rPr>
          <w:rFonts w:ascii="CIDFont+F1" w:hAnsi="CIDFont+F1" w:cs="CIDFont+F1"/>
          <w:color w:val="000000"/>
        </w:rPr>
        <w:t>xls</w:t>
      </w:r>
      <w:proofErr w:type="spellEnd"/>
      <w:proofErr w:type="gramEnd"/>
      <w:r>
        <w:rPr>
          <w:rFonts w:ascii="CIDFont+F1" w:hAnsi="CIDFont+F1" w:cs="CIDFont+F1"/>
          <w:color w:val="000000"/>
        </w:rPr>
        <w:t>, případně DUF, a to ke všem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odběrným místům v elektronické podobě. Dodavatel se zavazuje tato data zasílat e-mailovou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adresu: import@energybroker.cz, případně na mezi Stranami dohodnuté datové úložiště vždy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1x měsíčně. Data budou způsobem popsaným v předchozí větě zaslána vždy nejpozději do 25.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dne následujícího kalendářního měsíce. Struktura zasílaných dat bude definována Zákazníkem.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Přinejmenším musí být Dodavatelem zaslána tato data: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7" w:eastAsia="CIDFont+F7" w:hAnsi="CIDFont+F1" w:cs="CIDFont+F7" w:hint="eastAsia"/>
          <w:color w:val="000000"/>
        </w:rPr>
        <w:t></w:t>
      </w:r>
      <w:r>
        <w:rPr>
          <w:rFonts w:ascii="CIDFont+F7" w:eastAsia="CIDFont+F7" w:hAnsi="CIDFont+F1" w:cs="CIDFont+F7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číselný kód odběrného místa - EAN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7" w:eastAsia="CIDFont+F7" w:hAnsi="CIDFont+F1" w:cs="CIDFont+F7" w:hint="eastAsia"/>
          <w:color w:val="000000"/>
        </w:rPr>
        <w:t></w:t>
      </w:r>
      <w:r>
        <w:rPr>
          <w:rFonts w:ascii="CIDFont+F7" w:eastAsia="CIDFont+F7" w:hAnsi="CIDFont+F1" w:cs="CIDFont+F7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IČO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7" w:eastAsia="CIDFont+F7" w:hAnsi="CIDFont+F1" w:cs="CIDFont+F7" w:hint="eastAsia"/>
          <w:color w:val="000000"/>
        </w:rPr>
        <w:t></w:t>
      </w:r>
      <w:r>
        <w:rPr>
          <w:rFonts w:ascii="CIDFont+F7" w:eastAsia="CIDFont+F7" w:hAnsi="CIDFont+F1" w:cs="CIDFont+F7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číslo faktury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7" w:eastAsia="CIDFont+F7" w:hAnsi="CIDFont+F1" w:cs="CIDFont+F7" w:hint="eastAsia"/>
          <w:color w:val="000000"/>
        </w:rPr>
        <w:t></w:t>
      </w:r>
      <w:r>
        <w:rPr>
          <w:rFonts w:ascii="CIDFont+F7" w:eastAsia="CIDFont+F7" w:hAnsi="CIDFont+F1" w:cs="CIDFont+F7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zúčtovací období (od – do)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7" w:eastAsia="CIDFont+F7" w:hAnsi="CIDFont+F1" w:cs="CIDFont+F7" w:hint="eastAsia"/>
          <w:color w:val="000000"/>
        </w:rPr>
        <w:t></w:t>
      </w:r>
      <w:r>
        <w:rPr>
          <w:rFonts w:ascii="CIDFont+F7" w:eastAsia="CIDFont+F7" w:hAnsi="CIDFont+F1" w:cs="CIDFont+F7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 xml:space="preserve">spotřeba VT v </w:t>
      </w:r>
      <w:proofErr w:type="spellStart"/>
      <w:r>
        <w:rPr>
          <w:rFonts w:ascii="CIDFont+F1" w:hAnsi="CIDFont+F1" w:cs="CIDFont+F1"/>
          <w:color w:val="000000"/>
        </w:rPr>
        <w:t>MWh</w:t>
      </w:r>
      <w:proofErr w:type="spellEnd"/>
      <w:r>
        <w:rPr>
          <w:rFonts w:ascii="CIDFont+F1" w:hAnsi="CIDFont+F1" w:cs="CIDFont+F1"/>
          <w:color w:val="000000"/>
        </w:rPr>
        <w:t xml:space="preserve"> (kWh), spotřeba NT v </w:t>
      </w:r>
      <w:proofErr w:type="spellStart"/>
      <w:r>
        <w:rPr>
          <w:rFonts w:ascii="CIDFont+F1" w:hAnsi="CIDFont+F1" w:cs="CIDFont+F1"/>
          <w:color w:val="000000"/>
        </w:rPr>
        <w:t>MWh</w:t>
      </w:r>
      <w:proofErr w:type="spellEnd"/>
      <w:r>
        <w:rPr>
          <w:rFonts w:ascii="CIDFont+F1" w:hAnsi="CIDFont+F1" w:cs="CIDFont+F1"/>
          <w:color w:val="000000"/>
        </w:rPr>
        <w:t xml:space="preserve"> (kWh)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7" w:eastAsia="CIDFont+F7" w:hAnsi="CIDFont+F1" w:cs="CIDFont+F7" w:hint="eastAsia"/>
          <w:color w:val="000000"/>
        </w:rPr>
        <w:t></w:t>
      </w:r>
      <w:r>
        <w:rPr>
          <w:rFonts w:ascii="CIDFont+F7" w:eastAsia="CIDFont+F7" w:hAnsi="CIDFont+F1" w:cs="CIDFont+F7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distribuční sazba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7" w:eastAsia="CIDFont+F7" w:hAnsi="CIDFont+F1" w:cs="CIDFont+F7" w:hint="eastAsia"/>
          <w:color w:val="000000"/>
        </w:rPr>
        <w:t></w:t>
      </w:r>
      <w:r>
        <w:rPr>
          <w:rFonts w:ascii="CIDFont+F7" w:eastAsia="CIDFont+F7" w:hAnsi="CIDFont+F1" w:cs="CIDFont+F7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hodnota hlavního jističe (fáze a počet A)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7" w:eastAsia="CIDFont+F7" w:hAnsi="CIDFont+F1" w:cs="CIDFont+F7" w:hint="eastAsia"/>
          <w:color w:val="000000"/>
        </w:rPr>
        <w:t></w:t>
      </w:r>
      <w:r>
        <w:rPr>
          <w:rFonts w:ascii="CIDFont+F7" w:eastAsia="CIDFont+F7" w:hAnsi="CIDFont+F1" w:cs="CIDFont+F7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cena za komoditu VT a NT v CZK/1MWh (kWh) bez DPH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7" w:eastAsia="CIDFont+F7" w:hAnsi="CIDFont+F1" w:cs="CIDFont+F7" w:hint="eastAsia"/>
          <w:color w:val="000000"/>
        </w:rPr>
        <w:t></w:t>
      </w:r>
      <w:r>
        <w:rPr>
          <w:rFonts w:ascii="CIDFont+F7" w:eastAsia="CIDFont+F7" w:hAnsi="CIDFont+F1" w:cs="CIDFont+F7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cena celkem bez DPH, cena celkem s DPH.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8.10. V případě, že bude Zákazník u některých odběrných míst specifikovaných v Příloze č. 1 k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Smlouvě vyžadovat mimořádnou měsíční či kvartální fakturaci pro odběrná místa s měřením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typu C, zavazuje se Zákazník, že bude Dodavateli pravidelně zasílat samoodečty. Dodavatel je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pak povinen nejpozději do 15 dní od obdržení samoodečtu vystavit fakturu za dané období.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případě, že Zákazník nezašle ve stanovené lhůtě samoodečet k měsíční či kvartální fakturaci,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vystaví Dodavatel fakturu na základě odhadu spotřeby.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IX.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Omezení nebo přerušení dodávek elektřiny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9.1. Omezit nebo přerušit dodávku elektřiny Zákazníkovi je Dodavatel oprávněn pouze v rozsahu 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 podmínek stanovených energetickým zákonem.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9.2. Omezit nebo přerušit dodávku elektřiny z důvodu prodlení plateb Zákazníka je však Dodavatel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oprávněn pouze v případě, že Zákazník dlužnou platbu neuhradí ani v dodatečně poskytnuté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lhůtě minimálně 21 (slovy: dvacet jedna) kalendářních dní ode dne doručení písemné výzvy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Dodavatele k úhradě této platby. Alespoň 3 (slovy: tři) kalendářní dny před omezením nebo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přerušením dodávky elektřiny je Dodavatel povinen Zákazníka (znovu) na plánované omezení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nebo přerušení dodávky písemně upozornit. Výzva k úhradě i upozornění přitom musí být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Zákazníkovi (jeho kontaktní osobě) prokazatelně doručeny, a to do datové schránky Zákazníka,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popř. prostřednictvím provozovatele poštovních služeb doporučeně s dodejkou či osobně </w:t>
      </w:r>
      <w:proofErr w:type="gramStart"/>
      <w:r>
        <w:rPr>
          <w:rFonts w:ascii="CIDFont+F1" w:hAnsi="CIDFont+F1" w:cs="CIDFont+F1"/>
          <w:color w:val="000000"/>
        </w:rPr>
        <w:t>do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podatelny Zákazníka.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9.3. Dodavatel je oprávněn omezit nebo přerušit dodávku elektřiny také při stavu nouze nebo při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předcházení stavu nouze v rozsahu stanoveném příslušným prováděcím předpisem.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9.4. V případě podstatného porušení této Smlouvy ze strany Dodavatele, zejména v případě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nedodání elektřiny, popř. neposkytnutí souvisejících služeb, ve sjednaném rozsahu, z důvodů </w:t>
      </w:r>
      <w:proofErr w:type="gramStart"/>
      <w:r>
        <w:rPr>
          <w:rFonts w:ascii="CIDFont+F1" w:hAnsi="CIDFont+F1" w:cs="CIDFont+F1"/>
          <w:color w:val="000000"/>
        </w:rPr>
        <w:t>na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straně Dodavatele, je Zákazník oprávněn od této Smlouvy odstoupit. Odstoupení od Smlouvy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musí být učiněno písemně. Odstoupení je účinné ke dni doručení písemného oznámení 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odstoupení Dodavateli.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X.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Sankce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10.1. V případě prodlení s úhradou kterékoli splatné pohledávky podle této Smlouvy zaplatí povinná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Smluvní strana druhé Smluvní straně úrok z prodlení v zákonné výši.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10.2. V případě neoprávněného přerušení či omezení dodávky elektrické energie ze strany Dodavatele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má Zákazník nárok na smluvní pokutu ve výši 25 % (slovy: dvacet pět procent) denní ceny </w:t>
      </w:r>
      <w:proofErr w:type="gramStart"/>
      <w:r>
        <w:rPr>
          <w:rFonts w:ascii="CIDFont+F1" w:hAnsi="CIDFont+F1" w:cs="CIDFont+F1"/>
          <w:color w:val="000000"/>
        </w:rPr>
        <w:t>za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dodávku elektrické energie daného odběrného místa, a to za každý den trvání takového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přerušení či omezení ze strany Dodavatele. Denní cena za dodávku elektrické energie daného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odběrného místa se určí následovně: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6" w:eastAsia="CIDFont+F6" w:hAnsi="CIDFont+F1" w:cs="CIDFont+F6"/>
          <w:color w:val="000000"/>
        </w:rPr>
      </w:pPr>
      <w:r>
        <w:rPr>
          <w:rFonts w:ascii="Cambria Math" w:eastAsia="CIDFont+F6" w:hAnsi="Cambria Math" w:cs="Cambria Math"/>
          <w:color w:val="000000"/>
        </w:rPr>
        <w:t>𝐃𝐂</w:t>
      </w:r>
      <w:r>
        <w:rPr>
          <w:rFonts w:ascii="CIDFont+F6" w:eastAsia="CIDFont+F6" w:hAnsi="CIDFont+F1" w:cs="CIDFont+F6"/>
          <w:color w:val="000000"/>
        </w:rPr>
        <w:t xml:space="preserve"> =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6" w:eastAsia="CIDFont+F6" w:hAnsi="CIDFont+F1" w:cs="CIDFont+F6"/>
          <w:color w:val="000000"/>
        </w:rPr>
      </w:pPr>
      <w:r>
        <w:rPr>
          <w:rFonts w:ascii="Cambria Math" w:eastAsia="CIDFont+F6" w:hAnsi="Cambria Math" w:cs="Cambria Math"/>
          <w:color w:val="000000"/>
        </w:rPr>
        <w:t>𝐑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6" w:eastAsia="CIDFont+F6" w:hAnsi="CIDFont+F1" w:cs="CIDFont+F6"/>
          <w:color w:val="000000"/>
        </w:rPr>
      </w:pPr>
      <w:r>
        <w:rPr>
          <w:rFonts w:ascii="Cambria Math" w:eastAsia="CIDFont+F6" w:hAnsi="Cambria Math" w:cs="Cambria Math"/>
          <w:color w:val="000000"/>
        </w:rPr>
        <w:t>𝟑𝟔𝟓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Legenda: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DC - denní cena za dodávku elektrické energie daného odběrného místa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 - cena za dodávku elektrické energie daného odběrného místa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předchozím zúčtovacím období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 neoprávněné přerušení či omezení dodávky elektřiny se považuje každé přerušení či omezení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dodávky, které není učiněno v souladu s čl. IX. této Smlouvy.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10.3. Zaplacením smluvní pokuty není dotčen nárok Zákazníka na náhradu škody, pokud z příslušného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ujednání o smluvní pokutě v této Smlouvě nevyplývá jiný způsob řešení.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10.4. Smluvní pokuta je splatná ve lhůtě 14 (slovy: čtrnáct) kalendářních dnů po obdržení daňového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dokladu (faktury) s vyčíslením smluvní pokuty.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XI.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Oznámení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11.1. Jakékoli oznámení, žádost či jiné sdělení, jež má být učiněno či dáno Smluvní straně dle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Smlouvy, bude učiněno či dáno písemně.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11.2. Kontaktní osoba pro komunikaci ve věcech plnění </w:t>
      </w:r>
      <w:proofErr w:type="gramStart"/>
      <w:r>
        <w:rPr>
          <w:rFonts w:ascii="CIDFont+F1" w:hAnsi="CIDFont+F1" w:cs="CIDFont+F1"/>
          <w:color w:val="000000"/>
        </w:rPr>
        <w:t>teto</w:t>
      </w:r>
      <w:proofErr w:type="gramEnd"/>
      <w:r>
        <w:rPr>
          <w:rFonts w:ascii="CIDFont+F1" w:hAnsi="CIDFont+F1" w:cs="CIDFont+F1"/>
          <w:color w:val="000000"/>
        </w:rPr>
        <w:t xml:space="preserve"> Smlouvy Zákazníka je </w:t>
      </w:r>
      <w:proofErr w:type="gramStart"/>
      <w:r>
        <w:rPr>
          <w:rFonts w:ascii="CIDFont+F1" w:hAnsi="CIDFont+F1" w:cs="CIDFont+F1"/>
          <w:color w:val="000000"/>
        </w:rPr>
        <w:t>uvedena</w:t>
      </w:r>
      <w:proofErr w:type="gramEnd"/>
      <w:r>
        <w:rPr>
          <w:rFonts w:ascii="CIDFont+F1" w:hAnsi="CIDFont+F1" w:cs="CIDFont+F1"/>
          <w:color w:val="000000"/>
        </w:rPr>
        <w:t xml:space="preserve"> v Příloze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č.1.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11.3. Kontaktní osobou pro komunikaci ve věcech plnění teto Smlouvy Dodavatele je: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Jméno a příjmení: Lenka Kopřivová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Funkce: obchodní zástupce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Adresa: Na hroudě 1492/4, Praha 10, PSČ 100 00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E-mail: b2bnn@pre.cz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Tel.: 267 053 487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ID datové schránky: Z3wcgr4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16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11.4. Výše uvedené kontaktní údaje mohou být měněny jednostranným písemným oznámením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doručeným příslušnou Smluvní stranou druhé Smluvní straně s tím, že taková změna se stane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účinnou uplynutím 5 (slovy: pět) pracovních dnů od doručení takového oznámení příslušné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Smluvní straně.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11.5. Smluvní strany se dohodly, že veškerá oznámení a písemnosti budou doručovány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prostřednictvím jejich datových schránek, popř. prostřednictvím provozovatele poštovních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služeb, popř. osobním doručením do podatelny Smluvní strany, není-li v této Smlouvě výslovně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sjednáno jinak.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11.6. V případě odmítnutí převzetí zásilky od provozovatele poštovních služeb je za den doručení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zásilky považován den, v němž k tomuto odmítnutí převzetí zásilky došlo.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XII.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Rozhodné právo a soudní příslušnost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12.1. Smluvní strany sjednávají jako rozhodné české právo. Právní vztahy vyplývající z této Smlouvy se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řídí právními předpisy České republiky.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12.2. V případě vzniku sporu mezi stranami se Smluvní strany zavazují o tomto sporu spolu jednat 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hledat jeho smírné vyřešení. V případě, že na základě jednání nedojde k urovnání sporu </w:t>
      </w:r>
      <w:proofErr w:type="gramStart"/>
      <w:r>
        <w:rPr>
          <w:rFonts w:ascii="CIDFont+F1" w:hAnsi="CIDFont+F1" w:cs="CIDFont+F1"/>
          <w:color w:val="000000"/>
        </w:rPr>
        <w:t>mezi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Smluvními stranami, přetrvávající spor bude řešen výhradně soudní cestou. Soudem příslušným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pro řešení sporů mezi Smluvními stranami vzniklých z této Smlouvy </w:t>
      </w:r>
      <w:proofErr w:type="gramStart"/>
      <w:r>
        <w:rPr>
          <w:rFonts w:ascii="CIDFont+F1" w:hAnsi="CIDFont+F1" w:cs="CIDFont+F1"/>
          <w:color w:val="000000"/>
        </w:rPr>
        <w:t>se</w:t>
      </w:r>
      <w:proofErr w:type="gramEnd"/>
      <w:r>
        <w:rPr>
          <w:rFonts w:ascii="CIDFont+F1" w:hAnsi="CIDFont+F1" w:cs="CIDFont+F1"/>
          <w:color w:val="000000"/>
        </w:rPr>
        <w:t xml:space="preserve"> místní příslušnost věcně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příslušného soudu I. stupně řídí obecným soudem dle sídla Zákazníka.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XIII.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Odstoupení od Smlouvy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13.1. Smluvní strany sjednávají, že pro případ, kdy: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a) Pražská burza </w:t>
      </w:r>
      <w:proofErr w:type="spellStart"/>
      <w:r>
        <w:rPr>
          <w:rFonts w:ascii="CIDFont+F1" w:hAnsi="CIDFont+F1" w:cs="CIDFont+F1"/>
          <w:color w:val="000000"/>
        </w:rPr>
        <w:t>Power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exchange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central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Europe</w:t>
      </w:r>
      <w:proofErr w:type="spellEnd"/>
      <w:r>
        <w:rPr>
          <w:rFonts w:ascii="CIDFont+F1" w:hAnsi="CIDFont+F1" w:cs="CIDFont+F1"/>
          <w:color w:val="000000"/>
        </w:rPr>
        <w:t>, a.s., (ke dni uzavření této Smlouvy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dostupné na </w:t>
      </w:r>
      <w:r>
        <w:rPr>
          <w:rFonts w:ascii="CIDFont+F1" w:hAnsi="CIDFont+F1" w:cs="CIDFont+F1"/>
          <w:color w:val="0563C2"/>
        </w:rPr>
        <w:t>www.pxe.cz</w:t>
      </w:r>
      <w:r>
        <w:rPr>
          <w:rFonts w:ascii="CIDFont+F1" w:hAnsi="CIDFont+F1" w:cs="CIDFont+F1"/>
          <w:color w:val="000000"/>
        </w:rPr>
        <w:t>) zanikne, nebo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b) pokud dojde k ukončení činnosti burzy </w:t>
      </w:r>
      <w:proofErr w:type="spellStart"/>
      <w:r>
        <w:rPr>
          <w:rFonts w:ascii="CIDFont+F1" w:hAnsi="CIDFont+F1" w:cs="CIDFont+F1"/>
          <w:color w:val="000000"/>
        </w:rPr>
        <w:t>Power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exchange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central</w:t>
      </w:r>
      <w:proofErr w:type="spellEnd"/>
      <w:r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Europe</w:t>
      </w:r>
      <w:proofErr w:type="spellEnd"/>
      <w:r>
        <w:rPr>
          <w:rFonts w:ascii="CIDFont+F1" w:hAnsi="CIDFont+F1" w:cs="CIDFont+F1"/>
          <w:color w:val="000000"/>
        </w:rPr>
        <w:t>, a.s., (ke dni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uzavření této Smlouvy dostupné na </w:t>
      </w:r>
      <w:r>
        <w:rPr>
          <w:rFonts w:ascii="CIDFont+F1" w:hAnsi="CIDFont+F1" w:cs="CIDFont+F1"/>
          <w:color w:val="0563C2"/>
        </w:rPr>
        <w:t>www.pxe.cz</w:t>
      </w:r>
      <w:r>
        <w:rPr>
          <w:rFonts w:ascii="CIDFont+F1" w:hAnsi="CIDFont+F1" w:cs="CIDFont+F1"/>
          <w:color w:val="000000"/>
        </w:rPr>
        <w:t>), nebo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17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c) pokud se v průběhu postupného nákupu změní výrazným způsobem podmínky nákupu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elektřiny, je Zákazník oprávněn od této Smlouvy písemně odstoupit.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13.2. Odstoupení od Smlouvy je účinné okamžikem doručení písemného oznámení o odstoupení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druhé Smluvní straně; k tomuto okamžiku tato Smlouva zaniká. Pro případ odstoupení od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Smlouvy se Smluvní strany dohodly, že si nebudou vracet již poskytnutá plnění.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XIV.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Ostatní ujednání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14.1. Dodavatel prohlašuje, že tuto Smlouvu uzavírá v souvislosti s vlastním podnikáním a nepovažuje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se</w:t>
      </w:r>
      <w:proofErr w:type="gramEnd"/>
      <w:r>
        <w:rPr>
          <w:rFonts w:ascii="CIDFont+F1" w:hAnsi="CIDFont+F1" w:cs="CIDFont+F1"/>
          <w:color w:val="000000"/>
        </w:rPr>
        <w:t xml:space="preserve"> za slabší stranu </w:t>
      </w:r>
      <w:proofErr w:type="gramStart"/>
      <w:r>
        <w:rPr>
          <w:rFonts w:ascii="CIDFont+F1" w:hAnsi="CIDFont+F1" w:cs="CIDFont+F1"/>
          <w:color w:val="000000"/>
        </w:rPr>
        <w:t>ve</w:t>
      </w:r>
      <w:proofErr w:type="gramEnd"/>
      <w:r>
        <w:rPr>
          <w:rFonts w:ascii="CIDFont+F1" w:hAnsi="CIDFont+F1" w:cs="CIDFont+F1"/>
          <w:color w:val="000000"/>
        </w:rPr>
        <w:t xml:space="preserve"> smyslu ustanovení § 433 NOZ.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14.2. </w:t>
      </w:r>
      <w:proofErr w:type="gramStart"/>
      <w:r>
        <w:rPr>
          <w:rFonts w:ascii="CIDFont+F1" w:hAnsi="CIDFont+F1" w:cs="CIDFont+F1"/>
          <w:color w:val="000000"/>
        </w:rPr>
        <w:t>Dodavatel</w:t>
      </w:r>
      <w:proofErr w:type="gramEnd"/>
      <w:r>
        <w:rPr>
          <w:rFonts w:ascii="CIDFont+F1" w:hAnsi="CIDFont+F1" w:cs="CIDFont+F1"/>
          <w:color w:val="000000"/>
        </w:rPr>
        <w:t xml:space="preserve"> prohlašuje, že bude zachovávat mlčenlivost o všech skutečnostech, o nichž </w:t>
      </w:r>
      <w:proofErr w:type="gramStart"/>
      <w:r>
        <w:rPr>
          <w:rFonts w:ascii="CIDFont+F1" w:hAnsi="CIDFont+F1" w:cs="CIDFont+F1"/>
          <w:color w:val="000000"/>
        </w:rPr>
        <w:t>se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dozvěděl v souvislosti</w:t>
      </w:r>
      <w:proofErr w:type="gramEnd"/>
      <w:r>
        <w:rPr>
          <w:rFonts w:ascii="CIDFont+F1" w:hAnsi="CIDFont+F1" w:cs="CIDFont+F1"/>
          <w:color w:val="000000"/>
        </w:rPr>
        <w:t xml:space="preserve"> s touto smlouvou.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14.3. Dodavatel si je vědom zákonné povinnosti Zákazníka, respektive Centrálního zadavatele,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uveřejnit na svém profilu tuto Smlouvu, včetně všech jejích případných změn a dodatků, výši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skutečně uhrazené ceny za plnění této Smlouvy podle ustanovení § 219 ZZVZ. Dodavatel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prohlašuje, že při uveřejnění dalších informací, které zákon požaduje, poskytne Zákazníkovi,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případně Centrálnímu zadavateli řádnou součinnost.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14.4. Uzavřením této Smlouvy a jejím následným plněním souhlasí Dodavatel s tím, že Zákazník bude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 výše uvedenými informacemi nakládat výše uvedeným způsobem.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14.5. Smluvní strany souhlasí s uvedením této Smlouvy v Centrální evidenci smluv (CES) vedené hl.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městem Prahou, která je veřejně přístupná a obsahuje informace o smluvních stranách,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předmětu smlouvy, číselném označení smlouvy, datu jejího podpisu a její úplný text.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14.6. Smluvní strany prohlašují, že skutečnosti uvedené v této Smlouvě nepovažují za obchodní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tajemství ve smyslu ustanovení § 504 NOZ a udělují svolení k jejich užití a zveřejnění bez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stanovení jakýchkoliv dalších podmínek.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14.7. Dodavatel tímto bere na vědomí, že v souvislosti s plněním této Smlouvy je osobou povinnou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spolupůsobit při výkonu finanční kontroly ve smyslu ustanovení § 2 písm. e) zákona č. 320/2001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Sb., o finanční kontrole ve veřejné správě a o změně některých zákonů (zákon o finanční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18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kontrole), ve znění pozdějších předpisů (dále jen pod označením </w:t>
      </w:r>
      <w:r>
        <w:rPr>
          <w:rFonts w:ascii="CIDFont+F3" w:hAnsi="CIDFont+F3" w:cs="CIDFont+F3"/>
          <w:color w:val="000000"/>
        </w:rPr>
        <w:t>„</w:t>
      </w:r>
      <w:proofErr w:type="spellStart"/>
      <w:r>
        <w:rPr>
          <w:rFonts w:ascii="CIDFont+F3" w:hAnsi="CIDFont+F3" w:cs="CIDFont+F3"/>
          <w:color w:val="000000"/>
        </w:rPr>
        <w:t>ZoFK</w:t>
      </w:r>
      <w:proofErr w:type="spellEnd"/>
      <w:r>
        <w:rPr>
          <w:rFonts w:ascii="CIDFont+F3" w:hAnsi="CIDFont+F3" w:cs="CIDFont+F3"/>
          <w:color w:val="000000"/>
        </w:rPr>
        <w:t>“</w:t>
      </w:r>
      <w:r>
        <w:rPr>
          <w:rFonts w:ascii="CIDFont+F1" w:hAnsi="CIDFont+F1" w:cs="CIDFont+F1"/>
          <w:color w:val="000000"/>
        </w:rPr>
        <w:t>). Dodavatel se zavazuje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poskytnout neprodleně veškerou součinnost jakémukoliv subjektu za účelem splnění povinností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plynoucích ze </w:t>
      </w:r>
      <w:proofErr w:type="spellStart"/>
      <w:r>
        <w:rPr>
          <w:rFonts w:ascii="CIDFont+F1" w:hAnsi="CIDFont+F1" w:cs="CIDFont+F1"/>
          <w:color w:val="000000"/>
        </w:rPr>
        <w:t>ZoFK</w:t>
      </w:r>
      <w:proofErr w:type="spellEnd"/>
      <w:r>
        <w:rPr>
          <w:rFonts w:ascii="CIDFont+F1" w:hAnsi="CIDFont+F1" w:cs="CIDFont+F1"/>
          <w:color w:val="000000"/>
        </w:rPr>
        <w:t>. Toto spolupůsobení je povinen zajistit i u svých případných poddodavatelů.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14.8. Dodavatel bere na vědomí, že Zákazník je povinen na dotaz třetí osoby poskytovat informace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souladu se zákonem č. 106/1999 Sb., o svobodném přístupu k informacím, ve znění pozdějších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předpisů, a souhlasí s tím, aby veškeré informace obsažné v této Smlouvě byly v souladu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 citovaným zákonem poskytnuty třetím osobám, pokud tyto o ně požádají.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14.9. Smluvní strany se zavazují vzájemně spolupracovat, poskytovat si veškerou nutnou součinnost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potřebnou pro řádné plnění této Smlouvy a vzájemně se informovat o všech důležitých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skutečnostech</w:t>
      </w:r>
      <w:proofErr w:type="gramEnd"/>
      <w:r>
        <w:rPr>
          <w:rFonts w:ascii="CIDFont+F1" w:hAnsi="CIDFont+F1" w:cs="CIDFont+F1"/>
          <w:color w:val="000000"/>
        </w:rPr>
        <w:t xml:space="preserve"> týkajících se této Smlouvy, zejména o okolnostech, které by mohly způsobit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ohrožení jejího plnění.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14.10. Dodavatel nese nebezpečí změny okolností ve smyslu ustanovení § 1765 odst. 2 NOZ.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14.11. Smluvní strany se dále dohodly, že: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a) marné uplynutí dodatečné lhůty k plnění nemá za následek automatické odstoupení od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Smlouvy;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a) jakákoli odpověď s dodatkem nebo odchylkou není přijetím nabídky na uzavření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Smlouvy, přičemž toto ujednání platí i pro uzavírání dodatků k této Smlouvě a ustanovení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§ 1740 odst. 3 NOZ se na tuto Smlouvu nebo provedení její změny nepoužije;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b) připouští-li v této Smlouvě použitý výraz různý výklad, nevyloží se v pochybnostech k tíži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toho, kdo výrazu použil jako první;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c) obecné</w:t>
      </w:r>
      <w:proofErr w:type="gramEnd"/>
      <w:r>
        <w:rPr>
          <w:rFonts w:ascii="CIDFont+F1" w:hAnsi="CIDFont+F1" w:cs="CIDFont+F1"/>
          <w:color w:val="000000"/>
        </w:rPr>
        <w:t xml:space="preserve"> ani zvláštní zvyklosti nemají přednost před ustanoveními právních předpisů, od </w:t>
      </w:r>
      <w:proofErr w:type="gramStart"/>
      <w:r>
        <w:rPr>
          <w:rFonts w:ascii="CIDFont+F1" w:hAnsi="CIDFont+F1" w:cs="CIDFont+F1"/>
          <w:color w:val="000000"/>
        </w:rPr>
        <w:t>nichž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se lze</w:t>
      </w:r>
      <w:proofErr w:type="gramEnd"/>
      <w:r>
        <w:rPr>
          <w:rFonts w:ascii="CIDFont+F1" w:hAnsi="CIDFont+F1" w:cs="CIDFont+F1"/>
          <w:color w:val="000000"/>
        </w:rPr>
        <w:t xml:space="preserve"> odchýlit.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Článek XV.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Společná a závěrečná ustanovení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15.1. Tato Smlouva se uzavírá na dobu určitou, a to na dobu od 1. 1. 2021 do 31. 12. 2022.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15.2. Smluvní strany vylučují možnost automatické prolongace této Smlouvy.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19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15.3. V souladu s ustanovením § 43 odst. 1 zákona č. 131/2000 Sb., o hlavním městě Praze, ve znění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pozdějších předpisů, tímto hlavní město Praha potvrzuje, že uzavření této Smlouvy bylo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schváleno usnesením Rady hlavního města Prahy č. 1745 ze dne 24. 8. 2020.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15.4. Tato Smlouva nabývá platnosti dnem podpisu oběma Smluvními stranami a účinnosti dnem 1.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1. 2021; před tímto datem bude tato Smlouva uveřejněna v registru smluv dle ustanovení § 6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zák. č. 340/2015 Sb., o zvláštních podmínkách účinnosti některých smluv, uveřejňování těchto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smluv a o registru smluv (zákon o registru smluv), ve znění pozdějších předpisů. Uveřejnění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registru smluv zajistí Zákazník.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15.5. Dodavatel není oprávněn postoupit nebo převést žádné ze svých práv nebo povinností z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Smlouvy na jakýkoli třetí subjekt bez písemného souhlasu Zákazníka.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15.6. Dodavatel není oprávněn provádět jakékoliv započtení svých pohledávek vůči jakýmkoliv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pohledávkám Zákazníka, dát do zástavy či postoupit své pohledávky a závazky plynoucí z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Smlouvy třetím osobám bez předchozího písemného souhlasu Zákazníka.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15.7. Dodavatel se zavazuje bez zbytečného odkladu oznámit Zákazníkovi svůj úpadek či hrozbu jeho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vzniku. Zákazník je v případě podezření na úpadek Dodavatele nebo jeho hrozbu oprávněn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odvést částku DPH z uskutečněného zdanitelného plnění přímo správci daně v souladu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 ustanovením § 109 a § 109a ZDPH. V takovém případě tuto skutečnost Zákazník bez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zbytečného odkladu oznámí Dodavateli. Úhradou DPH na účet správce daně </w:t>
      </w:r>
      <w:proofErr w:type="gramStart"/>
      <w:r>
        <w:rPr>
          <w:rFonts w:ascii="CIDFont+F1" w:hAnsi="CIDFont+F1" w:cs="CIDFont+F1"/>
          <w:color w:val="000000"/>
        </w:rPr>
        <w:t>se pohledávka</w:t>
      </w:r>
      <w:proofErr w:type="gramEnd"/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Dodavatele vůči Zákazníkovi v částce uhrazené DPH považuje bez ohledu na ustanovení Smlouvy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 uhrazenou. Zároveň Dodavatel neprodleně oznámí, zda takto provedená platba je evidována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jeho správcem daně.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15.8. V případě, že některé z ustanovení této Smlouvy je nebo se stane neplatným, nevymahatelným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nebo neúčinným, nemá toto vliv na platnost, vymahatelnost a účinnost ostatních ustanovení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Smlouvy. Smluvní strany se zavazují nahradit do 10 (slovy: deseti) pracovních dnů po doručení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výzvy příslušné Smluvní strany neplatné, neúčinné nebo nevymahatelné ustanovení této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Smlouvy ustanovením novým se stejným nebo podobným obsahem, případné uzavřít novou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smlouvu.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15.9. Nedílnou, avšak nikoli nutně pevně spojenou, součástí této Smlouvy jsou tyto její přílohy: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a) Příloha č. 1 - Seznam a charakteristika odběrných míst.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20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15.10. Veškeré změny a dodatky k této Smlouvě lze činit pouze písemnou formou, přičemž tyto musí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být vzestupně očíslovány a podepsány oběma Smluvními stranami, s výjimkou oznámení změn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dle čl. X. této Smlouvy.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15.11. Tato Smlouva je vyhotovena ve 3 (slovy: třech) stejnopisech s platností originálu, přičemž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Zákazník obdrží 2 (slovy: dvě) vyhotovení a Dodavatel 1 (slovy: jedno) vyhotovení.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15.12. Smluvní strany prohlašují, že si Smlouvu před podpisem přečetly, porozuměly Smlouvě i všem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jejím jednotlivým ustanovením a používaným pojmům a obratům a souhlasí s celým jejím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obsahem, který vyjadřuje jejich pravou a svobodnou vůli, což stvrzují svými podpisy.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 Praze dne V Praze dne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Zákazník: Odborné učiliště Vyšehrad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…………………………………………..</w:t>
      </w:r>
    </w:p>
    <w:p w:rsidR="00454CCD" w:rsidRDefault="00454CCD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bookmarkStart w:id="0" w:name="_GoBack"/>
      <w:bookmarkEnd w:id="0"/>
      <w:r>
        <w:rPr>
          <w:rFonts w:ascii="CIDFont+F1" w:hAnsi="CIDFont+F1" w:cs="CIDFont+F1"/>
          <w:color w:val="000000"/>
        </w:rPr>
        <w:t>ředitel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Dodavatel: Pražská energetika, a.s.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……………………………………………</w:t>
      </w:r>
    </w:p>
    <w:p w:rsidR="00F373AF" w:rsidRDefault="00F373AF" w:rsidP="00F373AF">
      <w:pPr>
        <w:autoSpaceDE w:val="0"/>
        <w:autoSpaceDN w:val="0"/>
        <w:adjustRightInd w:val="0"/>
        <w:spacing w:after="0" w:line="360" w:lineRule="auto"/>
        <w:ind w:left="-284" w:firstLine="567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Ing. Zdeněk Smetana,</w:t>
      </w:r>
    </w:p>
    <w:p w:rsidR="00F373AF" w:rsidRDefault="00F373AF" w:rsidP="00F373AF">
      <w:pPr>
        <w:spacing w:line="360" w:lineRule="auto"/>
        <w:ind w:left="-284" w:firstLine="567"/>
      </w:pPr>
      <w:r>
        <w:rPr>
          <w:rFonts w:ascii="CIDFont+F1" w:hAnsi="CIDFont+F1" w:cs="CIDFont+F1"/>
          <w:color w:val="000000"/>
        </w:rPr>
        <w:t>Na základě plné moci__</w:t>
      </w:r>
    </w:p>
    <w:sectPr w:rsidR="00F373AF" w:rsidSect="00F373AF">
      <w:footerReference w:type="default" r:id="rId6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4B" w:rsidRDefault="006E414B" w:rsidP="00F373AF">
      <w:pPr>
        <w:spacing w:after="0" w:line="240" w:lineRule="auto"/>
      </w:pPr>
      <w:r>
        <w:separator/>
      </w:r>
    </w:p>
  </w:endnote>
  <w:endnote w:type="continuationSeparator" w:id="0">
    <w:p w:rsidR="006E414B" w:rsidRDefault="006E414B" w:rsidP="00F3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6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7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19294"/>
      <w:docPartObj>
        <w:docPartGallery w:val="Page Numbers (Bottom of Page)"/>
        <w:docPartUnique/>
      </w:docPartObj>
    </w:sdtPr>
    <w:sdtEndPr/>
    <w:sdtContent>
      <w:p w:rsidR="00F373AF" w:rsidRDefault="00F373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CCD">
          <w:rPr>
            <w:noProof/>
          </w:rPr>
          <w:t>14</w:t>
        </w:r>
        <w:r>
          <w:fldChar w:fldCharType="end"/>
        </w:r>
      </w:p>
    </w:sdtContent>
  </w:sdt>
  <w:p w:rsidR="00F373AF" w:rsidRDefault="00F37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4B" w:rsidRDefault="006E414B" w:rsidP="00F373AF">
      <w:pPr>
        <w:spacing w:after="0" w:line="240" w:lineRule="auto"/>
      </w:pPr>
      <w:r>
        <w:separator/>
      </w:r>
    </w:p>
  </w:footnote>
  <w:footnote w:type="continuationSeparator" w:id="0">
    <w:p w:rsidR="006E414B" w:rsidRDefault="006E414B" w:rsidP="00F37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AF"/>
    <w:rsid w:val="002846CC"/>
    <w:rsid w:val="003D4BC3"/>
    <w:rsid w:val="00454CCD"/>
    <w:rsid w:val="006E414B"/>
    <w:rsid w:val="00F26439"/>
    <w:rsid w:val="00F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4E61"/>
  <w15:chartTrackingRefBased/>
  <w15:docId w15:val="{40AE0BB2-DD6A-44BF-80F5-C010A874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3AF"/>
  </w:style>
  <w:style w:type="paragraph" w:styleId="Zpat">
    <w:name w:val="footer"/>
    <w:basedOn w:val="Normln"/>
    <w:link w:val="ZpatChar"/>
    <w:uiPriority w:val="99"/>
    <w:unhideWhenUsed/>
    <w:rsid w:val="00F3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5422</Words>
  <Characters>31993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4</cp:revision>
  <dcterms:created xsi:type="dcterms:W3CDTF">2020-10-27T10:37:00Z</dcterms:created>
  <dcterms:modified xsi:type="dcterms:W3CDTF">2020-10-29T06:53:00Z</dcterms:modified>
</cp:coreProperties>
</file>