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5F6B7" w14:textId="77777777" w:rsidR="00841380" w:rsidRPr="00841380" w:rsidRDefault="00841380" w:rsidP="00841380">
      <w:pPr>
        <w:spacing w:after="0" w:line="288" w:lineRule="auto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</w:pPr>
      <w:r w:rsidRPr="00841380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  <w:t>Zdravotnický holding Královéhradeckého kraje a.s.</w:t>
      </w:r>
    </w:p>
    <w:p w14:paraId="3486BF72" w14:textId="77777777" w:rsidR="00841380" w:rsidRPr="00841380" w:rsidRDefault="00841380" w:rsidP="00841380">
      <w:pPr>
        <w:spacing w:after="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>se sídlem: Pivovarské náměstí 1245/2, 500 03 Hradec Králové</w:t>
      </w:r>
    </w:p>
    <w:p w14:paraId="306B40A5" w14:textId="77777777" w:rsidR="00841380" w:rsidRPr="00841380" w:rsidRDefault="00841380" w:rsidP="00841380">
      <w:pPr>
        <w:spacing w:after="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>zastoupený: Ing. Ivanou Urešovou, MBA, předsedkyní představenstva</w:t>
      </w:r>
    </w:p>
    <w:p w14:paraId="1D9BD7AE" w14:textId="77777777" w:rsidR="00841380" w:rsidRPr="00841380" w:rsidRDefault="00841380" w:rsidP="00841380">
      <w:pPr>
        <w:spacing w:after="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>IČO: 25997556</w:t>
      </w:r>
    </w:p>
    <w:p w14:paraId="7EADEA9A" w14:textId="77777777" w:rsidR="00841380" w:rsidRPr="00841380" w:rsidRDefault="00841380" w:rsidP="00841380">
      <w:pPr>
        <w:spacing w:after="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>DIČ: CZ699004900</w:t>
      </w:r>
    </w:p>
    <w:p w14:paraId="710DFF38" w14:textId="77777777" w:rsidR="00841380" w:rsidRPr="00841380" w:rsidRDefault="00841380" w:rsidP="00841380">
      <w:pPr>
        <w:spacing w:after="12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>zapsaný v obchodním rejstříku vedeném u Krajského soudu v Hradci Králové v oddíle B, vložka 2321</w:t>
      </w:r>
    </w:p>
    <w:p w14:paraId="4104E920" w14:textId="77777777" w:rsidR="00841380" w:rsidRPr="00841380" w:rsidRDefault="00841380" w:rsidP="00841380">
      <w:pPr>
        <w:spacing w:after="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 xml:space="preserve"> (na straně jedné dále jako „</w:t>
      </w:r>
      <w:r w:rsidRPr="00841380">
        <w:rPr>
          <w:rFonts w:ascii="Franklin Gothic Book" w:eastAsia="Times New Roman" w:hAnsi="Franklin Gothic Book" w:cs="Times New Roman"/>
          <w:bCs/>
          <w:i/>
          <w:lang w:eastAsia="cs-CZ"/>
        </w:rPr>
        <w:t>nájemce</w:t>
      </w:r>
      <w:r w:rsidRPr="00841380">
        <w:rPr>
          <w:rFonts w:ascii="Franklin Gothic Book" w:eastAsia="Times New Roman" w:hAnsi="Franklin Gothic Book" w:cs="Times New Roman"/>
          <w:bCs/>
          <w:lang w:eastAsia="cs-CZ"/>
        </w:rPr>
        <w:t>“)</w:t>
      </w:r>
    </w:p>
    <w:p w14:paraId="74704C1C" w14:textId="77777777" w:rsidR="00841380" w:rsidRPr="00841380" w:rsidRDefault="00841380" w:rsidP="00841380">
      <w:pPr>
        <w:spacing w:after="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lang w:eastAsia="cs-CZ"/>
        </w:rPr>
      </w:pPr>
    </w:p>
    <w:p w14:paraId="1324C60F" w14:textId="77777777" w:rsidR="00841380" w:rsidRPr="00841380" w:rsidRDefault="00841380" w:rsidP="00841380">
      <w:pPr>
        <w:spacing w:after="0" w:line="288" w:lineRule="auto"/>
        <w:ind w:right="-113"/>
        <w:jc w:val="both"/>
        <w:rPr>
          <w:rFonts w:ascii="Franklin Gothic Book" w:eastAsia="Times New Roman" w:hAnsi="Franklin Gothic Book" w:cs="Times New Roman"/>
          <w:b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/>
          <w:bCs/>
          <w:lang w:eastAsia="cs-CZ"/>
        </w:rPr>
        <w:t>a</w:t>
      </w:r>
    </w:p>
    <w:p w14:paraId="04CEF8E8" w14:textId="77777777" w:rsidR="00841380" w:rsidRPr="00841380" w:rsidRDefault="00841380" w:rsidP="00841380">
      <w:pPr>
        <w:keepNext/>
        <w:keepLines/>
        <w:spacing w:after="0" w:line="288" w:lineRule="auto"/>
        <w:rPr>
          <w:rFonts w:ascii="Franklin Gothic Book" w:eastAsia="Times New Roman" w:hAnsi="Franklin Gothic Book" w:cs="Times New Roman"/>
          <w:bCs/>
          <w:sz w:val="24"/>
          <w:szCs w:val="24"/>
          <w:lang w:eastAsia="cs-CZ"/>
        </w:rPr>
      </w:pPr>
    </w:p>
    <w:p w14:paraId="132F8C63" w14:textId="77777777" w:rsidR="00841380" w:rsidRPr="00841380" w:rsidRDefault="00841380" w:rsidP="00841380">
      <w:pPr>
        <w:spacing w:after="0" w:line="288" w:lineRule="auto"/>
        <w:ind w:right="-113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</w:pPr>
      <w:r w:rsidRPr="00841380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  <w:t>Oblastní nemocnice Trutnov a.s.</w:t>
      </w:r>
    </w:p>
    <w:p w14:paraId="22297CF8" w14:textId="77777777" w:rsidR="00841380" w:rsidRPr="00841380" w:rsidRDefault="00841380" w:rsidP="00841380">
      <w:pPr>
        <w:spacing w:after="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 xml:space="preserve">se sídlem: Maxima Gorkého 77, </w:t>
      </w:r>
      <w:proofErr w:type="spellStart"/>
      <w:r w:rsidRPr="00841380">
        <w:rPr>
          <w:rFonts w:ascii="Franklin Gothic Book" w:eastAsia="Times New Roman" w:hAnsi="Franklin Gothic Book" w:cs="Times New Roman"/>
          <w:bCs/>
          <w:lang w:eastAsia="cs-CZ"/>
        </w:rPr>
        <w:t>Kryblice</w:t>
      </w:r>
      <w:proofErr w:type="spellEnd"/>
      <w:r w:rsidRPr="00841380">
        <w:rPr>
          <w:rFonts w:ascii="Franklin Gothic Book" w:eastAsia="Times New Roman" w:hAnsi="Franklin Gothic Book" w:cs="Times New Roman"/>
          <w:bCs/>
          <w:lang w:eastAsia="cs-CZ"/>
        </w:rPr>
        <w:t>, 541 01 Trutnov</w:t>
      </w:r>
    </w:p>
    <w:p w14:paraId="2CAC091E" w14:textId="77777777" w:rsidR="00841380" w:rsidRPr="00841380" w:rsidRDefault="00841380" w:rsidP="00841380">
      <w:pPr>
        <w:spacing w:after="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>zastoupená: Ing. Miroslavem Procházkou, Ph.D., statutárním ředitelem</w:t>
      </w:r>
    </w:p>
    <w:p w14:paraId="5EE68143" w14:textId="77777777" w:rsidR="00841380" w:rsidRPr="00841380" w:rsidRDefault="00841380" w:rsidP="00841380">
      <w:pPr>
        <w:spacing w:after="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>IČO: 26000237</w:t>
      </w:r>
    </w:p>
    <w:p w14:paraId="4BF9DE7A" w14:textId="77777777" w:rsidR="00841380" w:rsidRPr="00841380" w:rsidRDefault="00841380" w:rsidP="00841380">
      <w:pPr>
        <w:spacing w:after="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 xml:space="preserve">DIČ: </w:t>
      </w:r>
      <w:hyperlink r:id="rId5" w:history="1">
        <w:r w:rsidRPr="00841380">
          <w:rPr>
            <w:rFonts w:ascii="Franklin Gothic Book" w:eastAsia="Times New Roman" w:hAnsi="Franklin Gothic Book" w:cs="Times New Roman"/>
            <w:bCs/>
            <w:lang w:eastAsia="cs-CZ"/>
          </w:rPr>
          <w:t>CZ699004900</w:t>
        </w:r>
      </w:hyperlink>
    </w:p>
    <w:p w14:paraId="4BD8C0D1" w14:textId="77777777" w:rsidR="00841380" w:rsidRPr="00841380" w:rsidRDefault="00841380" w:rsidP="00841380">
      <w:pPr>
        <w:spacing w:after="12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>společnost zapsaná v obchodním rejstříku vedeném Krajským soudem v Hradci Králové oddíl B, vložka 2334,</w:t>
      </w:r>
    </w:p>
    <w:p w14:paraId="5569EB3D" w14:textId="77777777" w:rsidR="00841380" w:rsidRPr="00841380" w:rsidRDefault="00841380" w:rsidP="00841380">
      <w:pPr>
        <w:spacing w:after="120" w:line="288" w:lineRule="auto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 xml:space="preserve"> </w:t>
      </w:r>
    </w:p>
    <w:p w14:paraId="5B7270C7" w14:textId="77777777" w:rsidR="00841380" w:rsidRPr="00841380" w:rsidRDefault="00841380" w:rsidP="00841380">
      <w:pPr>
        <w:spacing w:after="120" w:line="288" w:lineRule="auto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>(na straně druhé dále jako „pod</w:t>
      </w:r>
      <w:r w:rsidRPr="00841380">
        <w:rPr>
          <w:rFonts w:ascii="Franklin Gothic Book" w:eastAsia="Times New Roman" w:hAnsi="Franklin Gothic Book" w:cs="Times New Roman"/>
          <w:bCs/>
          <w:i/>
          <w:lang w:eastAsia="cs-CZ"/>
        </w:rPr>
        <w:t>nájemce</w:t>
      </w:r>
      <w:r w:rsidRPr="00841380">
        <w:rPr>
          <w:rFonts w:ascii="Franklin Gothic Book" w:eastAsia="Times New Roman" w:hAnsi="Franklin Gothic Book" w:cs="Times New Roman"/>
          <w:bCs/>
          <w:lang w:eastAsia="cs-CZ"/>
        </w:rPr>
        <w:t>“)</w:t>
      </w:r>
    </w:p>
    <w:p w14:paraId="505D7887" w14:textId="77777777" w:rsidR="00841380" w:rsidRPr="00841380" w:rsidRDefault="00841380" w:rsidP="00841380">
      <w:pPr>
        <w:spacing w:after="120" w:line="288" w:lineRule="auto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lang w:eastAsia="cs-CZ"/>
        </w:rPr>
        <w:t>(nájemce a podnájemce oba společně dále jako „</w:t>
      </w:r>
      <w:r w:rsidRPr="00841380">
        <w:rPr>
          <w:rFonts w:ascii="Franklin Gothic Book" w:eastAsia="Times New Roman" w:hAnsi="Franklin Gothic Book" w:cs="Times New Roman"/>
          <w:bCs/>
          <w:i/>
          <w:lang w:eastAsia="cs-CZ"/>
        </w:rPr>
        <w:t>smluvní strany</w:t>
      </w:r>
      <w:r w:rsidRPr="00841380">
        <w:rPr>
          <w:rFonts w:ascii="Franklin Gothic Book" w:eastAsia="Times New Roman" w:hAnsi="Franklin Gothic Book" w:cs="Times New Roman"/>
          <w:bCs/>
          <w:lang w:eastAsia="cs-CZ"/>
        </w:rPr>
        <w:t>“)</w:t>
      </w:r>
    </w:p>
    <w:p w14:paraId="2CE5C503" w14:textId="77777777" w:rsidR="00841380" w:rsidRPr="00841380" w:rsidRDefault="00841380" w:rsidP="00841380">
      <w:pPr>
        <w:spacing w:after="0" w:line="288" w:lineRule="auto"/>
        <w:jc w:val="center"/>
        <w:rPr>
          <w:rFonts w:ascii="Franklin Gothic Book" w:eastAsia="Times New Roman" w:hAnsi="Franklin Gothic Book" w:cs="Times New Roman"/>
          <w:bCs/>
          <w:sz w:val="24"/>
          <w:szCs w:val="24"/>
          <w:lang w:eastAsia="cs-CZ"/>
        </w:rPr>
      </w:pPr>
    </w:p>
    <w:p w14:paraId="05C3C222" w14:textId="77777777" w:rsidR="00841380" w:rsidRPr="00841380" w:rsidRDefault="00841380" w:rsidP="00841380">
      <w:pPr>
        <w:spacing w:after="0" w:line="288" w:lineRule="auto"/>
        <w:rPr>
          <w:rFonts w:ascii="Franklin Gothic Book" w:eastAsia="Times New Roman" w:hAnsi="Franklin Gothic Book" w:cs="Times New Roman"/>
          <w:bCs/>
          <w:szCs w:val="24"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szCs w:val="24"/>
          <w:lang w:eastAsia="cs-CZ"/>
        </w:rPr>
        <w:t xml:space="preserve">uzavírají tento </w:t>
      </w:r>
    </w:p>
    <w:p w14:paraId="41FB551D" w14:textId="77777777" w:rsidR="00841380" w:rsidRPr="00841380" w:rsidRDefault="00841380" w:rsidP="00841380">
      <w:pPr>
        <w:spacing w:after="0" w:line="288" w:lineRule="auto"/>
        <w:rPr>
          <w:rFonts w:ascii="Franklin Gothic Book" w:eastAsia="Times New Roman" w:hAnsi="Franklin Gothic Book" w:cs="Times New Roman"/>
          <w:bCs/>
          <w:sz w:val="24"/>
          <w:szCs w:val="24"/>
          <w:lang w:eastAsia="cs-CZ"/>
        </w:rPr>
      </w:pPr>
    </w:p>
    <w:p w14:paraId="61FD0D4E" w14:textId="7FFF3A52" w:rsidR="00841380" w:rsidRPr="00841380" w:rsidRDefault="00841380" w:rsidP="00841380">
      <w:pPr>
        <w:spacing w:after="0" w:line="288" w:lineRule="auto"/>
        <w:jc w:val="center"/>
        <w:rPr>
          <w:rFonts w:ascii="Franklin Gothic Book" w:eastAsia="Times New Roman" w:hAnsi="Franklin Gothic Book" w:cs="Times New Roman"/>
          <w:b/>
          <w:bCs/>
          <w:sz w:val="32"/>
          <w:szCs w:val="32"/>
          <w:lang w:eastAsia="cs-CZ"/>
        </w:rPr>
      </w:pPr>
      <w:r w:rsidRPr="00841380">
        <w:rPr>
          <w:rFonts w:ascii="Franklin Gothic Book" w:eastAsia="Times New Roman" w:hAnsi="Franklin Gothic Book" w:cs="Times New Roman"/>
          <w:b/>
          <w:bCs/>
          <w:sz w:val="32"/>
          <w:szCs w:val="32"/>
          <w:lang w:eastAsia="cs-CZ"/>
        </w:rPr>
        <w:t xml:space="preserve">dodatek č. </w:t>
      </w:r>
      <w:r>
        <w:rPr>
          <w:rFonts w:ascii="Franklin Gothic Book" w:eastAsia="Times New Roman" w:hAnsi="Franklin Gothic Book" w:cs="Times New Roman"/>
          <w:b/>
          <w:bCs/>
          <w:sz w:val="32"/>
          <w:szCs w:val="32"/>
          <w:lang w:eastAsia="cs-CZ"/>
        </w:rPr>
        <w:t>3</w:t>
      </w:r>
    </w:p>
    <w:p w14:paraId="43F44606" w14:textId="77777777" w:rsidR="00841380" w:rsidRPr="00841380" w:rsidRDefault="00841380" w:rsidP="00841380">
      <w:pPr>
        <w:spacing w:after="0" w:line="288" w:lineRule="auto"/>
        <w:jc w:val="center"/>
        <w:rPr>
          <w:rFonts w:ascii="Franklin Gothic Book" w:eastAsia="Times New Roman" w:hAnsi="Franklin Gothic Book" w:cs="Times New Roman"/>
          <w:bCs/>
          <w:szCs w:val="24"/>
          <w:lang w:eastAsia="cs-CZ"/>
        </w:rPr>
      </w:pPr>
      <w:r w:rsidRPr="00841380">
        <w:rPr>
          <w:rFonts w:ascii="Franklin Gothic Book" w:eastAsia="Times New Roman" w:hAnsi="Franklin Gothic Book" w:cs="Times New Roman"/>
          <w:bCs/>
          <w:szCs w:val="24"/>
          <w:lang w:eastAsia="cs-CZ"/>
        </w:rPr>
        <w:t xml:space="preserve">k podnájemní smlouvě uzavřené mezi smluvními stranami dne 30. 7. 2018 </w:t>
      </w:r>
      <w:r w:rsidRPr="00841380">
        <w:rPr>
          <w:rFonts w:ascii="Franklin Gothic Book" w:eastAsia="Times New Roman" w:hAnsi="Franklin Gothic Book" w:cs="Times New Roman"/>
          <w:bCs/>
          <w:szCs w:val="24"/>
          <w:lang w:eastAsia="cs-CZ"/>
        </w:rPr>
        <w:br/>
        <w:t>(dále jen „pod</w:t>
      </w:r>
      <w:r w:rsidRPr="00841380">
        <w:rPr>
          <w:rFonts w:ascii="Franklin Gothic Book" w:eastAsia="Times New Roman" w:hAnsi="Franklin Gothic Book" w:cs="Times New Roman"/>
          <w:bCs/>
          <w:i/>
          <w:szCs w:val="24"/>
          <w:lang w:eastAsia="cs-CZ"/>
        </w:rPr>
        <w:t>nájemní smlouva</w:t>
      </w:r>
      <w:r w:rsidRPr="00841380">
        <w:rPr>
          <w:rFonts w:ascii="Franklin Gothic Book" w:eastAsia="Times New Roman" w:hAnsi="Franklin Gothic Book" w:cs="Times New Roman"/>
          <w:bCs/>
          <w:szCs w:val="24"/>
          <w:lang w:eastAsia="cs-CZ"/>
        </w:rPr>
        <w:t>“)</w:t>
      </w:r>
    </w:p>
    <w:p w14:paraId="0282670A" w14:textId="77777777" w:rsidR="007A6274" w:rsidRDefault="007A6274" w:rsidP="005534AA">
      <w:pPr>
        <w:spacing w:after="0"/>
      </w:pPr>
    </w:p>
    <w:p w14:paraId="5FB79471" w14:textId="77777777" w:rsidR="007A6274" w:rsidRPr="006A59B0" w:rsidRDefault="007A6274" w:rsidP="005534AA">
      <w:pPr>
        <w:spacing w:after="0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6A59B0">
        <w:rPr>
          <w:rFonts w:ascii="Franklin Gothic Book" w:hAnsi="Franklin Gothic Book"/>
          <w:b/>
          <w:bCs/>
          <w:sz w:val="24"/>
          <w:szCs w:val="24"/>
        </w:rPr>
        <w:t>Článek I.</w:t>
      </w:r>
    </w:p>
    <w:p w14:paraId="42826E88" w14:textId="77777777" w:rsidR="00D117EA" w:rsidRPr="00D117EA" w:rsidRDefault="00D117EA" w:rsidP="00D117E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Franklin Gothic Book" w:hAnsi="Franklin Gothic Book"/>
        </w:rPr>
      </w:pPr>
      <w:r w:rsidRPr="00D117EA">
        <w:rPr>
          <w:rFonts w:ascii="Franklin Gothic Book" w:hAnsi="Franklin Gothic Book"/>
        </w:rPr>
        <w:t xml:space="preserve">Smluvní strany se s vědomím dopadů mimořádných opatření v reakci na usnesení vlády č. 194 ze dne 12. března 2020, kterým vláda v souladu s čl. 5 a 6 ústavního zákona č. 110/1998 Sb., o bezpečnosti České republiky, vyhlásila pro území České republiky z důvodu ohrožení zdraví v souvislosti s prokázáním výskytu </w:t>
      </w:r>
      <w:proofErr w:type="spellStart"/>
      <w:r w:rsidRPr="00D117EA">
        <w:rPr>
          <w:rFonts w:ascii="Franklin Gothic Book" w:hAnsi="Franklin Gothic Book"/>
        </w:rPr>
        <w:t>koronaviru</w:t>
      </w:r>
      <w:proofErr w:type="spellEnd"/>
      <w:r w:rsidRPr="00D117EA">
        <w:rPr>
          <w:rFonts w:ascii="Franklin Gothic Book" w:hAnsi="Franklin Gothic Book"/>
        </w:rPr>
        <w:t xml:space="preserve"> (označovaného jako SRS CoV-2) na území České republiky nouzový stav, a ve smyslu § 6 odst. 2 písm. g) zákona č. 240/2000 Sb., o krizovém řízení a o změně některých zákonů (krizový zákon), ve znění pozdějších předpisů, dohodly na ponížení nájemného v částce  odpovídající sjednanému nájemnému za období od 12.03.2020 do 31.05.2020 následovně:</w:t>
      </w:r>
    </w:p>
    <w:p w14:paraId="20D72ACE" w14:textId="2F333BB1" w:rsidR="00D117EA" w:rsidRPr="00D117EA" w:rsidRDefault="00D117EA" w:rsidP="00D117EA">
      <w:pPr>
        <w:numPr>
          <w:ilvl w:val="0"/>
          <w:numId w:val="5"/>
        </w:numPr>
        <w:spacing w:after="120" w:line="240" w:lineRule="auto"/>
        <w:jc w:val="both"/>
        <w:rPr>
          <w:rFonts w:ascii="Franklin Gothic Book" w:eastAsia="Times New Roman" w:hAnsi="Franklin Gothic Book" w:cs="Calibri"/>
          <w:bCs/>
          <w:szCs w:val="24"/>
          <w:lang w:eastAsia="cs-CZ"/>
        </w:rPr>
      </w:pPr>
      <w:r w:rsidRPr="00D117EA">
        <w:rPr>
          <w:rFonts w:ascii="Franklin Gothic Book" w:eastAsia="Times New Roman" w:hAnsi="Franklin Gothic Book" w:cs="Calibri"/>
          <w:bCs/>
          <w:szCs w:val="24"/>
          <w:lang w:eastAsia="cs-CZ"/>
        </w:rPr>
        <w:t xml:space="preserve">nájemné za měsíc říjen 2020 bude poníženo o </w:t>
      </w:r>
      <w:r>
        <w:rPr>
          <w:rFonts w:ascii="Franklin Gothic Book" w:eastAsia="Times New Roman" w:hAnsi="Franklin Gothic Book" w:cs="Calibri"/>
          <w:bCs/>
          <w:szCs w:val="24"/>
          <w:lang w:eastAsia="cs-CZ"/>
        </w:rPr>
        <w:t>1</w:t>
      </w:r>
      <w:r w:rsidRPr="00D117EA">
        <w:rPr>
          <w:rFonts w:ascii="Franklin Gothic Book" w:eastAsia="Times New Roman" w:hAnsi="Franklin Gothic Book" w:cs="Calibri"/>
          <w:bCs/>
          <w:szCs w:val="24"/>
          <w:lang w:eastAsia="cs-CZ"/>
        </w:rPr>
        <w:t>.</w:t>
      </w:r>
      <w:r>
        <w:rPr>
          <w:rFonts w:ascii="Franklin Gothic Book" w:eastAsia="Times New Roman" w:hAnsi="Franklin Gothic Book" w:cs="Calibri"/>
          <w:bCs/>
          <w:szCs w:val="24"/>
          <w:lang w:eastAsia="cs-CZ"/>
        </w:rPr>
        <w:t>2</w:t>
      </w:r>
      <w:r w:rsidRPr="00D117EA">
        <w:rPr>
          <w:rFonts w:ascii="Franklin Gothic Book" w:eastAsia="Times New Roman" w:hAnsi="Franklin Gothic Book" w:cs="Calibri"/>
          <w:bCs/>
          <w:szCs w:val="24"/>
          <w:lang w:eastAsia="cs-CZ"/>
        </w:rPr>
        <w:t>8</w:t>
      </w:r>
      <w:r>
        <w:rPr>
          <w:rFonts w:ascii="Franklin Gothic Book" w:eastAsia="Times New Roman" w:hAnsi="Franklin Gothic Book" w:cs="Calibri"/>
          <w:bCs/>
          <w:szCs w:val="24"/>
          <w:lang w:eastAsia="cs-CZ"/>
        </w:rPr>
        <w:t>6</w:t>
      </w:r>
      <w:r w:rsidRPr="00D117EA">
        <w:rPr>
          <w:rFonts w:ascii="Franklin Gothic Book" w:eastAsia="Times New Roman" w:hAnsi="Franklin Gothic Book" w:cs="Calibri"/>
          <w:bCs/>
          <w:szCs w:val="24"/>
          <w:lang w:eastAsia="cs-CZ"/>
        </w:rPr>
        <w:t>.</w:t>
      </w:r>
      <w:r>
        <w:rPr>
          <w:rFonts w:ascii="Franklin Gothic Book" w:eastAsia="Times New Roman" w:hAnsi="Franklin Gothic Book" w:cs="Calibri"/>
          <w:bCs/>
          <w:szCs w:val="24"/>
          <w:lang w:eastAsia="cs-CZ"/>
        </w:rPr>
        <w:t>449</w:t>
      </w:r>
      <w:r w:rsidRPr="00D117EA">
        <w:rPr>
          <w:rFonts w:ascii="Franklin Gothic Book" w:eastAsia="Times New Roman" w:hAnsi="Franklin Gothic Book" w:cs="Calibri"/>
          <w:bCs/>
          <w:szCs w:val="24"/>
          <w:lang w:eastAsia="cs-CZ"/>
        </w:rPr>
        <w:t>,9</w:t>
      </w:r>
      <w:r>
        <w:rPr>
          <w:rFonts w:ascii="Franklin Gothic Book" w:eastAsia="Times New Roman" w:hAnsi="Franklin Gothic Book" w:cs="Calibri"/>
          <w:bCs/>
          <w:szCs w:val="24"/>
          <w:lang w:eastAsia="cs-CZ"/>
        </w:rPr>
        <w:t>8</w:t>
      </w:r>
      <w:r w:rsidRPr="00D117EA">
        <w:rPr>
          <w:rFonts w:ascii="Franklin Gothic Book" w:eastAsia="Times New Roman" w:hAnsi="Franklin Gothic Book" w:cs="Calibri"/>
          <w:bCs/>
          <w:szCs w:val="24"/>
          <w:lang w:eastAsia="cs-CZ"/>
        </w:rPr>
        <w:t xml:space="preserve"> Kč</w:t>
      </w:r>
    </w:p>
    <w:p w14:paraId="7991E910" w14:textId="5AA8D92C" w:rsidR="00D117EA" w:rsidRPr="00D117EA" w:rsidRDefault="00D117EA" w:rsidP="00D117EA">
      <w:pPr>
        <w:numPr>
          <w:ilvl w:val="0"/>
          <w:numId w:val="5"/>
        </w:numPr>
        <w:spacing w:after="120" w:line="240" w:lineRule="auto"/>
        <w:jc w:val="both"/>
        <w:rPr>
          <w:rFonts w:ascii="Franklin Gothic Book" w:eastAsia="Times New Roman" w:hAnsi="Franklin Gothic Book" w:cs="Calibri"/>
          <w:bCs/>
          <w:szCs w:val="24"/>
          <w:lang w:eastAsia="cs-CZ"/>
        </w:rPr>
      </w:pPr>
      <w:r w:rsidRPr="00D117EA">
        <w:rPr>
          <w:rFonts w:ascii="Franklin Gothic Book" w:eastAsia="Times New Roman" w:hAnsi="Franklin Gothic Book" w:cs="Calibri"/>
          <w:bCs/>
          <w:szCs w:val="24"/>
          <w:lang w:eastAsia="cs-CZ"/>
        </w:rPr>
        <w:t>nájemné za měsíc listopad 2020 bude poníženo o 1.286.449,98 Kč</w:t>
      </w:r>
    </w:p>
    <w:p w14:paraId="6DA70EE9" w14:textId="2AEEDA4B" w:rsidR="00D117EA" w:rsidRPr="00D117EA" w:rsidRDefault="00D117EA" w:rsidP="00D117EA">
      <w:pPr>
        <w:numPr>
          <w:ilvl w:val="0"/>
          <w:numId w:val="5"/>
        </w:numPr>
        <w:spacing w:after="120" w:line="240" w:lineRule="auto"/>
        <w:jc w:val="both"/>
        <w:rPr>
          <w:rFonts w:ascii="Franklin Gothic Book" w:eastAsia="Times New Roman" w:hAnsi="Franklin Gothic Book" w:cs="Calibri"/>
          <w:bCs/>
          <w:szCs w:val="24"/>
          <w:lang w:eastAsia="cs-CZ"/>
        </w:rPr>
      </w:pPr>
      <w:r w:rsidRPr="00D117EA">
        <w:rPr>
          <w:rFonts w:ascii="Franklin Gothic Book" w:eastAsia="Times New Roman" w:hAnsi="Franklin Gothic Book" w:cs="Calibri"/>
          <w:bCs/>
          <w:szCs w:val="24"/>
          <w:lang w:eastAsia="cs-CZ"/>
        </w:rPr>
        <w:t>nájemné za měsíc prosinec 2020 bude poníženo o 1.286.449,98 Kč</w:t>
      </w:r>
    </w:p>
    <w:p w14:paraId="7E2317F6" w14:textId="77777777" w:rsidR="00651756" w:rsidRPr="00841380" w:rsidRDefault="00651756" w:rsidP="00841380">
      <w:pPr>
        <w:pStyle w:val="Odstavecseseznamem"/>
        <w:tabs>
          <w:tab w:val="left" w:pos="142"/>
        </w:tabs>
        <w:spacing w:after="0"/>
        <w:jc w:val="both"/>
        <w:rPr>
          <w:rFonts w:ascii="Franklin Gothic Book" w:hAnsi="Franklin Gothic Book"/>
        </w:rPr>
      </w:pPr>
    </w:p>
    <w:p w14:paraId="235B404A" w14:textId="77777777" w:rsidR="00651756" w:rsidRPr="00841380" w:rsidRDefault="00651756" w:rsidP="00841380">
      <w:pPr>
        <w:pStyle w:val="Odstavecseseznamem"/>
        <w:numPr>
          <w:ilvl w:val="0"/>
          <w:numId w:val="3"/>
        </w:numPr>
        <w:tabs>
          <w:tab w:val="left" w:pos="142"/>
        </w:tabs>
        <w:spacing w:after="0"/>
        <w:jc w:val="both"/>
        <w:rPr>
          <w:rFonts w:ascii="Franklin Gothic Book" w:hAnsi="Franklin Gothic Book"/>
        </w:rPr>
      </w:pPr>
      <w:r w:rsidRPr="00841380">
        <w:rPr>
          <w:rFonts w:ascii="Franklin Gothic Book" w:hAnsi="Franklin Gothic Book"/>
        </w:rPr>
        <w:t>Veškerá další ujednání nájemní smlouvy zůstávají tímto dodatkem nedotčena.</w:t>
      </w:r>
    </w:p>
    <w:p w14:paraId="7EBE1D89" w14:textId="77777777" w:rsidR="00651756" w:rsidRDefault="00651756" w:rsidP="005534AA">
      <w:pPr>
        <w:spacing w:after="0"/>
      </w:pPr>
    </w:p>
    <w:p w14:paraId="5E801BFC" w14:textId="77777777" w:rsidR="00651756" w:rsidRDefault="00651756" w:rsidP="005534AA">
      <w:pPr>
        <w:tabs>
          <w:tab w:val="left" w:pos="142"/>
        </w:tabs>
        <w:spacing w:after="0"/>
      </w:pPr>
    </w:p>
    <w:p w14:paraId="73BE7F44" w14:textId="77777777" w:rsidR="00651756" w:rsidRPr="006A59B0" w:rsidRDefault="00651756" w:rsidP="005534AA">
      <w:pPr>
        <w:tabs>
          <w:tab w:val="left" w:pos="142"/>
        </w:tabs>
        <w:spacing w:after="0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6A59B0">
        <w:rPr>
          <w:rFonts w:ascii="Franklin Gothic Book" w:hAnsi="Franklin Gothic Book"/>
          <w:b/>
          <w:bCs/>
          <w:sz w:val="24"/>
          <w:szCs w:val="24"/>
        </w:rPr>
        <w:t>Článek II.</w:t>
      </w:r>
    </w:p>
    <w:p w14:paraId="2689FA34" w14:textId="0C1C71BA" w:rsidR="00651756" w:rsidRPr="006A59B0" w:rsidRDefault="00651756" w:rsidP="00422005">
      <w:pPr>
        <w:tabs>
          <w:tab w:val="left" w:pos="142"/>
        </w:tabs>
        <w:spacing w:after="0"/>
        <w:jc w:val="center"/>
        <w:rPr>
          <w:rFonts w:ascii="Franklin Gothic Book" w:hAnsi="Franklin Gothic Book"/>
          <w:b/>
          <w:bCs/>
        </w:rPr>
      </w:pPr>
      <w:r w:rsidRPr="006A59B0">
        <w:rPr>
          <w:rFonts w:ascii="Franklin Gothic Book" w:hAnsi="Franklin Gothic Book"/>
          <w:b/>
          <w:bCs/>
        </w:rPr>
        <w:lastRenderedPageBreak/>
        <w:t>Závěrečná ustanovení</w:t>
      </w:r>
    </w:p>
    <w:p w14:paraId="16506473" w14:textId="5EBB0E0A" w:rsidR="00651756" w:rsidRPr="00841380" w:rsidRDefault="00651756" w:rsidP="00841380">
      <w:pPr>
        <w:pStyle w:val="Odstavecseseznamem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Franklin Gothic Book" w:hAnsi="Franklin Gothic Book"/>
        </w:rPr>
      </w:pPr>
      <w:r w:rsidRPr="00841380">
        <w:rPr>
          <w:rFonts w:ascii="Franklin Gothic Book" w:hAnsi="Franklin Gothic Book"/>
        </w:rPr>
        <w:t>Tento dodatek č.</w:t>
      </w:r>
      <w:r w:rsidR="00D93E17">
        <w:rPr>
          <w:rFonts w:ascii="Franklin Gothic Book" w:hAnsi="Franklin Gothic Book"/>
        </w:rPr>
        <w:t xml:space="preserve"> 3 </w:t>
      </w:r>
      <w:r w:rsidRPr="00841380">
        <w:rPr>
          <w:rFonts w:ascii="Franklin Gothic Book" w:hAnsi="Franklin Gothic Book"/>
        </w:rPr>
        <w:t>je vyhotoven ve čtyřech stejnopisech s platností or</w:t>
      </w:r>
      <w:r w:rsidR="00422005" w:rsidRPr="00841380">
        <w:rPr>
          <w:rFonts w:ascii="Franklin Gothic Book" w:hAnsi="Franklin Gothic Book"/>
        </w:rPr>
        <w:t>i</w:t>
      </w:r>
      <w:r w:rsidRPr="00841380">
        <w:rPr>
          <w:rFonts w:ascii="Franklin Gothic Book" w:hAnsi="Franklin Gothic Book"/>
        </w:rPr>
        <w:t xml:space="preserve">ginálu, přičemž </w:t>
      </w:r>
      <w:r w:rsidR="00D93E17">
        <w:rPr>
          <w:rFonts w:ascii="Franklin Gothic Book" w:hAnsi="Franklin Gothic Book"/>
        </w:rPr>
        <w:t>nájemce</w:t>
      </w:r>
      <w:r w:rsidRPr="00841380">
        <w:rPr>
          <w:rFonts w:ascii="Franklin Gothic Book" w:hAnsi="Franklin Gothic Book"/>
        </w:rPr>
        <w:t xml:space="preserve"> </w:t>
      </w:r>
      <w:r w:rsidR="00D93E17">
        <w:rPr>
          <w:rFonts w:ascii="Franklin Gothic Book" w:hAnsi="Franklin Gothic Book"/>
        </w:rPr>
        <w:t>i</w:t>
      </w:r>
      <w:r w:rsidRPr="00841380">
        <w:rPr>
          <w:rFonts w:ascii="Franklin Gothic Book" w:hAnsi="Franklin Gothic Book"/>
        </w:rPr>
        <w:t xml:space="preserve"> </w:t>
      </w:r>
      <w:r w:rsidR="00D93E17">
        <w:rPr>
          <w:rFonts w:ascii="Franklin Gothic Book" w:hAnsi="Franklin Gothic Book"/>
        </w:rPr>
        <w:t>pod</w:t>
      </w:r>
      <w:r w:rsidRPr="00841380">
        <w:rPr>
          <w:rFonts w:ascii="Franklin Gothic Book" w:hAnsi="Franklin Gothic Book"/>
        </w:rPr>
        <w:t>nájemce obdrží každý po dvou vyhotoveních.</w:t>
      </w:r>
    </w:p>
    <w:p w14:paraId="252A552A" w14:textId="77777777" w:rsidR="00651756" w:rsidRPr="00841380" w:rsidRDefault="00651756" w:rsidP="00841380">
      <w:pPr>
        <w:pStyle w:val="Odstavecseseznamem"/>
        <w:tabs>
          <w:tab w:val="left" w:pos="142"/>
        </w:tabs>
        <w:spacing w:after="0"/>
        <w:jc w:val="both"/>
        <w:rPr>
          <w:rFonts w:ascii="Franklin Gothic Book" w:hAnsi="Franklin Gothic Book"/>
        </w:rPr>
      </w:pPr>
    </w:p>
    <w:p w14:paraId="235D3455" w14:textId="7480C335" w:rsidR="00651756" w:rsidRPr="00841380" w:rsidRDefault="00651756" w:rsidP="00841380">
      <w:pPr>
        <w:pStyle w:val="Odstavecseseznamem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Franklin Gothic Book" w:hAnsi="Franklin Gothic Book"/>
        </w:rPr>
      </w:pPr>
      <w:r w:rsidRPr="00841380">
        <w:rPr>
          <w:rFonts w:ascii="Franklin Gothic Book" w:hAnsi="Franklin Gothic Book"/>
        </w:rPr>
        <w:t>Smluvní strany berou na vědomí, že tento dodatek, jakož i vlast</w:t>
      </w:r>
      <w:r w:rsidR="00422005" w:rsidRPr="00841380">
        <w:rPr>
          <w:rFonts w:ascii="Franklin Gothic Book" w:hAnsi="Franklin Gothic Book"/>
        </w:rPr>
        <w:t>n</w:t>
      </w:r>
      <w:r w:rsidRPr="00841380">
        <w:rPr>
          <w:rFonts w:ascii="Franklin Gothic Book" w:hAnsi="Franklin Gothic Book"/>
        </w:rPr>
        <w:t>í smlouva, podléhá podmínkám a omezením dle zákona č. 340/215 Sb., o zvláštních podmínkách účinnosti některých smluv, uveřejňování těchto smluv a o registru smluv. Tento dodatek nabývá platnosti podpisem smluvních stran a účinnosti dnem uveřejnění Ministerstvem vnitra České republiky prostřednictvím registru smluv.</w:t>
      </w:r>
    </w:p>
    <w:p w14:paraId="49AD6EF4" w14:textId="77777777" w:rsidR="00651756" w:rsidRPr="00841380" w:rsidRDefault="00651756" w:rsidP="00841380">
      <w:pPr>
        <w:pStyle w:val="Odstavecseseznamem"/>
        <w:spacing w:after="0"/>
        <w:jc w:val="both"/>
        <w:rPr>
          <w:rFonts w:ascii="Franklin Gothic Book" w:hAnsi="Franklin Gothic Book"/>
        </w:rPr>
      </w:pPr>
    </w:p>
    <w:p w14:paraId="1D866AD2" w14:textId="5A74B614" w:rsidR="00651756" w:rsidRPr="00841380" w:rsidRDefault="00D93E17" w:rsidP="00841380">
      <w:pPr>
        <w:pStyle w:val="Odstavecseseznamem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Podn</w:t>
      </w:r>
      <w:r w:rsidR="00651756" w:rsidRPr="00841380">
        <w:rPr>
          <w:rFonts w:ascii="Franklin Gothic Book" w:hAnsi="Franklin Gothic Book"/>
        </w:rPr>
        <w:t>ájemce prohlašuje, že souhlasí</w:t>
      </w:r>
      <w:r w:rsidR="005534AA" w:rsidRPr="00841380">
        <w:rPr>
          <w:rFonts w:ascii="Franklin Gothic Book" w:hAnsi="Franklin Gothic Book"/>
        </w:rPr>
        <w:t xml:space="preserve"> s uveřejněním toh</w:t>
      </w:r>
      <w:r w:rsidR="00422005" w:rsidRPr="00841380">
        <w:rPr>
          <w:rFonts w:ascii="Franklin Gothic Book" w:hAnsi="Franklin Gothic Book"/>
        </w:rPr>
        <w:t>o</w:t>
      </w:r>
      <w:r w:rsidR="005534AA" w:rsidRPr="00841380">
        <w:rPr>
          <w:rFonts w:ascii="Franklin Gothic Book" w:hAnsi="Franklin Gothic Book"/>
        </w:rPr>
        <w:t>to dodatku v plném znění. Smluvní strany prohlašují, že dokument neobsahuje žádná obchodní taj</w:t>
      </w:r>
      <w:r w:rsidR="00422005" w:rsidRPr="00841380">
        <w:rPr>
          <w:rFonts w:ascii="Franklin Gothic Book" w:hAnsi="Franklin Gothic Book"/>
        </w:rPr>
        <w:t>e</w:t>
      </w:r>
      <w:r w:rsidR="005534AA" w:rsidRPr="00841380">
        <w:rPr>
          <w:rFonts w:ascii="Franklin Gothic Book" w:hAnsi="Franklin Gothic Book"/>
        </w:rPr>
        <w:t xml:space="preserve">mství a </w:t>
      </w:r>
      <w:r>
        <w:rPr>
          <w:rFonts w:ascii="Franklin Gothic Book" w:hAnsi="Franklin Gothic Book"/>
        </w:rPr>
        <w:t>pod</w:t>
      </w:r>
      <w:r w:rsidR="005534AA" w:rsidRPr="00841380">
        <w:rPr>
          <w:rFonts w:ascii="Franklin Gothic Book" w:hAnsi="Franklin Gothic Book"/>
        </w:rPr>
        <w:t>nájemce souh</w:t>
      </w:r>
      <w:r w:rsidR="00422005" w:rsidRPr="00841380">
        <w:rPr>
          <w:rFonts w:ascii="Franklin Gothic Book" w:hAnsi="Franklin Gothic Book"/>
        </w:rPr>
        <w:t>lasí</w:t>
      </w:r>
      <w:r w:rsidR="005534AA" w:rsidRPr="00841380">
        <w:rPr>
          <w:rFonts w:ascii="Franklin Gothic Book" w:hAnsi="Franklin Gothic Book"/>
        </w:rPr>
        <w:t xml:space="preserve"> s uveřejněním (vč. </w:t>
      </w:r>
      <w:r w:rsidR="00422005" w:rsidRPr="00841380">
        <w:rPr>
          <w:rFonts w:ascii="Franklin Gothic Book" w:hAnsi="Franklin Gothic Book"/>
        </w:rPr>
        <w:t>m</w:t>
      </w:r>
      <w:r w:rsidR="005534AA" w:rsidRPr="00841380">
        <w:rPr>
          <w:rFonts w:ascii="Franklin Gothic Book" w:hAnsi="Franklin Gothic Book"/>
        </w:rPr>
        <w:t>etadat) bez stanovení jakýchkoliv dalších podmínek.</w:t>
      </w:r>
    </w:p>
    <w:p w14:paraId="48BCCE82" w14:textId="77777777" w:rsidR="005534AA" w:rsidRPr="00841380" w:rsidRDefault="005534AA" w:rsidP="00841380">
      <w:pPr>
        <w:pStyle w:val="Odstavecseseznamem"/>
        <w:spacing w:after="0"/>
        <w:jc w:val="both"/>
        <w:rPr>
          <w:rFonts w:ascii="Franklin Gothic Book" w:hAnsi="Franklin Gothic Book"/>
        </w:rPr>
      </w:pPr>
    </w:p>
    <w:p w14:paraId="0E4B315D" w14:textId="3999AD85" w:rsidR="005534AA" w:rsidRPr="00841380" w:rsidRDefault="00D93E17" w:rsidP="00841380">
      <w:pPr>
        <w:pStyle w:val="Odstavecseseznamem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Nájemce</w:t>
      </w:r>
      <w:r w:rsidR="005534AA" w:rsidRPr="00841380">
        <w:rPr>
          <w:rFonts w:ascii="Franklin Gothic Book" w:hAnsi="Franklin Gothic Book"/>
        </w:rPr>
        <w:t xml:space="preserve"> i </w:t>
      </w:r>
      <w:r>
        <w:rPr>
          <w:rFonts w:ascii="Franklin Gothic Book" w:hAnsi="Franklin Gothic Book"/>
        </w:rPr>
        <w:t>pod</w:t>
      </w:r>
      <w:r w:rsidR="005534AA" w:rsidRPr="00841380">
        <w:rPr>
          <w:rFonts w:ascii="Franklin Gothic Book" w:hAnsi="Franklin Gothic Book"/>
        </w:rPr>
        <w:t>nájemce shodně prohlašují, že si tento dodatek před jeho popisem přečetli, že byl uzavřen podle jejich pravé a svobodné vůle, určitě, vážně a srozumitelně, nikoliv v tísni za nápadně nevýhodných podmínek.</w:t>
      </w:r>
    </w:p>
    <w:p w14:paraId="75B171FB" w14:textId="77777777" w:rsidR="005534AA" w:rsidRPr="00841380" w:rsidRDefault="005534AA" w:rsidP="00841380">
      <w:pPr>
        <w:pStyle w:val="Odstavecseseznamem"/>
        <w:spacing w:after="0"/>
        <w:jc w:val="both"/>
        <w:rPr>
          <w:rFonts w:ascii="Franklin Gothic Book" w:hAnsi="Franklin Gothic Book"/>
        </w:rPr>
      </w:pPr>
    </w:p>
    <w:p w14:paraId="336EA90A" w14:textId="1C2E0CFA" w:rsidR="005534AA" w:rsidRPr="00841380" w:rsidRDefault="005534AA" w:rsidP="005534AA">
      <w:pPr>
        <w:tabs>
          <w:tab w:val="left" w:pos="142"/>
        </w:tabs>
        <w:spacing w:after="0"/>
        <w:rPr>
          <w:rFonts w:ascii="Franklin Gothic Book" w:hAnsi="Franklin Gothic Book"/>
        </w:rPr>
      </w:pPr>
    </w:p>
    <w:p w14:paraId="2DB4822D" w14:textId="77777777" w:rsidR="00422005" w:rsidRPr="00841380" w:rsidRDefault="00422005" w:rsidP="005534AA">
      <w:pPr>
        <w:tabs>
          <w:tab w:val="left" w:pos="142"/>
        </w:tabs>
        <w:spacing w:after="0"/>
        <w:rPr>
          <w:rFonts w:ascii="Franklin Gothic Book" w:hAnsi="Franklin Gothic Book"/>
        </w:rPr>
      </w:pPr>
    </w:p>
    <w:p w14:paraId="3757AC0A" w14:textId="19556EE9" w:rsidR="005534AA" w:rsidRPr="00841380" w:rsidRDefault="005534AA" w:rsidP="005534AA">
      <w:pPr>
        <w:tabs>
          <w:tab w:val="left" w:pos="142"/>
        </w:tabs>
        <w:spacing w:after="0"/>
        <w:rPr>
          <w:rFonts w:ascii="Franklin Gothic Book" w:hAnsi="Franklin Gothic Book"/>
        </w:rPr>
      </w:pPr>
      <w:r w:rsidRPr="00841380">
        <w:rPr>
          <w:rFonts w:ascii="Franklin Gothic Book" w:hAnsi="Franklin Gothic Book"/>
        </w:rPr>
        <w:t>V Hradci Králové dne</w:t>
      </w:r>
      <w:r w:rsidR="00F40DA9">
        <w:rPr>
          <w:rFonts w:ascii="Franklin Gothic Book" w:hAnsi="Franklin Gothic Book"/>
        </w:rPr>
        <w:t xml:space="preserve"> 05.11.2020</w:t>
      </w:r>
      <w:r w:rsidR="00F40DA9">
        <w:rPr>
          <w:rFonts w:ascii="Franklin Gothic Book" w:hAnsi="Franklin Gothic Book"/>
        </w:rPr>
        <w:tab/>
      </w:r>
      <w:r w:rsidR="00F40DA9">
        <w:rPr>
          <w:rFonts w:ascii="Franklin Gothic Book" w:hAnsi="Franklin Gothic Book"/>
        </w:rPr>
        <w:tab/>
      </w:r>
      <w:r w:rsidR="00F40DA9">
        <w:rPr>
          <w:rFonts w:ascii="Franklin Gothic Book" w:hAnsi="Franklin Gothic Book"/>
        </w:rPr>
        <w:tab/>
      </w:r>
      <w:r w:rsidR="00F40DA9">
        <w:rPr>
          <w:rFonts w:ascii="Franklin Gothic Book" w:hAnsi="Franklin Gothic Book"/>
        </w:rPr>
        <w:tab/>
        <w:t>05.11.2020</w:t>
      </w:r>
    </w:p>
    <w:p w14:paraId="396FD972" w14:textId="77777777" w:rsidR="005534AA" w:rsidRDefault="005534AA" w:rsidP="005534AA">
      <w:pPr>
        <w:tabs>
          <w:tab w:val="left" w:pos="142"/>
        </w:tabs>
        <w:spacing w:after="0"/>
      </w:pPr>
    </w:p>
    <w:p w14:paraId="4BC5BEA2" w14:textId="77777777" w:rsidR="00D93E17" w:rsidRPr="00D93E17" w:rsidRDefault="00D93E17" w:rsidP="00D93E17">
      <w:pPr>
        <w:spacing w:after="0" w:line="288" w:lineRule="auto"/>
        <w:jc w:val="both"/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</w:pPr>
      <w:r w:rsidRPr="00D93E17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>za nájemce:</w:t>
      </w:r>
      <w:r w:rsidRPr="00D93E17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ab/>
        <w:t>za podnájemce:</w:t>
      </w:r>
    </w:p>
    <w:p w14:paraId="7C2F3D9E" w14:textId="77777777" w:rsidR="00D93E17" w:rsidRPr="00D93E17" w:rsidRDefault="00D93E17" w:rsidP="00D93E17">
      <w:pPr>
        <w:spacing w:after="0" w:line="288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cs-CZ"/>
        </w:rPr>
      </w:pPr>
    </w:p>
    <w:p w14:paraId="3B5BBE66" w14:textId="77777777" w:rsidR="00D93E17" w:rsidRPr="00D93E17" w:rsidRDefault="00D93E17" w:rsidP="00D93E17">
      <w:pPr>
        <w:spacing w:after="0" w:line="288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cs-CZ"/>
        </w:rPr>
      </w:pPr>
    </w:p>
    <w:p w14:paraId="49A42D64" w14:textId="77777777" w:rsidR="00D93E17" w:rsidRPr="00D93E17" w:rsidRDefault="00D93E17" w:rsidP="00D93E17">
      <w:pPr>
        <w:spacing w:after="0" w:line="288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cs-CZ"/>
        </w:rPr>
      </w:pPr>
    </w:p>
    <w:p w14:paraId="3A6E231B" w14:textId="77777777" w:rsidR="00D93E17" w:rsidRPr="00D93E17" w:rsidRDefault="00D93E17" w:rsidP="00D93E17">
      <w:pPr>
        <w:tabs>
          <w:tab w:val="left" w:pos="5670"/>
        </w:tabs>
        <w:spacing w:after="0" w:line="288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cs-CZ"/>
        </w:rPr>
      </w:pPr>
      <w:r w:rsidRPr="00D93E17">
        <w:rPr>
          <w:rFonts w:ascii="Franklin Gothic Book" w:eastAsia="Times New Roman" w:hAnsi="Franklin Gothic Book" w:cs="Times New Roman"/>
          <w:b/>
          <w:sz w:val="24"/>
          <w:szCs w:val="24"/>
          <w:lang w:eastAsia="cs-CZ"/>
        </w:rPr>
        <w:t>......................................................</w:t>
      </w:r>
      <w:r w:rsidRPr="00D93E17">
        <w:rPr>
          <w:rFonts w:ascii="Franklin Gothic Book" w:eastAsia="Times New Roman" w:hAnsi="Franklin Gothic Book" w:cs="Times New Roman"/>
          <w:b/>
          <w:sz w:val="24"/>
          <w:szCs w:val="24"/>
          <w:lang w:eastAsia="cs-CZ"/>
        </w:rPr>
        <w:tab/>
        <w:t>......................................................</w:t>
      </w:r>
    </w:p>
    <w:p w14:paraId="2E458B1E" w14:textId="77777777" w:rsidR="00D93E17" w:rsidRPr="00D93E17" w:rsidRDefault="00D93E17" w:rsidP="00D93E17">
      <w:pPr>
        <w:spacing w:after="0" w:line="288" w:lineRule="auto"/>
        <w:jc w:val="both"/>
        <w:rPr>
          <w:rFonts w:ascii="Franklin Gothic Book" w:eastAsia="Times New Roman" w:hAnsi="Franklin Gothic Book" w:cs="Times New Roman"/>
          <w:b/>
          <w:bCs/>
          <w:lang w:eastAsia="cs-CZ"/>
        </w:rPr>
      </w:pPr>
      <w:bookmarkStart w:id="0" w:name="_Hlk3329817"/>
      <w:r w:rsidRPr="00D93E17">
        <w:rPr>
          <w:rFonts w:ascii="Franklin Gothic Book" w:eastAsia="Times New Roman" w:hAnsi="Franklin Gothic Book" w:cs="Times New Roman"/>
          <w:b/>
          <w:bCs/>
          <w:lang w:eastAsia="cs-CZ"/>
        </w:rPr>
        <w:t>Ing. Ivana Urešová, MBA</w:t>
      </w:r>
      <w:r w:rsidRPr="00D93E17">
        <w:rPr>
          <w:rFonts w:ascii="Franklin Gothic Book" w:eastAsia="Times New Roman" w:hAnsi="Franklin Gothic Book" w:cs="Times New Roman"/>
          <w:b/>
          <w:bCs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/>
          <w:bCs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/>
          <w:bCs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/>
          <w:bCs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/>
          <w:bCs/>
          <w:lang w:eastAsia="cs-CZ"/>
        </w:rPr>
        <w:tab/>
        <w:t>Ing. Miroslav Procházka, Ph.D.</w:t>
      </w:r>
    </w:p>
    <w:p w14:paraId="3CF6BC3D" w14:textId="77777777" w:rsidR="00D93E17" w:rsidRPr="00D93E17" w:rsidRDefault="00D93E17" w:rsidP="00D93E17">
      <w:pPr>
        <w:spacing w:after="0" w:line="288" w:lineRule="auto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D93E17">
        <w:rPr>
          <w:rFonts w:ascii="Franklin Gothic Book" w:eastAsia="Times New Roman" w:hAnsi="Franklin Gothic Book" w:cs="Times New Roman"/>
          <w:bCs/>
          <w:lang w:eastAsia="cs-CZ"/>
        </w:rPr>
        <w:t>předsedkyně představenstva</w:t>
      </w:r>
      <w:r w:rsidRPr="00D93E17">
        <w:rPr>
          <w:rFonts w:ascii="Franklin Gothic Book" w:eastAsia="Times New Roman" w:hAnsi="Franklin Gothic Book" w:cs="Times New Roman"/>
          <w:bCs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Cs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Cs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Cs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Cs/>
          <w:lang w:eastAsia="cs-CZ"/>
        </w:rPr>
        <w:tab/>
        <w:t>statutární ředitel</w:t>
      </w:r>
    </w:p>
    <w:p w14:paraId="60A04ECB" w14:textId="77777777" w:rsidR="00D93E17" w:rsidRPr="00D93E17" w:rsidRDefault="00D93E17" w:rsidP="00D93E17">
      <w:pPr>
        <w:spacing w:after="0" w:line="288" w:lineRule="auto"/>
        <w:jc w:val="both"/>
        <w:rPr>
          <w:rFonts w:ascii="Franklin Gothic Book" w:eastAsia="Times New Roman" w:hAnsi="Franklin Gothic Book" w:cs="Times New Roman"/>
          <w:bCs/>
          <w:lang w:eastAsia="cs-CZ"/>
        </w:rPr>
      </w:pPr>
      <w:r w:rsidRPr="00D93E17">
        <w:rPr>
          <w:rFonts w:ascii="Franklin Gothic Book" w:eastAsia="Times New Roman" w:hAnsi="Franklin Gothic Book" w:cs="Times New Roman"/>
          <w:bCs/>
          <w:lang w:eastAsia="cs-CZ"/>
        </w:rPr>
        <w:t>Zdravotnického holdingu</w:t>
      </w:r>
      <w:r w:rsidRPr="00D93E17">
        <w:rPr>
          <w:rFonts w:ascii="Franklin Gothic Book" w:eastAsia="Times New Roman" w:hAnsi="Franklin Gothic Book" w:cs="Times New Roman"/>
          <w:bCs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Cs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Cs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Cs/>
          <w:lang w:eastAsia="cs-CZ"/>
        </w:rPr>
        <w:tab/>
      </w:r>
      <w:r w:rsidRPr="00D93E17">
        <w:rPr>
          <w:rFonts w:ascii="Franklin Gothic Book" w:eastAsia="Times New Roman" w:hAnsi="Franklin Gothic Book" w:cs="Times New Roman"/>
          <w:bCs/>
          <w:lang w:eastAsia="cs-CZ"/>
        </w:rPr>
        <w:tab/>
        <w:t>Oblastní nemocnice Trutnov a.s.</w:t>
      </w:r>
    </w:p>
    <w:p w14:paraId="00FBAB66" w14:textId="77777777" w:rsidR="00D93E17" w:rsidRPr="00D93E17" w:rsidRDefault="00D93E17" w:rsidP="00D93E17">
      <w:pPr>
        <w:spacing w:after="0" w:line="288" w:lineRule="auto"/>
        <w:jc w:val="both"/>
        <w:rPr>
          <w:rFonts w:ascii="Franklin Gothic Book" w:eastAsia="Times New Roman" w:hAnsi="Franklin Gothic Book" w:cs="Times New Roman"/>
          <w:bCs/>
          <w:sz w:val="24"/>
          <w:szCs w:val="24"/>
          <w:lang w:eastAsia="cs-CZ"/>
        </w:rPr>
      </w:pPr>
      <w:r w:rsidRPr="00D93E17">
        <w:rPr>
          <w:rFonts w:ascii="Franklin Gothic Book" w:eastAsia="Times New Roman" w:hAnsi="Franklin Gothic Book" w:cs="Times New Roman"/>
          <w:bCs/>
          <w:lang w:eastAsia="cs-CZ"/>
        </w:rPr>
        <w:t>Královéhradeckého kraje a.</w:t>
      </w:r>
      <w:bookmarkEnd w:id="0"/>
      <w:r w:rsidRPr="00D93E17">
        <w:rPr>
          <w:rFonts w:ascii="Franklin Gothic Book" w:eastAsia="Times New Roman" w:hAnsi="Franklin Gothic Book" w:cs="Times New Roman"/>
          <w:bCs/>
          <w:lang w:eastAsia="cs-CZ"/>
        </w:rPr>
        <w:t>s.</w:t>
      </w:r>
      <w:r w:rsidRPr="00D93E17">
        <w:rPr>
          <w:rFonts w:ascii="Franklin Gothic Book" w:eastAsia="Times New Roman" w:hAnsi="Franklin Gothic Book" w:cs="Times New Roman"/>
          <w:bCs/>
          <w:sz w:val="24"/>
          <w:szCs w:val="24"/>
          <w:lang w:eastAsia="cs-CZ"/>
        </w:rPr>
        <w:t xml:space="preserve"> </w:t>
      </w:r>
    </w:p>
    <w:p w14:paraId="35B04D11" w14:textId="77777777" w:rsidR="00422005" w:rsidRPr="00422005" w:rsidRDefault="00422005" w:rsidP="00D93E17">
      <w:pPr>
        <w:tabs>
          <w:tab w:val="left" w:pos="142"/>
        </w:tabs>
        <w:spacing w:after="0"/>
      </w:pPr>
    </w:p>
    <w:sectPr w:rsidR="00422005" w:rsidRPr="0042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E5846"/>
    <w:multiLevelType w:val="hybridMultilevel"/>
    <w:tmpl w:val="3B4C2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1DAE"/>
    <w:multiLevelType w:val="hybridMultilevel"/>
    <w:tmpl w:val="05A61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72B38"/>
    <w:multiLevelType w:val="hybridMultilevel"/>
    <w:tmpl w:val="362A3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354AF"/>
    <w:multiLevelType w:val="hybridMultilevel"/>
    <w:tmpl w:val="F814A6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732D93"/>
    <w:multiLevelType w:val="hybridMultilevel"/>
    <w:tmpl w:val="6A40A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EA"/>
    <w:rsid w:val="001F56C6"/>
    <w:rsid w:val="00422005"/>
    <w:rsid w:val="005534AA"/>
    <w:rsid w:val="00651756"/>
    <w:rsid w:val="006A59B0"/>
    <w:rsid w:val="006E1E70"/>
    <w:rsid w:val="00770923"/>
    <w:rsid w:val="007A6274"/>
    <w:rsid w:val="007F654C"/>
    <w:rsid w:val="00841380"/>
    <w:rsid w:val="00893F7D"/>
    <w:rsid w:val="009811B8"/>
    <w:rsid w:val="00A7268D"/>
    <w:rsid w:val="00B06621"/>
    <w:rsid w:val="00D117EA"/>
    <w:rsid w:val="00D93E17"/>
    <w:rsid w:val="00F40DA9"/>
    <w:rsid w:val="00F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7C3B"/>
  <w15:chartTrackingRefBased/>
  <w15:docId w15:val="{102BE312-57D9-4388-BBB1-E2C496B2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sreg.mfcr.cz:443/adistc/ad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Brunnerová</dc:creator>
  <cp:keywords/>
  <dc:description/>
  <cp:lastModifiedBy>Charlotte Brunnerová</cp:lastModifiedBy>
  <cp:revision>2</cp:revision>
  <cp:lastPrinted>2020-11-04T07:50:00Z</cp:lastPrinted>
  <dcterms:created xsi:type="dcterms:W3CDTF">2020-11-09T08:34:00Z</dcterms:created>
  <dcterms:modified xsi:type="dcterms:W3CDTF">2020-11-09T08:34:00Z</dcterms:modified>
</cp:coreProperties>
</file>