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2F958" w14:textId="77777777" w:rsidR="00D97D72" w:rsidRPr="001520D5" w:rsidRDefault="00D97D72" w:rsidP="00D97D72">
      <w:pPr>
        <w:jc w:val="center"/>
        <w:rPr>
          <w:rFonts w:asciiTheme="minorHAnsi" w:hAnsiTheme="minorHAnsi"/>
          <w:b/>
          <w:sz w:val="36"/>
          <w:szCs w:val="36"/>
        </w:rPr>
      </w:pPr>
      <w:r w:rsidRPr="001520D5">
        <w:rPr>
          <w:rFonts w:asciiTheme="minorHAnsi" w:hAnsiTheme="minorHAnsi"/>
          <w:b/>
          <w:sz w:val="36"/>
          <w:szCs w:val="36"/>
        </w:rPr>
        <w:t>Smlouva o zpracování osobních údajů</w:t>
      </w:r>
    </w:p>
    <w:p w14:paraId="40D4A267" w14:textId="77777777" w:rsidR="003C4DFF" w:rsidRDefault="005F4169" w:rsidP="00D97D72">
      <w:pPr>
        <w:tabs>
          <w:tab w:val="left" w:pos="3600"/>
        </w:tabs>
        <w:jc w:val="center"/>
        <w:rPr>
          <w:rFonts w:asciiTheme="minorHAnsi" w:hAnsiTheme="minorHAnsi"/>
          <w:sz w:val="22"/>
          <w:szCs w:val="22"/>
        </w:rPr>
      </w:pPr>
      <w:r>
        <w:rPr>
          <w:rFonts w:asciiTheme="minorHAnsi" w:hAnsiTheme="minorHAnsi"/>
          <w:sz w:val="22"/>
          <w:szCs w:val="22"/>
        </w:rPr>
        <w:t>Č:</w:t>
      </w:r>
      <w:r w:rsidR="00E21379">
        <w:rPr>
          <w:rFonts w:asciiTheme="minorHAnsi" w:hAnsiTheme="minorHAnsi"/>
          <w:sz w:val="22"/>
          <w:szCs w:val="22"/>
        </w:rPr>
        <w:t xml:space="preserve"> </w:t>
      </w:r>
      <w:r w:rsidR="00A1730D">
        <w:rPr>
          <w:rFonts w:asciiTheme="minorHAnsi" w:hAnsiTheme="minorHAnsi"/>
          <w:sz w:val="22"/>
          <w:szCs w:val="22"/>
        </w:rPr>
        <w:t>339/2020</w:t>
      </w:r>
    </w:p>
    <w:p w14:paraId="38671672" w14:textId="77777777" w:rsidR="005F4169" w:rsidRDefault="005F4169" w:rsidP="00D97D72">
      <w:pPr>
        <w:tabs>
          <w:tab w:val="left" w:pos="3600"/>
        </w:tabs>
        <w:jc w:val="center"/>
        <w:rPr>
          <w:rFonts w:asciiTheme="minorHAnsi" w:hAnsiTheme="minorHAnsi"/>
          <w:sz w:val="22"/>
          <w:szCs w:val="22"/>
        </w:rPr>
      </w:pPr>
    </w:p>
    <w:p w14:paraId="65D4E2C3" w14:textId="77777777" w:rsidR="00D97D72" w:rsidRPr="00E80094" w:rsidRDefault="005F4169" w:rsidP="00D97D72">
      <w:pPr>
        <w:tabs>
          <w:tab w:val="left" w:pos="3600"/>
        </w:tabs>
        <w:jc w:val="center"/>
        <w:rPr>
          <w:rFonts w:asciiTheme="minorHAnsi" w:hAnsiTheme="minorHAnsi"/>
          <w:sz w:val="22"/>
          <w:szCs w:val="22"/>
        </w:rPr>
      </w:pPr>
      <w:r>
        <w:rPr>
          <w:rFonts w:asciiTheme="minorHAnsi" w:hAnsiTheme="minorHAnsi"/>
          <w:sz w:val="22"/>
          <w:szCs w:val="22"/>
        </w:rPr>
        <w:t>Uzavřená d</w:t>
      </w:r>
      <w:r w:rsidR="00BB33F9" w:rsidRPr="00E80094">
        <w:rPr>
          <w:rFonts w:asciiTheme="minorHAnsi" w:hAnsiTheme="minorHAnsi"/>
          <w:sz w:val="22"/>
          <w:szCs w:val="22"/>
        </w:rPr>
        <w:t xml:space="preserve">le </w:t>
      </w:r>
      <w:r w:rsidR="00270259">
        <w:rPr>
          <w:rFonts w:asciiTheme="minorHAnsi" w:hAnsiTheme="minorHAnsi"/>
          <w:sz w:val="22"/>
          <w:szCs w:val="22"/>
        </w:rPr>
        <w:t>N</w:t>
      </w:r>
      <w:r w:rsidR="00BB33F9" w:rsidRPr="00E80094">
        <w:rPr>
          <w:rFonts w:asciiTheme="minorHAnsi" w:hAnsiTheme="minorHAnsi"/>
          <w:sz w:val="22"/>
          <w:szCs w:val="22"/>
        </w:rPr>
        <w:t xml:space="preserve">ařízení </w:t>
      </w:r>
      <w:r w:rsidR="00270259">
        <w:rPr>
          <w:rFonts w:asciiTheme="minorHAnsi" w:hAnsiTheme="minorHAnsi"/>
          <w:sz w:val="22"/>
          <w:szCs w:val="22"/>
        </w:rPr>
        <w:t>E</w:t>
      </w:r>
      <w:r w:rsidR="00BB33F9" w:rsidRPr="00E80094">
        <w:rPr>
          <w:rFonts w:asciiTheme="minorHAnsi" w:hAnsiTheme="minorHAnsi"/>
          <w:sz w:val="22"/>
          <w:szCs w:val="22"/>
        </w:rPr>
        <w:t xml:space="preserve">vropského parlamentu a </w:t>
      </w:r>
      <w:r w:rsidR="00A62E01">
        <w:rPr>
          <w:rFonts w:asciiTheme="minorHAnsi" w:hAnsiTheme="minorHAnsi"/>
          <w:sz w:val="22"/>
          <w:szCs w:val="22"/>
        </w:rPr>
        <w:t>R</w:t>
      </w:r>
      <w:r w:rsidR="00BB33F9" w:rsidRPr="00E80094">
        <w:rPr>
          <w:rFonts w:asciiTheme="minorHAnsi" w:hAnsiTheme="minorHAnsi"/>
          <w:sz w:val="22"/>
          <w:szCs w:val="22"/>
        </w:rPr>
        <w:t xml:space="preserve">ady </w:t>
      </w:r>
      <w:r w:rsidR="00D97D72" w:rsidRPr="00E80094">
        <w:rPr>
          <w:rFonts w:asciiTheme="minorHAnsi" w:hAnsiTheme="minorHAnsi"/>
          <w:sz w:val="22"/>
          <w:szCs w:val="22"/>
        </w:rPr>
        <w:t xml:space="preserve">(EU) </w:t>
      </w:r>
      <w:r w:rsidR="00A62E01">
        <w:rPr>
          <w:rFonts w:asciiTheme="minorHAnsi" w:hAnsiTheme="minorHAnsi"/>
          <w:sz w:val="22"/>
          <w:szCs w:val="22"/>
        </w:rPr>
        <w:t>č.</w:t>
      </w:r>
      <w:r w:rsidR="00D97D72" w:rsidRPr="00E80094">
        <w:rPr>
          <w:rFonts w:asciiTheme="minorHAnsi" w:hAnsiTheme="minorHAnsi"/>
          <w:sz w:val="22"/>
          <w:szCs w:val="22"/>
        </w:rPr>
        <w:t xml:space="preserve">2016/679 </w:t>
      </w:r>
    </w:p>
    <w:p w14:paraId="330C3A64" w14:textId="77777777" w:rsidR="00D97D72" w:rsidRDefault="00D97D72" w:rsidP="00D97D72">
      <w:pPr>
        <w:rPr>
          <w:rFonts w:asciiTheme="minorHAnsi" w:hAnsiTheme="minorHAnsi"/>
          <w:sz w:val="22"/>
          <w:szCs w:val="22"/>
        </w:rPr>
      </w:pPr>
    </w:p>
    <w:p w14:paraId="7728E937" w14:textId="77777777" w:rsidR="001E7B3A" w:rsidRPr="00E80094" w:rsidRDefault="001E7B3A" w:rsidP="00D97D72">
      <w:pPr>
        <w:rPr>
          <w:rFonts w:asciiTheme="minorHAnsi" w:hAnsiTheme="minorHAnsi"/>
          <w:sz w:val="22"/>
          <w:szCs w:val="22"/>
        </w:rPr>
      </w:pPr>
    </w:p>
    <w:p w14:paraId="7787C97B" w14:textId="77777777" w:rsidR="0062294D" w:rsidRDefault="005F76F9" w:rsidP="00E27AF4">
      <w:pPr>
        <w:jc w:val="both"/>
        <w:rPr>
          <w:rFonts w:asciiTheme="minorHAnsi" w:hAnsiTheme="minorHAnsi"/>
          <w:b/>
          <w:sz w:val="22"/>
          <w:szCs w:val="22"/>
        </w:rPr>
      </w:pPr>
      <w:bookmarkStart w:id="0" w:name="_Hlk24747062"/>
      <w:r>
        <w:rPr>
          <w:rFonts w:asciiTheme="minorHAnsi" w:hAnsiTheme="minorHAnsi"/>
          <w:b/>
          <w:sz w:val="22"/>
          <w:szCs w:val="22"/>
        </w:rPr>
        <w:t xml:space="preserve">Dopravní podnik města Ústí nad Labem, </w:t>
      </w:r>
      <w:r w:rsidR="004B4205">
        <w:rPr>
          <w:rFonts w:asciiTheme="minorHAnsi" w:hAnsiTheme="minorHAnsi"/>
          <w:b/>
          <w:sz w:val="22"/>
          <w:szCs w:val="22"/>
        </w:rPr>
        <w:t>a. s.</w:t>
      </w:r>
      <w:bookmarkEnd w:id="0"/>
    </w:p>
    <w:p w14:paraId="2F49601B" w14:textId="77777777" w:rsidR="00D97D72" w:rsidRPr="00E27AF4" w:rsidRDefault="00E27AF4" w:rsidP="00E27AF4">
      <w:pPr>
        <w:jc w:val="both"/>
        <w:rPr>
          <w:rFonts w:asciiTheme="minorHAnsi" w:hAnsiTheme="minorHAnsi"/>
          <w:b/>
          <w:sz w:val="22"/>
          <w:szCs w:val="22"/>
        </w:rPr>
      </w:pPr>
      <w:r>
        <w:rPr>
          <w:rFonts w:ascii="Tahoma" w:eastAsiaTheme="minorHAnsi" w:hAnsi="Tahoma" w:cs="Tahoma"/>
          <w:color w:val="000000"/>
          <w:sz w:val="20"/>
          <w:szCs w:val="20"/>
          <w:lang w:eastAsia="en-US"/>
        </w:rPr>
        <w:t>se sídlem:</w:t>
      </w:r>
      <w:r>
        <w:rPr>
          <w:rFonts w:ascii="Tahoma" w:eastAsiaTheme="minorHAnsi" w:hAnsi="Tahoma" w:cs="Tahoma"/>
          <w:color w:val="000000"/>
          <w:sz w:val="20"/>
          <w:szCs w:val="20"/>
          <w:lang w:eastAsia="en-US"/>
        </w:rPr>
        <w:tab/>
      </w:r>
      <w:r w:rsidR="00311949">
        <w:rPr>
          <w:rFonts w:ascii="Tahoma" w:eastAsiaTheme="minorHAnsi" w:hAnsi="Tahoma" w:cs="Tahoma"/>
          <w:color w:val="000000"/>
          <w:sz w:val="20"/>
          <w:szCs w:val="20"/>
          <w:lang w:eastAsia="en-US"/>
        </w:rPr>
        <w:t xml:space="preserve">    </w:t>
      </w:r>
      <w:r w:rsidR="004B4205">
        <w:rPr>
          <w:rFonts w:asciiTheme="minorHAnsi" w:hAnsiTheme="minorHAnsi"/>
          <w:sz w:val="22"/>
          <w:szCs w:val="22"/>
        </w:rPr>
        <w:t>Revoluční 26, Ústí nad Labem, PSČ 400 01</w:t>
      </w:r>
    </w:p>
    <w:p w14:paraId="2CF8BF5B" w14:textId="77777777" w:rsidR="00D97D72" w:rsidRPr="00E80094" w:rsidRDefault="00DA1A72" w:rsidP="00960B58">
      <w:pPr>
        <w:jc w:val="both"/>
        <w:rPr>
          <w:rFonts w:asciiTheme="minorHAnsi" w:hAnsiTheme="minorHAnsi"/>
          <w:sz w:val="22"/>
          <w:szCs w:val="22"/>
        </w:rPr>
      </w:pPr>
      <w:r w:rsidRPr="00E80094">
        <w:rPr>
          <w:rFonts w:asciiTheme="minorHAnsi" w:hAnsiTheme="minorHAnsi"/>
          <w:sz w:val="22"/>
          <w:szCs w:val="22"/>
        </w:rPr>
        <w:t>zapsaná v obchodním rejstříku vedeném</w:t>
      </w:r>
      <w:r w:rsidR="00C9560B">
        <w:rPr>
          <w:rFonts w:asciiTheme="minorHAnsi" w:hAnsiTheme="minorHAnsi"/>
          <w:sz w:val="22"/>
          <w:szCs w:val="22"/>
        </w:rPr>
        <w:t xml:space="preserve"> Krajským soudem v Ústí nad Labem, </w:t>
      </w:r>
      <w:proofErr w:type="spellStart"/>
      <w:r w:rsidR="00C9560B">
        <w:rPr>
          <w:rFonts w:asciiTheme="minorHAnsi" w:hAnsiTheme="minorHAnsi"/>
          <w:sz w:val="22"/>
          <w:szCs w:val="22"/>
        </w:rPr>
        <w:t>sp</w:t>
      </w:r>
      <w:proofErr w:type="spellEnd"/>
      <w:r w:rsidR="001F1DEC">
        <w:rPr>
          <w:rFonts w:asciiTheme="minorHAnsi" w:hAnsiTheme="minorHAnsi"/>
          <w:sz w:val="22"/>
          <w:szCs w:val="22"/>
        </w:rPr>
        <w:t>. zn. B, vložka 945</w:t>
      </w:r>
    </w:p>
    <w:p w14:paraId="5DD1CDD7" w14:textId="77777777" w:rsidR="00EC576A" w:rsidRDefault="00817F2D" w:rsidP="00EC576A">
      <w:pPr>
        <w:tabs>
          <w:tab w:val="left" w:pos="1701"/>
        </w:tabs>
        <w:jc w:val="both"/>
        <w:rPr>
          <w:rFonts w:asciiTheme="minorHAnsi" w:hAnsiTheme="minorHAnsi"/>
          <w:sz w:val="22"/>
          <w:szCs w:val="22"/>
        </w:rPr>
      </w:pPr>
      <w:r w:rsidRPr="00E80094">
        <w:rPr>
          <w:rFonts w:asciiTheme="minorHAnsi" w:hAnsiTheme="minorHAnsi"/>
          <w:sz w:val="22"/>
          <w:szCs w:val="22"/>
        </w:rPr>
        <w:t>jednajíc</w:t>
      </w:r>
      <w:r w:rsidR="001F1DEC">
        <w:rPr>
          <w:rFonts w:asciiTheme="minorHAnsi" w:hAnsiTheme="minorHAnsi"/>
          <w:sz w:val="22"/>
          <w:szCs w:val="22"/>
        </w:rPr>
        <w:t>í:</w:t>
      </w:r>
      <w:r w:rsidR="001F1DEC">
        <w:rPr>
          <w:rFonts w:asciiTheme="minorHAnsi" w:hAnsiTheme="minorHAnsi"/>
          <w:sz w:val="22"/>
          <w:szCs w:val="22"/>
        </w:rPr>
        <w:tab/>
      </w:r>
      <w:r w:rsidR="00E27AF4" w:rsidRPr="000D01FD">
        <w:rPr>
          <w:rFonts w:asciiTheme="minorHAnsi" w:hAnsiTheme="minorHAnsi"/>
          <w:sz w:val="22"/>
          <w:szCs w:val="22"/>
          <w:highlight w:val="black"/>
        </w:rPr>
        <w:t>Ing. Libor Turek, Ph.D., výkonný ředitel společnosti</w:t>
      </w:r>
    </w:p>
    <w:p w14:paraId="54D28B65" w14:textId="77777777" w:rsidR="00817F2D" w:rsidRDefault="00817F2D" w:rsidP="00EC576A">
      <w:pPr>
        <w:tabs>
          <w:tab w:val="left" w:pos="1701"/>
        </w:tabs>
        <w:jc w:val="both"/>
        <w:rPr>
          <w:rFonts w:asciiTheme="minorHAnsi" w:hAnsiTheme="minorHAnsi"/>
          <w:sz w:val="22"/>
          <w:szCs w:val="22"/>
        </w:rPr>
      </w:pPr>
      <w:r w:rsidRPr="00E80094">
        <w:rPr>
          <w:rFonts w:asciiTheme="minorHAnsi" w:hAnsiTheme="minorHAnsi"/>
          <w:sz w:val="22"/>
          <w:szCs w:val="22"/>
        </w:rPr>
        <w:t xml:space="preserve">IČO: </w:t>
      </w:r>
      <w:r w:rsidRPr="00E80094">
        <w:rPr>
          <w:rFonts w:asciiTheme="minorHAnsi" w:hAnsiTheme="minorHAnsi"/>
          <w:sz w:val="22"/>
          <w:szCs w:val="22"/>
        </w:rPr>
        <w:tab/>
      </w:r>
      <w:r w:rsidR="00311949">
        <w:rPr>
          <w:rFonts w:asciiTheme="minorHAnsi" w:hAnsiTheme="minorHAnsi"/>
          <w:sz w:val="22"/>
          <w:szCs w:val="22"/>
        </w:rPr>
        <w:t>25013891</w:t>
      </w:r>
    </w:p>
    <w:p w14:paraId="2C3A76D0" w14:textId="77777777" w:rsidR="003B2FFD" w:rsidRDefault="00EC576A" w:rsidP="00BA5169">
      <w:pPr>
        <w:tabs>
          <w:tab w:val="left" w:pos="1701"/>
        </w:tabs>
        <w:jc w:val="both"/>
        <w:rPr>
          <w:rFonts w:asciiTheme="minorHAnsi" w:hAnsiTheme="minorHAnsi"/>
          <w:sz w:val="22"/>
          <w:szCs w:val="22"/>
        </w:rPr>
      </w:pPr>
      <w:r>
        <w:rPr>
          <w:rFonts w:asciiTheme="minorHAnsi" w:hAnsiTheme="minorHAnsi"/>
          <w:sz w:val="22"/>
          <w:szCs w:val="22"/>
        </w:rPr>
        <w:t>D</w:t>
      </w:r>
      <w:r w:rsidRPr="00E80094">
        <w:rPr>
          <w:rFonts w:asciiTheme="minorHAnsi" w:hAnsiTheme="minorHAnsi"/>
          <w:sz w:val="22"/>
          <w:szCs w:val="22"/>
        </w:rPr>
        <w:t xml:space="preserve">IČ: </w:t>
      </w:r>
      <w:r w:rsidRPr="00E80094">
        <w:rPr>
          <w:rFonts w:asciiTheme="minorHAnsi" w:hAnsiTheme="minorHAnsi"/>
          <w:sz w:val="22"/>
          <w:szCs w:val="22"/>
        </w:rPr>
        <w:tab/>
      </w:r>
      <w:r w:rsidR="00311949">
        <w:rPr>
          <w:rFonts w:asciiTheme="minorHAnsi" w:hAnsiTheme="minorHAnsi"/>
          <w:sz w:val="22"/>
          <w:szCs w:val="22"/>
        </w:rPr>
        <w:t>CZ</w:t>
      </w:r>
      <w:r w:rsidR="005D757F">
        <w:rPr>
          <w:rFonts w:asciiTheme="minorHAnsi" w:hAnsiTheme="minorHAnsi"/>
          <w:sz w:val="22"/>
          <w:szCs w:val="22"/>
        </w:rPr>
        <w:t>25013891</w:t>
      </w:r>
      <w:r w:rsidR="003B2FFD">
        <w:rPr>
          <w:rFonts w:asciiTheme="minorHAnsi" w:hAnsiTheme="minorHAnsi"/>
          <w:sz w:val="22"/>
          <w:szCs w:val="22"/>
        </w:rPr>
        <w:br/>
      </w:r>
    </w:p>
    <w:p w14:paraId="59ECCA39" w14:textId="77777777" w:rsidR="00D97D72" w:rsidRPr="00E80094" w:rsidRDefault="00D97D72" w:rsidP="003B2FFD">
      <w:pPr>
        <w:tabs>
          <w:tab w:val="left" w:pos="1701"/>
        </w:tabs>
        <w:jc w:val="both"/>
        <w:rPr>
          <w:rFonts w:asciiTheme="minorHAnsi" w:hAnsiTheme="minorHAnsi"/>
          <w:sz w:val="22"/>
          <w:szCs w:val="22"/>
        </w:rPr>
      </w:pPr>
      <w:r w:rsidRPr="00E80094">
        <w:rPr>
          <w:rFonts w:asciiTheme="minorHAnsi" w:hAnsiTheme="minorHAnsi"/>
          <w:sz w:val="22"/>
          <w:szCs w:val="22"/>
        </w:rPr>
        <w:t>(dále jen „</w:t>
      </w:r>
      <w:r w:rsidRPr="00E80094">
        <w:rPr>
          <w:rFonts w:asciiTheme="minorHAnsi" w:hAnsiTheme="minorHAnsi"/>
          <w:b/>
          <w:sz w:val="22"/>
          <w:szCs w:val="22"/>
        </w:rPr>
        <w:t>Správce</w:t>
      </w:r>
      <w:r w:rsidRPr="00E80094">
        <w:rPr>
          <w:rFonts w:asciiTheme="minorHAnsi" w:hAnsiTheme="minorHAnsi"/>
          <w:sz w:val="22"/>
          <w:szCs w:val="22"/>
        </w:rPr>
        <w:t>“</w:t>
      </w:r>
      <w:r w:rsidR="00F916CE">
        <w:rPr>
          <w:rFonts w:asciiTheme="minorHAnsi" w:hAnsiTheme="minorHAnsi"/>
          <w:sz w:val="22"/>
          <w:szCs w:val="22"/>
        </w:rPr>
        <w:t xml:space="preserve"> nebo </w:t>
      </w:r>
      <w:r w:rsidR="00F916CE" w:rsidRPr="00F916CE">
        <w:rPr>
          <w:rFonts w:asciiTheme="minorHAnsi" w:hAnsiTheme="minorHAnsi"/>
          <w:b/>
          <w:bCs/>
          <w:sz w:val="22"/>
          <w:szCs w:val="22"/>
        </w:rPr>
        <w:t>„</w:t>
      </w:r>
      <w:proofErr w:type="spellStart"/>
      <w:r w:rsidR="00F916CE" w:rsidRPr="00F916CE">
        <w:rPr>
          <w:rFonts w:asciiTheme="minorHAnsi" w:hAnsiTheme="minorHAnsi"/>
          <w:b/>
          <w:bCs/>
          <w:sz w:val="22"/>
          <w:szCs w:val="22"/>
        </w:rPr>
        <w:t>DP</w:t>
      </w:r>
      <w:r w:rsidR="00D56EB0">
        <w:rPr>
          <w:rFonts w:asciiTheme="minorHAnsi" w:hAnsiTheme="minorHAnsi"/>
          <w:b/>
          <w:bCs/>
          <w:sz w:val="22"/>
          <w:szCs w:val="22"/>
        </w:rPr>
        <w:t>mÚL</w:t>
      </w:r>
      <w:proofErr w:type="spellEnd"/>
      <w:r w:rsidR="00F916CE" w:rsidRPr="00F916CE">
        <w:rPr>
          <w:rFonts w:asciiTheme="minorHAnsi" w:hAnsiTheme="minorHAnsi"/>
          <w:b/>
          <w:bCs/>
          <w:sz w:val="22"/>
          <w:szCs w:val="22"/>
        </w:rPr>
        <w:t>, a. s.“</w:t>
      </w:r>
      <w:r w:rsidRPr="00E80094">
        <w:rPr>
          <w:rFonts w:asciiTheme="minorHAnsi" w:hAnsiTheme="minorHAnsi"/>
          <w:sz w:val="22"/>
          <w:szCs w:val="22"/>
        </w:rPr>
        <w:t>)</w:t>
      </w:r>
    </w:p>
    <w:p w14:paraId="6C16E38A" w14:textId="77777777" w:rsidR="00D97D72" w:rsidRPr="00E80094" w:rsidRDefault="00D97D72" w:rsidP="00960B58">
      <w:pPr>
        <w:jc w:val="both"/>
        <w:rPr>
          <w:rFonts w:asciiTheme="minorHAnsi" w:hAnsiTheme="minorHAnsi"/>
          <w:sz w:val="22"/>
          <w:szCs w:val="22"/>
        </w:rPr>
      </w:pPr>
    </w:p>
    <w:p w14:paraId="4524287B" w14:textId="77777777" w:rsidR="00D97D72" w:rsidRPr="00E80094" w:rsidRDefault="0058135D" w:rsidP="00960B58">
      <w:pPr>
        <w:jc w:val="both"/>
        <w:rPr>
          <w:rFonts w:asciiTheme="minorHAnsi" w:hAnsiTheme="minorHAnsi"/>
          <w:sz w:val="22"/>
          <w:szCs w:val="22"/>
        </w:rPr>
      </w:pPr>
      <w:r w:rsidRPr="00E80094">
        <w:rPr>
          <w:rFonts w:asciiTheme="minorHAnsi" w:hAnsiTheme="minorHAnsi"/>
          <w:sz w:val="22"/>
          <w:szCs w:val="22"/>
        </w:rPr>
        <w:t>a</w:t>
      </w:r>
    </w:p>
    <w:p w14:paraId="1731E08F" w14:textId="77777777" w:rsidR="0058135D" w:rsidRPr="00E80094" w:rsidRDefault="0058135D" w:rsidP="0062294D">
      <w:pPr>
        <w:rPr>
          <w:rFonts w:asciiTheme="minorHAnsi" w:hAnsiTheme="minorHAnsi"/>
          <w:sz w:val="22"/>
          <w:szCs w:val="22"/>
        </w:rPr>
      </w:pPr>
    </w:p>
    <w:p w14:paraId="6F809AAC" w14:textId="77777777" w:rsidR="00D97D72" w:rsidRPr="002261A6" w:rsidRDefault="00742BC3" w:rsidP="001E7B3A">
      <w:pPr>
        <w:spacing w:after="120"/>
        <w:rPr>
          <w:rFonts w:asciiTheme="minorHAnsi" w:hAnsiTheme="minorHAnsi"/>
          <w:b/>
          <w:bCs/>
          <w:sz w:val="22"/>
          <w:szCs w:val="22"/>
        </w:rPr>
      </w:pPr>
      <w:r w:rsidRPr="00742BC3">
        <w:rPr>
          <w:rFonts w:asciiTheme="minorHAnsi" w:hAnsiTheme="minorHAnsi"/>
          <w:b/>
          <w:bCs/>
          <w:sz w:val="22"/>
          <w:szCs w:val="22"/>
        </w:rPr>
        <w:t xml:space="preserve">Dopravní společnost Ústeckého kraje, p. o. </w:t>
      </w:r>
      <w:r w:rsidR="0062294D">
        <w:rPr>
          <w:rFonts w:asciiTheme="minorHAnsi" w:hAnsiTheme="minorHAnsi"/>
          <w:b/>
          <w:bCs/>
          <w:sz w:val="22"/>
          <w:szCs w:val="22"/>
        </w:rPr>
        <w:br/>
      </w:r>
      <w:r w:rsidRPr="00742BC3">
        <w:rPr>
          <w:rFonts w:asciiTheme="minorHAnsi" w:hAnsiTheme="minorHAnsi"/>
          <w:sz w:val="22"/>
          <w:szCs w:val="22"/>
        </w:rPr>
        <w:t>se sídlem:</w:t>
      </w:r>
      <w:r w:rsidR="00846A30">
        <w:rPr>
          <w:rFonts w:asciiTheme="minorHAnsi" w:hAnsiTheme="minorHAnsi"/>
          <w:sz w:val="22"/>
          <w:szCs w:val="22"/>
        </w:rPr>
        <w:tab/>
      </w:r>
      <w:r w:rsidRPr="00742BC3">
        <w:rPr>
          <w:rFonts w:asciiTheme="minorHAnsi" w:hAnsiTheme="minorHAnsi"/>
          <w:sz w:val="22"/>
          <w:szCs w:val="22"/>
        </w:rPr>
        <w:t>Velká Hradební 3118/48, 400 01 Ústí nad Labem</w:t>
      </w:r>
      <w:r w:rsidR="0062294D">
        <w:rPr>
          <w:rFonts w:asciiTheme="minorHAnsi" w:hAnsiTheme="minorHAnsi"/>
          <w:b/>
          <w:bCs/>
          <w:sz w:val="22"/>
          <w:szCs w:val="22"/>
        </w:rPr>
        <w:br/>
      </w:r>
      <w:r w:rsidRPr="00742BC3">
        <w:rPr>
          <w:rFonts w:asciiTheme="minorHAnsi" w:hAnsiTheme="minorHAnsi"/>
          <w:sz w:val="22"/>
          <w:szCs w:val="22"/>
        </w:rPr>
        <w:t>zapsaná v obchodním rejstříku vedeném Krajským soudem v Ústí nad Labem, spis</w:t>
      </w:r>
      <w:r w:rsidR="00846A30">
        <w:rPr>
          <w:rFonts w:asciiTheme="minorHAnsi" w:hAnsiTheme="minorHAnsi"/>
          <w:sz w:val="22"/>
          <w:szCs w:val="22"/>
        </w:rPr>
        <w:t>.</w:t>
      </w:r>
      <w:r w:rsidRPr="00742BC3">
        <w:rPr>
          <w:rFonts w:asciiTheme="minorHAnsi" w:hAnsiTheme="minorHAnsi"/>
          <w:sz w:val="22"/>
          <w:szCs w:val="22"/>
        </w:rPr>
        <w:t xml:space="preserve"> zn</w:t>
      </w:r>
      <w:r w:rsidR="00846A30">
        <w:rPr>
          <w:rFonts w:asciiTheme="minorHAnsi" w:hAnsiTheme="minorHAnsi"/>
          <w:sz w:val="22"/>
          <w:szCs w:val="22"/>
        </w:rPr>
        <w:t>.</w:t>
      </w:r>
      <w:r w:rsidRPr="00742BC3">
        <w:rPr>
          <w:rFonts w:asciiTheme="minorHAnsi" w:hAnsiTheme="minorHAnsi"/>
          <w:sz w:val="22"/>
          <w:szCs w:val="22"/>
        </w:rPr>
        <w:t xml:space="preserve"> </w:t>
      </w:r>
      <w:proofErr w:type="spellStart"/>
      <w:r w:rsidRPr="00742BC3">
        <w:rPr>
          <w:rFonts w:asciiTheme="minorHAnsi" w:hAnsiTheme="minorHAnsi"/>
          <w:sz w:val="22"/>
          <w:szCs w:val="22"/>
        </w:rPr>
        <w:t>Pr</w:t>
      </w:r>
      <w:proofErr w:type="spellEnd"/>
      <w:r w:rsidRPr="00742BC3">
        <w:rPr>
          <w:rFonts w:asciiTheme="minorHAnsi" w:hAnsiTheme="minorHAnsi"/>
          <w:sz w:val="22"/>
          <w:szCs w:val="22"/>
        </w:rPr>
        <w:t>, vložka 1129</w:t>
      </w:r>
      <w:r w:rsidR="00E36A02">
        <w:rPr>
          <w:rFonts w:asciiTheme="minorHAnsi" w:hAnsiTheme="minorHAnsi"/>
          <w:b/>
          <w:bCs/>
          <w:sz w:val="22"/>
          <w:szCs w:val="22"/>
        </w:rPr>
        <w:br/>
      </w:r>
      <w:r w:rsidRPr="00742BC3">
        <w:rPr>
          <w:rFonts w:asciiTheme="minorHAnsi" w:hAnsiTheme="minorHAnsi"/>
          <w:sz w:val="22"/>
          <w:szCs w:val="22"/>
        </w:rPr>
        <w:t>jednající:</w:t>
      </w:r>
      <w:r w:rsidRPr="00742BC3">
        <w:rPr>
          <w:rFonts w:asciiTheme="minorHAnsi" w:hAnsiTheme="minorHAnsi"/>
          <w:sz w:val="22"/>
          <w:szCs w:val="22"/>
        </w:rPr>
        <w:tab/>
      </w:r>
      <w:r w:rsidRPr="000D01FD">
        <w:rPr>
          <w:rFonts w:asciiTheme="minorHAnsi" w:hAnsiTheme="minorHAnsi"/>
          <w:sz w:val="22"/>
          <w:szCs w:val="22"/>
          <w:highlight w:val="black"/>
        </w:rPr>
        <w:t>Ing. Milan Šlejtr</w:t>
      </w:r>
      <w:r w:rsidR="007453BC" w:rsidRPr="000D01FD">
        <w:rPr>
          <w:rFonts w:asciiTheme="minorHAnsi" w:hAnsiTheme="minorHAnsi"/>
          <w:sz w:val="22"/>
          <w:szCs w:val="22"/>
          <w:highlight w:val="black"/>
        </w:rPr>
        <w:t>, ředitel</w:t>
      </w:r>
      <w:r w:rsidR="00E36A02">
        <w:rPr>
          <w:rFonts w:asciiTheme="minorHAnsi" w:hAnsiTheme="minorHAnsi"/>
          <w:b/>
          <w:bCs/>
          <w:sz w:val="22"/>
          <w:szCs w:val="22"/>
        </w:rPr>
        <w:br/>
      </w:r>
      <w:r w:rsidRPr="00742BC3">
        <w:rPr>
          <w:rFonts w:asciiTheme="minorHAnsi" w:hAnsiTheme="minorHAnsi"/>
          <w:sz w:val="22"/>
          <w:szCs w:val="22"/>
        </w:rPr>
        <w:t>IČO:</w:t>
      </w:r>
      <w:r w:rsidR="00E36A02">
        <w:rPr>
          <w:rFonts w:asciiTheme="minorHAnsi" w:hAnsiTheme="minorHAnsi"/>
          <w:sz w:val="22"/>
          <w:szCs w:val="22"/>
        </w:rPr>
        <w:tab/>
      </w:r>
      <w:r w:rsidR="00E36A02">
        <w:rPr>
          <w:rFonts w:asciiTheme="minorHAnsi" w:hAnsiTheme="minorHAnsi"/>
          <w:sz w:val="22"/>
          <w:szCs w:val="22"/>
        </w:rPr>
        <w:tab/>
      </w:r>
      <w:r w:rsidRPr="00742BC3">
        <w:rPr>
          <w:rFonts w:asciiTheme="minorHAnsi" w:hAnsiTheme="minorHAnsi"/>
          <w:sz w:val="22"/>
          <w:szCs w:val="22"/>
        </w:rPr>
        <w:t xml:space="preserve">06231292 </w:t>
      </w:r>
      <w:r w:rsidR="001E7B3A">
        <w:rPr>
          <w:rFonts w:asciiTheme="minorHAnsi" w:hAnsiTheme="minorHAnsi"/>
          <w:b/>
          <w:bCs/>
          <w:sz w:val="22"/>
          <w:szCs w:val="22"/>
        </w:rPr>
        <w:br/>
      </w:r>
      <w:r w:rsidR="00BA5169">
        <w:rPr>
          <w:rFonts w:asciiTheme="minorHAnsi" w:hAnsiTheme="minorHAnsi"/>
          <w:sz w:val="22"/>
          <w:szCs w:val="22"/>
        </w:rPr>
        <w:br/>
      </w:r>
      <w:r w:rsidR="0058135D" w:rsidRPr="00E80094">
        <w:rPr>
          <w:rFonts w:asciiTheme="minorHAnsi" w:hAnsiTheme="minorHAnsi"/>
          <w:sz w:val="22"/>
          <w:szCs w:val="22"/>
        </w:rPr>
        <w:t>(dále také jen „</w:t>
      </w:r>
      <w:r w:rsidR="006034D0" w:rsidRPr="00E80094">
        <w:rPr>
          <w:rFonts w:asciiTheme="minorHAnsi" w:hAnsiTheme="minorHAnsi"/>
          <w:b/>
          <w:bCs/>
          <w:sz w:val="22"/>
          <w:szCs w:val="22"/>
        </w:rPr>
        <w:t>Z</w:t>
      </w:r>
      <w:r w:rsidR="0058135D" w:rsidRPr="00E80094">
        <w:rPr>
          <w:rFonts w:asciiTheme="minorHAnsi" w:hAnsiTheme="minorHAnsi"/>
          <w:b/>
          <w:bCs/>
          <w:sz w:val="22"/>
          <w:szCs w:val="22"/>
        </w:rPr>
        <w:t>pracovatel</w:t>
      </w:r>
      <w:r w:rsidR="0058135D" w:rsidRPr="00E80094">
        <w:rPr>
          <w:rFonts w:asciiTheme="minorHAnsi" w:hAnsiTheme="minorHAnsi"/>
          <w:sz w:val="22"/>
          <w:szCs w:val="22"/>
        </w:rPr>
        <w:t>“ nebo „</w:t>
      </w:r>
      <w:r w:rsidR="002261A6">
        <w:rPr>
          <w:rFonts w:asciiTheme="minorHAnsi" w:hAnsiTheme="minorHAnsi"/>
          <w:b/>
          <w:bCs/>
          <w:sz w:val="22"/>
          <w:szCs w:val="22"/>
        </w:rPr>
        <w:t>DSÚK, p. o.</w:t>
      </w:r>
      <w:r w:rsidR="0058135D" w:rsidRPr="00E80094">
        <w:rPr>
          <w:rFonts w:asciiTheme="minorHAnsi" w:hAnsiTheme="minorHAnsi"/>
          <w:sz w:val="22"/>
          <w:szCs w:val="22"/>
        </w:rPr>
        <w:t>“)</w:t>
      </w:r>
    </w:p>
    <w:p w14:paraId="33BAB8B0" w14:textId="77777777" w:rsidR="00D97D72" w:rsidRDefault="00D97D72" w:rsidP="00960B58">
      <w:pPr>
        <w:jc w:val="both"/>
        <w:rPr>
          <w:rFonts w:asciiTheme="minorHAnsi" w:hAnsiTheme="minorHAnsi"/>
          <w:sz w:val="22"/>
          <w:szCs w:val="22"/>
        </w:rPr>
      </w:pPr>
    </w:p>
    <w:p w14:paraId="1D4C09B0" w14:textId="77777777" w:rsidR="00BA5169" w:rsidRPr="00E80094" w:rsidRDefault="00BA5169" w:rsidP="00960B58">
      <w:pPr>
        <w:jc w:val="both"/>
        <w:rPr>
          <w:rFonts w:asciiTheme="minorHAnsi" w:hAnsiTheme="minorHAnsi"/>
          <w:sz w:val="22"/>
          <w:szCs w:val="22"/>
        </w:rPr>
      </w:pPr>
    </w:p>
    <w:p w14:paraId="091C5EF0" w14:textId="77777777" w:rsidR="00D97D72" w:rsidRPr="00E80094" w:rsidRDefault="00D97D72" w:rsidP="00960B58">
      <w:pPr>
        <w:jc w:val="both"/>
        <w:rPr>
          <w:rFonts w:asciiTheme="minorHAnsi" w:hAnsiTheme="minorHAnsi"/>
          <w:sz w:val="22"/>
          <w:szCs w:val="22"/>
        </w:rPr>
      </w:pPr>
      <w:r w:rsidRPr="00E80094">
        <w:rPr>
          <w:rFonts w:asciiTheme="minorHAnsi" w:hAnsiTheme="minorHAnsi"/>
          <w:sz w:val="22"/>
          <w:szCs w:val="22"/>
        </w:rPr>
        <w:t xml:space="preserve">níže uvedeného dne, měsíce a roku uzavřeli dle čl. </w:t>
      </w:r>
      <w:r w:rsidRPr="000938EE">
        <w:rPr>
          <w:rFonts w:asciiTheme="minorHAnsi" w:hAnsiTheme="minorHAnsi" w:cstheme="minorHAnsi"/>
          <w:sz w:val="22"/>
          <w:szCs w:val="22"/>
        </w:rPr>
        <w:t xml:space="preserve">28 </w:t>
      </w:r>
      <w:r w:rsidR="000938EE" w:rsidRPr="00D30FC6">
        <w:rPr>
          <w:rFonts w:asciiTheme="minorHAnsi" w:hAnsiTheme="minorHAnsi" w:cstheme="minorHAnsi"/>
          <w:sz w:val="22"/>
          <w:szCs w:val="22"/>
        </w:rPr>
        <w:t>Nařízení Evropského parlamentu a Rady (EU) č.</w:t>
      </w:r>
      <w:r w:rsidR="006B2C4D">
        <w:rPr>
          <w:rFonts w:asciiTheme="minorHAnsi" w:hAnsiTheme="minorHAnsi" w:cstheme="minorHAnsi"/>
          <w:sz w:val="22"/>
          <w:szCs w:val="22"/>
        </w:rPr>
        <w:t> </w:t>
      </w:r>
      <w:r w:rsidR="000938EE" w:rsidRPr="00D30FC6">
        <w:rPr>
          <w:rFonts w:asciiTheme="minorHAnsi" w:hAnsiTheme="minorHAnsi" w:cstheme="minorHAnsi"/>
          <w:sz w:val="22"/>
          <w:szCs w:val="22"/>
        </w:rPr>
        <w:t>2016/679 ze dne 27. dubna 2016 o ochraně fyzických osob v souvislosti se zpracováním osobních údajů a o volném pohybu těchto údajů</w:t>
      </w:r>
      <w:r w:rsidR="000938EE" w:rsidRPr="00E80094" w:rsidDel="000938EE">
        <w:rPr>
          <w:rFonts w:asciiTheme="minorHAnsi" w:hAnsiTheme="minorHAnsi"/>
          <w:sz w:val="22"/>
          <w:szCs w:val="22"/>
        </w:rPr>
        <w:t xml:space="preserve"> </w:t>
      </w:r>
      <w:r w:rsidRPr="00E80094">
        <w:rPr>
          <w:rFonts w:asciiTheme="minorHAnsi" w:hAnsiTheme="minorHAnsi"/>
          <w:sz w:val="22"/>
          <w:szCs w:val="22"/>
        </w:rPr>
        <w:t>(dále také jen „</w:t>
      </w:r>
      <w:r w:rsidRPr="00E80094">
        <w:rPr>
          <w:rFonts w:asciiTheme="minorHAnsi" w:hAnsiTheme="minorHAnsi"/>
          <w:b/>
          <w:sz w:val="22"/>
          <w:szCs w:val="22"/>
        </w:rPr>
        <w:t>nařízení</w:t>
      </w:r>
      <w:r w:rsidRPr="00E80094">
        <w:rPr>
          <w:rFonts w:asciiTheme="minorHAnsi" w:hAnsiTheme="minorHAnsi"/>
          <w:sz w:val="22"/>
          <w:szCs w:val="22"/>
        </w:rPr>
        <w:t>“) tuto smlouvu o zpracování osobních údajů (dále také jen „</w:t>
      </w:r>
      <w:r w:rsidRPr="00E80094">
        <w:rPr>
          <w:rFonts w:asciiTheme="minorHAnsi" w:hAnsiTheme="minorHAnsi"/>
          <w:b/>
          <w:sz w:val="22"/>
          <w:szCs w:val="22"/>
        </w:rPr>
        <w:t>smlouva</w:t>
      </w:r>
      <w:r w:rsidRPr="00E80094">
        <w:rPr>
          <w:rFonts w:asciiTheme="minorHAnsi" w:hAnsiTheme="minorHAnsi"/>
          <w:sz w:val="22"/>
          <w:szCs w:val="22"/>
        </w:rPr>
        <w:t>“)</w:t>
      </w:r>
      <w:r w:rsidR="001520D5" w:rsidRPr="00E80094">
        <w:rPr>
          <w:rFonts w:asciiTheme="minorHAnsi" w:hAnsiTheme="minorHAnsi"/>
          <w:sz w:val="22"/>
          <w:szCs w:val="22"/>
        </w:rPr>
        <w:t xml:space="preserve"> a zákona č. 110/</w:t>
      </w:r>
      <w:r w:rsidR="00C81A60" w:rsidRPr="00E80094">
        <w:rPr>
          <w:rFonts w:asciiTheme="minorHAnsi" w:hAnsiTheme="minorHAnsi"/>
          <w:sz w:val="22"/>
          <w:szCs w:val="22"/>
        </w:rPr>
        <w:t>20</w:t>
      </w:r>
      <w:r w:rsidR="001520D5" w:rsidRPr="00E80094">
        <w:rPr>
          <w:rFonts w:asciiTheme="minorHAnsi" w:hAnsiTheme="minorHAnsi"/>
          <w:sz w:val="22"/>
          <w:szCs w:val="22"/>
        </w:rPr>
        <w:t>19 S</w:t>
      </w:r>
      <w:r w:rsidRPr="00E80094">
        <w:rPr>
          <w:rFonts w:asciiTheme="minorHAnsi" w:hAnsiTheme="minorHAnsi"/>
          <w:sz w:val="22"/>
          <w:szCs w:val="22"/>
        </w:rPr>
        <w:t>b.</w:t>
      </w:r>
    </w:p>
    <w:p w14:paraId="2072C0EE" w14:textId="77777777" w:rsidR="00D97D72" w:rsidRPr="00E80094" w:rsidRDefault="00D97D72" w:rsidP="006B2C4D">
      <w:pPr>
        <w:spacing w:before="120"/>
        <w:jc w:val="both"/>
        <w:rPr>
          <w:rFonts w:asciiTheme="minorHAnsi" w:hAnsiTheme="minorHAnsi"/>
          <w:sz w:val="22"/>
          <w:szCs w:val="22"/>
        </w:rPr>
      </w:pPr>
    </w:p>
    <w:p w14:paraId="6D603696" w14:textId="77777777" w:rsidR="00D97D72" w:rsidRPr="00E80094" w:rsidRDefault="00D97D72" w:rsidP="006B2C4D">
      <w:pPr>
        <w:pStyle w:val="Odstavecseseznamem"/>
        <w:numPr>
          <w:ilvl w:val="0"/>
          <w:numId w:val="2"/>
        </w:numPr>
        <w:spacing w:after="120"/>
        <w:ind w:left="714" w:hanging="357"/>
        <w:contextualSpacing w:val="0"/>
        <w:jc w:val="center"/>
        <w:rPr>
          <w:rFonts w:asciiTheme="minorHAnsi" w:hAnsiTheme="minorHAnsi"/>
          <w:b/>
          <w:sz w:val="22"/>
          <w:szCs w:val="22"/>
        </w:rPr>
      </w:pPr>
      <w:r w:rsidRPr="00E80094">
        <w:rPr>
          <w:rFonts w:asciiTheme="minorHAnsi" w:hAnsiTheme="minorHAnsi"/>
          <w:b/>
          <w:sz w:val="22"/>
          <w:szCs w:val="22"/>
        </w:rPr>
        <w:t>Preambule</w:t>
      </w:r>
    </w:p>
    <w:p w14:paraId="1F1B0750" w14:textId="77777777" w:rsidR="00D97D72" w:rsidRPr="00E80094" w:rsidRDefault="00A72D0A" w:rsidP="00D97D72">
      <w:pPr>
        <w:pStyle w:val="Odstavecseseznamem"/>
        <w:numPr>
          <w:ilvl w:val="1"/>
          <w:numId w:val="1"/>
        </w:numPr>
        <w:jc w:val="both"/>
        <w:rPr>
          <w:rFonts w:asciiTheme="minorHAnsi" w:hAnsiTheme="minorHAnsi"/>
          <w:b/>
          <w:sz w:val="22"/>
          <w:szCs w:val="22"/>
        </w:rPr>
      </w:pPr>
      <w:proofErr w:type="spellStart"/>
      <w:r w:rsidRPr="00A72D0A">
        <w:rPr>
          <w:rFonts w:asciiTheme="minorHAnsi" w:hAnsiTheme="minorHAnsi"/>
          <w:sz w:val="22"/>
          <w:szCs w:val="22"/>
        </w:rPr>
        <w:t>DP</w:t>
      </w:r>
      <w:r w:rsidR="00D56EB0">
        <w:rPr>
          <w:rFonts w:asciiTheme="minorHAnsi" w:hAnsiTheme="minorHAnsi"/>
          <w:sz w:val="22"/>
          <w:szCs w:val="22"/>
        </w:rPr>
        <w:t>mÚL</w:t>
      </w:r>
      <w:proofErr w:type="spellEnd"/>
      <w:r w:rsidRPr="00A72D0A">
        <w:rPr>
          <w:rFonts w:asciiTheme="minorHAnsi" w:hAnsiTheme="minorHAnsi"/>
          <w:sz w:val="22"/>
          <w:szCs w:val="22"/>
        </w:rPr>
        <w:t>, a. s.</w:t>
      </w:r>
      <w:r w:rsidR="00D15358" w:rsidRPr="00E80094">
        <w:rPr>
          <w:rFonts w:asciiTheme="minorHAnsi" w:hAnsiTheme="minorHAnsi"/>
          <w:sz w:val="22"/>
          <w:szCs w:val="22"/>
        </w:rPr>
        <w:t xml:space="preserve"> </w:t>
      </w:r>
      <w:r w:rsidR="00D97D72" w:rsidRPr="00E80094">
        <w:rPr>
          <w:rFonts w:asciiTheme="minorHAnsi" w:hAnsiTheme="minorHAnsi"/>
          <w:sz w:val="22"/>
          <w:szCs w:val="22"/>
        </w:rPr>
        <w:t>je ve smyslu obecného nařízení správcem osobních údajů, neboť v souvislosti se svojí činností zpracovává osobní údaje subjektů údajů. Právním základem zpracování osobních údajů je zejm</w:t>
      </w:r>
      <w:r w:rsidR="00871BE0" w:rsidRPr="00E80094">
        <w:rPr>
          <w:rFonts w:asciiTheme="minorHAnsi" w:hAnsiTheme="minorHAnsi"/>
          <w:sz w:val="22"/>
          <w:szCs w:val="22"/>
        </w:rPr>
        <w:t>éna</w:t>
      </w:r>
      <w:r w:rsidR="00D97D72" w:rsidRPr="00E80094">
        <w:rPr>
          <w:rFonts w:asciiTheme="minorHAnsi" w:hAnsiTheme="minorHAnsi"/>
          <w:sz w:val="22"/>
          <w:szCs w:val="22"/>
        </w:rPr>
        <w:t xml:space="preserve"> splnění právní povinnosti, která se na správce vztahuje, z</w:t>
      </w:r>
      <w:r w:rsidR="006B2C4D">
        <w:rPr>
          <w:rFonts w:asciiTheme="minorHAnsi" w:hAnsiTheme="minorHAnsi"/>
          <w:sz w:val="22"/>
          <w:szCs w:val="22"/>
        </w:rPr>
        <w:t> </w:t>
      </w:r>
      <w:r w:rsidR="00D97D72" w:rsidRPr="00E80094">
        <w:rPr>
          <w:rFonts w:asciiTheme="minorHAnsi" w:hAnsiTheme="minorHAnsi"/>
          <w:sz w:val="22"/>
          <w:szCs w:val="22"/>
        </w:rPr>
        <w:t>části může být právním základem zpracování též oprávněný zájem Správce.</w:t>
      </w:r>
    </w:p>
    <w:p w14:paraId="6AF4546A" w14:textId="77777777" w:rsidR="00D97D72" w:rsidRPr="00E80094" w:rsidRDefault="00D97D72" w:rsidP="00D97D72">
      <w:pPr>
        <w:pStyle w:val="Odstavecseseznamem"/>
        <w:numPr>
          <w:ilvl w:val="1"/>
          <w:numId w:val="1"/>
        </w:numPr>
        <w:jc w:val="both"/>
        <w:rPr>
          <w:rFonts w:asciiTheme="minorHAnsi" w:hAnsiTheme="minorHAnsi"/>
          <w:sz w:val="22"/>
          <w:szCs w:val="22"/>
        </w:rPr>
      </w:pPr>
      <w:r w:rsidRPr="00E80094">
        <w:rPr>
          <w:rFonts w:asciiTheme="minorHAnsi" w:hAnsiTheme="minorHAnsi"/>
          <w:sz w:val="22"/>
          <w:szCs w:val="22"/>
        </w:rPr>
        <w:t xml:space="preserve">Zpracovatel poskytuje Správci služby v rámci výroby čipových karet vystavených </w:t>
      </w:r>
      <w:r w:rsidR="00695C03" w:rsidRPr="00E80094">
        <w:rPr>
          <w:rFonts w:asciiTheme="minorHAnsi" w:hAnsiTheme="minorHAnsi"/>
          <w:sz w:val="22"/>
          <w:szCs w:val="22"/>
        </w:rPr>
        <w:t xml:space="preserve">pro potřeby </w:t>
      </w:r>
      <w:proofErr w:type="spellStart"/>
      <w:r w:rsidR="00442A70" w:rsidRPr="00442A70">
        <w:rPr>
          <w:rFonts w:asciiTheme="minorHAnsi" w:hAnsiTheme="minorHAnsi"/>
          <w:sz w:val="22"/>
          <w:szCs w:val="22"/>
        </w:rPr>
        <w:t>DP</w:t>
      </w:r>
      <w:r w:rsidR="00D56EB0">
        <w:rPr>
          <w:rFonts w:asciiTheme="minorHAnsi" w:hAnsiTheme="minorHAnsi"/>
          <w:sz w:val="22"/>
          <w:szCs w:val="22"/>
        </w:rPr>
        <w:t>mÚL</w:t>
      </w:r>
      <w:proofErr w:type="spellEnd"/>
      <w:r w:rsidR="00442A70" w:rsidRPr="00442A70">
        <w:rPr>
          <w:rFonts w:asciiTheme="minorHAnsi" w:hAnsiTheme="minorHAnsi"/>
          <w:sz w:val="22"/>
          <w:szCs w:val="22"/>
        </w:rPr>
        <w:t>, a. s.</w:t>
      </w:r>
      <w:r w:rsidR="00053EEF" w:rsidRPr="00053EEF">
        <w:rPr>
          <w:rFonts w:asciiTheme="minorHAnsi" w:hAnsiTheme="minorHAnsi"/>
          <w:color w:val="FF0000"/>
          <w:sz w:val="22"/>
          <w:szCs w:val="22"/>
        </w:rPr>
        <w:t xml:space="preserve"> </w:t>
      </w:r>
      <w:r w:rsidRPr="00E80094">
        <w:rPr>
          <w:rFonts w:asciiTheme="minorHAnsi" w:hAnsiTheme="minorHAnsi"/>
          <w:sz w:val="22"/>
          <w:szCs w:val="22"/>
        </w:rPr>
        <w:t xml:space="preserve">v rámci plnění zakázky na dodávku bezkontaktních čipových karet dle standardu DÚK, jejich vizuální personifikace, </w:t>
      </w:r>
      <w:proofErr w:type="spellStart"/>
      <w:r w:rsidRPr="00E80094">
        <w:rPr>
          <w:rFonts w:asciiTheme="minorHAnsi" w:hAnsiTheme="minorHAnsi"/>
          <w:sz w:val="22"/>
          <w:szCs w:val="22"/>
        </w:rPr>
        <w:t>datifikace</w:t>
      </w:r>
      <w:proofErr w:type="spellEnd"/>
      <w:r w:rsidRPr="00E80094">
        <w:rPr>
          <w:rFonts w:asciiTheme="minorHAnsi" w:hAnsiTheme="minorHAnsi"/>
          <w:sz w:val="22"/>
          <w:szCs w:val="22"/>
        </w:rPr>
        <w:t xml:space="preserve"> a poskytování služeb s dodávkou karet souvisejících (dále jen „karty“)</w:t>
      </w:r>
    </w:p>
    <w:p w14:paraId="3A5743DF" w14:textId="77777777" w:rsidR="00D97D72" w:rsidRPr="00E80094" w:rsidRDefault="00D97D72" w:rsidP="00D97D72">
      <w:pPr>
        <w:pStyle w:val="Odstavecseseznamem"/>
        <w:numPr>
          <w:ilvl w:val="1"/>
          <w:numId w:val="1"/>
        </w:numPr>
        <w:jc w:val="both"/>
        <w:rPr>
          <w:rFonts w:asciiTheme="minorHAnsi" w:hAnsiTheme="minorHAnsi"/>
          <w:b/>
          <w:sz w:val="22"/>
          <w:szCs w:val="22"/>
        </w:rPr>
      </w:pPr>
      <w:r w:rsidRPr="00E80094">
        <w:rPr>
          <w:rFonts w:asciiTheme="minorHAnsi" w:hAnsiTheme="minorHAnsi"/>
          <w:sz w:val="22"/>
          <w:szCs w:val="22"/>
        </w:rPr>
        <w:t>Zpracovatel je ve smyslu obecného nařízení osobou, která poskytuje dostatečné záruky zavedení vhodných technických a organizačních opatření při provádění zpracování osobních údajů.</w:t>
      </w:r>
    </w:p>
    <w:p w14:paraId="40D38213" w14:textId="77777777" w:rsidR="00D97D72" w:rsidRPr="00E80094" w:rsidRDefault="00D97D72" w:rsidP="00D97D72">
      <w:pPr>
        <w:pStyle w:val="Odstavecseseznamem"/>
        <w:numPr>
          <w:ilvl w:val="1"/>
          <w:numId w:val="1"/>
        </w:numPr>
        <w:jc w:val="both"/>
        <w:rPr>
          <w:rFonts w:asciiTheme="minorHAnsi" w:hAnsiTheme="minorHAnsi"/>
          <w:sz w:val="22"/>
          <w:szCs w:val="22"/>
        </w:rPr>
      </w:pPr>
      <w:r w:rsidRPr="00E80094">
        <w:rPr>
          <w:rFonts w:asciiTheme="minorHAnsi" w:hAnsiTheme="minorHAnsi"/>
          <w:sz w:val="22"/>
          <w:szCs w:val="22"/>
        </w:rPr>
        <w:t>Smluvní strany mají zájem upravit touto smlouvou svá vzájemná práva a povinnosti při</w:t>
      </w:r>
      <w:r w:rsidR="006B2C4D">
        <w:rPr>
          <w:rFonts w:asciiTheme="minorHAnsi" w:hAnsiTheme="minorHAnsi"/>
          <w:sz w:val="22"/>
          <w:szCs w:val="22"/>
        </w:rPr>
        <w:t> </w:t>
      </w:r>
      <w:r w:rsidRPr="00E80094">
        <w:rPr>
          <w:rFonts w:asciiTheme="minorHAnsi" w:hAnsiTheme="minorHAnsi"/>
          <w:sz w:val="22"/>
          <w:szCs w:val="22"/>
        </w:rPr>
        <w:t>zpracování osobních údajů podle § 28 obecného nařízení</w:t>
      </w:r>
      <w:r w:rsidR="001520D5" w:rsidRPr="00E80094">
        <w:rPr>
          <w:rFonts w:asciiTheme="minorHAnsi" w:hAnsiTheme="minorHAnsi"/>
          <w:sz w:val="22"/>
          <w:szCs w:val="22"/>
        </w:rPr>
        <w:t xml:space="preserve"> a zákona č. 110/</w:t>
      </w:r>
      <w:r w:rsidR="00C81A60" w:rsidRPr="00E80094">
        <w:rPr>
          <w:rFonts w:asciiTheme="minorHAnsi" w:hAnsiTheme="minorHAnsi"/>
          <w:sz w:val="22"/>
          <w:szCs w:val="22"/>
        </w:rPr>
        <w:t>20</w:t>
      </w:r>
      <w:r w:rsidR="001520D5" w:rsidRPr="00E80094">
        <w:rPr>
          <w:rFonts w:asciiTheme="minorHAnsi" w:hAnsiTheme="minorHAnsi"/>
          <w:sz w:val="22"/>
          <w:szCs w:val="22"/>
        </w:rPr>
        <w:t>19 S</w:t>
      </w:r>
      <w:r w:rsidRPr="00E80094">
        <w:rPr>
          <w:rFonts w:asciiTheme="minorHAnsi" w:hAnsiTheme="minorHAnsi"/>
          <w:sz w:val="22"/>
          <w:szCs w:val="22"/>
        </w:rPr>
        <w:t>b.</w:t>
      </w:r>
    </w:p>
    <w:p w14:paraId="0D31F85C" w14:textId="77777777" w:rsidR="00D97D72" w:rsidRPr="00E80094" w:rsidRDefault="00D97D72" w:rsidP="00D97D72">
      <w:pPr>
        <w:pStyle w:val="Odstavecseseznamem"/>
        <w:numPr>
          <w:ilvl w:val="1"/>
          <w:numId w:val="1"/>
        </w:numPr>
        <w:jc w:val="both"/>
        <w:rPr>
          <w:rFonts w:asciiTheme="minorHAnsi" w:hAnsiTheme="minorHAnsi"/>
          <w:sz w:val="22"/>
          <w:szCs w:val="22"/>
        </w:rPr>
      </w:pPr>
      <w:r w:rsidRPr="00E80094">
        <w:rPr>
          <w:rFonts w:asciiTheme="minorHAnsi" w:hAnsiTheme="minorHAnsi"/>
          <w:sz w:val="22"/>
          <w:szCs w:val="22"/>
        </w:rPr>
        <w:t>Pojmy používané v této smlouvě mají totožný význam, jako pojmy užité v nařízení, ev. mají význam, který je jim přisuzován jinými závaznými právními předpisy.</w:t>
      </w:r>
    </w:p>
    <w:p w14:paraId="511192A6" w14:textId="77777777" w:rsidR="00D97D72" w:rsidRPr="00E80094" w:rsidRDefault="00D97D72" w:rsidP="006B2C4D">
      <w:pPr>
        <w:shd w:val="clear" w:color="auto" w:fill="FFFFFF"/>
        <w:spacing w:before="120"/>
        <w:rPr>
          <w:rFonts w:asciiTheme="minorHAnsi" w:hAnsiTheme="minorHAnsi" w:cs="Arial"/>
          <w:sz w:val="22"/>
          <w:szCs w:val="22"/>
        </w:rPr>
      </w:pPr>
    </w:p>
    <w:p w14:paraId="2A33D11C" w14:textId="77777777" w:rsidR="00D97D72" w:rsidRPr="00E80094" w:rsidRDefault="00D97D72" w:rsidP="006B2C4D">
      <w:pPr>
        <w:pStyle w:val="Odstavecseseznamem"/>
        <w:numPr>
          <w:ilvl w:val="0"/>
          <w:numId w:val="2"/>
        </w:numPr>
        <w:spacing w:after="120"/>
        <w:ind w:left="714" w:hanging="357"/>
        <w:contextualSpacing w:val="0"/>
        <w:jc w:val="center"/>
        <w:rPr>
          <w:rFonts w:asciiTheme="minorHAnsi" w:hAnsiTheme="minorHAnsi"/>
          <w:b/>
          <w:sz w:val="22"/>
          <w:szCs w:val="22"/>
        </w:rPr>
      </w:pPr>
      <w:r w:rsidRPr="00E80094">
        <w:rPr>
          <w:rFonts w:asciiTheme="minorHAnsi" w:hAnsiTheme="minorHAnsi"/>
          <w:b/>
          <w:sz w:val="22"/>
          <w:szCs w:val="22"/>
        </w:rPr>
        <w:t>Základní ustanovení</w:t>
      </w:r>
    </w:p>
    <w:p w14:paraId="20E9DABE" w14:textId="77777777" w:rsidR="00D97D72" w:rsidRPr="00771570" w:rsidRDefault="00D97D72" w:rsidP="00D97D72">
      <w:pPr>
        <w:pStyle w:val="Odstavecseseznamem"/>
        <w:numPr>
          <w:ilvl w:val="0"/>
          <w:numId w:val="10"/>
        </w:numPr>
        <w:jc w:val="both"/>
        <w:rPr>
          <w:rFonts w:asciiTheme="minorHAnsi" w:hAnsiTheme="minorHAnsi" w:cstheme="minorHAnsi"/>
          <w:sz w:val="22"/>
          <w:szCs w:val="22"/>
        </w:rPr>
      </w:pPr>
      <w:r w:rsidRPr="00771570">
        <w:rPr>
          <w:rFonts w:asciiTheme="minorHAnsi" w:hAnsiTheme="minorHAnsi" w:cstheme="minorHAnsi"/>
          <w:sz w:val="22"/>
          <w:szCs w:val="22"/>
        </w:rPr>
        <w:t xml:space="preserve">Správce nyní touto smlouvou pověřuje Zpracovatele prováděním zpracování osobních údajů subjektů údajů v přímé či nepřímé souvislosti s poskytováním služeb spojených s výrobou vizuální personifikace a </w:t>
      </w:r>
      <w:proofErr w:type="spellStart"/>
      <w:r w:rsidRPr="00771570">
        <w:rPr>
          <w:rFonts w:asciiTheme="minorHAnsi" w:hAnsiTheme="minorHAnsi" w:cstheme="minorHAnsi"/>
          <w:sz w:val="22"/>
          <w:szCs w:val="22"/>
        </w:rPr>
        <w:t>datifikace</w:t>
      </w:r>
      <w:proofErr w:type="spellEnd"/>
      <w:r w:rsidRPr="00771570">
        <w:rPr>
          <w:rFonts w:asciiTheme="minorHAnsi" w:hAnsiTheme="minorHAnsi" w:cstheme="minorHAnsi"/>
          <w:sz w:val="22"/>
          <w:szCs w:val="22"/>
        </w:rPr>
        <w:t xml:space="preserve"> karet a poskytnutí služeb s dodávkou karet souvisejících dle požadavků VS, </w:t>
      </w:r>
      <w:r w:rsidRPr="00771570">
        <w:rPr>
          <w:rFonts w:asciiTheme="minorHAnsi" w:hAnsiTheme="minorHAnsi" w:cstheme="minorHAnsi"/>
          <w:sz w:val="22"/>
          <w:szCs w:val="22"/>
        </w:rPr>
        <w:lastRenderedPageBreak/>
        <w:t xml:space="preserve">uvedených v Rámcové kupní smlouvě č. </w:t>
      </w:r>
      <w:r w:rsidR="00956E07">
        <w:rPr>
          <w:rFonts w:asciiTheme="minorHAnsi" w:hAnsiTheme="minorHAnsi" w:cstheme="minorHAnsi"/>
          <w:sz w:val="22"/>
          <w:szCs w:val="22"/>
        </w:rPr>
        <w:t>338/2020</w:t>
      </w:r>
      <w:r w:rsidRPr="00771570">
        <w:rPr>
          <w:rFonts w:asciiTheme="minorHAnsi" w:hAnsiTheme="minorHAnsi" w:cstheme="minorHAnsi"/>
          <w:sz w:val="22"/>
          <w:szCs w:val="22"/>
        </w:rPr>
        <w:t xml:space="preserve"> uzavřené dne </w:t>
      </w:r>
      <w:r w:rsidR="00F52FA1">
        <w:rPr>
          <w:rFonts w:asciiTheme="minorHAnsi" w:hAnsiTheme="minorHAnsi" w:cstheme="minorHAnsi"/>
          <w:sz w:val="22"/>
          <w:szCs w:val="22"/>
        </w:rPr>
        <w:t>04</w:t>
      </w:r>
      <w:r w:rsidR="0078458B">
        <w:rPr>
          <w:rFonts w:asciiTheme="minorHAnsi" w:hAnsiTheme="minorHAnsi" w:cstheme="minorHAnsi"/>
          <w:sz w:val="22"/>
          <w:szCs w:val="22"/>
        </w:rPr>
        <w:t>. 11. 2020</w:t>
      </w:r>
      <w:r w:rsidRPr="00771570">
        <w:rPr>
          <w:rFonts w:asciiTheme="minorHAnsi" w:hAnsiTheme="minorHAnsi" w:cstheme="minorHAnsi"/>
          <w:sz w:val="22"/>
          <w:szCs w:val="22"/>
        </w:rPr>
        <w:t xml:space="preserve"> mezi </w:t>
      </w:r>
      <w:r w:rsidR="001F63AE" w:rsidRPr="001F63AE">
        <w:rPr>
          <w:rFonts w:asciiTheme="minorHAnsi" w:hAnsiTheme="minorHAnsi" w:cstheme="minorHAnsi"/>
          <w:sz w:val="22"/>
          <w:szCs w:val="22"/>
        </w:rPr>
        <w:t>Dopravním podnikem města Ústí nad Labem, a. s.</w:t>
      </w:r>
      <w:r w:rsidRPr="00771570">
        <w:rPr>
          <w:rFonts w:asciiTheme="minorHAnsi" w:hAnsiTheme="minorHAnsi" w:cstheme="minorHAnsi"/>
          <w:sz w:val="22"/>
          <w:szCs w:val="22"/>
        </w:rPr>
        <w:t xml:space="preserve"> a </w:t>
      </w:r>
      <w:r w:rsidR="000C189A">
        <w:rPr>
          <w:rFonts w:asciiTheme="minorHAnsi" w:hAnsiTheme="minorHAnsi" w:cstheme="minorHAnsi"/>
          <w:sz w:val="22"/>
          <w:szCs w:val="22"/>
        </w:rPr>
        <w:t>Dopravní společností Ústeckého kraje, p. o.</w:t>
      </w:r>
      <w:r w:rsidR="00A74123">
        <w:rPr>
          <w:rFonts w:asciiTheme="minorHAnsi" w:hAnsiTheme="minorHAnsi" w:cstheme="minorHAnsi"/>
          <w:sz w:val="22"/>
          <w:szCs w:val="22"/>
        </w:rPr>
        <w:t xml:space="preserve"> (</w:t>
      </w:r>
      <w:r w:rsidRPr="00771570">
        <w:rPr>
          <w:rFonts w:asciiTheme="minorHAnsi" w:hAnsiTheme="minorHAnsi" w:cstheme="minorHAnsi"/>
          <w:sz w:val="22"/>
          <w:szCs w:val="22"/>
        </w:rPr>
        <w:t>dále také jen „kupní smlouva“).</w:t>
      </w:r>
    </w:p>
    <w:p w14:paraId="46796E02" w14:textId="77777777" w:rsidR="00CD4B66" w:rsidRPr="00E80094" w:rsidRDefault="00CD4B66" w:rsidP="006B2C4D">
      <w:pPr>
        <w:pStyle w:val="Odstavecseseznamem"/>
        <w:ind w:left="360"/>
        <w:jc w:val="both"/>
        <w:rPr>
          <w:rFonts w:asciiTheme="minorHAnsi" w:hAnsiTheme="minorHAnsi"/>
          <w:vanish/>
          <w:sz w:val="22"/>
          <w:szCs w:val="22"/>
        </w:rPr>
      </w:pPr>
    </w:p>
    <w:p w14:paraId="3B7E2B67" w14:textId="77777777" w:rsidR="00D97D72" w:rsidRPr="003C6709" w:rsidRDefault="00D97D72" w:rsidP="003C6709">
      <w:pPr>
        <w:pStyle w:val="Odstavecseseznamem"/>
        <w:numPr>
          <w:ilvl w:val="1"/>
          <w:numId w:val="15"/>
        </w:numPr>
        <w:ind w:left="567" w:hanging="567"/>
        <w:jc w:val="both"/>
        <w:rPr>
          <w:rFonts w:asciiTheme="minorHAnsi" w:hAnsiTheme="minorHAnsi"/>
          <w:sz w:val="22"/>
          <w:szCs w:val="22"/>
        </w:rPr>
      </w:pPr>
      <w:r w:rsidRPr="003C6709">
        <w:rPr>
          <w:rFonts w:asciiTheme="minorHAnsi" w:hAnsiTheme="minorHAnsi"/>
          <w:sz w:val="22"/>
          <w:szCs w:val="22"/>
        </w:rPr>
        <w:t>Zpracovatel bude dle této smlouvy zpracovávat pro správce tyto osobní údaje, a za tímto účelem</w:t>
      </w:r>
    </w:p>
    <w:p w14:paraId="7253DEBD" w14:textId="77777777" w:rsidR="00D97D72" w:rsidRPr="00E80094" w:rsidRDefault="00D97D72" w:rsidP="0003166D">
      <w:pPr>
        <w:pStyle w:val="Odstavecseseznamem"/>
        <w:numPr>
          <w:ilvl w:val="2"/>
          <w:numId w:val="15"/>
        </w:numPr>
        <w:jc w:val="both"/>
        <w:rPr>
          <w:rFonts w:asciiTheme="minorHAnsi" w:hAnsiTheme="minorHAnsi" w:cstheme="minorHAnsi"/>
          <w:sz w:val="22"/>
          <w:szCs w:val="22"/>
        </w:rPr>
      </w:pPr>
      <w:r w:rsidRPr="00E80094">
        <w:rPr>
          <w:rFonts w:asciiTheme="minorHAnsi" w:hAnsiTheme="minorHAnsi" w:cstheme="minorHAnsi"/>
          <w:sz w:val="22"/>
          <w:szCs w:val="22"/>
        </w:rPr>
        <w:t>Pro účely vydání čipové karty:</w:t>
      </w:r>
    </w:p>
    <w:p w14:paraId="1694EE13" w14:textId="77777777" w:rsidR="00D97D72" w:rsidRPr="00E80094" w:rsidRDefault="00D97D72" w:rsidP="0002596A">
      <w:pPr>
        <w:pStyle w:val="Odstavecseseznamem"/>
        <w:numPr>
          <w:ilvl w:val="0"/>
          <w:numId w:val="11"/>
        </w:numPr>
        <w:ind w:left="1276" w:hanging="357"/>
        <w:jc w:val="both"/>
        <w:rPr>
          <w:rFonts w:asciiTheme="minorHAnsi" w:hAnsiTheme="minorHAnsi" w:cstheme="minorHAnsi"/>
          <w:sz w:val="22"/>
          <w:szCs w:val="22"/>
        </w:rPr>
      </w:pPr>
      <w:r w:rsidRPr="00E80094">
        <w:rPr>
          <w:rFonts w:asciiTheme="minorHAnsi" w:hAnsiTheme="minorHAnsi" w:cstheme="minorHAnsi"/>
          <w:sz w:val="22"/>
          <w:szCs w:val="22"/>
        </w:rPr>
        <w:t>žadatelé o osobní e-kartu s profily děti a žáci 6 - 1</w:t>
      </w:r>
      <w:r w:rsidR="00EC19FE">
        <w:rPr>
          <w:rFonts w:asciiTheme="minorHAnsi" w:hAnsiTheme="minorHAnsi" w:cstheme="minorHAnsi"/>
          <w:sz w:val="22"/>
          <w:szCs w:val="22"/>
        </w:rPr>
        <w:t>8</w:t>
      </w:r>
      <w:r w:rsidRPr="00E80094">
        <w:rPr>
          <w:rFonts w:asciiTheme="minorHAnsi" w:hAnsiTheme="minorHAnsi" w:cstheme="minorHAnsi"/>
          <w:sz w:val="22"/>
          <w:szCs w:val="22"/>
        </w:rPr>
        <w:t xml:space="preserve"> let a s profily žáci a studenti </w:t>
      </w:r>
      <w:r w:rsidRPr="00E80094">
        <w:rPr>
          <w:rFonts w:asciiTheme="minorHAnsi" w:hAnsiTheme="minorHAnsi" w:cstheme="minorHAnsi"/>
          <w:sz w:val="22"/>
          <w:szCs w:val="22"/>
        </w:rPr>
        <w:br/>
        <w:t>1</w:t>
      </w:r>
      <w:r w:rsidR="00EC19FE">
        <w:rPr>
          <w:rFonts w:asciiTheme="minorHAnsi" w:hAnsiTheme="minorHAnsi" w:cstheme="minorHAnsi"/>
          <w:sz w:val="22"/>
          <w:szCs w:val="22"/>
        </w:rPr>
        <w:t>8</w:t>
      </w:r>
      <w:r w:rsidRPr="00E80094">
        <w:rPr>
          <w:rFonts w:asciiTheme="minorHAnsi" w:hAnsiTheme="minorHAnsi" w:cstheme="minorHAnsi"/>
          <w:sz w:val="22"/>
          <w:szCs w:val="22"/>
        </w:rPr>
        <w:t xml:space="preserve"> – 26 let: jméno a příjmení, datum narození</w:t>
      </w:r>
      <w:r w:rsidR="004E75F7">
        <w:rPr>
          <w:rFonts w:asciiTheme="minorHAnsi" w:hAnsiTheme="minorHAnsi" w:cstheme="minorHAnsi"/>
          <w:sz w:val="22"/>
          <w:szCs w:val="22"/>
        </w:rPr>
        <w:t xml:space="preserve">, </w:t>
      </w:r>
      <w:r w:rsidR="001A3EA1" w:rsidRPr="00E80094">
        <w:rPr>
          <w:rFonts w:asciiTheme="minorHAnsi" w:hAnsiTheme="minorHAnsi" w:cstheme="minorHAnsi"/>
          <w:sz w:val="22"/>
          <w:szCs w:val="22"/>
        </w:rPr>
        <w:t>telefonní číslo</w:t>
      </w:r>
      <w:r w:rsidRPr="00E80094">
        <w:rPr>
          <w:rFonts w:asciiTheme="minorHAnsi" w:hAnsiTheme="minorHAnsi" w:cstheme="minorHAnsi"/>
          <w:sz w:val="22"/>
          <w:szCs w:val="22"/>
        </w:rPr>
        <w:t xml:space="preserve"> a e-mail, doručovací adresu pro </w:t>
      </w:r>
      <w:r w:rsidR="0002596A" w:rsidRPr="00E80094">
        <w:rPr>
          <w:rFonts w:asciiTheme="minorHAnsi" w:hAnsiTheme="minorHAnsi" w:cstheme="minorHAnsi"/>
          <w:sz w:val="22"/>
          <w:szCs w:val="22"/>
        </w:rPr>
        <w:t>p</w:t>
      </w:r>
      <w:r w:rsidRPr="00E80094">
        <w:rPr>
          <w:rFonts w:asciiTheme="minorHAnsi" w:hAnsiTheme="minorHAnsi" w:cstheme="minorHAnsi"/>
          <w:sz w:val="22"/>
          <w:szCs w:val="22"/>
        </w:rPr>
        <w:t>řípad doručení poštou, fotografie,</w:t>
      </w:r>
    </w:p>
    <w:p w14:paraId="6A7E1AA7" w14:textId="77777777" w:rsidR="00D97D72" w:rsidRPr="00E80094" w:rsidRDefault="00D97D72" w:rsidP="0002596A">
      <w:pPr>
        <w:pStyle w:val="Odstavecseseznamem"/>
        <w:numPr>
          <w:ilvl w:val="0"/>
          <w:numId w:val="11"/>
        </w:numPr>
        <w:ind w:left="1276" w:hanging="357"/>
        <w:jc w:val="both"/>
        <w:rPr>
          <w:rFonts w:asciiTheme="minorHAnsi" w:hAnsiTheme="minorHAnsi" w:cstheme="minorHAnsi"/>
          <w:sz w:val="22"/>
          <w:szCs w:val="22"/>
        </w:rPr>
      </w:pPr>
      <w:r w:rsidRPr="00E80094">
        <w:rPr>
          <w:rFonts w:asciiTheme="minorHAnsi" w:hAnsiTheme="minorHAnsi" w:cstheme="minorHAnsi"/>
          <w:sz w:val="22"/>
          <w:szCs w:val="22"/>
        </w:rPr>
        <w:t>žadatelé o osobní e-kartu s ostatními profily: jméno a příjmení</w:t>
      </w:r>
      <w:r w:rsidR="00726A80">
        <w:rPr>
          <w:rFonts w:asciiTheme="minorHAnsi" w:hAnsiTheme="minorHAnsi" w:cstheme="minorHAnsi"/>
          <w:sz w:val="22"/>
          <w:szCs w:val="22"/>
        </w:rPr>
        <w:t xml:space="preserve">, </w:t>
      </w:r>
      <w:r w:rsidR="005641C6" w:rsidRPr="00E80094">
        <w:rPr>
          <w:rFonts w:asciiTheme="minorHAnsi" w:hAnsiTheme="minorHAnsi" w:cstheme="minorHAnsi"/>
          <w:sz w:val="22"/>
          <w:szCs w:val="22"/>
        </w:rPr>
        <w:t>telefonní číslo</w:t>
      </w:r>
      <w:r w:rsidRPr="00E80094">
        <w:rPr>
          <w:rFonts w:asciiTheme="minorHAnsi" w:hAnsiTheme="minorHAnsi" w:cstheme="minorHAnsi"/>
          <w:sz w:val="22"/>
          <w:szCs w:val="22"/>
        </w:rPr>
        <w:t xml:space="preserve"> a e-mail, doručovací </w:t>
      </w:r>
      <w:r w:rsidR="0002596A" w:rsidRPr="00E80094">
        <w:rPr>
          <w:rFonts w:asciiTheme="minorHAnsi" w:hAnsiTheme="minorHAnsi" w:cstheme="minorHAnsi"/>
          <w:sz w:val="22"/>
          <w:szCs w:val="22"/>
        </w:rPr>
        <w:t>a</w:t>
      </w:r>
      <w:r w:rsidRPr="00E80094">
        <w:rPr>
          <w:rFonts w:asciiTheme="minorHAnsi" w:hAnsiTheme="minorHAnsi" w:cstheme="minorHAnsi"/>
          <w:sz w:val="22"/>
          <w:szCs w:val="22"/>
        </w:rPr>
        <w:t>dresu pro případ doručení poštou, fotografie,</w:t>
      </w:r>
    </w:p>
    <w:p w14:paraId="02D16B03" w14:textId="77777777" w:rsidR="00D97D72" w:rsidRPr="00E80094" w:rsidRDefault="00D97D72" w:rsidP="0002596A">
      <w:pPr>
        <w:pStyle w:val="Odstavecseseznamem"/>
        <w:numPr>
          <w:ilvl w:val="0"/>
          <w:numId w:val="11"/>
        </w:numPr>
        <w:ind w:left="1276" w:hanging="357"/>
        <w:jc w:val="both"/>
        <w:rPr>
          <w:rFonts w:asciiTheme="minorHAnsi" w:hAnsiTheme="minorHAnsi" w:cstheme="minorHAnsi"/>
          <w:sz w:val="22"/>
          <w:szCs w:val="22"/>
        </w:rPr>
      </w:pPr>
      <w:r w:rsidRPr="00E80094">
        <w:rPr>
          <w:rFonts w:asciiTheme="minorHAnsi" w:hAnsiTheme="minorHAnsi" w:cstheme="minorHAnsi"/>
          <w:sz w:val="22"/>
          <w:szCs w:val="22"/>
        </w:rPr>
        <w:t>žadatelé o anonymní e-kartu: jméno a příjmení</w:t>
      </w:r>
      <w:r w:rsidR="00BD4698">
        <w:rPr>
          <w:rFonts w:asciiTheme="minorHAnsi" w:hAnsiTheme="minorHAnsi" w:cstheme="minorHAnsi"/>
          <w:sz w:val="22"/>
          <w:szCs w:val="22"/>
        </w:rPr>
        <w:t xml:space="preserve">, </w:t>
      </w:r>
      <w:r w:rsidR="001A3EA1" w:rsidRPr="00E80094">
        <w:rPr>
          <w:rFonts w:asciiTheme="minorHAnsi" w:hAnsiTheme="minorHAnsi" w:cstheme="minorHAnsi"/>
          <w:sz w:val="22"/>
          <w:szCs w:val="22"/>
        </w:rPr>
        <w:t>telefonní číslo</w:t>
      </w:r>
      <w:r w:rsidRPr="00E80094">
        <w:rPr>
          <w:rFonts w:asciiTheme="minorHAnsi" w:hAnsiTheme="minorHAnsi" w:cstheme="minorHAnsi"/>
          <w:sz w:val="22"/>
          <w:szCs w:val="22"/>
        </w:rPr>
        <w:t xml:space="preserve"> a e-mail, doručovací adresu pro případ doručení poštou,</w:t>
      </w:r>
    </w:p>
    <w:p w14:paraId="37030C9C" w14:textId="77777777" w:rsidR="00D97D72" w:rsidRPr="00E80094" w:rsidRDefault="00D97D72" w:rsidP="0002596A">
      <w:pPr>
        <w:pStyle w:val="Odstavecseseznamem"/>
        <w:numPr>
          <w:ilvl w:val="0"/>
          <w:numId w:val="11"/>
        </w:numPr>
        <w:ind w:left="1276" w:hanging="357"/>
        <w:jc w:val="both"/>
        <w:rPr>
          <w:rFonts w:asciiTheme="minorHAnsi" w:hAnsiTheme="minorHAnsi" w:cstheme="minorHAnsi"/>
          <w:sz w:val="22"/>
          <w:szCs w:val="22"/>
        </w:rPr>
      </w:pPr>
      <w:r w:rsidRPr="00E80094">
        <w:rPr>
          <w:rFonts w:asciiTheme="minorHAnsi" w:hAnsiTheme="minorHAnsi" w:cstheme="minorHAnsi"/>
          <w:sz w:val="22"/>
          <w:szCs w:val="22"/>
        </w:rPr>
        <w:t>zákonní zástupci: jméno a příjmení, datum narození,</w:t>
      </w:r>
    </w:p>
    <w:p w14:paraId="0B079132" w14:textId="77777777" w:rsidR="00215D1D" w:rsidRPr="00E80094" w:rsidRDefault="00D97D72" w:rsidP="0003166D">
      <w:pPr>
        <w:pStyle w:val="Odstavecseseznamem"/>
        <w:numPr>
          <w:ilvl w:val="2"/>
          <w:numId w:val="15"/>
        </w:numPr>
        <w:jc w:val="both"/>
        <w:rPr>
          <w:rFonts w:asciiTheme="minorHAnsi" w:hAnsiTheme="minorHAnsi" w:cstheme="minorHAnsi"/>
          <w:sz w:val="22"/>
          <w:szCs w:val="22"/>
        </w:rPr>
      </w:pPr>
      <w:r w:rsidRPr="00E80094">
        <w:rPr>
          <w:rFonts w:asciiTheme="minorHAnsi" w:hAnsiTheme="minorHAnsi" w:cstheme="minorHAnsi"/>
          <w:sz w:val="22"/>
          <w:szCs w:val="22"/>
        </w:rPr>
        <w:t>Pro účely uplatňování reklamací z provozování karty: jméno, příjmení, e-mail a</w:t>
      </w:r>
      <w:r w:rsidR="003C6709">
        <w:rPr>
          <w:rFonts w:asciiTheme="minorHAnsi" w:hAnsiTheme="minorHAnsi" w:cstheme="minorHAnsi"/>
          <w:sz w:val="22"/>
          <w:szCs w:val="22"/>
        </w:rPr>
        <w:t> </w:t>
      </w:r>
      <w:r w:rsidRPr="00E80094">
        <w:rPr>
          <w:rFonts w:asciiTheme="minorHAnsi" w:hAnsiTheme="minorHAnsi" w:cstheme="minorHAnsi"/>
          <w:sz w:val="22"/>
          <w:szCs w:val="22"/>
        </w:rPr>
        <w:t>telefonní číslo osoby uplatňující reklamaci.</w:t>
      </w:r>
    </w:p>
    <w:p w14:paraId="3C59F173" w14:textId="77777777" w:rsidR="00D97D72" w:rsidRPr="00E80094" w:rsidRDefault="00D97D72" w:rsidP="0003166D">
      <w:pPr>
        <w:pStyle w:val="Odstavecseseznamem"/>
        <w:numPr>
          <w:ilvl w:val="2"/>
          <w:numId w:val="15"/>
        </w:numPr>
        <w:jc w:val="both"/>
        <w:rPr>
          <w:rFonts w:asciiTheme="minorHAnsi" w:hAnsiTheme="minorHAnsi" w:cstheme="minorHAnsi"/>
          <w:sz w:val="22"/>
          <w:szCs w:val="22"/>
        </w:rPr>
      </w:pPr>
      <w:r w:rsidRPr="00E80094">
        <w:rPr>
          <w:rFonts w:asciiTheme="minorHAnsi" w:hAnsiTheme="minorHAnsi" w:cstheme="minorHAnsi"/>
          <w:sz w:val="22"/>
          <w:szCs w:val="22"/>
        </w:rPr>
        <w:t>Pro všechny účely zde uvedené: zálohování dat</w:t>
      </w:r>
    </w:p>
    <w:p w14:paraId="61908ACA" w14:textId="77777777" w:rsidR="00D97D72" w:rsidRPr="002A42D3" w:rsidRDefault="00D97D72" w:rsidP="006B33C8">
      <w:pPr>
        <w:pStyle w:val="Odstavecseseznamem"/>
        <w:numPr>
          <w:ilvl w:val="2"/>
          <w:numId w:val="15"/>
        </w:numPr>
        <w:jc w:val="both"/>
        <w:rPr>
          <w:rFonts w:asciiTheme="minorHAnsi" w:hAnsiTheme="minorHAnsi" w:cstheme="minorHAnsi"/>
          <w:sz w:val="22"/>
          <w:szCs w:val="22"/>
        </w:rPr>
      </w:pPr>
      <w:r w:rsidRPr="002A42D3">
        <w:rPr>
          <w:rFonts w:asciiTheme="minorHAnsi" w:hAnsiTheme="minorHAnsi" w:cstheme="minorHAnsi"/>
          <w:sz w:val="22"/>
          <w:szCs w:val="22"/>
        </w:rPr>
        <w:t>Výše uvedené údaje se budou zpracovávat</w:t>
      </w:r>
      <w:r w:rsidR="006B33C8" w:rsidRPr="002A42D3">
        <w:rPr>
          <w:rFonts w:asciiTheme="minorHAnsi" w:hAnsiTheme="minorHAnsi" w:cstheme="minorHAnsi"/>
          <w:sz w:val="22"/>
          <w:szCs w:val="22"/>
        </w:rPr>
        <w:t xml:space="preserve"> prostřednictvím </w:t>
      </w:r>
      <w:r w:rsidR="00533B0B">
        <w:rPr>
          <w:rFonts w:asciiTheme="minorHAnsi" w:hAnsiTheme="minorHAnsi" w:cstheme="minorHAnsi"/>
          <w:sz w:val="22"/>
          <w:szCs w:val="22"/>
        </w:rPr>
        <w:t xml:space="preserve">technologického řešení </w:t>
      </w:r>
      <w:r w:rsidR="004D78CC">
        <w:rPr>
          <w:rFonts w:asciiTheme="minorHAnsi" w:hAnsiTheme="minorHAnsi" w:cstheme="minorHAnsi"/>
          <w:sz w:val="22"/>
          <w:szCs w:val="22"/>
        </w:rPr>
        <w:t xml:space="preserve">smluvního </w:t>
      </w:r>
      <w:r w:rsidR="006B33C8" w:rsidRPr="002A42D3">
        <w:rPr>
          <w:rFonts w:asciiTheme="minorHAnsi" w:hAnsiTheme="minorHAnsi" w:cstheme="minorHAnsi"/>
          <w:sz w:val="22"/>
          <w:szCs w:val="22"/>
        </w:rPr>
        <w:t>zpracovatele</w:t>
      </w:r>
      <w:r w:rsidR="00195A39" w:rsidRPr="002A42D3">
        <w:rPr>
          <w:rFonts w:asciiTheme="minorHAnsi" w:hAnsiTheme="minorHAnsi" w:cstheme="minorHAnsi"/>
          <w:sz w:val="22"/>
          <w:szCs w:val="22"/>
        </w:rPr>
        <w:t xml:space="preserve"> TELMAX s.r.o., se sídlem Na Stráni 511, PSČ 566 01, Vysoké Mýto</w:t>
      </w:r>
      <w:r w:rsidR="002A42D3" w:rsidRPr="002A42D3">
        <w:rPr>
          <w:rFonts w:asciiTheme="minorHAnsi" w:hAnsiTheme="minorHAnsi" w:cstheme="minorHAnsi"/>
          <w:sz w:val="22"/>
          <w:szCs w:val="22"/>
        </w:rPr>
        <w:t xml:space="preserve"> a </w:t>
      </w:r>
      <w:r w:rsidRPr="002A42D3">
        <w:rPr>
          <w:rFonts w:asciiTheme="minorHAnsi" w:hAnsiTheme="minorHAnsi" w:cstheme="minorHAnsi"/>
          <w:sz w:val="22"/>
          <w:szCs w:val="22"/>
        </w:rPr>
        <w:t xml:space="preserve">v objektu </w:t>
      </w:r>
      <w:r w:rsidR="004D78CC">
        <w:rPr>
          <w:rFonts w:asciiTheme="minorHAnsi" w:hAnsiTheme="minorHAnsi" w:cstheme="minorHAnsi"/>
          <w:sz w:val="22"/>
          <w:szCs w:val="22"/>
        </w:rPr>
        <w:t xml:space="preserve">smluvního </w:t>
      </w:r>
      <w:r w:rsidRPr="002A42D3">
        <w:rPr>
          <w:rFonts w:asciiTheme="minorHAnsi" w:hAnsiTheme="minorHAnsi" w:cstheme="minorHAnsi"/>
          <w:sz w:val="22"/>
          <w:szCs w:val="22"/>
        </w:rPr>
        <w:t xml:space="preserve">zpracovatele na adrese: </w:t>
      </w:r>
      <w:proofErr w:type="spellStart"/>
      <w:r w:rsidRPr="002A42D3">
        <w:rPr>
          <w:rFonts w:asciiTheme="minorHAnsi" w:hAnsiTheme="minorHAnsi" w:cstheme="minorHAnsi"/>
          <w:sz w:val="22"/>
          <w:szCs w:val="22"/>
        </w:rPr>
        <w:t>BlackCard</w:t>
      </w:r>
      <w:proofErr w:type="spellEnd"/>
      <w:r w:rsidRPr="002A42D3">
        <w:rPr>
          <w:rFonts w:asciiTheme="minorHAnsi" w:hAnsiTheme="minorHAnsi" w:cstheme="minorHAnsi"/>
          <w:sz w:val="22"/>
          <w:szCs w:val="22"/>
        </w:rPr>
        <w:t xml:space="preserve"> s.r.o., Oborného 299/10, Ostrava-Mariánské Hory a </w:t>
      </w:r>
      <w:proofErr w:type="spellStart"/>
      <w:r w:rsidRPr="002A42D3">
        <w:rPr>
          <w:rFonts w:asciiTheme="minorHAnsi" w:hAnsiTheme="minorHAnsi" w:cstheme="minorHAnsi"/>
          <w:sz w:val="22"/>
          <w:szCs w:val="22"/>
        </w:rPr>
        <w:t>Hulváky</w:t>
      </w:r>
      <w:proofErr w:type="spellEnd"/>
      <w:r w:rsidRPr="002A42D3">
        <w:rPr>
          <w:rFonts w:asciiTheme="minorHAnsi" w:hAnsiTheme="minorHAnsi" w:cstheme="minorHAnsi"/>
          <w:sz w:val="22"/>
          <w:szCs w:val="22"/>
        </w:rPr>
        <w:t>, PSČ 709 00</w:t>
      </w:r>
      <w:r w:rsidR="00D118B9" w:rsidRPr="002A42D3">
        <w:rPr>
          <w:rFonts w:asciiTheme="minorHAnsi" w:hAnsiTheme="minorHAnsi" w:cstheme="minorHAnsi"/>
          <w:sz w:val="22"/>
          <w:szCs w:val="22"/>
        </w:rPr>
        <w:t xml:space="preserve">. </w:t>
      </w:r>
      <w:r w:rsidR="00E87189" w:rsidRPr="002A42D3">
        <w:rPr>
          <w:rFonts w:asciiTheme="minorHAnsi" w:hAnsiTheme="minorHAnsi" w:cstheme="minorHAnsi"/>
          <w:sz w:val="22"/>
          <w:szCs w:val="22"/>
        </w:rPr>
        <w:t>Z</w:t>
      </w:r>
      <w:r w:rsidR="00C91669" w:rsidRPr="002A42D3">
        <w:rPr>
          <w:rFonts w:asciiTheme="minorHAnsi" w:hAnsiTheme="minorHAnsi" w:cstheme="minorHAnsi"/>
          <w:sz w:val="22"/>
          <w:szCs w:val="22"/>
        </w:rPr>
        <w:t>abezpečení procesu z</w:t>
      </w:r>
      <w:r w:rsidR="00E87189" w:rsidRPr="002A42D3">
        <w:rPr>
          <w:rFonts w:asciiTheme="minorHAnsi" w:hAnsiTheme="minorHAnsi" w:cstheme="minorHAnsi"/>
          <w:sz w:val="22"/>
          <w:szCs w:val="22"/>
        </w:rPr>
        <w:t xml:space="preserve">pracování bude prováděno </w:t>
      </w:r>
      <w:r w:rsidR="00A31E12" w:rsidRPr="002A42D3">
        <w:rPr>
          <w:rFonts w:asciiTheme="minorHAnsi" w:hAnsiTheme="minorHAnsi" w:cstheme="minorHAnsi"/>
          <w:sz w:val="22"/>
          <w:szCs w:val="22"/>
        </w:rPr>
        <w:t>min</w:t>
      </w:r>
      <w:r w:rsidR="00DB742F" w:rsidRPr="002A42D3">
        <w:rPr>
          <w:rFonts w:asciiTheme="minorHAnsi" w:hAnsiTheme="minorHAnsi" w:cstheme="minorHAnsi"/>
          <w:sz w:val="22"/>
          <w:szCs w:val="22"/>
        </w:rPr>
        <w:t>. v rozsahu pří</w:t>
      </w:r>
      <w:r w:rsidR="00FA7154" w:rsidRPr="002A42D3">
        <w:rPr>
          <w:rFonts w:asciiTheme="minorHAnsi" w:hAnsiTheme="minorHAnsi" w:cstheme="minorHAnsi"/>
          <w:sz w:val="22"/>
          <w:szCs w:val="22"/>
        </w:rPr>
        <w:t>lohy č. 1 této smlouvy</w:t>
      </w:r>
      <w:r w:rsidR="000E5015" w:rsidRPr="002A42D3">
        <w:rPr>
          <w:rFonts w:asciiTheme="minorHAnsi" w:hAnsiTheme="minorHAnsi" w:cstheme="minorHAnsi"/>
          <w:sz w:val="22"/>
          <w:szCs w:val="22"/>
        </w:rPr>
        <w:t xml:space="preserve"> </w:t>
      </w:r>
      <w:r w:rsidR="003C6709">
        <w:rPr>
          <w:rFonts w:asciiTheme="minorHAnsi" w:hAnsiTheme="minorHAnsi" w:cstheme="minorHAnsi"/>
          <w:sz w:val="22"/>
          <w:szCs w:val="22"/>
        </w:rPr>
        <w:t>–</w:t>
      </w:r>
      <w:r w:rsidR="0061762C" w:rsidRPr="002A42D3">
        <w:rPr>
          <w:rFonts w:asciiTheme="minorHAnsi" w:hAnsiTheme="minorHAnsi" w:cstheme="minorHAnsi"/>
          <w:sz w:val="22"/>
          <w:szCs w:val="22"/>
        </w:rPr>
        <w:t xml:space="preserve"> </w:t>
      </w:r>
      <w:r w:rsidR="009B6C84" w:rsidRPr="002A42D3">
        <w:rPr>
          <w:rFonts w:asciiTheme="minorHAnsi" w:hAnsiTheme="minorHAnsi" w:cstheme="minorHAnsi"/>
          <w:sz w:val="22"/>
          <w:szCs w:val="22"/>
        </w:rPr>
        <w:t>Popis přijatých technických a organizačních opatření poskytovaných zpracovatelem</w:t>
      </w:r>
    </w:p>
    <w:p w14:paraId="01294233" w14:textId="77777777" w:rsidR="00D97D72" w:rsidRPr="003C6709" w:rsidRDefault="00D97D72" w:rsidP="003C6709">
      <w:pPr>
        <w:pStyle w:val="Odstavecseseznamem"/>
        <w:numPr>
          <w:ilvl w:val="1"/>
          <w:numId w:val="15"/>
        </w:numPr>
        <w:ind w:left="567" w:hanging="567"/>
        <w:jc w:val="both"/>
        <w:rPr>
          <w:rFonts w:asciiTheme="minorHAnsi" w:hAnsiTheme="minorHAnsi"/>
          <w:sz w:val="22"/>
          <w:szCs w:val="22"/>
        </w:rPr>
      </w:pPr>
      <w:r w:rsidRPr="003C6709">
        <w:rPr>
          <w:rFonts w:asciiTheme="minorHAnsi" w:hAnsiTheme="minorHAnsi"/>
          <w:sz w:val="22"/>
          <w:szCs w:val="22"/>
        </w:rPr>
        <w:t>Obě strany se zavazují se navzájem bez prodlení informovat o všech okolnostech významných pro plnění předmětu této smlouvy.</w:t>
      </w:r>
    </w:p>
    <w:p w14:paraId="26DD57B3" w14:textId="77777777" w:rsidR="00D97D72" w:rsidRPr="00E80094" w:rsidRDefault="00D97D72" w:rsidP="00B252A5">
      <w:pPr>
        <w:pStyle w:val="Odstavecseseznamem"/>
        <w:spacing w:before="120"/>
        <w:ind w:left="567"/>
        <w:contextualSpacing w:val="0"/>
        <w:jc w:val="both"/>
        <w:rPr>
          <w:rFonts w:asciiTheme="minorHAnsi" w:hAnsiTheme="minorHAnsi"/>
          <w:sz w:val="22"/>
          <w:szCs w:val="22"/>
        </w:rPr>
      </w:pPr>
    </w:p>
    <w:p w14:paraId="147A3836" w14:textId="77777777" w:rsidR="00D97D72" w:rsidRPr="00B252A5" w:rsidRDefault="00D97D72" w:rsidP="00B252A5">
      <w:pPr>
        <w:pStyle w:val="Odstavecseseznamem"/>
        <w:numPr>
          <w:ilvl w:val="0"/>
          <w:numId w:val="2"/>
        </w:numPr>
        <w:spacing w:after="120"/>
        <w:ind w:left="714" w:hanging="357"/>
        <w:contextualSpacing w:val="0"/>
        <w:jc w:val="center"/>
        <w:rPr>
          <w:rFonts w:asciiTheme="minorHAnsi" w:hAnsiTheme="minorHAnsi"/>
          <w:b/>
          <w:sz w:val="22"/>
          <w:szCs w:val="22"/>
        </w:rPr>
      </w:pPr>
      <w:r w:rsidRPr="00B252A5">
        <w:rPr>
          <w:rFonts w:asciiTheme="minorHAnsi" w:hAnsiTheme="minorHAnsi"/>
          <w:b/>
          <w:sz w:val="22"/>
          <w:szCs w:val="22"/>
        </w:rPr>
        <w:t>Prohlášení Správce a Zpracovatele</w:t>
      </w:r>
    </w:p>
    <w:p w14:paraId="2FCB27DA" w14:textId="77777777" w:rsidR="00D97D72" w:rsidRPr="00E80094" w:rsidRDefault="00D97D72" w:rsidP="00B252A5">
      <w:pPr>
        <w:pStyle w:val="Odstavecseseznamem"/>
        <w:numPr>
          <w:ilvl w:val="1"/>
          <w:numId w:val="4"/>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Správce a Zpracovatel prohlašují, že:</w:t>
      </w:r>
    </w:p>
    <w:p w14:paraId="1FC4A92E" w14:textId="77777777" w:rsidR="00D97D72" w:rsidRPr="00E80094" w:rsidRDefault="00D97D72" w:rsidP="00D97D72">
      <w:pPr>
        <w:pStyle w:val="Odstavecseseznamem"/>
        <w:numPr>
          <w:ilvl w:val="2"/>
          <w:numId w:val="4"/>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Správce prohlašuje, že ve vztahu ke všem osobním údajům všech kategorií subjektů údajů, na které se vztahuje tato smlouv</w:t>
      </w:r>
      <w:r w:rsidR="006F45E3" w:rsidRPr="00E80094">
        <w:rPr>
          <w:rFonts w:asciiTheme="minorHAnsi" w:hAnsiTheme="minorHAnsi"/>
          <w:sz w:val="22"/>
          <w:szCs w:val="22"/>
          <w:lang w:eastAsia="en-US"/>
        </w:rPr>
        <w:t>a</w:t>
      </w:r>
      <w:r w:rsidRPr="00E80094">
        <w:rPr>
          <w:rFonts w:asciiTheme="minorHAnsi" w:hAnsiTheme="minorHAnsi"/>
          <w:sz w:val="22"/>
          <w:szCs w:val="22"/>
          <w:lang w:eastAsia="en-US"/>
        </w:rPr>
        <w:t>, disponuje řádným právním titulem pro</w:t>
      </w:r>
      <w:r w:rsidR="00D94D4D">
        <w:rPr>
          <w:rFonts w:asciiTheme="minorHAnsi" w:hAnsiTheme="minorHAnsi"/>
          <w:sz w:val="22"/>
          <w:szCs w:val="22"/>
          <w:lang w:eastAsia="en-US"/>
        </w:rPr>
        <w:t> </w:t>
      </w:r>
      <w:r w:rsidRPr="00E80094">
        <w:rPr>
          <w:rFonts w:asciiTheme="minorHAnsi" w:hAnsiTheme="minorHAnsi"/>
          <w:sz w:val="22"/>
          <w:szCs w:val="22"/>
          <w:lang w:eastAsia="en-US"/>
        </w:rPr>
        <w:t>zpracování a je tedy oprávněn pověřit Zpracovatele zpracováním předmětných osobních údajů dle této smlouvy;</w:t>
      </w:r>
    </w:p>
    <w:p w14:paraId="569B16C6" w14:textId="77777777" w:rsidR="00D97D72" w:rsidRPr="00E80094" w:rsidRDefault="00E5317A" w:rsidP="00D97D72">
      <w:pPr>
        <w:pStyle w:val="Odstavecseseznamem"/>
        <w:numPr>
          <w:ilvl w:val="2"/>
          <w:numId w:val="4"/>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Správce</w:t>
      </w:r>
      <w:r w:rsidR="00D97D72" w:rsidRPr="00E80094">
        <w:rPr>
          <w:rFonts w:asciiTheme="minorHAnsi" w:hAnsiTheme="minorHAnsi"/>
          <w:sz w:val="22"/>
          <w:szCs w:val="22"/>
          <w:lang w:eastAsia="en-US"/>
        </w:rPr>
        <w:t xml:space="preserve"> prohlašuje, že souhlasí s technickými a organizačními bezpečnostními opatřeními Zpracovatele uvedenými v</w:t>
      </w:r>
      <w:r w:rsidR="000D0D13" w:rsidRPr="00E80094">
        <w:rPr>
          <w:rFonts w:asciiTheme="minorHAnsi" w:hAnsiTheme="minorHAnsi"/>
          <w:sz w:val="22"/>
          <w:szCs w:val="22"/>
          <w:lang w:eastAsia="en-US"/>
        </w:rPr>
        <w:t> </w:t>
      </w:r>
      <w:r w:rsidR="00D97D72" w:rsidRPr="00E80094">
        <w:rPr>
          <w:rFonts w:asciiTheme="minorHAnsi" w:hAnsiTheme="minorHAnsi"/>
          <w:sz w:val="22"/>
          <w:szCs w:val="22"/>
          <w:u w:val="single"/>
          <w:lang w:eastAsia="en-US"/>
        </w:rPr>
        <w:t>Příloze</w:t>
      </w:r>
      <w:r w:rsidR="000D0D13" w:rsidRPr="00E80094">
        <w:rPr>
          <w:rFonts w:asciiTheme="minorHAnsi" w:hAnsiTheme="minorHAnsi"/>
          <w:sz w:val="22"/>
          <w:szCs w:val="22"/>
          <w:u w:val="single"/>
          <w:lang w:eastAsia="en-US"/>
        </w:rPr>
        <w:t xml:space="preserve"> </w:t>
      </w:r>
      <w:r w:rsidR="00D97D72" w:rsidRPr="00E80094">
        <w:rPr>
          <w:rFonts w:asciiTheme="minorHAnsi" w:hAnsiTheme="minorHAnsi"/>
          <w:sz w:val="22"/>
          <w:szCs w:val="22"/>
          <w:u w:val="single"/>
          <w:lang w:eastAsia="en-US"/>
        </w:rPr>
        <w:t>č. 1</w:t>
      </w:r>
      <w:r w:rsidR="00D97D72" w:rsidRPr="00E80094">
        <w:rPr>
          <w:rFonts w:asciiTheme="minorHAnsi" w:hAnsiTheme="minorHAnsi"/>
          <w:sz w:val="22"/>
          <w:szCs w:val="22"/>
          <w:lang w:eastAsia="en-US"/>
        </w:rPr>
        <w:t xml:space="preserve"> k této smlouvě a shledává je vhodnými a dostatečnými k ochraně zpracovávaných osobních údajů před náhodným nebo protiprávním zničením nebo náhodnou ztrátou, změnou, neoprávněným zveřejněním nebo přístupem;</w:t>
      </w:r>
    </w:p>
    <w:p w14:paraId="16C58FF3" w14:textId="77777777" w:rsidR="00D97D72" w:rsidRPr="00E80094" w:rsidRDefault="00D97D72" w:rsidP="00D97D72">
      <w:pPr>
        <w:pStyle w:val="Odstavecseseznamem"/>
        <w:numPr>
          <w:ilvl w:val="2"/>
          <w:numId w:val="4"/>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Zpracovatel prohlašuje, že zajistí na své straně dodržování bezpečnostních opatření k ochraně osobních údajů v nejvyšší možné míře;</w:t>
      </w:r>
    </w:p>
    <w:p w14:paraId="34300930" w14:textId="77777777" w:rsidR="00D97D72" w:rsidRPr="00E80094" w:rsidRDefault="00D97D72" w:rsidP="00D97D72">
      <w:pPr>
        <w:pStyle w:val="Odstavecseseznamem"/>
        <w:numPr>
          <w:ilvl w:val="2"/>
          <w:numId w:val="4"/>
        </w:numPr>
        <w:tabs>
          <w:tab w:val="left" w:pos="1276"/>
        </w:tabs>
        <w:ind w:left="1276"/>
        <w:jc w:val="both"/>
        <w:rPr>
          <w:rFonts w:asciiTheme="minorHAnsi" w:hAnsiTheme="minorHAnsi"/>
          <w:sz w:val="22"/>
          <w:szCs w:val="22"/>
          <w:lang w:eastAsia="en-US"/>
        </w:rPr>
      </w:pPr>
      <w:bookmarkStart w:id="1" w:name="_Hlk499893231"/>
      <w:r w:rsidRPr="00E80094">
        <w:rPr>
          <w:rFonts w:asciiTheme="minorHAnsi" w:hAnsiTheme="minorHAnsi"/>
          <w:sz w:val="22"/>
          <w:szCs w:val="22"/>
          <w:lang w:eastAsia="en-US"/>
        </w:rPr>
        <w:t xml:space="preserve">Správce prohlašuje, že splní vůči subjektům údajů, jejichž osobní údaje zpracovává jako správce, v plném rozsahu informační povinnost ve smyslu čl. 13 anebo 14 nařízení. </w:t>
      </w:r>
      <w:bookmarkEnd w:id="1"/>
    </w:p>
    <w:p w14:paraId="31DD3AD9" w14:textId="77777777" w:rsidR="00D97D72" w:rsidRPr="00E80094" w:rsidRDefault="00D97D72" w:rsidP="00B252A5">
      <w:pPr>
        <w:spacing w:before="120"/>
        <w:jc w:val="both"/>
        <w:rPr>
          <w:rFonts w:asciiTheme="minorHAnsi" w:hAnsiTheme="minorHAnsi"/>
          <w:sz w:val="22"/>
          <w:szCs w:val="22"/>
        </w:rPr>
      </w:pPr>
    </w:p>
    <w:p w14:paraId="0F276A75" w14:textId="77777777" w:rsidR="00D97D72" w:rsidRPr="00E80094" w:rsidRDefault="00D97D72" w:rsidP="00B252A5">
      <w:pPr>
        <w:pStyle w:val="Odstavecseseznamem"/>
        <w:numPr>
          <w:ilvl w:val="0"/>
          <w:numId w:val="2"/>
        </w:numPr>
        <w:spacing w:after="120"/>
        <w:ind w:left="714" w:hanging="357"/>
        <w:contextualSpacing w:val="0"/>
        <w:jc w:val="center"/>
        <w:rPr>
          <w:rFonts w:asciiTheme="minorHAnsi" w:hAnsiTheme="minorHAnsi"/>
          <w:b/>
          <w:sz w:val="22"/>
          <w:szCs w:val="22"/>
        </w:rPr>
      </w:pPr>
      <w:r w:rsidRPr="00E80094">
        <w:rPr>
          <w:rFonts w:asciiTheme="minorHAnsi" w:hAnsiTheme="minorHAnsi"/>
          <w:b/>
          <w:sz w:val="22"/>
          <w:szCs w:val="22"/>
        </w:rPr>
        <w:t>Povinnosti Zpracovatele</w:t>
      </w:r>
    </w:p>
    <w:p w14:paraId="762BB2E3" w14:textId="77777777" w:rsidR="00D97D72" w:rsidRPr="00E80094" w:rsidRDefault="00D97D72" w:rsidP="00D97D72">
      <w:pPr>
        <w:pStyle w:val="Odstavecseseznamem"/>
        <w:numPr>
          <w:ilvl w:val="1"/>
          <w:numId w:val="5"/>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Zpracovatel prohlašuje a Správci se zavazuje, že:</w:t>
      </w:r>
    </w:p>
    <w:p w14:paraId="057AAB00" w14:textId="77777777" w:rsidR="00D97D72" w:rsidRPr="00E80094" w:rsidRDefault="00D97D72" w:rsidP="00D97D72">
      <w:pPr>
        <w:pStyle w:val="Odstavecseseznamem"/>
        <w:numPr>
          <w:ilvl w:val="2"/>
          <w:numId w:val="5"/>
        </w:numPr>
        <w:ind w:left="1276"/>
        <w:jc w:val="both"/>
        <w:rPr>
          <w:rFonts w:asciiTheme="minorHAnsi" w:hAnsiTheme="minorHAnsi"/>
          <w:sz w:val="22"/>
          <w:szCs w:val="22"/>
          <w:lang w:eastAsia="en-US"/>
        </w:rPr>
      </w:pPr>
      <w:r w:rsidRPr="00E80094">
        <w:rPr>
          <w:rFonts w:asciiTheme="minorHAnsi" w:hAnsiTheme="minorHAnsi"/>
          <w:sz w:val="22"/>
          <w:szCs w:val="22"/>
          <w:lang w:eastAsia="en-US"/>
        </w:rPr>
        <w:t>bude ve smyslu této smlouvy zpracovávat osobní údaje pouze jménem Správce a</w:t>
      </w:r>
      <w:r w:rsidR="00B252A5">
        <w:rPr>
          <w:rFonts w:asciiTheme="minorHAnsi" w:hAnsiTheme="minorHAnsi"/>
          <w:sz w:val="22"/>
          <w:szCs w:val="22"/>
          <w:lang w:eastAsia="en-US"/>
        </w:rPr>
        <w:t> </w:t>
      </w:r>
      <w:r w:rsidRPr="00E80094">
        <w:rPr>
          <w:rFonts w:asciiTheme="minorHAnsi" w:hAnsiTheme="minorHAnsi"/>
          <w:sz w:val="22"/>
          <w:szCs w:val="22"/>
          <w:lang w:eastAsia="en-US"/>
        </w:rPr>
        <w:t>v</w:t>
      </w:r>
      <w:r w:rsidR="00B252A5">
        <w:rPr>
          <w:rFonts w:asciiTheme="minorHAnsi" w:hAnsiTheme="minorHAnsi"/>
          <w:sz w:val="22"/>
          <w:szCs w:val="22"/>
          <w:lang w:eastAsia="en-US"/>
        </w:rPr>
        <w:t> </w:t>
      </w:r>
      <w:r w:rsidRPr="00E80094">
        <w:rPr>
          <w:rFonts w:asciiTheme="minorHAnsi" w:hAnsiTheme="minorHAnsi"/>
          <w:sz w:val="22"/>
          <w:szCs w:val="22"/>
          <w:lang w:eastAsia="en-US"/>
        </w:rPr>
        <w:t>souladu s jeho doloženými pokyny, pokud mu toto zpracování již neukládá právo Unie nebo členského státu, které se na Zpracovatele vztahuje; v takovém případě Zpracovatel Správce informuje o tomto právním požadavku před zpracováním, ledaže by tyto právní předpisy toto informování zakazovaly z důležitých důvodů veřejného zájmu. Pokud Zpracovatel nemůže z jakýchkoli důvodů postupovat v souladu s doloženými pokyny Správce, neprodleně o této skutečnosti informuje Správce. V</w:t>
      </w:r>
      <w:r w:rsidR="00B252A5">
        <w:rPr>
          <w:rFonts w:asciiTheme="minorHAnsi" w:hAnsiTheme="minorHAnsi"/>
          <w:sz w:val="22"/>
          <w:szCs w:val="22"/>
          <w:lang w:eastAsia="en-US"/>
        </w:rPr>
        <w:t> </w:t>
      </w:r>
      <w:r w:rsidRPr="00E80094">
        <w:rPr>
          <w:rFonts w:asciiTheme="minorHAnsi" w:hAnsiTheme="minorHAnsi"/>
          <w:sz w:val="22"/>
          <w:szCs w:val="22"/>
          <w:lang w:eastAsia="en-US"/>
        </w:rPr>
        <w:t xml:space="preserve">takovém případě má Správce právo pozastavit předávání zpracovávaných osobních údajů Zpracovateli. Za doložené pokyny Správce se považuje zejména vymezení účelu </w:t>
      </w:r>
      <w:r w:rsidRPr="00E80094">
        <w:rPr>
          <w:rFonts w:asciiTheme="minorHAnsi" w:hAnsiTheme="minorHAnsi"/>
          <w:sz w:val="22"/>
          <w:szCs w:val="22"/>
          <w:lang w:eastAsia="en-US"/>
        </w:rPr>
        <w:lastRenderedPageBreak/>
        <w:t>a</w:t>
      </w:r>
      <w:r w:rsidR="00B252A5">
        <w:rPr>
          <w:rFonts w:asciiTheme="minorHAnsi" w:hAnsiTheme="minorHAnsi"/>
          <w:sz w:val="22"/>
          <w:szCs w:val="22"/>
          <w:lang w:eastAsia="en-US"/>
        </w:rPr>
        <w:t> </w:t>
      </w:r>
      <w:r w:rsidRPr="00E80094">
        <w:rPr>
          <w:rFonts w:asciiTheme="minorHAnsi" w:hAnsiTheme="minorHAnsi"/>
          <w:sz w:val="22"/>
          <w:szCs w:val="22"/>
          <w:lang w:eastAsia="en-US"/>
        </w:rPr>
        <w:t xml:space="preserve">způsobu zpracování osobních údajů v této smlouvě, to však nevylučuje právo Správce upřesnit kdykoliv Zpracovateli pokyny pro zpracování osobních údajů písemnou nebo elektronickou formou. </w:t>
      </w:r>
    </w:p>
    <w:p w14:paraId="4DFECE47" w14:textId="77777777" w:rsidR="00D97D72" w:rsidRPr="00E80094" w:rsidRDefault="00D97D72" w:rsidP="00D97D72">
      <w:pPr>
        <w:pStyle w:val="Odstavecseseznamem"/>
        <w:numPr>
          <w:ilvl w:val="2"/>
          <w:numId w:val="5"/>
        </w:numPr>
        <w:ind w:left="1276"/>
        <w:jc w:val="both"/>
        <w:rPr>
          <w:rFonts w:asciiTheme="minorHAnsi" w:hAnsiTheme="minorHAnsi"/>
          <w:sz w:val="22"/>
          <w:szCs w:val="22"/>
          <w:lang w:eastAsia="en-US"/>
        </w:rPr>
      </w:pPr>
      <w:r w:rsidRPr="00E80094">
        <w:rPr>
          <w:rFonts w:asciiTheme="minorHAnsi" w:hAnsiTheme="minorHAnsi"/>
          <w:sz w:val="22"/>
          <w:szCs w:val="22"/>
          <w:lang w:eastAsia="en-US"/>
        </w:rPr>
        <w:t>nemá důvod se domnívat, že příslušné právní předpisy, které se na něj vztahují, mu brání v plnění pokynů obdržených od Správce a jeho povinností vyplývajících z této smlouvy;</w:t>
      </w:r>
    </w:p>
    <w:p w14:paraId="433C6B3C" w14:textId="77777777" w:rsidR="00D97D72" w:rsidRPr="00E80094" w:rsidRDefault="00D97D72" w:rsidP="00D97D72">
      <w:pPr>
        <w:pStyle w:val="Odstavecseseznamem"/>
        <w:numPr>
          <w:ilvl w:val="2"/>
          <w:numId w:val="5"/>
        </w:numPr>
        <w:ind w:left="1276"/>
        <w:jc w:val="both"/>
        <w:rPr>
          <w:rFonts w:asciiTheme="minorHAnsi" w:hAnsiTheme="minorHAnsi"/>
          <w:sz w:val="22"/>
          <w:szCs w:val="22"/>
          <w:lang w:eastAsia="en-US"/>
        </w:rPr>
      </w:pPr>
      <w:r w:rsidRPr="00E80094">
        <w:rPr>
          <w:rFonts w:asciiTheme="minorHAnsi" w:hAnsiTheme="minorHAnsi"/>
          <w:sz w:val="22"/>
          <w:szCs w:val="22"/>
          <w:lang w:eastAsia="en-US"/>
        </w:rPr>
        <w:t>přijal veškerá technická a organizační opatření uvedená v </w:t>
      </w:r>
      <w:r w:rsidRPr="00E80094">
        <w:rPr>
          <w:rFonts w:asciiTheme="minorHAnsi" w:hAnsiTheme="minorHAnsi"/>
          <w:sz w:val="22"/>
          <w:szCs w:val="22"/>
          <w:u w:val="single"/>
          <w:lang w:eastAsia="en-US"/>
        </w:rPr>
        <w:t>Příloze č. 1</w:t>
      </w:r>
      <w:r w:rsidRPr="00E80094">
        <w:rPr>
          <w:rFonts w:asciiTheme="minorHAnsi" w:hAnsiTheme="minorHAnsi"/>
          <w:sz w:val="22"/>
          <w:szCs w:val="22"/>
          <w:lang w:eastAsia="en-US"/>
        </w:rPr>
        <w:t>, která směřují k zabezpečení zpracování osobních údajů způsobem odpovídajícím riziku pro subjekty údajů a že po dobu trvání zpracování zajistí dodržování těchto bezpečnostních opatření v nejvyšší možné míře;</w:t>
      </w:r>
    </w:p>
    <w:p w14:paraId="7FEAB6C8" w14:textId="77777777" w:rsidR="00D97D72" w:rsidRPr="00E80094" w:rsidRDefault="00D97D72" w:rsidP="00D97D72">
      <w:pPr>
        <w:pStyle w:val="Odstavecseseznamem"/>
        <w:numPr>
          <w:ilvl w:val="2"/>
          <w:numId w:val="5"/>
        </w:numPr>
        <w:ind w:left="1276"/>
        <w:jc w:val="both"/>
        <w:rPr>
          <w:rFonts w:asciiTheme="minorHAnsi" w:hAnsiTheme="minorHAnsi"/>
          <w:sz w:val="22"/>
          <w:szCs w:val="22"/>
          <w:lang w:eastAsia="en-US"/>
        </w:rPr>
      </w:pPr>
      <w:r w:rsidRPr="00E80094">
        <w:rPr>
          <w:rFonts w:asciiTheme="minorHAnsi" w:hAnsiTheme="minorHAnsi"/>
          <w:sz w:val="22"/>
          <w:szCs w:val="22"/>
          <w:lang w:eastAsia="en-US"/>
        </w:rPr>
        <w:t>neprodleně informuje Správce o:</w:t>
      </w:r>
    </w:p>
    <w:p w14:paraId="6A731CA0"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jakémkoliv určitém pokynu Správce, který dle jeho názoru porušuje nařízení nebo jiné právní předpisy;</w:t>
      </w:r>
    </w:p>
    <w:p w14:paraId="5D1E1DA2"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jakékoli právně závazné žádosti o zpřístupnění zpracovávaných osobních údajů orgány veřejné moci, není-li to příslušným právním předpisem zakázáno;</w:t>
      </w:r>
    </w:p>
    <w:p w14:paraId="6763C530"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jakémkoliv náhodném nebo protiprávním zničení, ztrátě, pozměnění, neoprávněném zpřístupnění třetím osobám nebo o neoprávněném přístupu ke</w:t>
      </w:r>
      <w:r w:rsidR="00B252A5">
        <w:rPr>
          <w:rFonts w:asciiTheme="minorHAnsi" w:hAnsiTheme="minorHAnsi"/>
          <w:sz w:val="22"/>
          <w:szCs w:val="22"/>
          <w:lang w:eastAsia="en-US"/>
        </w:rPr>
        <w:t> </w:t>
      </w:r>
      <w:r w:rsidRPr="00E80094">
        <w:rPr>
          <w:rFonts w:asciiTheme="minorHAnsi" w:hAnsiTheme="minorHAnsi"/>
          <w:sz w:val="22"/>
          <w:szCs w:val="22"/>
          <w:lang w:eastAsia="en-US"/>
        </w:rPr>
        <w:t>zpracovávaným osobním údajům;</w:t>
      </w:r>
    </w:p>
    <w:p w14:paraId="7990AD82"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jakékoli žádosti týkající se zpracování osobních údajů obdržené přímo od</w:t>
      </w:r>
      <w:r w:rsidR="00B252A5">
        <w:rPr>
          <w:rFonts w:asciiTheme="minorHAnsi" w:hAnsiTheme="minorHAnsi"/>
          <w:sz w:val="22"/>
          <w:szCs w:val="22"/>
          <w:lang w:eastAsia="en-US"/>
        </w:rPr>
        <w:t> </w:t>
      </w:r>
      <w:r w:rsidRPr="00E80094">
        <w:rPr>
          <w:rFonts w:asciiTheme="minorHAnsi" w:hAnsiTheme="minorHAnsi"/>
          <w:sz w:val="22"/>
          <w:szCs w:val="22"/>
          <w:lang w:eastAsia="en-US"/>
        </w:rPr>
        <w:t>subjektu údajů.</w:t>
      </w:r>
    </w:p>
    <w:p w14:paraId="3E5D43B8"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bezodkladně a řádně vyřídí veškeré dotazy a oprávněné požadavky Správce týkající se zpracování osobních údajů;</w:t>
      </w:r>
    </w:p>
    <w:p w14:paraId="1AFBCE7A"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zohledňuje povahu zpracování a bude po celou dobu trvání této smlouvy Správci nápomocen pro splnění Správcovy povinnosti reagovat na žádosti o výkon práv subjektů údajů vymezených v kapitole III. nařízení (např. právo subjektu údajů na přístup k osobním údajům či výmaz), a to zejména prostřednictvím poskytování potřebných informací v takových lhůtách, které Správci umožní splnit jeho povinnosti vyplývající z nařízení (zejména reagovat včas na výkon práv subjektů údajů dle kapitoly III. nařízení;</w:t>
      </w:r>
    </w:p>
    <w:p w14:paraId="492CCF9F"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bude Správci v případě potřeby nápomocen při zajišťování souladu s povinnostmi podle článků 32 až 36 nařízení, a to při zohlednění povahy zpracování a informací, jež má zpracovatel k dispozici. Tj. Zpracovatel je povinen poskytnout Správci veškerou součinnost při:</w:t>
      </w:r>
    </w:p>
    <w:p w14:paraId="5725F488"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zavádění a udržování vhodných technických a organizačních opatření k zabezpečení osobních údajů;</w:t>
      </w:r>
    </w:p>
    <w:p w14:paraId="6622E337"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ohlašování porušení tohoto zabezpečení;</w:t>
      </w:r>
    </w:p>
    <w:p w14:paraId="63739EB4"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posuzování vlivu zpracování na ochranu osobních údajů, pokud se vyžaduje;</w:t>
      </w:r>
    </w:p>
    <w:p w14:paraId="659C448B" w14:textId="77777777" w:rsidR="00D97D72" w:rsidRPr="00E80094" w:rsidRDefault="00D97D72" w:rsidP="00D97D72">
      <w:pPr>
        <w:pStyle w:val="Odstavecseseznamem"/>
        <w:numPr>
          <w:ilvl w:val="3"/>
          <w:numId w:val="5"/>
        </w:numPr>
        <w:tabs>
          <w:tab w:val="left" w:pos="1985"/>
        </w:tabs>
        <w:ind w:left="1985"/>
        <w:jc w:val="both"/>
        <w:rPr>
          <w:rFonts w:asciiTheme="minorHAnsi" w:hAnsiTheme="minorHAnsi"/>
          <w:sz w:val="22"/>
          <w:szCs w:val="22"/>
          <w:lang w:eastAsia="en-US"/>
        </w:rPr>
      </w:pPr>
      <w:r w:rsidRPr="00E80094">
        <w:rPr>
          <w:rFonts w:asciiTheme="minorHAnsi" w:hAnsiTheme="minorHAnsi"/>
          <w:sz w:val="22"/>
          <w:szCs w:val="22"/>
          <w:lang w:eastAsia="en-US"/>
        </w:rPr>
        <w:t>předchozích konzultacích s dozorovým úřadem.</w:t>
      </w:r>
    </w:p>
    <w:p w14:paraId="36FE6A94"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 xml:space="preserve">poskytne Správci informace potřebné k doložení toho, že byly splněny povinnosti stanovené v tomto článku 4.1 a na žádost Správce umožní provádění inspekcí a auditů ze strany Správce, případně auditora pověřeného Správcem, a k těmto auditům poskytne součinnost; </w:t>
      </w:r>
    </w:p>
    <w:p w14:paraId="594B80B0"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bude neprodleně informovat Správce o existenci jakékoli skutečnosti, která brání provádění auditu podle čl. 4.1.8. V takovém případě je Správce oprávněn pozastavit předávání zpracovávaných osobních údajů Zpracovateli dle této smlouvy;</w:t>
      </w:r>
    </w:p>
    <w:p w14:paraId="4094C05F"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informuje Správce a získá jeho předchozí písemný souhlas se zapojením každého Dalšího zpracovatele. Pokud Zpracovatel zapojí Dalšího zpracovatele, aby jménem Správce provedl určité činnosti zpracování, musí být tomuto Dalšímu zpracovateli uloženy na</w:t>
      </w:r>
      <w:r w:rsidR="00B252A5">
        <w:rPr>
          <w:rFonts w:asciiTheme="minorHAnsi" w:hAnsiTheme="minorHAnsi"/>
          <w:sz w:val="22"/>
          <w:szCs w:val="22"/>
          <w:lang w:eastAsia="en-US"/>
        </w:rPr>
        <w:t> </w:t>
      </w:r>
      <w:r w:rsidRPr="00E80094">
        <w:rPr>
          <w:rFonts w:asciiTheme="minorHAnsi" w:hAnsiTheme="minorHAnsi"/>
          <w:sz w:val="22"/>
          <w:szCs w:val="22"/>
          <w:lang w:eastAsia="en-US"/>
        </w:rPr>
        <w:t xml:space="preserve">základě smlouvy nebo jiného právního aktu podle práva Unie nebo členského státu stejné povinnosti na ochranu údajů, jaké jsou uvedeny v této smlouvě a nařízení, a to zejména ve vztahu k poskytnutí dostatečných záruk, pokud jde o zavedení vhodných technických a organizačních opatření tak, aby zpracování splňovalo požadavky nařízení. Neplní-li uvedený další zpracovatel své povinnosti v oblasti ochrany údajů, odpovídá Správci za plnění povinností dotčeného Dalšího zpracovatele i nadále plně prvotní Zpracovatel; </w:t>
      </w:r>
    </w:p>
    <w:p w14:paraId="25A4CD96"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lastRenderedPageBreak/>
        <w:t>zajistí, aby se osoby oprávněné zpracovávat Zpracovávané osobní údaje (tj. zejména zaměstnanci Zpracovatele) zavázaly k mlčenlivosti nebo aby se na ně vztahovala zákonná povinnost mlčenlivosti</w:t>
      </w:r>
      <w:r w:rsidR="0038385E">
        <w:rPr>
          <w:rFonts w:asciiTheme="minorHAnsi" w:hAnsiTheme="minorHAnsi"/>
          <w:sz w:val="22"/>
          <w:szCs w:val="22"/>
          <w:lang w:eastAsia="en-US"/>
        </w:rPr>
        <w:t xml:space="preserve">. </w:t>
      </w:r>
      <w:r w:rsidR="0013065A">
        <w:rPr>
          <w:rFonts w:asciiTheme="minorHAnsi" w:hAnsiTheme="minorHAnsi"/>
          <w:sz w:val="22"/>
          <w:szCs w:val="22"/>
          <w:lang w:eastAsia="en-US"/>
        </w:rPr>
        <w:t>M</w:t>
      </w:r>
      <w:r w:rsidR="0038385E" w:rsidRPr="0038385E">
        <w:rPr>
          <w:rFonts w:asciiTheme="minorHAnsi" w:hAnsiTheme="minorHAnsi"/>
          <w:sz w:val="22"/>
          <w:szCs w:val="22"/>
          <w:lang w:eastAsia="en-US"/>
        </w:rPr>
        <w:t>lčenlivost</w:t>
      </w:r>
      <w:r w:rsidR="0013065A">
        <w:rPr>
          <w:rFonts w:asciiTheme="minorHAnsi" w:hAnsiTheme="minorHAnsi"/>
          <w:sz w:val="22"/>
          <w:szCs w:val="22"/>
          <w:lang w:eastAsia="en-US"/>
        </w:rPr>
        <w:t xml:space="preserve"> se</w:t>
      </w:r>
      <w:r w:rsidR="0038385E" w:rsidRPr="0038385E">
        <w:rPr>
          <w:rFonts w:asciiTheme="minorHAnsi" w:hAnsiTheme="minorHAnsi"/>
          <w:sz w:val="22"/>
          <w:szCs w:val="22"/>
          <w:lang w:eastAsia="en-US"/>
        </w:rPr>
        <w:t xml:space="preserve"> vztahuje na zpracovávané osobní údaje i</w:t>
      </w:r>
      <w:r w:rsidR="00B252A5">
        <w:rPr>
          <w:rFonts w:asciiTheme="minorHAnsi" w:hAnsiTheme="minorHAnsi"/>
          <w:sz w:val="22"/>
          <w:szCs w:val="22"/>
          <w:lang w:eastAsia="en-US"/>
        </w:rPr>
        <w:t> </w:t>
      </w:r>
      <w:r w:rsidR="0038385E" w:rsidRPr="0038385E">
        <w:rPr>
          <w:rFonts w:asciiTheme="minorHAnsi" w:hAnsiTheme="minorHAnsi"/>
          <w:sz w:val="22"/>
          <w:szCs w:val="22"/>
          <w:lang w:eastAsia="en-US"/>
        </w:rPr>
        <w:t>bezpečnostní opatření, jejichž zveřejnění by ohrozilo zabezpečení osobních údajů. Mlčenlivost trvá i při ukončení pracovního poměru u zpracovatele nebo při ukončení práce s osobními údaji.</w:t>
      </w:r>
      <w:r w:rsidRPr="00E80094">
        <w:rPr>
          <w:rFonts w:asciiTheme="minorHAnsi" w:hAnsiTheme="minorHAnsi"/>
          <w:sz w:val="22"/>
          <w:szCs w:val="22"/>
          <w:lang w:eastAsia="en-US"/>
        </w:rPr>
        <w:t>;</w:t>
      </w:r>
    </w:p>
    <w:p w14:paraId="3E6FBB80" w14:textId="77777777" w:rsidR="00D97D72" w:rsidRPr="00E80094" w:rsidRDefault="00D97D72" w:rsidP="00D97D72">
      <w:pPr>
        <w:pStyle w:val="Odstavecseseznamem"/>
        <w:numPr>
          <w:ilvl w:val="2"/>
          <w:numId w:val="5"/>
        </w:numPr>
        <w:tabs>
          <w:tab w:val="left" w:pos="1276"/>
        </w:tabs>
        <w:ind w:left="1276"/>
        <w:jc w:val="both"/>
        <w:rPr>
          <w:rFonts w:asciiTheme="minorHAnsi" w:hAnsiTheme="minorHAnsi"/>
          <w:sz w:val="22"/>
          <w:szCs w:val="22"/>
          <w:lang w:eastAsia="en-US"/>
        </w:rPr>
      </w:pPr>
      <w:r w:rsidRPr="00E80094">
        <w:rPr>
          <w:rFonts w:asciiTheme="minorHAnsi" w:hAnsiTheme="minorHAnsi"/>
          <w:sz w:val="22"/>
          <w:szCs w:val="22"/>
          <w:lang w:eastAsia="en-US"/>
        </w:rPr>
        <w:t>v případě ukončení poskytování služeb zpracování (zejm. v případě zániku účinnosti této Smlouvy), je Zpracovatel povinen všechny Zpracovávané osobní údaje vrátit Správci a</w:t>
      </w:r>
      <w:r w:rsidR="00B252A5">
        <w:rPr>
          <w:rFonts w:asciiTheme="minorHAnsi" w:hAnsiTheme="minorHAnsi"/>
          <w:sz w:val="22"/>
          <w:szCs w:val="22"/>
          <w:lang w:eastAsia="en-US"/>
        </w:rPr>
        <w:t> </w:t>
      </w:r>
      <w:r w:rsidRPr="00E80094">
        <w:rPr>
          <w:rFonts w:asciiTheme="minorHAnsi" w:hAnsiTheme="minorHAnsi"/>
          <w:sz w:val="22"/>
          <w:szCs w:val="22"/>
          <w:lang w:eastAsia="en-US"/>
        </w:rPr>
        <w:t>vymazat všechny existující kopie, není-li další uložení zpracovávaných osobních údajů vyžadováno právem EU nebo právními předpisy ČR.</w:t>
      </w:r>
    </w:p>
    <w:p w14:paraId="5F78E654" w14:textId="77777777" w:rsidR="00D97D72" w:rsidRPr="00E80094" w:rsidRDefault="00D97D72" w:rsidP="00D97D72">
      <w:pPr>
        <w:pStyle w:val="Odstavecseseznamem"/>
        <w:numPr>
          <w:ilvl w:val="1"/>
          <w:numId w:val="5"/>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Zpracovatel a jeho případný zástupce vede záznamy </w:t>
      </w:r>
      <w:r w:rsidR="00C96558">
        <w:rPr>
          <w:rFonts w:asciiTheme="minorHAnsi" w:hAnsiTheme="minorHAnsi"/>
          <w:sz w:val="22"/>
          <w:szCs w:val="22"/>
          <w:lang w:eastAsia="en-US"/>
        </w:rPr>
        <w:t xml:space="preserve">o </w:t>
      </w:r>
      <w:r w:rsidRPr="00E80094">
        <w:rPr>
          <w:rFonts w:asciiTheme="minorHAnsi" w:hAnsiTheme="minorHAnsi"/>
          <w:sz w:val="22"/>
          <w:szCs w:val="22"/>
          <w:lang w:eastAsia="en-US"/>
        </w:rPr>
        <w:t>činnostech zpracování prováděných pro</w:t>
      </w:r>
      <w:r w:rsidR="00B252A5">
        <w:rPr>
          <w:rFonts w:asciiTheme="minorHAnsi" w:hAnsiTheme="minorHAnsi"/>
          <w:sz w:val="22"/>
          <w:szCs w:val="22"/>
          <w:lang w:eastAsia="en-US"/>
        </w:rPr>
        <w:t> </w:t>
      </w:r>
      <w:r w:rsidRPr="00E80094">
        <w:rPr>
          <w:rFonts w:asciiTheme="minorHAnsi" w:hAnsiTheme="minorHAnsi"/>
          <w:sz w:val="22"/>
          <w:szCs w:val="22"/>
          <w:lang w:eastAsia="en-US"/>
        </w:rPr>
        <w:t>Správce. Záznamy se vyhotovují písemně, postačí i elektronická forma. Zpracovatel poskytne záznamy na požádání dozorového úřadu.</w:t>
      </w:r>
    </w:p>
    <w:p w14:paraId="3C2913A3" w14:textId="77777777" w:rsidR="00D97D72" w:rsidRDefault="00D97D72" w:rsidP="00D97D72">
      <w:pPr>
        <w:pStyle w:val="Odstavecseseznamem"/>
        <w:numPr>
          <w:ilvl w:val="1"/>
          <w:numId w:val="5"/>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Zpracovatel se zavazuje zachovávat mlčenlivost o zpracovávaných osobních údajích (s výjimkou případů, kdy předání osobních údajů třetí </w:t>
      </w:r>
      <w:r w:rsidR="00903202" w:rsidRPr="00E80094">
        <w:rPr>
          <w:rFonts w:asciiTheme="minorHAnsi" w:hAnsiTheme="minorHAnsi"/>
          <w:sz w:val="22"/>
          <w:szCs w:val="22"/>
          <w:lang w:eastAsia="en-US"/>
        </w:rPr>
        <w:t xml:space="preserve">osobě </w:t>
      </w:r>
      <w:r w:rsidR="00903202">
        <w:rPr>
          <w:rFonts w:asciiTheme="minorHAnsi" w:hAnsiTheme="minorHAnsi"/>
          <w:sz w:val="22"/>
          <w:szCs w:val="22"/>
          <w:lang w:eastAsia="en-US"/>
        </w:rPr>
        <w:t>– zejména</w:t>
      </w:r>
      <w:r w:rsidRPr="00E80094">
        <w:rPr>
          <w:rFonts w:asciiTheme="minorHAnsi" w:hAnsiTheme="minorHAnsi"/>
          <w:sz w:val="22"/>
          <w:szCs w:val="22"/>
          <w:lang w:eastAsia="en-US"/>
        </w:rPr>
        <w:t xml:space="preserve"> pojišťovně, příp. soudnímu znalci apod.</w:t>
      </w:r>
      <w:r w:rsidR="00903202">
        <w:rPr>
          <w:rFonts w:asciiTheme="minorHAnsi" w:hAnsiTheme="minorHAnsi"/>
          <w:sz w:val="22"/>
          <w:szCs w:val="22"/>
          <w:lang w:eastAsia="en-US"/>
        </w:rPr>
        <w:t xml:space="preserve"> -</w:t>
      </w:r>
      <w:r w:rsidRPr="00E80094">
        <w:rPr>
          <w:rFonts w:asciiTheme="minorHAnsi" w:hAnsiTheme="minorHAnsi"/>
          <w:sz w:val="22"/>
          <w:szCs w:val="22"/>
          <w:lang w:eastAsia="en-US"/>
        </w:rPr>
        <w:t xml:space="preserve"> představuje naplňování samotného účelu zpracování dle této smlouvy) a o fungování bezpečnostních opatřeních přijatých k zabezpečení ochrany osobních údajů a vymezených v </w:t>
      </w:r>
      <w:r w:rsidRPr="00E80094">
        <w:rPr>
          <w:rFonts w:asciiTheme="minorHAnsi" w:hAnsiTheme="minorHAnsi"/>
          <w:sz w:val="22"/>
          <w:szCs w:val="22"/>
          <w:u w:val="single"/>
          <w:lang w:eastAsia="en-US"/>
        </w:rPr>
        <w:t>Příloze č. 1</w:t>
      </w:r>
      <w:r w:rsidRPr="00E80094">
        <w:rPr>
          <w:rFonts w:asciiTheme="minorHAnsi" w:hAnsiTheme="minorHAnsi"/>
          <w:sz w:val="22"/>
          <w:szCs w:val="22"/>
          <w:lang w:eastAsia="en-US"/>
        </w:rPr>
        <w:t>, a to i po skončení tohoto smluvního vztahu.</w:t>
      </w:r>
    </w:p>
    <w:p w14:paraId="0EE31601" w14:textId="77777777" w:rsidR="00FD21D7" w:rsidRPr="00D94D4D" w:rsidRDefault="00FD21D7" w:rsidP="00FD21D7">
      <w:pPr>
        <w:pStyle w:val="Odstavecseseznamem"/>
        <w:numPr>
          <w:ilvl w:val="1"/>
          <w:numId w:val="5"/>
        </w:numPr>
        <w:ind w:left="567" w:hanging="567"/>
        <w:jc w:val="both"/>
        <w:rPr>
          <w:rFonts w:asciiTheme="minorHAnsi" w:hAnsiTheme="minorHAnsi" w:cstheme="minorHAnsi"/>
          <w:sz w:val="22"/>
          <w:szCs w:val="22"/>
          <w:lang w:eastAsia="en-US"/>
        </w:rPr>
      </w:pPr>
      <w:r w:rsidRPr="00D94D4D">
        <w:rPr>
          <w:rFonts w:asciiTheme="minorHAnsi" w:hAnsiTheme="minorHAnsi" w:cstheme="minorHAnsi"/>
          <w:sz w:val="22"/>
          <w:szCs w:val="22"/>
        </w:rPr>
        <w:t>Jakmile zpracovatel zjistí porušení zabezpečení osobních údajů, je povinen tuto skutečnost ohlásit bez zbytečného odkladu správci. Ohlášení musí obsahovat:</w:t>
      </w:r>
    </w:p>
    <w:p w14:paraId="38CFEA46" w14:textId="77777777" w:rsidR="00FD21D7" w:rsidRPr="00D94D4D" w:rsidRDefault="00FD21D7" w:rsidP="00B2757B">
      <w:pPr>
        <w:numPr>
          <w:ilvl w:val="0"/>
          <w:numId w:val="24"/>
        </w:numPr>
        <w:suppressAutoHyphens/>
        <w:ind w:left="1134"/>
        <w:jc w:val="both"/>
        <w:rPr>
          <w:rFonts w:asciiTheme="minorHAnsi" w:hAnsiTheme="minorHAnsi" w:cstheme="minorHAnsi"/>
          <w:sz w:val="22"/>
          <w:szCs w:val="22"/>
        </w:rPr>
      </w:pPr>
      <w:r w:rsidRPr="00D94D4D">
        <w:rPr>
          <w:rFonts w:asciiTheme="minorHAnsi" w:hAnsiTheme="minorHAnsi" w:cstheme="minorHAnsi"/>
          <w:sz w:val="22"/>
          <w:szCs w:val="22"/>
        </w:rPr>
        <w:t>popis povahy daného případu porušení zabezpečení osobních údajů včetně, pokud je to možné, kategorií a přibližného počtu dotčených subjektů údajů a kategorií a</w:t>
      </w:r>
      <w:r w:rsidR="00406A85" w:rsidRPr="00D94D4D">
        <w:rPr>
          <w:rFonts w:asciiTheme="minorHAnsi" w:hAnsiTheme="minorHAnsi" w:cstheme="minorHAnsi"/>
          <w:sz w:val="22"/>
          <w:szCs w:val="22"/>
        </w:rPr>
        <w:t> </w:t>
      </w:r>
      <w:r w:rsidRPr="00D94D4D">
        <w:rPr>
          <w:rFonts w:asciiTheme="minorHAnsi" w:hAnsiTheme="minorHAnsi" w:cstheme="minorHAnsi"/>
          <w:sz w:val="22"/>
          <w:szCs w:val="22"/>
        </w:rPr>
        <w:t>přibližného množství dotčených záznamů osobních údajů,</w:t>
      </w:r>
    </w:p>
    <w:p w14:paraId="1B5B44F7" w14:textId="77777777" w:rsidR="00FD21D7" w:rsidRPr="00D94D4D" w:rsidRDefault="00FD21D7" w:rsidP="00B2757B">
      <w:pPr>
        <w:numPr>
          <w:ilvl w:val="0"/>
          <w:numId w:val="24"/>
        </w:numPr>
        <w:suppressAutoHyphens/>
        <w:ind w:left="1134"/>
        <w:jc w:val="both"/>
        <w:rPr>
          <w:rFonts w:asciiTheme="minorHAnsi" w:hAnsiTheme="minorHAnsi" w:cstheme="minorHAnsi"/>
          <w:sz w:val="22"/>
          <w:szCs w:val="22"/>
        </w:rPr>
      </w:pPr>
      <w:r w:rsidRPr="00D94D4D">
        <w:rPr>
          <w:rFonts w:asciiTheme="minorHAnsi" w:hAnsiTheme="minorHAnsi" w:cstheme="minorHAnsi"/>
          <w:sz w:val="22"/>
          <w:szCs w:val="22"/>
        </w:rPr>
        <w:t>jméno a kontaktní údaje pověřence pro ochranu osobních údajů nebo jiného kontaktního místa, které může poskytnout bližší informace,</w:t>
      </w:r>
    </w:p>
    <w:p w14:paraId="177180CA" w14:textId="77777777" w:rsidR="00FD21D7" w:rsidRPr="00D94D4D" w:rsidRDefault="00FD21D7" w:rsidP="00B2757B">
      <w:pPr>
        <w:numPr>
          <w:ilvl w:val="0"/>
          <w:numId w:val="24"/>
        </w:numPr>
        <w:suppressAutoHyphens/>
        <w:ind w:left="1134"/>
        <w:jc w:val="both"/>
        <w:rPr>
          <w:rFonts w:asciiTheme="minorHAnsi" w:hAnsiTheme="minorHAnsi" w:cstheme="minorHAnsi"/>
          <w:sz w:val="22"/>
          <w:szCs w:val="22"/>
        </w:rPr>
      </w:pPr>
      <w:r w:rsidRPr="00D94D4D">
        <w:rPr>
          <w:rFonts w:asciiTheme="minorHAnsi" w:hAnsiTheme="minorHAnsi" w:cstheme="minorHAnsi"/>
          <w:sz w:val="22"/>
          <w:szCs w:val="22"/>
        </w:rPr>
        <w:t>popis pravděpodobných důsledků porušení zabezpečení osobních údajů,</w:t>
      </w:r>
    </w:p>
    <w:p w14:paraId="78667CAD" w14:textId="77777777" w:rsidR="00FD21D7" w:rsidRPr="00D94D4D" w:rsidRDefault="00FD21D7" w:rsidP="00B2757B">
      <w:pPr>
        <w:numPr>
          <w:ilvl w:val="0"/>
          <w:numId w:val="24"/>
        </w:numPr>
        <w:suppressAutoHyphens/>
        <w:ind w:left="1134"/>
        <w:jc w:val="both"/>
        <w:rPr>
          <w:rFonts w:asciiTheme="minorHAnsi" w:hAnsiTheme="minorHAnsi" w:cstheme="minorHAnsi"/>
          <w:sz w:val="22"/>
          <w:szCs w:val="22"/>
        </w:rPr>
      </w:pPr>
      <w:r w:rsidRPr="00D94D4D">
        <w:rPr>
          <w:rFonts w:asciiTheme="minorHAnsi" w:hAnsiTheme="minorHAnsi" w:cstheme="minorHAnsi"/>
          <w:sz w:val="22"/>
          <w:szCs w:val="22"/>
        </w:rPr>
        <w:t>popis opatření, která zpracovatel přijal nebo navrhl k přijetí s cílem vyřešit dané porušení zabezpečení osobních údajů, včetně případných opatření ke zmírnění možných nepříznivých dopadů.</w:t>
      </w:r>
    </w:p>
    <w:p w14:paraId="0EC9FB00" w14:textId="77777777" w:rsidR="00FD21D7" w:rsidRPr="00D94D4D" w:rsidRDefault="00FD21D7" w:rsidP="006F7994">
      <w:pPr>
        <w:ind w:left="567" w:hanging="1"/>
        <w:jc w:val="both"/>
        <w:rPr>
          <w:rFonts w:asciiTheme="minorHAnsi" w:hAnsiTheme="minorHAnsi" w:cstheme="minorHAnsi"/>
          <w:sz w:val="22"/>
          <w:szCs w:val="22"/>
        </w:rPr>
      </w:pPr>
      <w:r w:rsidRPr="00D94D4D">
        <w:rPr>
          <w:rFonts w:asciiTheme="minorHAnsi" w:hAnsiTheme="minorHAnsi" w:cstheme="minorHAnsi"/>
          <w:sz w:val="22"/>
          <w:szCs w:val="22"/>
        </w:rPr>
        <w:t>Není-li možné poskytnout informace současně, může je zpracovatel poskytn</w:t>
      </w:r>
      <w:r w:rsidR="009C262B" w:rsidRPr="00D94D4D">
        <w:rPr>
          <w:rFonts w:asciiTheme="minorHAnsi" w:hAnsiTheme="minorHAnsi" w:cstheme="minorHAnsi"/>
          <w:sz w:val="22"/>
          <w:szCs w:val="22"/>
        </w:rPr>
        <w:t>o</w:t>
      </w:r>
      <w:r w:rsidRPr="00D94D4D">
        <w:rPr>
          <w:rFonts w:asciiTheme="minorHAnsi" w:hAnsiTheme="minorHAnsi" w:cstheme="minorHAnsi"/>
          <w:sz w:val="22"/>
          <w:szCs w:val="22"/>
        </w:rPr>
        <w:t xml:space="preserve">ut postupně bez dalšího zbytečného odkladu. Zpracovatel je povinen poskytnout záznamy na požádání dozorového úřadu. </w:t>
      </w:r>
    </w:p>
    <w:p w14:paraId="75AEF61B" w14:textId="77777777" w:rsidR="005B6D49" w:rsidRPr="00D94D4D" w:rsidRDefault="005B6D49" w:rsidP="005B6D49">
      <w:pPr>
        <w:pStyle w:val="Odstavecseseznamem"/>
        <w:numPr>
          <w:ilvl w:val="1"/>
          <w:numId w:val="5"/>
        </w:numPr>
        <w:tabs>
          <w:tab w:val="num" w:pos="720"/>
        </w:tabs>
        <w:ind w:left="540" w:hanging="567"/>
        <w:jc w:val="both"/>
        <w:rPr>
          <w:rFonts w:asciiTheme="minorHAnsi" w:hAnsiTheme="minorHAnsi" w:cstheme="minorHAnsi"/>
          <w:sz w:val="22"/>
          <w:szCs w:val="22"/>
        </w:rPr>
      </w:pPr>
      <w:r w:rsidRPr="00D94D4D">
        <w:rPr>
          <w:rFonts w:asciiTheme="minorHAnsi" w:hAnsiTheme="minorHAnsi" w:cstheme="minorHAnsi"/>
          <w:sz w:val="22"/>
          <w:szCs w:val="22"/>
        </w:rPr>
        <w:t>Zpracovatel prohlašuje, že nahradí správci veškeré škody, pokuty a sankce, které mu vzniknou nebo budou předepsány a uloženy v souvislosti s tím, že zpracovatel nesplnil řádně všechny povinnosti podle zákona č. 110/2019 Sb., zákon o zpracování osobních údajů, v platném znění a</w:t>
      </w:r>
      <w:r w:rsidR="00232E3F" w:rsidRPr="00D94D4D">
        <w:rPr>
          <w:rFonts w:asciiTheme="minorHAnsi" w:hAnsiTheme="minorHAnsi" w:cstheme="minorHAnsi"/>
          <w:sz w:val="22"/>
          <w:szCs w:val="22"/>
        </w:rPr>
        <w:t> </w:t>
      </w:r>
      <w:r w:rsidRPr="00D94D4D">
        <w:rPr>
          <w:rFonts w:asciiTheme="minorHAnsi" w:hAnsiTheme="minorHAnsi" w:cstheme="minorHAnsi"/>
          <w:sz w:val="22"/>
          <w:szCs w:val="22"/>
        </w:rPr>
        <w:t>Nařízení Evropského parlamentu a Rady EU č. 2016/679 a dle podmínek uvedených v této smlouvě.</w:t>
      </w:r>
    </w:p>
    <w:p w14:paraId="5424521C" w14:textId="77777777" w:rsidR="00D97D72" w:rsidRPr="00E80094" w:rsidRDefault="00D97D72" w:rsidP="00B252A5">
      <w:pPr>
        <w:spacing w:before="120"/>
        <w:rPr>
          <w:rFonts w:asciiTheme="minorHAnsi" w:hAnsiTheme="minorHAnsi"/>
          <w:sz w:val="22"/>
          <w:szCs w:val="22"/>
        </w:rPr>
      </w:pPr>
    </w:p>
    <w:p w14:paraId="106ED005" w14:textId="77777777" w:rsidR="00D97D72" w:rsidRPr="00E80094" w:rsidRDefault="00D97D72" w:rsidP="00B252A5">
      <w:pPr>
        <w:pStyle w:val="Odstavecseseznamem"/>
        <w:numPr>
          <w:ilvl w:val="0"/>
          <w:numId w:val="2"/>
        </w:numPr>
        <w:spacing w:after="120"/>
        <w:ind w:left="714" w:hanging="357"/>
        <w:contextualSpacing w:val="0"/>
        <w:jc w:val="center"/>
        <w:rPr>
          <w:rFonts w:asciiTheme="minorHAnsi" w:hAnsiTheme="minorHAnsi"/>
          <w:b/>
          <w:sz w:val="22"/>
          <w:szCs w:val="22"/>
        </w:rPr>
      </w:pPr>
      <w:r w:rsidRPr="00E80094">
        <w:rPr>
          <w:rFonts w:asciiTheme="minorHAnsi" w:hAnsiTheme="minorHAnsi"/>
          <w:b/>
          <w:sz w:val="22"/>
          <w:szCs w:val="22"/>
        </w:rPr>
        <w:t>Spolupráce s dozorovým úřadem</w:t>
      </w:r>
    </w:p>
    <w:p w14:paraId="062F0D1D" w14:textId="77777777" w:rsidR="00D97D72" w:rsidRPr="000F6998" w:rsidRDefault="00D97D72" w:rsidP="000F6998">
      <w:pPr>
        <w:pStyle w:val="Odstavecseseznamem"/>
        <w:numPr>
          <w:ilvl w:val="1"/>
          <w:numId w:val="20"/>
        </w:numPr>
        <w:ind w:left="567" w:hanging="567"/>
        <w:jc w:val="both"/>
        <w:rPr>
          <w:rFonts w:asciiTheme="minorHAnsi" w:hAnsiTheme="minorHAnsi"/>
          <w:sz w:val="22"/>
          <w:szCs w:val="22"/>
          <w:lang w:eastAsia="en-US"/>
        </w:rPr>
      </w:pPr>
      <w:r w:rsidRPr="000F6998">
        <w:rPr>
          <w:rFonts w:asciiTheme="minorHAnsi" w:hAnsiTheme="minorHAnsi"/>
          <w:sz w:val="22"/>
          <w:szCs w:val="22"/>
          <w:lang w:eastAsia="en-US"/>
        </w:rPr>
        <w:t>Zpracovatel souhlasí s uložením kopie této smlouvy u dozorového úřadu, pokud o to Správce požádá nebo pokud to je/bude vyžadováno dle závazných právních předpisů.</w:t>
      </w:r>
    </w:p>
    <w:p w14:paraId="5616B4FA" w14:textId="77777777" w:rsidR="00D97D72" w:rsidRPr="000F6998" w:rsidRDefault="00D97D72" w:rsidP="000F6998">
      <w:pPr>
        <w:pStyle w:val="Odstavecseseznamem"/>
        <w:numPr>
          <w:ilvl w:val="1"/>
          <w:numId w:val="20"/>
        </w:numPr>
        <w:ind w:left="567" w:hanging="567"/>
        <w:jc w:val="both"/>
        <w:rPr>
          <w:rFonts w:asciiTheme="minorHAnsi" w:hAnsiTheme="minorHAnsi"/>
          <w:sz w:val="22"/>
          <w:szCs w:val="22"/>
          <w:lang w:eastAsia="en-US"/>
        </w:rPr>
      </w:pPr>
      <w:r w:rsidRPr="000F6998">
        <w:rPr>
          <w:rFonts w:asciiTheme="minorHAnsi" w:hAnsiTheme="minorHAnsi"/>
          <w:sz w:val="22"/>
          <w:szCs w:val="22"/>
          <w:lang w:eastAsia="en-US"/>
        </w:rPr>
        <w:t>Strany prohlašují, že dozorový úřad má právo provádět kontrolu Zpracovatele a jakéhokoli Dalšího zpracovatele, v rozsahu vyplývajícím ze závazných právních předpisů.</w:t>
      </w:r>
    </w:p>
    <w:p w14:paraId="4029B170" w14:textId="77777777" w:rsidR="00D97D72" w:rsidRPr="00E80094" w:rsidRDefault="00D97D72" w:rsidP="000F6998">
      <w:pPr>
        <w:spacing w:before="120"/>
        <w:jc w:val="both"/>
        <w:rPr>
          <w:rFonts w:asciiTheme="minorHAnsi" w:hAnsiTheme="minorHAnsi"/>
          <w:sz w:val="22"/>
          <w:szCs w:val="22"/>
          <w:lang w:eastAsia="en-US"/>
        </w:rPr>
      </w:pPr>
    </w:p>
    <w:p w14:paraId="1A88EEA1" w14:textId="77777777" w:rsidR="00D97D72" w:rsidRPr="00E80094" w:rsidRDefault="00D97D72" w:rsidP="000F6998">
      <w:pPr>
        <w:pStyle w:val="Odstavecseseznamem"/>
        <w:numPr>
          <w:ilvl w:val="0"/>
          <w:numId w:val="2"/>
        </w:numPr>
        <w:spacing w:after="120"/>
        <w:ind w:left="714" w:hanging="357"/>
        <w:contextualSpacing w:val="0"/>
        <w:jc w:val="center"/>
        <w:rPr>
          <w:rFonts w:asciiTheme="minorHAnsi" w:hAnsiTheme="minorHAnsi"/>
          <w:b/>
          <w:sz w:val="22"/>
          <w:szCs w:val="22"/>
        </w:rPr>
      </w:pPr>
      <w:r w:rsidRPr="00E80094">
        <w:rPr>
          <w:rFonts w:asciiTheme="minorHAnsi" w:hAnsiTheme="minorHAnsi"/>
          <w:b/>
          <w:sz w:val="22"/>
          <w:szCs w:val="22"/>
        </w:rPr>
        <w:t>Závěrečná ustanovení</w:t>
      </w:r>
    </w:p>
    <w:p w14:paraId="12376145" w14:textId="77777777" w:rsidR="000F6998" w:rsidRPr="000F6998" w:rsidRDefault="00D97D72" w:rsidP="000F6998">
      <w:pPr>
        <w:pStyle w:val="Odstavecseseznamem"/>
        <w:numPr>
          <w:ilvl w:val="1"/>
          <w:numId w:val="22"/>
        </w:numPr>
        <w:ind w:left="567" w:hanging="567"/>
        <w:jc w:val="both"/>
        <w:rPr>
          <w:rFonts w:asciiTheme="minorHAnsi" w:hAnsiTheme="minorHAnsi"/>
          <w:sz w:val="22"/>
          <w:szCs w:val="22"/>
          <w:lang w:eastAsia="en-US"/>
        </w:rPr>
      </w:pPr>
      <w:r w:rsidRPr="000F6998">
        <w:rPr>
          <w:rFonts w:asciiTheme="minorHAnsi" w:hAnsiTheme="minorHAnsi"/>
          <w:sz w:val="22"/>
          <w:szCs w:val="22"/>
          <w:lang w:eastAsia="en-US"/>
        </w:rPr>
        <w:t>Tato smlouva se uzavírá na dobu neurčitou.</w:t>
      </w:r>
    </w:p>
    <w:p w14:paraId="719B522E" w14:textId="77777777" w:rsidR="00D97D72" w:rsidRPr="000F6998" w:rsidRDefault="00D97D72" w:rsidP="000F6998">
      <w:pPr>
        <w:pStyle w:val="Odstavecseseznamem"/>
        <w:numPr>
          <w:ilvl w:val="1"/>
          <w:numId w:val="22"/>
        </w:numPr>
        <w:ind w:left="567" w:hanging="567"/>
        <w:jc w:val="both"/>
        <w:rPr>
          <w:rFonts w:asciiTheme="minorHAnsi" w:hAnsiTheme="minorHAnsi"/>
          <w:sz w:val="22"/>
          <w:szCs w:val="22"/>
          <w:lang w:eastAsia="en-US"/>
        </w:rPr>
      </w:pPr>
      <w:r w:rsidRPr="000F6998">
        <w:rPr>
          <w:rFonts w:asciiTheme="minorHAnsi" w:hAnsiTheme="minorHAnsi"/>
          <w:sz w:val="22"/>
          <w:szCs w:val="22"/>
          <w:lang w:eastAsia="en-US"/>
        </w:rPr>
        <w:t xml:space="preserve">Tato smlouva může být ukončena písemnou dohodou smluvních stran, písemným odstoupením od smlouvy dle čl. 7.3 níže nebo písemnou výpovědí dle čl. 7.4 níže. </w:t>
      </w:r>
    </w:p>
    <w:p w14:paraId="6EAC9ECD" w14:textId="77777777" w:rsidR="00D97D72"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Každá smluvní strana je oprávněna od této smlouvy odstoupit, pokud druhá smluvní strana poruší svoji povinnost vyplývající z této smlouvy podstatným způsobem a nezjedná nápravu ani v přiměřené lhůtě určené jí v písemné výzvě dotčenou smluvní stranou. </w:t>
      </w:r>
    </w:p>
    <w:p w14:paraId="6F55147B" w14:textId="77777777" w:rsidR="00D97D72"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lastRenderedPageBreak/>
        <w:t>Každá ze smluvních stran je oprávněna kdykoliv vypovědět tuto smlouvu i bez uvedení důvodu s výpovědní dobou 6 měsíců, která začíná plynout prvním dnem kalendářního měsíce následujícího po doručení výpovědi druhé smluvní straně.</w:t>
      </w:r>
    </w:p>
    <w:p w14:paraId="2DFFB62F" w14:textId="77777777" w:rsidR="00D97D72"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Správce podpisem této smlouvy bere výslovně na vědomí, že existence této smlouvy je nezbytnou podmínkou pro poskytování těch služeb Zpracovatele uvedených v článku 1.2 této smlouvy, při nichž se nelze obejít bez zpracování osobních údajů subjektů údajů (zejména se jedná o službu spočívající v poskytování pomoci Zpracovatelem Správci při likvidaci pojistných událostí a o službu spočívající ve vedení elektronické evidence pojistných událostí Správce).</w:t>
      </w:r>
    </w:p>
    <w:p w14:paraId="45FCFA85" w14:textId="77777777" w:rsidR="00D97D72"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V případě ukončení této smlouvy je Zpracovatel povinen bez zbytečného odkladu předat Správci všechny osobní údaje zpracovávané Zpracovatelem pro Správce dle této smlouvy. Předání proběhne elektronicky, a to buď protokolárním předáním nosiče, na němž budou příslušné údaje nahrány, anebo jiným vhodným způsobem, na němž se strany dohodnou (např. přehráním dat Zpracovatelem na Správcem určené zabezpečené elektronické uložiště dat). Po protokolárním předání osobních údajů Zpracovatel vymaže veškeré dostupné kopie těchto údajů. Po likvidaci osobních údajů Zpracovatel </w:t>
      </w:r>
      <w:r w:rsidR="00E947AF">
        <w:rPr>
          <w:rFonts w:asciiTheme="minorHAnsi" w:hAnsiTheme="minorHAnsi"/>
          <w:sz w:val="22"/>
          <w:szCs w:val="22"/>
          <w:lang w:eastAsia="en-US"/>
        </w:rPr>
        <w:t xml:space="preserve">písemně </w:t>
      </w:r>
      <w:r w:rsidRPr="00E80094">
        <w:rPr>
          <w:rFonts w:asciiTheme="minorHAnsi" w:hAnsiTheme="minorHAnsi"/>
          <w:sz w:val="22"/>
          <w:szCs w:val="22"/>
          <w:lang w:eastAsia="en-US"/>
        </w:rPr>
        <w:t xml:space="preserve">informuje Správce a způsobu likvidace předmětných osobních údajů Správce. Pro vyloučení pochybností však strany výslovně konstatují, že Zpracovatel není povinen smazat a je oprávněn (příp. i povinen) dále zpracovávat data (byť by se týkala stejných subjektů údajů), pro jejichž zpracování má jiný právní titul než tuto smlouvu (zejména se to týká osobních dat stejných subjektů údajů, které Zpracovatel eventuálně zpracovává jako správce a k nimž Zpracovatel jako správce disponuje některým z právních titulů dle čl. 6 nařízení). </w:t>
      </w:r>
    </w:p>
    <w:p w14:paraId="1523AB2B" w14:textId="77777777" w:rsidR="00D97D72"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Přímo podpisem této smlouvy uděluje Správce Zpracovateli ve smyslu čl. 28 odst. 2 nařízení svůj obecný souhlas, aby pro zpracování osobních údajů dle této smlouvy Zpracovatel použil následující Další zpracovatele: dodavatelé databázových či jiných informačních systémů užívaných Zpracovatelem, poskytovatelé služeb </w:t>
      </w:r>
      <w:proofErr w:type="spellStart"/>
      <w:r w:rsidRPr="00E80094">
        <w:rPr>
          <w:rFonts w:asciiTheme="minorHAnsi" w:hAnsiTheme="minorHAnsi"/>
          <w:sz w:val="22"/>
          <w:szCs w:val="22"/>
          <w:lang w:eastAsia="en-US"/>
        </w:rPr>
        <w:t>datasklad</w:t>
      </w:r>
      <w:r w:rsidR="00143253" w:rsidRPr="00E80094">
        <w:rPr>
          <w:rFonts w:asciiTheme="minorHAnsi" w:hAnsiTheme="minorHAnsi"/>
          <w:sz w:val="22"/>
          <w:szCs w:val="22"/>
          <w:lang w:eastAsia="en-US"/>
        </w:rPr>
        <w:t>ů</w:t>
      </w:r>
      <w:proofErr w:type="spellEnd"/>
      <w:r w:rsidR="00143253" w:rsidRPr="00E80094">
        <w:rPr>
          <w:rFonts w:asciiTheme="minorHAnsi" w:hAnsiTheme="minorHAnsi"/>
          <w:sz w:val="22"/>
          <w:szCs w:val="22"/>
          <w:lang w:eastAsia="en-US"/>
        </w:rPr>
        <w:t>.</w:t>
      </w:r>
    </w:p>
    <w:p w14:paraId="146A44D9" w14:textId="77777777" w:rsidR="00D97D72"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Odstoupením Správce od této smlouvy nebo výpovědí Správce nezanikají povinnosti Zpracovatele týkající se bezpečnosti a ochrany zpracovávaných osobních údajů až do okamžiku jejich výmazu, povinnost mlčenlivosti ani povinnost k náhradě újmy dle čl. V. Odstoupením Zpracovatele od této smlouvy nebo výpovědí Zpracovatele nezanikají povinnosti Správce týkající se bezpečnosti a ochrany zpracovávaných osobních údajů.</w:t>
      </w:r>
    </w:p>
    <w:p w14:paraId="4BE00376" w14:textId="77777777" w:rsidR="00D97D72" w:rsidRPr="00E80094" w:rsidRDefault="0043042E"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Tato smlouva nabývá platnosti dnem jejího podpisu oběma smluvními stranami</w:t>
      </w:r>
      <w:r w:rsidR="00603BA3" w:rsidRPr="00E80094">
        <w:rPr>
          <w:rFonts w:asciiTheme="minorHAnsi" w:hAnsiTheme="minorHAnsi"/>
          <w:sz w:val="22"/>
          <w:szCs w:val="22"/>
          <w:lang w:eastAsia="en-US"/>
        </w:rPr>
        <w:t xml:space="preserve"> a účinnosti dnem zveřejnění v registru smluv. </w:t>
      </w:r>
      <w:r w:rsidR="00D97D72" w:rsidRPr="00E80094">
        <w:rPr>
          <w:rFonts w:asciiTheme="minorHAnsi" w:hAnsiTheme="minorHAnsi"/>
          <w:sz w:val="22"/>
          <w:szCs w:val="22"/>
          <w:lang w:eastAsia="en-US"/>
        </w:rPr>
        <w:t>Tuto smlouvu je možné měnit anebo doplňovat jen formou písemných číslovaných dodatků.</w:t>
      </w:r>
    </w:p>
    <w:p w14:paraId="6BF19C68" w14:textId="77777777" w:rsidR="00D97D72"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Práva a povinnosti výslovně neupravené se řídí zejm. </w:t>
      </w:r>
      <w:r w:rsidRPr="00E80094">
        <w:rPr>
          <w:rFonts w:asciiTheme="minorHAnsi" w:hAnsiTheme="minorHAnsi"/>
          <w:sz w:val="22"/>
          <w:szCs w:val="22"/>
        </w:rPr>
        <w:t>nařízením EU č. 2016/679, obecné nařízení o ochraně osobních údajů v platném znění.</w:t>
      </w:r>
    </w:p>
    <w:p w14:paraId="2F0A3A1E" w14:textId="77777777" w:rsidR="001520D5" w:rsidRPr="00E80094" w:rsidRDefault="00D97D72" w:rsidP="000F6998">
      <w:pPr>
        <w:pStyle w:val="Odstavecseseznamem"/>
        <w:numPr>
          <w:ilvl w:val="1"/>
          <w:numId w:val="22"/>
        </w:numPr>
        <w:ind w:left="567" w:hanging="567"/>
        <w:jc w:val="both"/>
        <w:rPr>
          <w:rFonts w:asciiTheme="minorHAnsi" w:hAnsiTheme="minorHAnsi"/>
          <w:sz w:val="22"/>
          <w:szCs w:val="22"/>
          <w:lang w:eastAsia="en-US"/>
        </w:rPr>
      </w:pPr>
      <w:r w:rsidRPr="00E80094">
        <w:rPr>
          <w:rFonts w:asciiTheme="minorHAnsi" w:hAnsiTheme="minorHAnsi"/>
          <w:sz w:val="22"/>
          <w:szCs w:val="22"/>
          <w:lang w:eastAsia="en-US"/>
        </w:rPr>
        <w:t xml:space="preserve">Tato smlouva se vyhotovuje ve </w:t>
      </w:r>
      <w:r w:rsidR="00627AD1" w:rsidRPr="00E80094">
        <w:rPr>
          <w:rFonts w:asciiTheme="minorHAnsi" w:hAnsiTheme="minorHAnsi"/>
          <w:sz w:val="22"/>
          <w:szCs w:val="22"/>
          <w:lang w:eastAsia="en-US"/>
        </w:rPr>
        <w:t>dvou</w:t>
      </w:r>
      <w:r w:rsidRPr="00E80094">
        <w:rPr>
          <w:rFonts w:asciiTheme="minorHAnsi" w:hAnsiTheme="minorHAnsi"/>
          <w:sz w:val="22"/>
          <w:szCs w:val="22"/>
          <w:lang w:eastAsia="en-US"/>
        </w:rPr>
        <w:t xml:space="preserve"> stejnopisech s platností originálu, přičemž každá ze stran obdrží </w:t>
      </w:r>
      <w:r w:rsidR="00627AD1" w:rsidRPr="00E80094">
        <w:rPr>
          <w:rFonts w:asciiTheme="minorHAnsi" w:hAnsiTheme="minorHAnsi"/>
          <w:sz w:val="22"/>
          <w:szCs w:val="22"/>
          <w:lang w:eastAsia="en-US"/>
        </w:rPr>
        <w:t xml:space="preserve">jedno </w:t>
      </w:r>
      <w:r w:rsidRPr="00E80094">
        <w:rPr>
          <w:rFonts w:asciiTheme="minorHAnsi" w:hAnsiTheme="minorHAnsi"/>
          <w:sz w:val="22"/>
          <w:szCs w:val="22"/>
          <w:lang w:eastAsia="en-US"/>
        </w:rPr>
        <w:t>vyhotovení.</w:t>
      </w:r>
    </w:p>
    <w:p w14:paraId="36645FF3" w14:textId="77777777" w:rsidR="000F6998" w:rsidRDefault="000F6998" w:rsidP="000F6998">
      <w:pPr>
        <w:jc w:val="both"/>
        <w:rPr>
          <w:rFonts w:asciiTheme="minorHAnsi" w:hAnsiTheme="minorHAnsi"/>
          <w:sz w:val="22"/>
          <w:szCs w:val="22"/>
          <w:lang w:eastAsia="en-US"/>
        </w:rPr>
      </w:pPr>
    </w:p>
    <w:p w14:paraId="43C1B8F4" w14:textId="77777777" w:rsidR="000F6998" w:rsidRPr="000F6998" w:rsidRDefault="000F6998" w:rsidP="000F6998">
      <w:pPr>
        <w:jc w:val="both"/>
        <w:rPr>
          <w:rFonts w:asciiTheme="minorHAnsi" w:hAnsiTheme="minorHAnsi"/>
          <w:sz w:val="22"/>
          <w:szCs w:val="22"/>
          <w:u w:val="single"/>
          <w:lang w:eastAsia="en-US"/>
        </w:rPr>
      </w:pPr>
      <w:r w:rsidRPr="000F6998">
        <w:rPr>
          <w:rFonts w:asciiTheme="minorHAnsi" w:hAnsiTheme="minorHAnsi"/>
          <w:sz w:val="22"/>
          <w:szCs w:val="22"/>
          <w:u w:val="single"/>
          <w:lang w:eastAsia="en-US"/>
        </w:rPr>
        <w:t>Přílohy:</w:t>
      </w:r>
    </w:p>
    <w:p w14:paraId="79E15402" w14:textId="77777777" w:rsidR="00D97D72" w:rsidRPr="00E80094" w:rsidRDefault="00D97D72" w:rsidP="00D97D72">
      <w:pPr>
        <w:rPr>
          <w:rFonts w:asciiTheme="minorHAnsi" w:hAnsiTheme="minorHAnsi"/>
          <w:sz w:val="22"/>
          <w:szCs w:val="22"/>
        </w:rPr>
      </w:pPr>
      <w:r w:rsidRPr="00E80094">
        <w:rPr>
          <w:rFonts w:asciiTheme="minorHAnsi" w:hAnsiTheme="minorHAnsi"/>
          <w:sz w:val="22"/>
          <w:szCs w:val="22"/>
        </w:rPr>
        <w:t>Příloha č. 1 – popis přijatých technických a organizačních opatření</w:t>
      </w:r>
    </w:p>
    <w:p w14:paraId="5460DC18" w14:textId="77777777" w:rsidR="00D97D72" w:rsidRPr="00E80094" w:rsidRDefault="00D97D72" w:rsidP="00D97D72">
      <w:pPr>
        <w:rPr>
          <w:rFonts w:asciiTheme="minorHAnsi" w:hAnsiTheme="minorHAnsi"/>
          <w:sz w:val="22"/>
          <w:szCs w:val="22"/>
        </w:rPr>
      </w:pPr>
      <w:r w:rsidRPr="00E80094">
        <w:rPr>
          <w:rFonts w:asciiTheme="minorHAnsi" w:hAnsiTheme="minorHAnsi"/>
          <w:sz w:val="22"/>
          <w:szCs w:val="22"/>
        </w:rPr>
        <w:t>Příloha č. 2 – kontaktní údaje osob pověřených komunikací ve věch této smlouvy</w:t>
      </w:r>
    </w:p>
    <w:p w14:paraId="22E858DE" w14:textId="77777777" w:rsidR="000F6998" w:rsidRDefault="000F6998" w:rsidP="00D97D72">
      <w:pPr>
        <w:rPr>
          <w:rFonts w:asciiTheme="minorHAnsi" w:hAnsiTheme="minorHAnsi"/>
          <w:sz w:val="22"/>
          <w:szCs w:val="22"/>
        </w:rPr>
      </w:pPr>
    </w:p>
    <w:p w14:paraId="46A5EF73" w14:textId="77777777" w:rsidR="000F6998" w:rsidRPr="00E80094" w:rsidRDefault="000F6998" w:rsidP="00D97D72">
      <w:pPr>
        <w:rPr>
          <w:rFonts w:asciiTheme="minorHAnsi" w:hAnsiTheme="minorHAnsi"/>
          <w:sz w:val="22"/>
          <w:szCs w:val="22"/>
        </w:rPr>
      </w:pPr>
    </w:p>
    <w:tbl>
      <w:tblPr>
        <w:tblW w:w="0" w:type="auto"/>
        <w:jc w:val="center"/>
        <w:tblLook w:val="04A0" w:firstRow="1" w:lastRow="0" w:firstColumn="1" w:lastColumn="0" w:noHBand="0" w:noVBand="1"/>
      </w:tblPr>
      <w:tblGrid>
        <w:gridCol w:w="4396"/>
        <w:gridCol w:w="4396"/>
      </w:tblGrid>
      <w:tr w:rsidR="006002EE" w:rsidRPr="00E80094" w14:paraId="7A5D6405" w14:textId="77777777" w:rsidTr="006002EE">
        <w:trPr>
          <w:trHeight w:val="235"/>
          <w:jc w:val="center"/>
        </w:trPr>
        <w:tc>
          <w:tcPr>
            <w:tcW w:w="4396" w:type="dxa"/>
          </w:tcPr>
          <w:p w14:paraId="66DFEE75" w14:textId="77777777" w:rsidR="006002EE" w:rsidRDefault="000F6998" w:rsidP="008B063E">
            <w:pPr>
              <w:tabs>
                <w:tab w:val="center" w:pos="4536"/>
                <w:tab w:val="right" w:pos="9072"/>
              </w:tabs>
              <w:rPr>
                <w:rFonts w:ascii="Calibri" w:hAnsi="Calibri"/>
                <w:sz w:val="22"/>
                <w:szCs w:val="22"/>
              </w:rPr>
            </w:pPr>
            <w:r>
              <w:rPr>
                <w:rFonts w:ascii="Calibri" w:hAnsi="Calibri"/>
                <w:sz w:val="22"/>
                <w:szCs w:val="22"/>
              </w:rPr>
              <w:t xml:space="preserve">Za </w:t>
            </w:r>
            <w:r w:rsidR="00497301">
              <w:rPr>
                <w:rFonts w:ascii="Calibri" w:hAnsi="Calibri"/>
                <w:sz w:val="22"/>
                <w:szCs w:val="22"/>
              </w:rPr>
              <w:t>S</w:t>
            </w:r>
            <w:r>
              <w:rPr>
                <w:rFonts w:ascii="Calibri" w:hAnsi="Calibri"/>
                <w:sz w:val="22"/>
                <w:szCs w:val="22"/>
              </w:rPr>
              <w:t>právce</w:t>
            </w:r>
          </w:p>
          <w:p w14:paraId="37CBFCFC" w14:textId="77777777" w:rsidR="000F6998" w:rsidRDefault="000F6998" w:rsidP="008B063E">
            <w:pPr>
              <w:tabs>
                <w:tab w:val="center" w:pos="4536"/>
                <w:tab w:val="right" w:pos="9072"/>
              </w:tabs>
              <w:rPr>
                <w:rFonts w:ascii="Calibri" w:hAnsi="Calibri"/>
                <w:sz w:val="22"/>
                <w:szCs w:val="22"/>
              </w:rPr>
            </w:pPr>
          </w:p>
          <w:p w14:paraId="27B51A67" w14:textId="77777777" w:rsidR="000F6998" w:rsidRPr="00E80094" w:rsidRDefault="000F6998" w:rsidP="008B063E">
            <w:pPr>
              <w:tabs>
                <w:tab w:val="center" w:pos="4536"/>
                <w:tab w:val="right" w:pos="9072"/>
              </w:tabs>
              <w:rPr>
                <w:rFonts w:ascii="Calibri" w:hAnsi="Calibri"/>
                <w:sz w:val="22"/>
                <w:szCs w:val="22"/>
              </w:rPr>
            </w:pPr>
          </w:p>
          <w:p w14:paraId="69C2A680" w14:textId="77777777" w:rsidR="006002EE" w:rsidRPr="00E80094" w:rsidRDefault="006002EE" w:rsidP="008B063E">
            <w:pPr>
              <w:tabs>
                <w:tab w:val="center" w:pos="4536"/>
                <w:tab w:val="right" w:pos="9072"/>
              </w:tabs>
              <w:rPr>
                <w:rFonts w:ascii="Calibri" w:hAnsi="Calibri"/>
                <w:sz w:val="22"/>
                <w:szCs w:val="22"/>
              </w:rPr>
            </w:pPr>
            <w:r w:rsidRPr="00E80094">
              <w:rPr>
                <w:rFonts w:ascii="Calibri" w:hAnsi="Calibri"/>
                <w:sz w:val="22"/>
                <w:szCs w:val="22"/>
              </w:rPr>
              <w:t>V</w:t>
            </w:r>
            <w:r w:rsidR="00A82681">
              <w:rPr>
                <w:rFonts w:ascii="Calibri" w:hAnsi="Calibri"/>
                <w:sz w:val="22"/>
                <w:szCs w:val="22"/>
              </w:rPr>
              <w:t> Ústí nad Labem</w:t>
            </w:r>
            <w:r w:rsidR="0078458B">
              <w:rPr>
                <w:rFonts w:ascii="Calibri" w:hAnsi="Calibri"/>
                <w:sz w:val="22"/>
                <w:szCs w:val="22"/>
              </w:rPr>
              <w:t>,</w:t>
            </w:r>
            <w:r w:rsidR="000F6998">
              <w:rPr>
                <w:rFonts w:ascii="Calibri" w:hAnsi="Calibri"/>
                <w:sz w:val="22"/>
                <w:szCs w:val="22"/>
              </w:rPr>
              <w:t xml:space="preserve"> </w:t>
            </w:r>
            <w:r w:rsidRPr="00E80094">
              <w:rPr>
                <w:rFonts w:ascii="Calibri" w:hAnsi="Calibri"/>
                <w:sz w:val="22"/>
                <w:szCs w:val="22"/>
              </w:rPr>
              <w:t xml:space="preserve">dne </w:t>
            </w:r>
            <w:r w:rsidR="0078458B">
              <w:rPr>
                <w:rFonts w:ascii="Calibri" w:hAnsi="Calibri"/>
                <w:sz w:val="22"/>
                <w:szCs w:val="22"/>
              </w:rPr>
              <w:t xml:space="preserve">4. 11. </w:t>
            </w:r>
            <w:r w:rsidRPr="00E80094">
              <w:rPr>
                <w:rFonts w:ascii="Calibri" w:hAnsi="Calibri"/>
                <w:sz w:val="22"/>
                <w:szCs w:val="22"/>
              </w:rPr>
              <w:t>20</w:t>
            </w:r>
            <w:r w:rsidR="00497301">
              <w:rPr>
                <w:rFonts w:ascii="Calibri" w:hAnsi="Calibri"/>
                <w:sz w:val="22"/>
                <w:szCs w:val="22"/>
              </w:rPr>
              <w:t>20</w:t>
            </w:r>
            <w:r w:rsidRPr="00E80094">
              <w:rPr>
                <w:rFonts w:ascii="Calibri" w:hAnsi="Calibri"/>
                <w:sz w:val="22"/>
                <w:szCs w:val="22"/>
              </w:rPr>
              <w:t xml:space="preserve"> </w:t>
            </w:r>
          </w:p>
        </w:tc>
        <w:tc>
          <w:tcPr>
            <w:tcW w:w="4396" w:type="dxa"/>
          </w:tcPr>
          <w:p w14:paraId="6B7A6878" w14:textId="77777777" w:rsidR="006002EE" w:rsidRDefault="000F6998" w:rsidP="000F6998">
            <w:pPr>
              <w:tabs>
                <w:tab w:val="center" w:pos="4536"/>
                <w:tab w:val="right" w:pos="9072"/>
              </w:tabs>
              <w:rPr>
                <w:rFonts w:ascii="Calibri" w:hAnsi="Calibri"/>
                <w:sz w:val="22"/>
                <w:szCs w:val="22"/>
              </w:rPr>
            </w:pPr>
            <w:r>
              <w:rPr>
                <w:rFonts w:ascii="Calibri" w:hAnsi="Calibri"/>
                <w:sz w:val="22"/>
                <w:szCs w:val="22"/>
              </w:rPr>
              <w:t>Za Zpracovatele</w:t>
            </w:r>
          </w:p>
          <w:p w14:paraId="5206B9FB" w14:textId="77777777" w:rsidR="000F6998" w:rsidRDefault="000F6998" w:rsidP="008B063E">
            <w:pPr>
              <w:tabs>
                <w:tab w:val="center" w:pos="4536"/>
                <w:tab w:val="right" w:pos="9072"/>
              </w:tabs>
              <w:jc w:val="center"/>
              <w:rPr>
                <w:rFonts w:ascii="Calibri" w:hAnsi="Calibri"/>
                <w:sz w:val="22"/>
                <w:szCs w:val="22"/>
              </w:rPr>
            </w:pPr>
          </w:p>
          <w:p w14:paraId="6719ABB9" w14:textId="77777777" w:rsidR="000F6998" w:rsidRPr="00E80094" w:rsidRDefault="000F6998" w:rsidP="008B063E">
            <w:pPr>
              <w:tabs>
                <w:tab w:val="center" w:pos="4536"/>
                <w:tab w:val="right" w:pos="9072"/>
              </w:tabs>
              <w:jc w:val="center"/>
              <w:rPr>
                <w:rFonts w:ascii="Calibri" w:hAnsi="Calibri"/>
                <w:sz w:val="22"/>
                <w:szCs w:val="22"/>
              </w:rPr>
            </w:pPr>
          </w:p>
          <w:p w14:paraId="5EDDB45E" w14:textId="77777777" w:rsidR="006002EE" w:rsidRPr="00E80094" w:rsidRDefault="006002EE" w:rsidP="000F6998">
            <w:pPr>
              <w:tabs>
                <w:tab w:val="center" w:pos="4536"/>
                <w:tab w:val="right" w:pos="9072"/>
              </w:tabs>
              <w:rPr>
                <w:rFonts w:ascii="Calibri" w:hAnsi="Calibri"/>
                <w:sz w:val="22"/>
                <w:szCs w:val="22"/>
              </w:rPr>
            </w:pPr>
            <w:r w:rsidRPr="00E80094">
              <w:rPr>
                <w:rFonts w:ascii="Calibri" w:hAnsi="Calibri"/>
                <w:sz w:val="22"/>
                <w:szCs w:val="22"/>
              </w:rPr>
              <w:t>V</w:t>
            </w:r>
            <w:r w:rsidR="000F6998">
              <w:rPr>
                <w:rFonts w:ascii="Calibri" w:hAnsi="Calibri"/>
                <w:sz w:val="22"/>
                <w:szCs w:val="22"/>
              </w:rPr>
              <w:t> Ústí nad Labem</w:t>
            </w:r>
            <w:r w:rsidR="00D44B63">
              <w:rPr>
                <w:rFonts w:ascii="Calibri" w:hAnsi="Calibri"/>
                <w:sz w:val="22"/>
                <w:szCs w:val="22"/>
              </w:rPr>
              <w:t>,</w:t>
            </w:r>
            <w:r w:rsidR="000F6998">
              <w:rPr>
                <w:rFonts w:ascii="Calibri" w:hAnsi="Calibri"/>
                <w:sz w:val="22"/>
                <w:szCs w:val="22"/>
              </w:rPr>
              <w:t xml:space="preserve"> </w:t>
            </w:r>
            <w:r w:rsidRPr="00E80094">
              <w:rPr>
                <w:rFonts w:ascii="Calibri" w:hAnsi="Calibri"/>
                <w:sz w:val="22"/>
                <w:szCs w:val="22"/>
              </w:rPr>
              <w:t xml:space="preserve">dne </w:t>
            </w:r>
            <w:r w:rsidR="00D44B63">
              <w:rPr>
                <w:rFonts w:ascii="Calibri" w:hAnsi="Calibri"/>
                <w:sz w:val="22"/>
                <w:szCs w:val="22"/>
              </w:rPr>
              <w:t>2. 11. 2020</w:t>
            </w:r>
          </w:p>
        </w:tc>
      </w:tr>
      <w:tr w:rsidR="006002EE" w:rsidRPr="00E80094" w14:paraId="19D9DC85" w14:textId="77777777" w:rsidTr="006002EE">
        <w:trPr>
          <w:trHeight w:val="235"/>
          <w:jc w:val="center"/>
        </w:trPr>
        <w:tc>
          <w:tcPr>
            <w:tcW w:w="4396" w:type="dxa"/>
          </w:tcPr>
          <w:p w14:paraId="6BD306E7" w14:textId="77777777" w:rsidR="000F6998" w:rsidRDefault="000F6998" w:rsidP="008B063E">
            <w:pPr>
              <w:tabs>
                <w:tab w:val="center" w:pos="4536"/>
                <w:tab w:val="right" w:pos="9072"/>
              </w:tabs>
              <w:rPr>
                <w:rFonts w:ascii="Calibri" w:hAnsi="Calibri"/>
                <w:sz w:val="22"/>
                <w:szCs w:val="22"/>
              </w:rPr>
            </w:pPr>
          </w:p>
          <w:p w14:paraId="19BCCC1F" w14:textId="77777777" w:rsidR="000F6998" w:rsidRDefault="000F6998" w:rsidP="008B063E">
            <w:pPr>
              <w:tabs>
                <w:tab w:val="center" w:pos="4536"/>
                <w:tab w:val="right" w:pos="9072"/>
              </w:tabs>
              <w:rPr>
                <w:rFonts w:ascii="Calibri" w:hAnsi="Calibri"/>
                <w:sz w:val="22"/>
                <w:szCs w:val="22"/>
              </w:rPr>
            </w:pPr>
          </w:p>
          <w:p w14:paraId="7AEF9301" w14:textId="77777777" w:rsidR="000F6998" w:rsidRPr="00E80094" w:rsidRDefault="000F6998" w:rsidP="008B063E">
            <w:pPr>
              <w:tabs>
                <w:tab w:val="center" w:pos="4536"/>
                <w:tab w:val="right" w:pos="9072"/>
              </w:tabs>
              <w:rPr>
                <w:rFonts w:ascii="Calibri" w:hAnsi="Calibri"/>
                <w:sz w:val="22"/>
                <w:szCs w:val="22"/>
              </w:rPr>
            </w:pPr>
          </w:p>
          <w:p w14:paraId="53E79415" w14:textId="77777777" w:rsidR="006002EE" w:rsidRPr="00E80094" w:rsidRDefault="00512D80" w:rsidP="006002EE">
            <w:pPr>
              <w:tabs>
                <w:tab w:val="center" w:pos="4536"/>
                <w:tab w:val="right" w:pos="9072"/>
              </w:tabs>
              <w:rPr>
                <w:rFonts w:ascii="Calibri" w:hAnsi="Calibri"/>
                <w:sz w:val="22"/>
                <w:szCs w:val="22"/>
              </w:rPr>
            </w:pPr>
            <w:r>
              <w:rPr>
                <w:rFonts w:ascii="Calibri" w:hAnsi="Calibri"/>
                <w:sz w:val="22"/>
                <w:szCs w:val="22"/>
              </w:rPr>
              <w:t xml:space="preserve">                </w:t>
            </w:r>
            <w:r w:rsidR="006002EE" w:rsidRPr="00E80094">
              <w:rPr>
                <w:rFonts w:ascii="Calibri" w:hAnsi="Calibri"/>
                <w:sz w:val="22"/>
                <w:szCs w:val="22"/>
              </w:rPr>
              <w:t xml:space="preserve">_______________________ </w:t>
            </w:r>
          </w:p>
          <w:p w14:paraId="7628DA3E" w14:textId="77777777" w:rsidR="006002EE" w:rsidRPr="00122C6C" w:rsidRDefault="00122C6C" w:rsidP="00421DEA">
            <w:pPr>
              <w:jc w:val="both"/>
              <w:rPr>
                <w:rFonts w:ascii="Calibri" w:hAnsi="Calibri"/>
                <w:b/>
                <w:bCs/>
                <w:sz w:val="22"/>
                <w:szCs w:val="22"/>
              </w:rPr>
            </w:pPr>
            <w:r w:rsidRPr="00122C6C">
              <w:rPr>
                <w:rFonts w:ascii="Calibri" w:hAnsi="Calibri"/>
                <w:b/>
                <w:bCs/>
                <w:sz w:val="22"/>
                <w:szCs w:val="22"/>
              </w:rPr>
              <w:t xml:space="preserve">                     </w:t>
            </w:r>
            <w:r w:rsidR="00512D80" w:rsidRPr="000D01FD">
              <w:rPr>
                <w:rFonts w:ascii="Calibri" w:hAnsi="Calibri"/>
                <w:b/>
                <w:bCs/>
                <w:sz w:val="22"/>
                <w:szCs w:val="22"/>
                <w:highlight w:val="black"/>
              </w:rPr>
              <w:t xml:space="preserve">Ing. Libor Turek, </w:t>
            </w:r>
            <w:proofErr w:type="spellStart"/>
            <w:r w:rsidR="00512D80" w:rsidRPr="000D01FD">
              <w:rPr>
                <w:rFonts w:ascii="Calibri" w:hAnsi="Calibri"/>
                <w:b/>
                <w:bCs/>
                <w:sz w:val="22"/>
                <w:szCs w:val="22"/>
                <w:highlight w:val="black"/>
              </w:rPr>
              <w:t>Ph</w:t>
            </w:r>
            <w:proofErr w:type="spellEnd"/>
            <w:r w:rsidR="00512D80" w:rsidRPr="000D01FD">
              <w:rPr>
                <w:rFonts w:ascii="Calibri" w:hAnsi="Calibri"/>
                <w:b/>
                <w:bCs/>
                <w:sz w:val="22"/>
                <w:szCs w:val="22"/>
                <w:highlight w:val="black"/>
              </w:rPr>
              <w:t>. D.</w:t>
            </w:r>
          </w:p>
          <w:p w14:paraId="18497CF4" w14:textId="77777777" w:rsidR="00512D80" w:rsidRDefault="00122C6C" w:rsidP="00421DEA">
            <w:pPr>
              <w:jc w:val="both"/>
              <w:rPr>
                <w:rFonts w:ascii="Calibri" w:hAnsi="Calibri"/>
                <w:sz w:val="22"/>
                <w:szCs w:val="22"/>
              </w:rPr>
            </w:pPr>
            <w:r>
              <w:rPr>
                <w:rFonts w:ascii="Calibri" w:hAnsi="Calibri"/>
                <w:sz w:val="22"/>
                <w:szCs w:val="22"/>
              </w:rPr>
              <w:t xml:space="preserve">                </w:t>
            </w:r>
            <w:r w:rsidR="00512D80">
              <w:rPr>
                <w:rFonts w:ascii="Calibri" w:hAnsi="Calibri"/>
                <w:sz w:val="22"/>
                <w:szCs w:val="22"/>
              </w:rPr>
              <w:t>Výkonný ředitel společnosti</w:t>
            </w:r>
          </w:p>
          <w:p w14:paraId="564B5D01" w14:textId="77777777" w:rsidR="00512D80" w:rsidRPr="00E80094" w:rsidRDefault="00512D80" w:rsidP="00421DEA">
            <w:pPr>
              <w:jc w:val="both"/>
              <w:rPr>
                <w:rFonts w:ascii="Calibri" w:hAnsi="Calibri"/>
                <w:sz w:val="22"/>
                <w:szCs w:val="22"/>
              </w:rPr>
            </w:pPr>
            <w:r>
              <w:rPr>
                <w:rFonts w:ascii="Calibri" w:hAnsi="Calibri"/>
                <w:sz w:val="22"/>
                <w:szCs w:val="22"/>
              </w:rPr>
              <w:t>Dopravní podnik města Ústí nad Labem, a. s.</w:t>
            </w:r>
          </w:p>
        </w:tc>
        <w:tc>
          <w:tcPr>
            <w:tcW w:w="4396" w:type="dxa"/>
          </w:tcPr>
          <w:p w14:paraId="243BCA54" w14:textId="77777777" w:rsidR="006002EE" w:rsidRDefault="006002EE" w:rsidP="006002EE">
            <w:pPr>
              <w:tabs>
                <w:tab w:val="center" w:pos="4536"/>
                <w:tab w:val="right" w:pos="9072"/>
              </w:tabs>
              <w:jc w:val="center"/>
              <w:rPr>
                <w:rFonts w:ascii="Calibri" w:hAnsi="Calibri"/>
                <w:sz w:val="22"/>
                <w:szCs w:val="22"/>
              </w:rPr>
            </w:pPr>
          </w:p>
          <w:p w14:paraId="24CDBFA0" w14:textId="77777777" w:rsidR="000F6998" w:rsidRDefault="000F6998" w:rsidP="006002EE">
            <w:pPr>
              <w:tabs>
                <w:tab w:val="center" w:pos="4536"/>
                <w:tab w:val="right" w:pos="9072"/>
              </w:tabs>
              <w:jc w:val="center"/>
              <w:rPr>
                <w:rFonts w:ascii="Calibri" w:hAnsi="Calibri"/>
                <w:sz w:val="22"/>
                <w:szCs w:val="22"/>
              </w:rPr>
            </w:pPr>
          </w:p>
          <w:p w14:paraId="043D1F11" w14:textId="77777777" w:rsidR="000F6998" w:rsidRPr="00E80094" w:rsidRDefault="000F6998" w:rsidP="00512D80">
            <w:pPr>
              <w:tabs>
                <w:tab w:val="center" w:pos="4536"/>
                <w:tab w:val="right" w:pos="9072"/>
              </w:tabs>
              <w:rPr>
                <w:rFonts w:ascii="Calibri" w:hAnsi="Calibri"/>
                <w:sz w:val="22"/>
                <w:szCs w:val="22"/>
              </w:rPr>
            </w:pPr>
          </w:p>
          <w:p w14:paraId="37DD7CA8" w14:textId="77777777" w:rsidR="006002EE" w:rsidRPr="00E80094" w:rsidRDefault="006002EE" w:rsidP="006002EE">
            <w:pPr>
              <w:tabs>
                <w:tab w:val="center" w:pos="4536"/>
                <w:tab w:val="right" w:pos="9072"/>
              </w:tabs>
              <w:jc w:val="center"/>
              <w:rPr>
                <w:rFonts w:ascii="Calibri" w:hAnsi="Calibri"/>
                <w:sz w:val="22"/>
                <w:szCs w:val="22"/>
              </w:rPr>
            </w:pPr>
            <w:r w:rsidRPr="00E80094">
              <w:rPr>
                <w:rFonts w:ascii="Calibri" w:hAnsi="Calibri"/>
                <w:sz w:val="22"/>
                <w:szCs w:val="22"/>
              </w:rPr>
              <w:t>______________________</w:t>
            </w:r>
          </w:p>
          <w:p w14:paraId="47041CB0" w14:textId="77777777" w:rsidR="00512D80" w:rsidRPr="000D01FD" w:rsidRDefault="000F6998" w:rsidP="006002EE">
            <w:pPr>
              <w:tabs>
                <w:tab w:val="center" w:pos="4536"/>
                <w:tab w:val="right" w:pos="9072"/>
              </w:tabs>
              <w:jc w:val="center"/>
              <w:rPr>
                <w:rFonts w:ascii="Calibri" w:hAnsi="Calibri"/>
                <w:sz w:val="22"/>
                <w:szCs w:val="22"/>
              </w:rPr>
            </w:pPr>
            <w:r w:rsidRPr="000D01FD">
              <w:rPr>
                <w:rFonts w:ascii="Calibri" w:hAnsi="Calibri"/>
                <w:sz w:val="22"/>
                <w:szCs w:val="22"/>
              </w:rPr>
              <w:t>Ing. Milan Šlejtr</w:t>
            </w:r>
          </w:p>
          <w:p w14:paraId="03CD55BF" w14:textId="77777777" w:rsidR="006002EE" w:rsidRPr="00E80094" w:rsidRDefault="00D94D4D" w:rsidP="006002EE">
            <w:pPr>
              <w:tabs>
                <w:tab w:val="center" w:pos="4536"/>
                <w:tab w:val="right" w:pos="9072"/>
              </w:tabs>
              <w:jc w:val="center"/>
              <w:rPr>
                <w:rFonts w:ascii="Calibri" w:hAnsi="Calibri"/>
                <w:sz w:val="22"/>
                <w:szCs w:val="22"/>
              </w:rPr>
            </w:pPr>
            <w:r>
              <w:rPr>
                <w:rFonts w:ascii="Calibri" w:hAnsi="Calibri"/>
                <w:sz w:val="22"/>
                <w:szCs w:val="22"/>
              </w:rPr>
              <w:t>ř</w:t>
            </w:r>
            <w:r w:rsidR="000F6998">
              <w:rPr>
                <w:rFonts w:ascii="Calibri" w:hAnsi="Calibri"/>
                <w:sz w:val="22"/>
                <w:szCs w:val="22"/>
              </w:rPr>
              <w:t>editel</w:t>
            </w:r>
          </w:p>
          <w:p w14:paraId="775F30A3" w14:textId="77777777" w:rsidR="006002EE" w:rsidRPr="00E80094" w:rsidRDefault="00981425" w:rsidP="006002EE">
            <w:pPr>
              <w:tabs>
                <w:tab w:val="center" w:pos="4536"/>
                <w:tab w:val="right" w:pos="9072"/>
              </w:tabs>
              <w:jc w:val="center"/>
              <w:rPr>
                <w:rFonts w:ascii="Calibri" w:hAnsi="Calibri"/>
                <w:sz w:val="22"/>
                <w:szCs w:val="22"/>
              </w:rPr>
            </w:pPr>
            <w:r w:rsidRPr="00E80094">
              <w:rPr>
                <w:rFonts w:ascii="Calibri" w:hAnsi="Calibri"/>
                <w:sz w:val="22"/>
                <w:szCs w:val="22"/>
              </w:rPr>
              <w:t>Dopravní společnost Ústeckého kraje, p. o.</w:t>
            </w:r>
          </w:p>
        </w:tc>
      </w:tr>
    </w:tbl>
    <w:p w14:paraId="55EDA52B" w14:textId="77777777" w:rsidR="00D97D72" w:rsidRPr="00E80094" w:rsidRDefault="00D97D72" w:rsidP="00D97D72">
      <w:pPr>
        <w:rPr>
          <w:rFonts w:asciiTheme="minorHAnsi" w:hAnsiTheme="minorHAnsi"/>
          <w:b/>
          <w:sz w:val="22"/>
          <w:szCs w:val="22"/>
        </w:rPr>
      </w:pPr>
      <w:r w:rsidRPr="00E80094">
        <w:rPr>
          <w:rFonts w:asciiTheme="minorHAnsi" w:hAnsiTheme="minorHAnsi"/>
          <w:b/>
          <w:sz w:val="22"/>
          <w:szCs w:val="22"/>
        </w:rPr>
        <w:lastRenderedPageBreak/>
        <w:t>Příloha č. 1</w:t>
      </w:r>
    </w:p>
    <w:p w14:paraId="18E64E12" w14:textId="77777777" w:rsidR="00D97D72" w:rsidRPr="00E80094" w:rsidRDefault="00D97D72" w:rsidP="00D97D72">
      <w:pPr>
        <w:rPr>
          <w:rFonts w:asciiTheme="minorHAnsi" w:hAnsiTheme="minorHAnsi"/>
          <w:b/>
          <w:sz w:val="22"/>
          <w:szCs w:val="22"/>
        </w:rPr>
      </w:pPr>
      <w:r w:rsidRPr="00E80094">
        <w:rPr>
          <w:rFonts w:asciiTheme="minorHAnsi" w:hAnsiTheme="minorHAnsi"/>
          <w:b/>
          <w:sz w:val="22"/>
          <w:szCs w:val="22"/>
        </w:rPr>
        <w:t xml:space="preserve">POPIS PŘIJATÝCH TECHNICKÝCH A ORGANIZAČNÍCH OPATŘENÍ POSKYTOVANÝCH ZPRACOVATELEM </w:t>
      </w:r>
    </w:p>
    <w:p w14:paraId="564DCE25" w14:textId="77777777" w:rsidR="00D97D72" w:rsidRPr="00E80094" w:rsidRDefault="00D97D72" w:rsidP="00D97D72">
      <w:pPr>
        <w:rPr>
          <w:rFonts w:asciiTheme="minorHAnsi" w:hAnsiTheme="minorHAnsi"/>
          <w:sz w:val="22"/>
          <w:szCs w:val="22"/>
        </w:rPr>
      </w:pPr>
    </w:p>
    <w:p w14:paraId="01EA57D5"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 xml:space="preserve">Tato Příloha č. 1 je nedílnou součástí smlouvy a specifikuje zabezpečení zpracování, tj. přijatá technická </w:t>
      </w:r>
      <w:r w:rsidRPr="00E80094">
        <w:rPr>
          <w:rFonts w:asciiTheme="minorHAnsi" w:hAnsiTheme="minorHAnsi"/>
          <w:sz w:val="22"/>
          <w:szCs w:val="22"/>
        </w:rPr>
        <w:br/>
        <w:t>a organizační opatření poskytovaná/implementovaná Zpracovatelem v souladu s čl. 32 nařízení.</w:t>
      </w:r>
    </w:p>
    <w:p w14:paraId="1638398F" w14:textId="77777777" w:rsidR="00D97D72" w:rsidRPr="00E80094" w:rsidRDefault="00D97D72" w:rsidP="00D97D72">
      <w:pPr>
        <w:rPr>
          <w:rFonts w:asciiTheme="minorHAnsi" w:hAnsiTheme="minorHAnsi"/>
          <w:sz w:val="22"/>
          <w:szCs w:val="22"/>
        </w:rPr>
      </w:pPr>
    </w:p>
    <w:p w14:paraId="0604D8C1" w14:textId="77777777" w:rsidR="00D97D72" w:rsidRPr="00E80094" w:rsidRDefault="00D97D72" w:rsidP="00D97D72">
      <w:pPr>
        <w:rPr>
          <w:rFonts w:asciiTheme="minorHAnsi" w:hAnsiTheme="minorHAnsi"/>
          <w:b/>
          <w:sz w:val="22"/>
          <w:szCs w:val="22"/>
        </w:rPr>
      </w:pPr>
      <w:r w:rsidRPr="00E80094">
        <w:rPr>
          <w:rFonts w:asciiTheme="minorHAnsi" w:hAnsiTheme="minorHAnsi"/>
          <w:b/>
          <w:sz w:val="22"/>
          <w:szCs w:val="22"/>
        </w:rPr>
        <w:t>Organizační zabezpečení písemností a datových nosičů</w:t>
      </w:r>
    </w:p>
    <w:p w14:paraId="02FC1844"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 xml:space="preserve">S osobními údaji jsou oprávněny nakládat pouze pověřené osoby Zpracovatele (dále jen „oprávněné osoby“). Veškeré písemnosti a datové nosiče (CD, DVD, </w:t>
      </w:r>
      <w:r w:rsidR="00903202">
        <w:rPr>
          <w:rFonts w:asciiTheme="minorHAnsi" w:hAnsiTheme="minorHAnsi"/>
          <w:sz w:val="22"/>
          <w:szCs w:val="22"/>
        </w:rPr>
        <w:t>pevné</w:t>
      </w:r>
      <w:r w:rsidR="00903202" w:rsidRPr="00E80094">
        <w:rPr>
          <w:rFonts w:asciiTheme="minorHAnsi" w:hAnsiTheme="minorHAnsi"/>
          <w:sz w:val="22"/>
          <w:szCs w:val="22"/>
        </w:rPr>
        <w:t xml:space="preserve"> </w:t>
      </w:r>
      <w:r w:rsidRPr="00E80094">
        <w:rPr>
          <w:rFonts w:asciiTheme="minorHAnsi" w:hAnsiTheme="minorHAnsi"/>
          <w:sz w:val="22"/>
          <w:szCs w:val="22"/>
        </w:rPr>
        <w:t xml:space="preserve">disky, USB </w:t>
      </w:r>
      <w:proofErr w:type="spellStart"/>
      <w:r w:rsidRPr="00E80094">
        <w:rPr>
          <w:rFonts w:asciiTheme="minorHAnsi" w:hAnsiTheme="minorHAnsi"/>
          <w:sz w:val="22"/>
          <w:szCs w:val="22"/>
        </w:rPr>
        <w:t>flash</w:t>
      </w:r>
      <w:proofErr w:type="spellEnd"/>
      <w:r w:rsidRPr="00E80094">
        <w:rPr>
          <w:rFonts w:asciiTheme="minorHAnsi" w:hAnsiTheme="minorHAnsi"/>
          <w:sz w:val="22"/>
          <w:szCs w:val="22"/>
        </w:rPr>
        <w:t xml:space="preserve"> apod.), které obsahují osobní údaje a s nimiž není právě pracováno, musí být uloženy v uzamčených skříních nebo alespoň řádně uzamčených prostorech v rámci Zpracovatele (včetně prostor poboček Zpracovatele). Písemnosti či datové nosiče obsahující osobní údaje citlivého charakteru (např. údaje o zdravotním stavu atp.) musejí být uloženy v uzamčené skříni. Stejná pravidla platí i pro kopie písemností či datových nosičů obsahujících osobní údaje. Oprávněné osoby jsou povinny zajistit, aby písemnosti a</w:t>
      </w:r>
      <w:r w:rsidR="001945E9">
        <w:rPr>
          <w:rFonts w:asciiTheme="minorHAnsi" w:hAnsiTheme="minorHAnsi"/>
          <w:sz w:val="22"/>
          <w:szCs w:val="22"/>
        </w:rPr>
        <w:t> </w:t>
      </w:r>
      <w:r w:rsidRPr="00E80094">
        <w:rPr>
          <w:rFonts w:asciiTheme="minorHAnsi" w:hAnsiTheme="minorHAnsi"/>
          <w:sz w:val="22"/>
          <w:szCs w:val="22"/>
        </w:rPr>
        <w:t>datové nosiče nebyly ponechávány volně přístupné, resp. dostupné neoprávněným osobám, a to včetně jiných zaměstnanců Zpracovatele, kteří nejsou ve vztahu k příslušným osobním údajům oprávněnými osobami.  Bez vážného objektivního důvodu (např. v případě pracovní cesty, v případě práce z domova schválené nadřízeným apod.) není dovoleno vynášet jakékoliv listiny či datové nosiče obsahující osobní údaje mimo prostory Zpracovatele.</w:t>
      </w:r>
    </w:p>
    <w:p w14:paraId="1C3BAC5E" w14:textId="77777777" w:rsidR="00D97D72" w:rsidRPr="00E80094" w:rsidRDefault="00D97D72" w:rsidP="00D97D72">
      <w:pPr>
        <w:jc w:val="both"/>
        <w:rPr>
          <w:rFonts w:asciiTheme="minorHAnsi" w:hAnsiTheme="minorHAnsi"/>
          <w:b/>
          <w:sz w:val="22"/>
          <w:szCs w:val="22"/>
        </w:rPr>
      </w:pPr>
    </w:p>
    <w:p w14:paraId="38504674" w14:textId="77777777" w:rsidR="00D97D72" w:rsidRPr="00E80094" w:rsidRDefault="00D97D72" w:rsidP="00D97D72">
      <w:pPr>
        <w:jc w:val="both"/>
        <w:rPr>
          <w:rFonts w:asciiTheme="minorHAnsi" w:hAnsiTheme="minorHAnsi"/>
          <w:b/>
          <w:sz w:val="22"/>
          <w:szCs w:val="22"/>
        </w:rPr>
      </w:pPr>
      <w:r w:rsidRPr="00E80094">
        <w:rPr>
          <w:rFonts w:asciiTheme="minorHAnsi" w:hAnsiTheme="minorHAnsi"/>
          <w:b/>
          <w:sz w:val="22"/>
          <w:szCs w:val="22"/>
        </w:rPr>
        <w:t>Organizační zabezpečení elektronických dat</w:t>
      </w:r>
    </w:p>
    <w:p w14:paraId="7AAB9260"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Data obsahující osobní údaje, která jsou uložena v pracovních počítačích, tabletech, mobilních telefonech nebo jiných elektronických zařízeních (dále vše jen „počítač“), musí být zabezpečena před neoprávněným přístupem třetích osob, příp. před neoprávněným přístupem zaměstnanců Zpracovatele, kteří nejsou ve vztahu k těmto údajům oprávněnými osobami, jakož i</w:t>
      </w:r>
      <w:r w:rsidR="001945E9">
        <w:rPr>
          <w:rFonts w:asciiTheme="minorHAnsi" w:hAnsiTheme="minorHAnsi"/>
          <w:sz w:val="22"/>
          <w:szCs w:val="22"/>
        </w:rPr>
        <w:t> </w:t>
      </w:r>
      <w:r w:rsidRPr="00E80094">
        <w:rPr>
          <w:rFonts w:asciiTheme="minorHAnsi" w:hAnsiTheme="minorHAnsi"/>
          <w:sz w:val="22"/>
          <w:szCs w:val="22"/>
        </w:rPr>
        <w:t>před</w:t>
      </w:r>
      <w:r w:rsidR="001945E9">
        <w:rPr>
          <w:rFonts w:asciiTheme="minorHAnsi" w:hAnsiTheme="minorHAnsi"/>
          <w:sz w:val="22"/>
          <w:szCs w:val="22"/>
        </w:rPr>
        <w:t> </w:t>
      </w:r>
      <w:r w:rsidRPr="00E80094">
        <w:rPr>
          <w:rFonts w:asciiTheme="minorHAnsi" w:hAnsiTheme="minorHAnsi"/>
          <w:sz w:val="22"/>
          <w:szCs w:val="22"/>
        </w:rPr>
        <w:t xml:space="preserve">neoprávněnou změnou, zničením, ztrátou, neoprávněnými přenosy, jiným neoprávněným zpracováním, jakož i jiným zneužitím osobních údajů. </w:t>
      </w:r>
    </w:p>
    <w:p w14:paraId="231B5C98"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Oprávněné osoby jsou v této souvislosti povinny zejména:</w:t>
      </w:r>
    </w:p>
    <w:p w14:paraId="6BBC0676"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mít na počítači vždy zapnutý a řádně aktualizovaný firewall;</w:t>
      </w:r>
    </w:p>
    <w:p w14:paraId="2750D581"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mít na počítači vždy zapnutý a řádně aktualizovaný antivirový program;</w:t>
      </w:r>
    </w:p>
    <w:p w14:paraId="631B7A6C"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nevypínat na počítači automatické aktualizace operačních systémů či jiných užívaných systémů;</w:t>
      </w:r>
    </w:p>
    <w:p w14:paraId="303462CB"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neprovádět na počítačích žádné vlastní nastavení firewallu či jiných systémů bez předchozího souhlasu IT oddělení Zpracovatele;</w:t>
      </w:r>
    </w:p>
    <w:p w14:paraId="64BECC40"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nestahovat do počítačů, na nichž jsou uložena data obsahující osobní údaje, z internetu ani z</w:t>
      </w:r>
      <w:r w:rsidR="001945E9">
        <w:rPr>
          <w:rFonts w:asciiTheme="minorHAnsi" w:hAnsiTheme="minorHAnsi"/>
          <w:sz w:val="22"/>
          <w:szCs w:val="22"/>
        </w:rPr>
        <w:t> </w:t>
      </w:r>
      <w:r w:rsidRPr="00E80094">
        <w:rPr>
          <w:rFonts w:asciiTheme="minorHAnsi" w:hAnsiTheme="minorHAnsi"/>
          <w:sz w:val="22"/>
          <w:szCs w:val="22"/>
        </w:rPr>
        <w:t>jiných zdrojů (např. z externích disků) jakékoliv neznámé programy ani jiná data, která nejsou nezbytně potřebná k výkonu pracovní činnosti, bez předchozího souhlasu IT oddělení Zpracovatele;</w:t>
      </w:r>
    </w:p>
    <w:p w14:paraId="06AEB089"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neotevírat v počítači nikdy programy nebo jiné soubory, o nichž mají pochybnosti o jejich původu nebo bezpečnosti;</w:t>
      </w:r>
    </w:p>
    <w:p w14:paraId="76B71FDA"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nepřenášet žádné osobní údaje z pracovních počítačů (či jiných datových zařízení) na svá soukromá elektronická zařízení bez předchozího souhlasu Zpracovatele;</w:t>
      </w:r>
    </w:p>
    <w:p w14:paraId="6A4DF537"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nepořizovat bezdůvodně (či nad rámec nezbytně nutné objektivní potřeby) žádné kopie dat obsahujících osobní údaje (ať již elektronické či listinné) s výjimkou vytváření pravidelných záloh elektronických dat na datová úložiště určená Zpracovatelem;</w:t>
      </w:r>
    </w:p>
    <w:p w14:paraId="4BC5251B"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pravidelně (alespoň jednou denně) provádět zálohování elektronických dat obsahujících osobní údaje na datová úložiště určená Zpracovatelem tak, aby v případě bezpečnostního incidentu bylo možné postižená data obnovit, popř. opravit;</w:t>
      </w:r>
    </w:p>
    <w:p w14:paraId="652D6CC0" w14:textId="77777777" w:rsidR="00D97D72"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používat pro přenos vybraných kategorií osobních údajů výhradně přenosové kanály určené Zpracovatelem (týká se zejména předávání dat</w:t>
      </w:r>
      <w:r w:rsidR="000A631E">
        <w:rPr>
          <w:rFonts w:asciiTheme="minorHAnsi" w:hAnsiTheme="minorHAnsi"/>
          <w:sz w:val="22"/>
          <w:szCs w:val="22"/>
        </w:rPr>
        <w:t xml:space="preserve"> </w:t>
      </w:r>
      <w:r w:rsidRPr="00E80094">
        <w:rPr>
          <w:rFonts w:asciiTheme="minorHAnsi" w:hAnsiTheme="minorHAnsi"/>
          <w:sz w:val="22"/>
          <w:szCs w:val="22"/>
        </w:rPr>
        <w:t xml:space="preserve">prostřednictvím zabezpečených komunikačních kanálů mezi Zpracovatelem a jednotlivými </w:t>
      </w:r>
      <w:r w:rsidR="003840C7">
        <w:rPr>
          <w:rFonts w:asciiTheme="minorHAnsi" w:hAnsiTheme="minorHAnsi"/>
          <w:sz w:val="22"/>
          <w:szCs w:val="22"/>
        </w:rPr>
        <w:t>dalšími zpracovatel</w:t>
      </w:r>
      <w:r w:rsidRPr="00E80094">
        <w:rPr>
          <w:rFonts w:asciiTheme="minorHAnsi" w:hAnsiTheme="minorHAnsi"/>
          <w:sz w:val="22"/>
          <w:szCs w:val="22"/>
        </w:rPr>
        <w:t xml:space="preserve">i).  </w:t>
      </w:r>
    </w:p>
    <w:p w14:paraId="1AB1E9D4" w14:textId="77777777" w:rsidR="00C81B03" w:rsidRDefault="00C81B03" w:rsidP="00C81B03">
      <w:pPr>
        <w:jc w:val="both"/>
        <w:rPr>
          <w:rFonts w:asciiTheme="minorHAnsi" w:hAnsiTheme="minorHAnsi"/>
          <w:sz w:val="22"/>
          <w:szCs w:val="22"/>
        </w:rPr>
      </w:pPr>
    </w:p>
    <w:p w14:paraId="366428F5" w14:textId="77777777" w:rsidR="00C81B03" w:rsidRPr="00C81B03" w:rsidRDefault="00C81B03" w:rsidP="00C81B03">
      <w:pPr>
        <w:jc w:val="both"/>
        <w:rPr>
          <w:rFonts w:asciiTheme="minorHAnsi" w:hAnsiTheme="minorHAnsi"/>
          <w:sz w:val="22"/>
          <w:szCs w:val="22"/>
        </w:rPr>
      </w:pPr>
    </w:p>
    <w:p w14:paraId="3B8408A9" w14:textId="77777777" w:rsidR="00D97D72" w:rsidRPr="00E80094" w:rsidRDefault="00D97D72" w:rsidP="00D97D72">
      <w:pPr>
        <w:jc w:val="both"/>
        <w:rPr>
          <w:rFonts w:asciiTheme="minorHAnsi" w:hAnsiTheme="minorHAnsi"/>
          <w:b/>
          <w:sz w:val="22"/>
          <w:szCs w:val="22"/>
        </w:rPr>
      </w:pPr>
    </w:p>
    <w:p w14:paraId="534D0413" w14:textId="77777777" w:rsidR="00D97D72" w:rsidRPr="00E80094" w:rsidRDefault="00D97D72" w:rsidP="00D97D72">
      <w:pPr>
        <w:jc w:val="both"/>
        <w:rPr>
          <w:rFonts w:asciiTheme="minorHAnsi" w:hAnsiTheme="minorHAnsi"/>
          <w:b/>
          <w:sz w:val="22"/>
          <w:szCs w:val="22"/>
        </w:rPr>
      </w:pPr>
      <w:r w:rsidRPr="00E80094">
        <w:rPr>
          <w:rFonts w:asciiTheme="minorHAnsi" w:hAnsiTheme="minorHAnsi"/>
          <w:b/>
          <w:sz w:val="22"/>
          <w:szCs w:val="22"/>
        </w:rPr>
        <w:lastRenderedPageBreak/>
        <w:t>Technická opatření k ochraně písemností a datových nosičů</w:t>
      </w:r>
    </w:p>
    <w:p w14:paraId="4CA22E15"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Veškeré písemnosti nebo datové nosiče obsahující osobní údaje jsou v rámci společnosti Zpracovatele chráněny následujícími technickými opatřeními:</w:t>
      </w:r>
    </w:p>
    <w:p w14:paraId="04CECC06"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 xml:space="preserve">Budova </w:t>
      </w:r>
      <w:r w:rsidR="00D87C70">
        <w:rPr>
          <w:rFonts w:asciiTheme="minorHAnsi" w:hAnsiTheme="minorHAnsi"/>
          <w:sz w:val="22"/>
          <w:szCs w:val="22"/>
        </w:rPr>
        <w:t xml:space="preserve">Zpracovatele, </w:t>
      </w:r>
      <w:r w:rsidR="00597E48">
        <w:rPr>
          <w:rFonts w:asciiTheme="minorHAnsi" w:hAnsiTheme="minorHAnsi"/>
          <w:sz w:val="22"/>
          <w:szCs w:val="22"/>
        </w:rPr>
        <w:t xml:space="preserve">kde jsou </w:t>
      </w:r>
      <w:r w:rsidR="00D87C70">
        <w:rPr>
          <w:rFonts w:asciiTheme="minorHAnsi" w:hAnsiTheme="minorHAnsi"/>
          <w:sz w:val="22"/>
          <w:szCs w:val="22"/>
        </w:rPr>
        <w:t>zpracovávána data,</w:t>
      </w:r>
      <w:r w:rsidRPr="00E80094">
        <w:rPr>
          <w:rFonts w:asciiTheme="minorHAnsi" w:hAnsiTheme="minorHAnsi"/>
          <w:sz w:val="22"/>
          <w:szCs w:val="22"/>
        </w:rPr>
        <w:t xml:space="preserve"> je monitorována bezpečnostním kamerovým systémem,</w:t>
      </w:r>
    </w:p>
    <w:p w14:paraId="0C75C758"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Budova</w:t>
      </w:r>
      <w:r w:rsidR="00D87C70">
        <w:rPr>
          <w:rFonts w:asciiTheme="minorHAnsi" w:hAnsiTheme="minorHAnsi"/>
          <w:sz w:val="22"/>
          <w:szCs w:val="22"/>
        </w:rPr>
        <w:t xml:space="preserve"> </w:t>
      </w:r>
      <w:r w:rsidRPr="00E80094">
        <w:rPr>
          <w:rFonts w:asciiTheme="minorHAnsi" w:hAnsiTheme="minorHAnsi"/>
          <w:sz w:val="22"/>
          <w:szCs w:val="22"/>
        </w:rPr>
        <w:t>Zpracovatele</w:t>
      </w:r>
      <w:r w:rsidR="00653027">
        <w:rPr>
          <w:rFonts w:asciiTheme="minorHAnsi" w:hAnsiTheme="minorHAnsi"/>
          <w:sz w:val="22"/>
          <w:szCs w:val="22"/>
        </w:rPr>
        <w:t>,</w:t>
      </w:r>
      <w:r w:rsidRPr="00E80094">
        <w:rPr>
          <w:rFonts w:asciiTheme="minorHAnsi" w:hAnsiTheme="minorHAnsi"/>
          <w:sz w:val="22"/>
          <w:szCs w:val="22"/>
        </w:rPr>
        <w:t xml:space="preserve"> </w:t>
      </w:r>
      <w:r w:rsidR="00D87C70">
        <w:rPr>
          <w:rFonts w:asciiTheme="minorHAnsi" w:hAnsiTheme="minorHAnsi"/>
          <w:sz w:val="22"/>
          <w:szCs w:val="22"/>
        </w:rPr>
        <w:t>kde jsou zpracovávána data,</w:t>
      </w:r>
      <w:r w:rsidR="00D87C70" w:rsidRPr="00E80094">
        <w:rPr>
          <w:rFonts w:asciiTheme="minorHAnsi" w:hAnsiTheme="minorHAnsi"/>
          <w:sz w:val="22"/>
          <w:szCs w:val="22"/>
        </w:rPr>
        <w:t xml:space="preserve"> </w:t>
      </w:r>
      <w:r w:rsidRPr="00E80094">
        <w:rPr>
          <w:rFonts w:asciiTheme="minorHAnsi" w:hAnsiTheme="minorHAnsi"/>
          <w:sz w:val="22"/>
          <w:szCs w:val="22"/>
        </w:rPr>
        <w:t>je vybavena zařízením evidujícím příchody a odchody jednotlivých zaměstnanců (příp. jejich návštěv),</w:t>
      </w:r>
    </w:p>
    <w:p w14:paraId="1D6D212F"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Všechny kancelářské prostory Zpracovatele jsou uzamykatelné,</w:t>
      </w:r>
    </w:p>
    <w:p w14:paraId="7E9ED3F9"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Prostor, v němž jsou umístěny servery, je chráněn bezpečnostním zámkem a mřížemi, přičemž přístup do tohoto prostoru mají pouze pověření zaměstnanci IT oddělení Zpracovatele, jejichž vstupy do prostor jsou monitorovány,</w:t>
      </w:r>
    </w:p>
    <w:p w14:paraId="2E36F7BC"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Všechny prostory v budově Zpracovatele</w:t>
      </w:r>
      <w:r w:rsidR="00653027">
        <w:rPr>
          <w:rFonts w:asciiTheme="minorHAnsi" w:hAnsiTheme="minorHAnsi"/>
          <w:sz w:val="22"/>
          <w:szCs w:val="22"/>
        </w:rPr>
        <w:t>, kde jsou zpracovávána data,</w:t>
      </w:r>
      <w:r w:rsidR="00653027" w:rsidRPr="00E80094">
        <w:rPr>
          <w:rFonts w:asciiTheme="minorHAnsi" w:hAnsiTheme="minorHAnsi"/>
          <w:sz w:val="22"/>
          <w:szCs w:val="22"/>
        </w:rPr>
        <w:t xml:space="preserve"> </w:t>
      </w:r>
      <w:r w:rsidRPr="00E80094">
        <w:rPr>
          <w:rFonts w:asciiTheme="minorHAnsi" w:hAnsiTheme="minorHAnsi"/>
          <w:sz w:val="22"/>
          <w:szCs w:val="22"/>
        </w:rPr>
        <w:t xml:space="preserve">jsou vybaveny moderní protipožární signalizací (detektory kouře), </w:t>
      </w:r>
    </w:p>
    <w:p w14:paraId="0DCABFF1" w14:textId="77777777" w:rsidR="00D97D72" w:rsidRPr="00E80094" w:rsidRDefault="00D97D72" w:rsidP="00D97D72">
      <w:pPr>
        <w:jc w:val="both"/>
        <w:rPr>
          <w:rFonts w:asciiTheme="minorHAnsi" w:hAnsiTheme="minorHAnsi"/>
          <w:b/>
          <w:sz w:val="22"/>
          <w:szCs w:val="22"/>
        </w:rPr>
      </w:pPr>
    </w:p>
    <w:p w14:paraId="36322F75" w14:textId="77777777" w:rsidR="00D97D72" w:rsidRPr="00E80094" w:rsidRDefault="00D97D72" w:rsidP="00D97D72">
      <w:pPr>
        <w:jc w:val="both"/>
        <w:rPr>
          <w:rFonts w:asciiTheme="minorHAnsi" w:hAnsiTheme="minorHAnsi"/>
          <w:b/>
          <w:sz w:val="22"/>
          <w:szCs w:val="22"/>
        </w:rPr>
      </w:pPr>
      <w:r w:rsidRPr="00E80094">
        <w:rPr>
          <w:rFonts w:asciiTheme="minorHAnsi" w:hAnsiTheme="minorHAnsi"/>
          <w:b/>
          <w:sz w:val="22"/>
          <w:szCs w:val="22"/>
        </w:rPr>
        <w:t>Technická opatření k ochraně elektronických dat</w:t>
      </w:r>
    </w:p>
    <w:p w14:paraId="3E536A1B" w14:textId="77777777" w:rsidR="00D97D72" w:rsidRPr="00E80094" w:rsidRDefault="00D97D72" w:rsidP="00D97D72">
      <w:pPr>
        <w:jc w:val="both"/>
        <w:rPr>
          <w:rFonts w:asciiTheme="minorHAnsi" w:hAnsiTheme="minorHAnsi"/>
          <w:sz w:val="22"/>
          <w:szCs w:val="22"/>
        </w:rPr>
      </w:pPr>
      <w:r w:rsidRPr="00E80094">
        <w:rPr>
          <w:rFonts w:asciiTheme="minorHAnsi" w:hAnsiTheme="minorHAnsi"/>
          <w:sz w:val="22"/>
          <w:szCs w:val="22"/>
        </w:rPr>
        <w:t>Elektronická data obsahující osobní údaje jsou v rámci společnosti Zpracovatele chráněna následujícími technickými opatřeními:</w:t>
      </w:r>
    </w:p>
    <w:p w14:paraId="211A560B"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Zpracovatel používá pro veškerá elektronická zařízení, která jsou způsobilá uchovávat elektronická data, firewall a antivirový systém,</w:t>
      </w:r>
    </w:p>
    <w:p w14:paraId="0A639B5F"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Veškerá data zpracovávána prostřednictvím informačních systémů používaných Zpracovatelem jsou pravidelně zálohována na centrální server Zpracovatel</w:t>
      </w:r>
      <w:r w:rsidR="000328AE">
        <w:rPr>
          <w:rFonts w:asciiTheme="minorHAnsi" w:hAnsiTheme="minorHAnsi"/>
          <w:sz w:val="22"/>
          <w:szCs w:val="22"/>
        </w:rPr>
        <w:t>e</w:t>
      </w:r>
      <w:r w:rsidRPr="00E80094">
        <w:rPr>
          <w:rFonts w:asciiTheme="minorHAnsi" w:hAnsiTheme="minorHAnsi"/>
          <w:sz w:val="22"/>
          <w:szCs w:val="22"/>
        </w:rPr>
        <w:t xml:space="preserve"> a dále do</w:t>
      </w:r>
      <w:r w:rsidR="001945E9">
        <w:rPr>
          <w:rFonts w:asciiTheme="minorHAnsi" w:hAnsiTheme="minorHAnsi"/>
          <w:sz w:val="22"/>
          <w:szCs w:val="22"/>
        </w:rPr>
        <w:t> </w:t>
      </w:r>
      <w:r w:rsidRPr="00E80094">
        <w:rPr>
          <w:rFonts w:asciiTheme="minorHAnsi" w:hAnsiTheme="minorHAnsi"/>
          <w:sz w:val="22"/>
          <w:szCs w:val="22"/>
        </w:rPr>
        <w:t>externího datového skladu; data zálohovaná v externím datovém skladu jsou uložena vždy šifrovaně,</w:t>
      </w:r>
    </w:p>
    <w:p w14:paraId="2A4C47E8"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Přístup do schránek pracovních e-mailů, jakož i přístup do všech informačních systémů Zpracovatele je chráněn heslem, které musí splňovat základní parametry bezpečnosti a které musí jednotliví uživatelé pravidelně obměňovat,</w:t>
      </w:r>
    </w:p>
    <w:p w14:paraId="4B6F5231"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Přístupová oprávnění jednotlivých zaměstnanců Zpracovatele do informačních systémů Zpracovatele jsou odstupňována s ohledem na to, k jakým konkrétním částem systému (resp.</w:t>
      </w:r>
      <w:r w:rsidR="001945E9">
        <w:rPr>
          <w:rFonts w:asciiTheme="minorHAnsi" w:hAnsiTheme="minorHAnsi"/>
          <w:sz w:val="22"/>
          <w:szCs w:val="22"/>
        </w:rPr>
        <w:t> </w:t>
      </w:r>
      <w:r w:rsidRPr="00E80094">
        <w:rPr>
          <w:rFonts w:asciiTheme="minorHAnsi" w:hAnsiTheme="minorHAnsi"/>
          <w:sz w:val="22"/>
          <w:szCs w:val="22"/>
        </w:rPr>
        <w:t>k</w:t>
      </w:r>
      <w:r w:rsidR="001945E9">
        <w:rPr>
          <w:rFonts w:asciiTheme="minorHAnsi" w:hAnsiTheme="minorHAnsi"/>
          <w:sz w:val="22"/>
          <w:szCs w:val="22"/>
        </w:rPr>
        <w:t> </w:t>
      </w:r>
      <w:r w:rsidRPr="00E80094">
        <w:rPr>
          <w:rFonts w:asciiTheme="minorHAnsi" w:hAnsiTheme="minorHAnsi"/>
          <w:sz w:val="22"/>
          <w:szCs w:val="22"/>
        </w:rPr>
        <w:t>jakým konkrétním datům) objektivně potřebuje konkrétní zaměstnanec přistupovat v</w:t>
      </w:r>
      <w:r w:rsidR="001945E9">
        <w:rPr>
          <w:rFonts w:asciiTheme="minorHAnsi" w:hAnsiTheme="minorHAnsi"/>
          <w:sz w:val="22"/>
          <w:szCs w:val="22"/>
        </w:rPr>
        <w:t> </w:t>
      </w:r>
      <w:r w:rsidRPr="00E80094">
        <w:rPr>
          <w:rFonts w:asciiTheme="minorHAnsi" w:hAnsiTheme="minorHAnsi"/>
          <w:sz w:val="22"/>
          <w:szCs w:val="22"/>
        </w:rPr>
        <w:t>souvislosti s řádným výkonem své činnosti, využití přístupových hesel je elektronicky monitorováno,</w:t>
      </w:r>
    </w:p>
    <w:p w14:paraId="08B10383" w14:textId="77777777" w:rsidR="00D97D72" w:rsidRPr="00E80094" w:rsidRDefault="00D97D72" w:rsidP="00D97D72">
      <w:pPr>
        <w:pStyle w:val="Odstavecseseznamem"/>
        <w:numPr>
          <w:ilvl w:val="0"/>
          <w:numId w:val="6"/>
        </w:numPr>
        <w:jc w:val="both"/>
        <w:rPr>
          <w:rFonts w:asciiTheme="minorHAnsi" w:hAnsiTheme="minorHAnsi"/>
          <w:sz w:val="22"/>
          <w:szCs w:val="22"/>
        </w:rPr>
      </w:pPr>
      <w:r w:rsidRPr="00E80094">
        <w:rPr>
          <w:rFonts w:asciiTheme="minorHAnsi" w:hAnsiTheme="minorHAnsi"/>
          <w:sz w:val="22"/>
          <w:szCs w:val="22"/>
        </w:rPr>
        <w:t>Pro přenos elektronických dat obsahujících osobní údaje citlivější povahy</w:t>
      </w:r>
      <w:r w:rsidR="003C3E3C">
        <w:rPr>
          <w:rFonts w:asciiTheme="minorHAnsi" w:hAnsiTheme="minorHAnsi"/>
          <w:sz w:val="22"/>
          <w:szCs w:val="22"/>
        </w:rPr>
        <w:t xml:space="preserve"> </w:t>
      </w:r>
      <w:r w:rsidRPr="00E80094">
        <w:rPr>
          <w:rFonts w:asciiTheme="minorHAnsi" w:hAnsiTheme="minorHAnsi"/>
          <w:sz w:val="22"/>
          <w:szCs w:val="22"/>
        </w:rPr>
        <w:t>jsou zavedeny zabezpečené komunikační kanály.</w:t>
      </w:r>
    </w:p>
    <w:p w14:paraId="09E066AD" w14:textId="77777777" w:rsidR="00D97D72" w:rsidRPr="00E80094" w:rsidRDefault="00D97D72" w:rsidP="00D97D72">
      <w:pPr>
        <w:jc w:val="both"/>
        <w:rPr>
          <w:rFonts w:asciiTheme="minorHAnsi" w:hAnsiTheme="minorHAnsi"/>
          <w:sz w:val="22"/>
          <w:szCs w:val="22"/>
        </w:rPr>
      </w:pPr>
    </w:p>
    <w:p w14:paraId="00CFA32A" w14:textId="77777777" w:rsidR="00D97D72" w:rsidRDefault="00D97D72" w:rsidP="00D97D72">
      <w:pPr>
        <w:jc w:val="both"/>
        <w:rPr>
          <w:rFonts w:asciiTheme="minorHAnsi" w:hAnsiTheme="minorHAnsi"/>
          <w:sz w:val="22"/>
          <w:szCs w:val="22"/>
        </w:rPr>
      </w:pPr>
      <w:r w:rsidRPr="00E80094">
        <w:rPr>
          <w:rFonts w:asciiTheme="minorHAnsi" w:hAnsiTheme="minorHAnsi"/>
          <w:sz w:val="22"/>
          <w:szCs w:val="22"/>
        </w:rPr>
        <w:t>Na důkaz seznámení se s výše uvedenými organizačními a technickými opatřeními Zpracovatele k ochraně osobních údajů připojuje Správce svůj podpis.</w:t>
      </w:r>
    </w:p>
    <w:p w14:paraId="38B32B18" w14:textId="77777777" w:rsidR="001945E9" w:rsidRDefault="001945E9" w:rsidP="00D97D72">
      <w:pPr>
        <w:jc w:val="both"/>
        <w:rPr>
          <w:rFonts w:asciiTheme="minorHAnsi" w:hAnsiTheme="minorHAnsi"/>
          <w:sz w:val="22"/>
          <w:szCs w:val="22"/>
        </w:rPr>
      </w:pPr>
    </w:p>
    <w:p w14:paraId="4C891155" w14:textId="77777777" w:rsidR="001945E9" w:rsidRDefault="001945E9" w:rsidP="00D97D72">
      <w:pPr>
        <w:jc w:val="both"/>
        <w:rPr>
          <w:rFonts w:asciiTheme="minorHAnsi" w:hAnsiTheme="minorHAnsi"/>
          <w:sz w:val="22"/>
          <w:szCs w:val="22"/>
        </w:rPr>
      </w:pPr>
    </w:p>
    <w:tbl>
      <w:tblPr>
        <w:tblW w:w="0" w:type="auto"/>
        <w:jc w:val="center"/>
        <w:tblLook w:val="04A0" w:firstRow="1" w:lastRow="0" w:firstColumn="1" w:lastColumn="0" w:noHBand="0" w:noVBand="1"/>
      </w:tblPr>
      <w:tblGrid>
        <w:gridCol w:w="4396"/>
        <w:gridCol w:w="4396"/>
      </w:tblGrid>
      <w:tr w:rsidR="001945E9" w:rsidRPr="00E80094" w14:paraId="5D709882" w14:textId="77777777" w:rsidTr="00703CE8">
        <w:trPr>
          <w:trHeight w:val="235"/>
          <w:jc w:val="center"/>
        </w:trPr>
        <w:tc>
          <w:tcPr>
            <w:tcW w:w="4396" w:type="dxa"/>
          </w:tcPr>
          <w:p w14:paraId="416AD879" w14:textId="77777777" w:rsidR="001945E9" w:rsidRDefault="001945E9" w:rsidP="00703CE8">
            <w:pPr>
              <w:tabs>
                <w:tab w:val="center" w:pos="4536"/>
                <w:tab w:val="right" w:pos="9072"/>
              </w:tabs>
              <w:rPr>
                <w:rFonts w:ascii="Calibri" w:hAnsi="Calibri"/>
                <w:sz w:val="22"/>
                <w:szCs w:val="22"/>
              </w:rPr>
            </w:pPr>
            <w:r>
              <w:rPr>
                <w:rFonts w:ascii="Calibri" w:hAnsi="Calibri"/>
                <w:sz w:val="22"/>
                <w:szCs w:val="22"/>
              </w:rPr>
              <w:t xml:space="preserve">Za </w:t>
            </w:r>
            <w:r w:rsidR="00497301">
              <w:rPr>
                <w:rFonts w:ascii="Calibri" w:hAnsi="Calibri"/>
                <w:sz w:val="22"/>
                <w:szCs w:val="22"/>
              </w:rPr>
              <w:t>S</w:t>
            </w:r>
            <w:r>
              <w:rPr>
                <w:rFonts w:ascii="Calibri" w:hAnsi="Calibri"/>
                <w:sz w:val="22"/>
                <w:szCs w:val="22"/>
              </w:rPr>
              <w:t>právce</w:t>
            </w:r>
          </w:p>
          <w:p w14:paraId="3AFF77B1" w14:textId="77777777" w:rsidR="001945E9" w:rsidRDefault="001945E9" w:rsidP="00703CE8">
            <w:pPr>
              <w:tabs>
                <w:tab w:val="center" w:pos="4536"/>
                <w:tab w:val="right" w:pos="9072"/>
              </w:tabs>
              <w:rPr>
                <w:rFonts w:ascii="Calibri" w:hAnsi="Calibri"/>
                <w:sz w:val="22"/>
                <w:szCs w:val="22"/>
              </w:rPr>
            </w:pPr>
          </w:p>
          <w:p w14:paraId="759FA40E" w14:textId="77777777" w:rsidR="001945E9" w:rsidRPr="00E80094" w:rsidRDefault="001945E9" w:rsidP="00703CE8">
            <w:pPr>
              <w:tabs>
                <w:tab w:val="center" w:pos="4536"/>
                <w:tab w:val="right" w:pos="9072"/>
              </w:tabs>
              <w:rPr>
                <w:rFonts w:ascii="Calibri" w:hAnsi="Calibri"/>
                <w:sz w:val="22"/>
                <w:szCs w:val="22"/>
              </w:rPr>
            </w:pPr>
          </w:p>
          <w:p w14:paraId="0865965D" w14:textId="77777777" w:rsidR="001945E9" w:rsidRPr="00E80094" w:rsidRDefault="001945E9" w:rsidP="00703CE8">
            <w:pPr>
              <w:tabs>
                <w:tab w:val="center" w:pos="4536"/>
                <w:tab w:val="right" w:pos="9072"/>
              </w:tabs>
              <w:rPr>
                <w:rFonts w:ascii="Calibri" w:hAnsi="Calibri"/>
                <w:sz w:val="22"/>
                <w:szCs w:val="22"/>
              </w:rPr>
            </w:pPr>
            <w:r w:rsidRPr="00E80094">
              <w:rPr>
                <w:rFonts w:ascii="Calibri" w:hAnsi="Calibri"/>
                <w:sz w:val="22"/>
                <w:szCs w:val="22"/>
              </w:rPr>
              <w:t>V</w:t>
            </w:r>
            <w:r w:rsidR="00731A50">
              <w:rPr>
                <w:rFonts w:ascii="Calibri" w:hAnsi="Calibri"/>
                <w:sz w:val="22"/>
                <w:szCs w:val="22"/>
              </w:rPr>
              <w:t> Ústí nad Labem</w:t>
            </w:r>
            <w:r w:rsidR="00D44B63">
              <w:rPr>
                <w:rFonts w:ascii="Calibri" w:hAnsi="Calibri"/>
                <w:sz w:val="22"/>
                <w:szCs w:val="22"/>
              </w:rPr>
              <w:t>,</w:t>
            </w:r>
            <w:r>
              <w:rPr>
                <w:rFonts w:ascii="Calibri" w:hAnsi="Calibri"/>
                <w:sz w:val="22"/>
                <w:szCs w:val="22"/>
              </w:rPr>
              <w:t xml:space="preserve"> </w:t>
            </w:r>
            <w:r w:rsidRPr="00E80094">
              <w:rPr>
                <w:rFonts w:ascii="Calibri" w:hAnsi="Calibri"/>
                <w:sz w:val="22"/>
                <w:szCs w:val="22"/>
              </w:rPr>
              <w:t xml:space="preserve">dne </w:t>
            </w:r>
            <w:r w:rsidR="00D44B63">
              <w:rPr>
                <w:rFonts w:ascii="Calibri" w:hAnsi="Calibri"/>
                <w:sz w:val="22"/>
                <w:szCs w:val="22"/>
              </w:rPr>
              <w:t xml:space="preserve">4. 11. </w:t>
            </w:r>
            <w:r w:rsidRPr="00E80094">
              <w:rPr>
                <w:rFonts w:ascii="Calibri" w:hAnsi="Calibri"/>
                <w:sz w:val="22"/>
                <w:szCs w:val="22"/>
              </w:rPr>
              <w:t>20</w:t>
            </w:r>
            <w:r w:rsidR="000C1215">
              <w:rPr>
                <w:rFonts w:ascii="Calibri" w:hAnsi="Calibri"/>
                <w:sz w:val="22"/>
                <w:szCs w:val="22"/>
              </w:rPr>
              <w:t>20</w:t>
            </w:r>
          </w:p>
        </w:tc>
        <w:tc>
          <w:tcPr>
            <w:tcW w:w="4396" w:type="dxa"/>
          </w:tcPr>
          <w:p w14:paraId="3C462934" w14:textId="77777777" w:rsidR="001945E9" w:rsidRDefault="001945E9" w:rsidP="00703CE8">
            <w:pPr>
              <w:tabs>
                <w:tab w:val="center" w:pos="4536"/>
                <w:tab w:val="right" w:pos="9072"/>
              </w:tabs>
              <w:rPr>
                <w:rFonts w:ascii="Calibri" w:hAnsi="Calibri"/>
                <w:sz w:val="22"/>
                <w:szCs w:val="22"/>
              </w:rPr>
            </w:pPr>
            <w:r>
              <w:rPr>
                <w:rFonts w:ascii="Calibri" w:hAnsi="Calibri"/>
                <w:sz w:val="22"/>
                <w:szCs w:val="22"/>
              </w:rPr>
              <w:t>Za Zpracovatele</w:t>
            </w:r>
          </w:p>
          <w:p w14:paraId="6AA78B4D" w14:textId="77777777" w:rsidR="001945E9" w:rsidRDefault="001945E9" w:rsidP="00703CE8">
            <w:pPr>
              <w:tabs>
                <w:tab w:val="center" w:pos="4536"/>
                <w:tab w:val="right" w:pos="9072"/>
              </w:tabs>
              <w:jc w:val="center"/>
              <w:rPr>
                <w:rFonts w:ascii="Calibri" w:hAnsi="Calibri"/>
                <w:sz w:val="22"/>
                <w:szCs w:val="22"/>
              </w:rPr>
            </w:pPr>
          </w:p>
          <w:p w14:paraId="3897F9E4" w14:textId="77777777" w:rsidR="001945E9" w:rsidRPr="00E80094" w:rsidRDefault="001945E9" w:rsidP="00703CE8">
            <w:pPr>
              <w:tabs>
                <w:tab w:val="center" w:pos="4536"/>
                <w:tab w:val="right" w:pos="9072"/>
              </w:tabs>
              <w:jc w:val="center"/>
              <w:rPr>
                <w:rFonts w:ascii="Calibri" w:hAnsi="Calibri"/>
                <w:sz w:val="22"/>
                <w:szCs w:val="22"/>
              </w:rPr>
            </w:pPr>
          </w:p>
          <w:p w14:paraId="395A6F67" w14:textId="77777777" w:rsidR="001945E9" w:rsidRPr="00E80094" w:rsidRDefault="001945E9" w:rsidP="00703CE8">
            <w:pPr>
              <w:tabs>
                <w:tab w:val="center" w:pos="4536"/>
                <w:tab w:val="right" w:pos="9072"/>
              </w:tabs>
              <w:rPr>
                <w:rFonts w:ascii="Calibri" w:hAnsi="Calibri"/>
                <w:sz w:val="22"/>
                <w:szCs w:val="22"/>
              </w:rPr>
            </w:pPr>
            <w:r w:rsidRPr="00E80094">
              <w:rPr>
                <w:rFonts w:ascii="Calibri" w:hAnsi="Calibri"/>
                <w:sz w:val="22"/>
                <w:szCs w:val="22"/>
              </w:rPr>
              <w:t>V</w:t>
            </w:r>
            <w:r>
              <w:rPr>
                <w:rFonts w:ascii="Calibri" w:hAnsi="Calibri"/>
                <w:sz w:val="22"/>
                <w:szCs w:val="22"/>
              </w:rPr>
              <w:t> Ústí nad Labem</w:t>
            </w:r>
            <w:r w:rsidR="00D44B63">
              <w:rPr>
                <w:rFonts w:ascii="Calibri" w:hAnsi="Calibri"/>
                <w:sz w:val="22"/>
                <w:szCs w:val="22"/>
              </w:rPr>
              <w:t>,</w:t>
            </w:r>
            <w:r>
              <w:rPr>
                <w:rFonts w:ascii="Calibri" w:hAnsi="Calibri"/>
                <w:sz w:val="22"/>
                <w:szCs w:val="22"/>
              </w:rPr>
              <w:t xml:space="preserve"> </w:t>
            </w:r>
            <w:r w:rsidRPr="00E80094">
              <w:rPr>
                <w:rFonts w:ascii="Calibri" w:hAnsi="Calibri"/>
                <w:sz w:val="22"/>
                <w:szCs w:val="22"/>
              </w:rPr>
              <w:t xml:space="preserve">dne </w:t>
            </w:r>
            <w:r w:rsidR="00D44B63">
              <w:rPr>
                <w:rFonts w:ascii="Calibri" w:hAnsi="Calibri"/>
                <w:sz w:val="22"/>
                <w:szCs w:val="22"/>
              </w:rPr>
              <w:t xml:space="preserve">2. 11. </w:t>
            </w:r>
            <w:r w:rsidRPr="00E80094">
              <w:rPr>
                <w:rFonts w:ascii="Calibri" w:hAnsi="Calibri"/>
                <w:sz w:val="22"/>
                <w:szCs w:val="22"/>
              </w:rPr>
              <w:t>20</w:t>
            </w:r>
            <w:r w:rsidR="000C1215">
              <w:rPr>
                <w:rFonts w:ascii="Calibri" w:hAnsi="Calibri"/>
                <w:sz w:val="22"/>
                <w:szCs w:val="22"/>
              </w:rPr>
              <w:t>20</w:t>
            </w:r>
          </w:p>
        </w:tc>
      </w:tr>
      <w:tr w:rsidR="001945E9" w:rsidRPr="00E80094" w14:paraId="70B3C9BC" w14:textId="77777777" w:rsidTr="00703CE8">
        <w:trPr>
          <w:trHeight w:val="235"/>
          <w:jc w:val="center"/>
        </w:trPr>
        <w:tc>
          <w:tcPr>
            <w:tcW w:w="4396" w:type="dxa"/>
          </w:tcPr>
          <w:p w14:paraId="4397A81D" w14:textId="77777777" w:rsidR="001945E9" w:rsidRDefault="001945E9" w:rsidP="00703CE8">
            <w:pPr>
              <w:tabs>
                <w:tab w:val="center" w:pos="4536"/>
                <w:tab w:val="right" w:pos="9072"/>
              </w:tabs>
              <w:rPr>
                <w:rFonts w:ascii="Calibri" w:hAnsi="Calibri"/>
                <w:sz w:val="22"/>
                <w:szCs w:val="22"/>
              </w:rPr>
            </w:pPr>
          </w:p>
          <w:p w14:paraId="2C19482A" w14:textId="77777777" w:rsidR="001945E9" w:rsidRDefault="001945E9" w:rsidP="00703CE8">
            <w:pPr>
              <w:tabs>
                <w:tab w:val="center" w:pos="4536"/>
                <w:tab w:val="right" w:pos="9072"/>
              </w:tabs>
              <w:rPr>
                <w:rFonts w:ascii="Calibri" w:hAnsi="Calibri"/>
                <w:sz w:val="22"/>
                <w:szCs w:val="22"/>
              </w:rPr>
            </w:pPr>
          </w:p>
          <w:p w14:paraId="60F22EC0" w14:textId="77777777" w:rsidR="001945E9" w:rsidRDefault="001945E9" w:rsidP="00703CE8">
            <w:pPr>
              <w:tabs>
                <w:tab w:val="center" w:pos="4536"/>
                <w:tab w:val="right" w:pos="9072"/>
              </w:tabs>
              <w:rPr>
                <w:rFonts w:ascii="Calibri" w:hAnsi="Calibri"/>
                <w:sz w:val="22"/>
                <w:szCs w:val="22"/>
              </w:rPr>
            </w:pPr>
          </w:p>
          <w:p w14:paraId="45F85E21" w14:textId="77777777" w:rsidR="001945E9" w:rsidRDefault="001945E9" w:rsidP="00703CE8">
            <w:pPr>
              <w:tabs>
                <w:tab w:val="center" w:pos="4536"/>
                <w:tab w:val="right" w:pos="9072"/>
              </w:tabs>
              <w:rPr>
                <w:rFonts w:ascii="Calibri" w:hAnsi="Calibri"/>
                <w:sz w:val="22"/>
                <w:szCs w:val="22"/>
              </w:rPr>
            </w:pPr>
          </w:p>
          <w:p w14:paraId="644004C8" w14:textId="77777777" w:rsidR="001945E9" w:rsidRDefault="001945E9" w:rsidP="00703CE8">
            <w:pPr>
              <w:tabs>
                <w:tab w:val="center" w:pos="4536"/>
                <w:tab w:val="right" w:pos="9072"/>
              </w:tabs>
              <w:rPr>
                <w:rFonts w:ascii="Calibri" w:hAnsi="Calibri"/>
                <w:sz w:val="22"/>
                <w:szCs w:val="22"/>
              </w:rPr>
            </w:pPr>
          </w:p>
          <w:p w14:paraId="070462F9" w14:textId="77777777" w:rsidR="001945E9" w:rsidRDefault="001945E9" w:rsidP="00703CE8">
            <w:pPr>
              <w:tabs>
                <w:tab w:val="center" w:pos="4536"/>
                <w:tab w:val="right" w:pos="9072"/>
              </w:tabs>
              <w:rPr>
                <w:rFonts w:ascii="Calibri" w:hAnsi="Calibri"/>
                <w:sz w:val="22"/>
                <w:szCs w:val="22"/>
              </w:rPr>
            </w:pPr>
          </w:p>
          <w:p w14:paraId="4E5596AA" w14:textId="77777777" w:rsidR="001945E9" w:rsidRPr="00E80094" w:rsidRDefault="001945E9" w:rsidP="00703CE8">
            <w:pPr>
              <w:tabs>
                <w:tab w:val="center" w:pos="4536"/>
                <w:tab w:val="right" w:pos="9072"/>
              </w:tabs>
              <w:rPr>
                <w:rFonts w:ascii="Calibri" w:hAnsi="Calibri"/>
                <w:sz w:val="22"/>
                <w:szCs w:val="22"/>
              </w:rPr>
            </w:pPr>
          </w:p>
          <w:p w14:paraId="4481D80A" w14:textId="77777777" w:rsidR="001945E9" w:rsidRPr="00E80094" w:rsidRDefault="00330DEE" w:rsidP="00703CE8">
            <w:pPr>
              <w:tabs>
                <w:tab w:val="center" w:pos="4536"/>
                <w:tab w:val="right" w:pos="9072"/>
              </w:tabs>
              <w:rPr>
                <w:rFonts w:ascii="Calibri" w:hAnsi="Calibri"/>
                <w:sz w:val="22"/>
                <w:szCs w:val="22"/>
              </w:rPr>
            </w:pPr>
            <w:r>
              <w:rPr>
                <w:rFonts w:ascii="Calibri" w:hAnsi="Calibri"/>
                <w:sz w:val="22"/>
                <w:szCs w:val="22"/>
              </w:rPr>
              <w:t xml:space="preserve">                </w:t>
            </w:r>
            <w:r w:rsidR="0000330F">
              <w:rPr>
                <w:rFonts w:ascii="Calibri" w:hAnsi="Calibri"/>
                <w:sz w:val="22"/>
                <w:szCs w:val="22"/>
              </w:rPr>
              <w:t xml:space="preserve"> </w:t>
            </w:r>
            <w:r w:rsidR="001945E9" w:rsidRPr="00E80094">
              <w:rPr>
                <w:rFonts w:ascii="Calibri" w:hAnsi="Calibri"/>
                <w:sz w:val="22"/>
                <w:szCs w:val="22"/>
              </w:rPr>
              <w:t xml:space="preserve">_______________________ </w:t>
            </w:r>
          </w:p>
          <w:p w14:paraId="4449E122" w14:textId="77777777" w:rsidR="001945E9" w:rsidRPr="00330DEE" w:rsidRDefault="0000330F" w:rsidP="00703CE8">
            <w:pPr>
              <w:jc w:val="both"/>
              <w:rPr>
                <w:rFonts w:asciiTheme="minorHAnsi" w:hAnsiTheme="minorHAnsi"/>
                <w:b/>
                <w:bCs/>
                <w:color w:val="FF0000"/>
                <w:sz w:val="22"/>
                <w:szCs w:val="22"/>
              </w:rPr>
            </w:pPr>
            <w:r>
              <w:rPr>
                <w:rFonts w:ascii="Calibri" w:hAnsi="Calibri"/>
                <w:b/>
                <w:bCs/>
                <w:sz w:val="22"/>
                <w:szCs w:val="22"/>
              </w:rPr>
              <w:t xml:space="preserve">                     </w:t>
            </w:r>
            <w:r w:rsidR="00122C6C" w:rsidRPr="000D01FD">
              <w:rPr>
                <w:rFonts w:ascii="Calibri" w:hAnsi="Calibri"/>
                <w:b/>
                <w:bCs/>
                <w:sz w:val="22"/>
                <w:szCs w:val="22"/>
                <w:highlight w:val="black"/>
              </w:rPr>
              <w:t>Ing. Libor Turek, Ph.D.</w:t>
            </w:r>
          </w:p>
          <w:p w14:paraId="614EA599" w14:textId="77777777" w:rsidR="001945E9" w:rsidRPr="00E80094" w:rsidRDefault="0000330F" w:rsidP="00703CE8">
            <w:pPr>
              <w:tabs>
                <w:tab w:val="center" w:pos="4536"/>
                <w:tab w:val="right" w:pos="9072"/>
              </w:tabs>
              <w:rPr>
                <w:rFonts w:ascii="Calibri" w:hAnsi="Calibri"/>
                <w:sz w:val="22"/>
                <w:szCs w:val="22"/>
              </w:rPr>
            </w:pPr>
            <w:r>
              <w:rPr>
                <w:rFonts w:ascii="Calibri" w:hAnsi="Calibri"/>
                <w:sz w:val="22"/>
                <w:szCs w:val="22"/>
              </w:rPr>
              <w:t xml:space="preserve">                </w:t>
            </w:r>
            <w:r w:rsidR="00330DEE">
              <w:rPr>
                <w:rFonts w:ascii="Calibri" w:hAnsi="Calibri"/>
                <w:sz w:val="22"/>
                <w:szCs w:val="22"/>
              </w:rPr>
              <w:t>Výkonný ředitel společnosti</w:t>
            </w:r>
            <w:r w:rsidR="00330DEE">
              <w:rPr>
                <w:rFonts w:ascii="Calibri" w:hAnsi="Calibri"/>
                <w:sz w:val="22"/>
                <w:szCs w:val="22"/>
              </w:rPr>
              <w:br/>
            </w:r>
            <w:r>
              <w:rPr>
                <w:rFonts w:ascii="Calibri" w:hAnsi="Calibri"/>
                <w:sz w:val="22"/>
                <w:szCs w:val="22"/>
              </w:rPr>
              <w:t xml:space="preserve"> </w:t>
            </w:r>
            <w:r w:rsidR="00330DEE">
              <w:rPr>
                <w:rFonts w:ascii="Calibri" w:hAnsi="Calibri"/>
                <w:sz w:val="22"/>
                <w:szCs w:val="22"/>
              </w:rPr>
              <w:t>Dopravní podnik města Ústí nad Labem, a. s.</w:t>
            </w:r>
          </w:p>
        </w:tc>
        <w:tc>
          <w:tcPr>
            <w:tcW w:w="4396" w:type="dxa"/>
          </w:tcPr>
          <w:p w14:paraId="2133CD07" w14:textId="77777777" w:rsidR="001945E9" w:rsidRDefault="001945E9" w:rsidP="00703CE8">
            <w:pPr>
              <w:tabs>
                <w:tab w:val="center" w:pos="4536"/>
                <w:tab w:val="right" w:pos="9072"/>
              </w:tabs>
              <w:jc w:val="center"/>
              <w:rPr>
                <w:rFonts w:ascii="Calibri" w:hAnsi="Calibri"/>
                <w:sz w:val="22"/>
                <w:szCs w:val="22"/>
              </w:rPr>
            </w:pPr>
          </w:p>
          <w:p w14:paraId="5B4D5557" w14:textId="77777777" w:rsidR="001945E9" w:rsidRDefault="001945E9" w:rsidP="00703CE8">
            <w:pPr>
              <w:tabs>
                <w:tab w:val="center" w:pos="4536"/>
                <w:tab w:val="right" w:pos="9072"/>
              </w:tabs>
              <w:jc w:val="center"/>
              <w:rPr>
                <w:rFonts w:ascii="Calibri" w:hAnsi="Calibri"/>
                <w:sz w:val="22"/>
                <w:szCs w:val="22"/>
              </w:rPr>
            </w:pPr>
          </w:p>
          <w:p w14:paraId="40CFD59A" w14:textId="77777777" w:rsidR="001945E9" w:rsidRDefault="001945E9" w:rsidP="00703CE8">
            <w:pPr>
              <w:tabs>
                <w:tab w:val="center" w:pos="4536"/>
                <w:tab w:val="right" w:pos="9072"/>
              </w:tabs>
              <w:jc w:val="center"/>
              <w:rPr>
                <w:rFonts w:ascii="Calibri" w:hAnsi="Calibri"/>
                <w:sz w:val="22"/>
                <w:szCs w:val="22"/>
              </w:rPr>
            </w:pPr>
          </w:p>
          <w:p w14:paraId="00425D79" w14:textId="77777777" w:rsidR="001945E9" w:rsidRDefault="001945E9" w:rsidP="00703CE8">
            <w:pPr>
              <w:tabs>
                <w:tab w:val="center" w:pos="4536"/>
                <w:tab w:val="right" w:pos="9072"/>
              </w:tabs>
              <w:jc w:val="center"/>
              <w:rPr>
                <w:rFonts w:ascii="Calibri" w:hAnsi="Calibri"/>
                <w:sz w:val="22"/>
                <w:szCs w:val="22"/>
              </w:rPr>
            </w:pPr>
          </w:p>
          <w:p w14:paraId="0D08AD59" w14:textId="77777777" w:rsidR="001945E9" w:rsidRDefault="001945E9" w:rsidP="00703CE8">
            <w:pPr>
              <w:tabs>
                <w:tab w:val="center" w:pos="4536"/>
                <w:tab w:val="right" w:pos="9072"/>
              </w:tabs>
              <w:jc w:val="center"/>
              <w:rPr>
                <w:rFonts w:ascii="Calibri" w:hAnsi="Calibri"/>
                <w:sz w:val="22"/>
                <w:szCs w:val="22"/>
              </w:rPr>
            </w:pPr>
          </w:p>
          <w:p w14:paraId="20EEE044" w14:textId="77777777" w:rsidR="001945E9" w:rsidRDefault="001945E9" w:rsidP="00703CE8">
            <w:pPr>
              <w:tabs>
                <w:tab w:val="center" w:pos="4536"/>
                <w:tab w:val="right" w:pos="9072"/>
              </w:tabs>
              <w:jc w:val="center"/>
              <w:rPr>
                <w:rFonts w:ascii="Calibri" w:hAnsi="Calibri"/>
                <w:sz w:val="22"/>
                <w:szCs w:val="22"/>
              </w:rPr>
            </w:pPr>
          </w:p>
          <w:p w14:paraId="071E43A6" w14:textId="77777777" w:rsidR="001945E9" w:rsidRPr="00E80094" w:rsidRDefault="001945E9" w:rsidP="00703CE8">
            <w:pPr>
              <w:tabs>
                <w:tab w:val="center" w:pos="4536"/>
                <w:tab w:val="right" w:pos="9072"/>
              </w:tabs>
              <w:jc w:val="center"/>
              <w:rPr>
                <w:rFonts w:ascii="Calibri" w:hAnsi="Calibri"/>
                <w:sz w:val="22"/>
                <w:szCs w:val="22"/>
              </w:rPr>
            </w:pPr>
          </w:p>
          <w:p w14:paraId="2F15EF51" w14:textId="77777777" w:rsidR="001945E9" w:rsidRPr="00E80094" w:rsidRDefault="001945E9" w:rsidP="00703CE8">
            <w:pPr>
              <w:tabs>
                <w:tab w:val="center" w:pos="4536"/>
                <w:tab w:val="right" w:pos="9072"/>
              </w:tabs>
              <w:jc w:val="center"/>
              <w:rPr>
                <w:rFonts w:ascii="Calibri" w:hAnsi="Calibri"/>
                <w:sz w:val="22"/>
                <w:szCs w:val="22"/>
              </w:rPr>
            </w:pPr>
            <w:r w:rsidRPr="00E80094">
              <w:rPr>
                <w:rFonts w:ascii="Calibri" w:hAnsi="Calibri"/>
                <w:sz w:val="22"/>
                <w:szCs w:val="22"/>
              </w:rPr>
              <w:t>______________________</w:t>
            </w:r>
          </w:p>
          <w:p w14:paraId="778AB480" w14:textId="77777777" w:rsidR="00122C6C" w:rsidRPr="00122C6C" w:rsidRDefault="001945E9" w:rsidP="00703CE8">
            <w:pPr>
              <w:tabs>
                <w:tab w:val="center" w:pos="4536"/>
                <w:tab w:val="right" w:pos="9072"/>
              </w:tabs>
              <w:jc w:val="center"/>
              <w:rPr>
                <w:rFonts w:ascii="Calibri" w:hAnsi="Calibri"/>
                <w:b/>
                <w:bCs/>
                <w:sz w:val="22"/>
                <w:szCs w:val="22"/>
              </w:rPr>
            </w:pPr>
            <w:r w:rsidRPr="000D01FD">
              <w:rPr>
                <w:rFonts w:ascii="Calibri" w:hAnsi="Calibri"/>
                <w:b/>
                <w:bCs/>
                <w:sz w:val="22"/>
                <w:szCs w:val="22"/>
                <w:highlight w:val="black"/>
              </w:rPr>
              <w:t>Ing. Milan Šlejtr</w:t>
            </w:r>
          </w:p>
          <w:p w14:paraId="1F3B924B" w14:textId="77777777" w:rsidR="001945E9" w:rsidRPr="00E80094" w:rsidRDefault="00D94D4D" w:rsidP="00703CE8">
            <w:pPr>
              <w:tabs>
                <w:tab w:val="center" w:pos="4536"/>
                <w:tab w:val="right" w:pos="9072"/>
              </w:tabs>
              <w:jc w:val="center"/>
              <w:rPr>
                <w:rFonts w:ascii="Calibri" w:hAnsi="Calibri"/>
                <w:sz w:val="22"/>
                <w:szCs w:val="22"/>
              </w:rPr>
            </w:pPr>
            <w:r>
              <w:rPr>
                <w:rFonts w:ascii="Calibri" w:hAnsi="Calibri"/>
                <w:sz w:val="22"/>
                <w:szCs w:val="22"/>
              </w:rPr>
              <w:t>ř</w:t>
            </w:r>
            <w:r w:rsidR="001945E9">
              <w:rPr>
                <w:rFonts w:ascii="Calibri" w:hAnsi="Calibri"/>
                <w:sz w:val="22"/>
                <w:szCs w:val="22"/>
              </w:rPr>
              <w:t>editel</w:t>
            </w:r>
          </w:p>
          <w:p w14:paraId="4B6805D0" w14:textId="77777777" w:rsidR="001945E9" w:rsidRPr="00E80094" w:rsidRDefault="001945E9" w:rsidP="00703CE8">
            <w:pPr>
              <w:tabs>
                <w:tab w:val="center" w:pos="4536"/>
                <w:tab w:val="right" w:pos="9072"/>
              </w:tabs>
              <w:jc w:val="center"/>
              <w:rPr>
                <w:rFonts w:ascii="Calibri" w:hAnsi="Calibri"/>
                <w:sz w:val="22"/>
                <w:szCs w:val="22"/>
              </w:rPr>
            </w:pPr>
            <w:r w:rsidRPr="00E80094">
              <w:rPr>
                <w:rFonts w:ascii="Calibri" w:hAnsi="Calibri"/>
                <w:sz w:val="22"/>
                <w:szCs w:val="22"/>
              </w:rPr>
              <w:t>Dopravní společnost Ústeckého kraje, p. o.</w:t>
            </w:r>
          </w:p>
        </w:tc>
      </w:tr>
      <w:tr w:rsidR="001945E9" w:rsidRPr="00E80094" w14:paraId="66B7D137" w14:textId="77777777" w:rsidTr="00703CE8">
        <w:trPr>
          <w:trHeight w:val="235"/>
          <w:jc w:val="center"/>
        </w:trPr>
        <w:tc>
          <w:tcPr>
            <w:tcW w:w="4396" w:type="dxa"/>
          </w:tcPr>
          <w:p w14:paraId="3C4F34F2" w14:textId="77777777" w:rsidR="001945E9" w:rsidRPr="00E80094" w:rsidRDefault="001945E9" w:rsidP="00703CE8">
            <w:pPr>
              <w:tabs>
                <w:tab w:val="center" w:pos="4536"/>
                <w:tab w:val="right" w:pos="9072"/>
              </w:tabs>
              <w:rPr>
                <w:rFonts w:ascii="Calibri" w:hAnsi="Calibri"/>
                <w:sz w:val="22"/>
                <w:szCs w:val="22"/>
              </w:rPr>
            </w:pPr>
          </w:p>
        </w:tc>
        <w:tc>
          <w:tcPr>
            <w:tcW w:w="4396" w:type="dxa"/>
          </w:tcPr>
          <w:p w14:paraId="45AF074C" w14:textId="77777777" w:rsidR="001945E9" w:rsidRPr="00E80094" w:rsidRDefault="001945E9" w:rsidP="00703CE8">
            <w:pPr>
              <w:tabs>
                <w:tab w:val="center" w:pos="4536"/>
                <w:tab w:val="right" w:pos="9072"/>
              </w:tabs>
              <w:jc w:val="center"/>
              <w:rPr>
                <w:rFonts w:ascii="Calibri" w:hAnsi="Calibri"/>
                <w:sz w:val="22"/>
                <w:szCs w:val="22"/>
              </w:rPr>
            </w:pPr>
          </w:p>
        </w:tc>
      </w:tr>
    </w:tbl>
    <w:p w14:paraId="34E20652" w14:textId="77777777" w:rsidR="00D97D72" w:rsidRPr="00E80094" w:rsidRDefault="00D97D72" w:rsidP="00D97D72">
      <w:pPr>
        <w:jc w:val="both"/>
        <w:rPr>
          <w:rFonts w:asciiTheme="minorHAnsi" w:hAnsiTheme="minorHAnsi"/>
          <w:sz w:val="22"/>
          <w:szCs w:val="22"/>
        </w:rPr>
      </w:pPr>
      <w:r w:rsidRPr="00E80094">
        <w:rPr>
          <w:rFonts w:asciiTheme="minorHAnsi" w:hAnsiTheme="minorHAnsi"/>
          <w:b/>
          <w:sz w:val="22"/>
          <w:szCs w:val="22"/>
        </w:rPr>
        <w:lastRenderedPageBreak/>
        <w:t>Příloha č. 2</w:t>
      </w:r>
      <w:r w:rsidRPr="00E80094">
        <w:rPr>
          <w:rFonts w:asciiTheme="minorHAnsi" w:hAnsiTheme="minorHAnsi"/>
          <w:sz w:val="22"/>
          <w:szCs w:val="22"/>
        </w:rPr>
        <w:t xml:space="preserve"> – kontakty na osoby pověřené komunikací ve věcech zpracování osobních údajů</w:t>
      </w:r>
    </w:p>
    <w:p w14:paraId="5E193B5F" w14:textId="77777777" w:rsidR="00D97D72" w:rsidRPr="00E80094" w:rsidRDefault="00D97D72" w:rsidP="00D97D72">
      <w:pPr>
        <w:jc w:val="both"/>
        <w:rPr>
          <w:rFonts w:asciiTheme="minorHAnsi" w:hAnsiTheme="minorHAnsi"/>
          <w:sz w:val="22"/>
          <w:szCs w:val="22"/>
        </w:rPr>
      </w:pPr>
    </w:p>
    <w:p w14:paraId="0907A593" w14:textId="77777777" w:rsidR="00D97D72" w:rsidRPr="00446785" w:rsidRDefault="00D97D72" w:rsidP="00D97D72">
      <w:pPr>
        <w:jc w:val="both"/>
        <w:rPr>
          <w:rFonts w:asciiTheme="minorHAnsi" w:hAnsiTheme="minorHAnsi"/>
          <w:sz w:val="22"/>
          <w:szCs w:val="22"/>
          <w:u w:val="single"/>
        </w:rPr>
      </w:pPr>
      <w:r w:rsidRPr="00446785">
        <w:rPr>
          <w:rFonts w:asciiTheme="minorHAnsi" w:hAnsiTheme="minorHAnsi"/>
          <w:sz w:val="22"/>
          <w:szCs w:val="22"/>
          <w:u w:val="single"/>
        </w:rPr>
        <w:t>Za Správce:</w:t>
      </w:r>
    </w:p>
    <w:p w14:paraId="0567A7C3" w14:textId="77777777" w:rsidR="00D97D72" w:rsidRPr="00E80094" w:rsidRDefault="00D97D72" w:rsidP="00D97D72">
      <w:pPr>
        <w:jc w:val="both"/>
        <w:rPr>
          <w:rFonts w:asciiTheme="minorHAnsi" w:hAnsiTheme="minorHAnsi"/>
          <w:sz w:val="22"/>
          <w:szCs w:val="22"/>
        </w:rPr>
      </w:pPr>
    </w:p>
    <w:p w14:paraId="749B8F85" w14:textId="77777777" w:rsidR="008626C5" w:rsidRPr="00062373" w:rsidRDefault="008626C5" w:rsidP="00D97D72">
      <w:pPr>
        <w:jc w:val="both"/>
        <w:rPr>
          <w:rFonts w:asciiTheme="minorHAnsi" w:hAnsiTheme="minorHAnsi"/>
          <w:sz w:val="22"/>
          <w:szCs w:val="22"/>
        </w:rPr>
      </w:pPr>
      <w:r w:rsidRPr="000D01FD">
        <w:rPr>
          <w:rFonts w:asciiTheme="minorHAnsi" w:hAnsiTheme="minorHAnsi"/>
          <w:sz w:val="22"/>
          <w:szCs w:val="22"/>
          <w:highlight w:val="black"/>
        </w:rPr>
        <w:t>Milan Hrudka</w:t>
      </w:r>
    </w:p>
    <w:p w14:paraId="0EDDDD8D" w14:textId="77777777" w:rsidR="00434C5D" w:rsidRPr="000D01FD" w:rsidRDefault="00EF7373" w:rsidP="00D97D72">
      <w:pPr>
        <w:jc w:val="both"/>
        <w:rPr>
          <w:rFonts w:asciiTheme="minorHAnsi" w:hAnsiTheme="minorHAnsi"/>
          <w:sz w:val="22"/>
          <w:szCs w:val="22"/>
          <w:highlight w:val="black"/>
        </w:rPr>
      </w:pPr>
      <w:r w:rsidRPr="000D01FD">
        <w:rPr>
          <w:rFonts w:asciiTheme="minorHAnsi" w:hAnsiTheme="minorHAnsi"/>
          <w:sz w:val="22"/>
          <w:szCs w:val="22"/>
          <w:highlight w:val="black"/>
        </w:rPr>
        <w:t>t</w:t>
      </w:r>
      <w:r w:rsidR="008626C5" w:rsidRPr="000D01FD">
        <w:rPr>
          <w:rFonts w:asciiTheme="minorHAnsi" w:hAnsiTheme="minorHAnsi"/>
          <w:sz w:val="22"/>
          <w:szCs w:val="22"/>
          <w:highlight w:val="black"/>
        </w:rPr>
        <w:t xml:space="preserve">el.: </w:t>
      </w:r>
      <w:r w:rsidRPr="000D01FD">
        <w:rPr>
          <w:rFonts w:asciiTheme="minorHAnsi" w:hAnsiTheme="minorHAnsi"/>
          <w:sz w:val="22"/>
          <w:szCs w:val="22"/>
          <w:highlight w:val="black"/>
        </w:rPr>
        <w:t>+420 475 258 113</w:t>
      </w:r>
    </w:p>
    <w:p w14:paraId="708923FD" w14:textId="77777777" w:rsidR="00D97D72" w:rsidRPr="00E80094" w:rsidRDefault="00434C5D" w:rsidP="00D97D72">
      <w:pPr>
        <w:jc w:val="both"/>
        <w:rPr>
          <w:rFonts w:asciiTheme="minorHAnsi" w:hAnsiTheme="minorHAnsi"/>
          <w:sz w:val="22"/>
          <w:szCs w:val="22"/>
        </w:rPr>
      </w:pPr>
      <w:r w:rsidRPr="000D01FD">
        <w:rPr>
          <w:rFonts w:asciiTheme="minorHAnsi" w:hAnsiTheme="minorHAnsi"/>
          <w:sz w:val="22"/>
          <w:szCs w:val="22"/>
          <w:highlight w:val="black"/>
        </w:rPr>
        <w:t xml:space="preserve">e-mail: </w:t>
      </w:r>
      <w:r w:rsidR="00062373" w:rsidRPr="000D01FD">
        <w:rPr>
          <w:rFonts w:asciiTheme="minorHAnsi" w:hAnsiTheme="minorHAnsi"/>
          <w:sz w:val="22"/>
          <w:szCs w:val="22"/>
          <w:highlight w:val="black"/>
        </w:rPr>
        <w:t>hrudka@dpmul.cz</w:t>
      </w:r>
    </w:p>
    <w:p w14:paraId="5836A2D6" w14:textId="77777777" w:rsidR="00D97D72" w:rsidRPr="00E80094" w:rsidRDefault="00D97D72" w:rsidP="00D97D72">
      <w:pPr>
        <w:jc w:val="both"/>
        <w:rPr>
          <w:rFonts w:asciiTheme="minorHAnsi" w:hAnsiTheme="minorHAnsi"/>
          <w:sz w:val="22"/>
          <w:szCs w:val="22"/>
        </w:rPr>
      </w:pPr>
    </w:p>
    <w:p w14:paraId="4311C462" w14:textId="77777777" w:rsidR="00D97D72" w:rsidRPr="00E80094" w:rsidRDefault="00D97D72" w:rsidP="00D97D72">
      <w:pPr>
        <w:jc w:val="both"/>
        <w:rPr>
          <w:rFonts w:asciiTheme="minorHAnsi" w:hAnsiTheme="minorHAnsi"/>
          <w:sz w:val="22"/>
          <w:szCs w:val="22"/>
        </w:rPr>
      </w:pPr>
    </w:p>
    <w:p w14:paraId="1BA7B8DF" w14:textId="77777777" w:rsidR="00D97D72" w:rsidRPr="00E80094" w:rsidRDefault="00D97D72" w:rsidP="00D97D72">
      <w:pPr>
        <w:jc w:val="both"/>
        <w:rPr>
          <w:rFonts w:asciiTheme="minorHAnsi" w:hAnsiTheme="minorHAnsi"/>
          <w:sz w:val="22"/>
          <w:szCs w:val="22"/>
        </w:rPr>
      </w:pPr>
    </w:p>
    <w:p w14:paraId="0C6C119D" w14:textId="77777777" w:rsidR="00D97D72" w:rsidRPr="00E80094" w:rsidRDefault="00D97D72" w:rsidP="00D97D72">
      <w:pPr>
        <w:jc w:val="both"/>
        <w:rPr>
          <w:rFonts w:asciiTheme="minorHAnsi" w:hAnsiTheme="minorHAnsi"/>
          <w:sz w:val="22"/>
          <w:szCs w:val="22"/>
        </w:rPr>
      </w:pPr>
    </w:p>
    <w:p w14:paraId="28EC7C45" w14:textId="77777777" w:rsidR="00D97D72" w:rsidRPr="00446785" w:rsidRDefault="00D97D72" w:rsidP="00D97D72">
      <w:pPr>
        <w:jc w:val="both"/>
        <w:rPr>
          <w:rFonts w:asciiTheme="minorHAnsi" w:hAnsiTheme="minorHAnsi"/>
          <w:sz w:val="22"/>
          <w:szCs w:val="22"/>
          <w:u w:val="single"/>
        </w:rPr>
      </w:pPr>
      <w:r w:rsidRPr="00446785">
        <w:rPr>
          <w:rFonts w:asciiTheme="minorHAnsi" w:hAnsiTheme="minorHAnsi"/>
          <w:sz w:val="22"/>
          <w:szCs w:val="22"/>
          <w:u w:val="single"/>
        </w:rPr>
        <w:t>Za Zpracovatele:</w:t>
      </w:r>
    </w:p>
    <w:p w14:paraId="13681A71" w14:textId="77777777" w:rsidR="00D97D72" w:rsidRPr="00E80094" w:rsidRDefault="00D97D72" w:rsidP="00D97D72">
      <w:pPr>
        <w:jc w:val="both"/>
        <w:rPr>
          <w:rFonts w:asciiTheme="minorHAnsi" w:hAnsiTheme="minorHAnsi"/>
          <w:sz w:val="22"/>
          <w:szCs w:val="22"/>
        </w:rPr>
      </w:pPr>
    </w:p>
    <w:p w14:paraId="1BCB1D72" w14:textId="77777777" w:rsidR="00D97D72" w:rsidRPr="000D01FD" w:rsidRDefault="0000330F" w:rsidP="00D97D72">
      <w:pPr>
        <w:jc w:val="both"/>
        <w:rPr>
          <w:rFonts w:asciiTheme="minorHAnsi" w:hAnsiTheme="minorHAnsi"/>
          <w:sz w:val="22"/>
          <w:szCs w:val="22"/>
          <w:highlight w:val="black"/>
        </w:rPr>
      </w:pPr>
      <w:bookmarkStart w:id="2" w:name="_GoBack"/>
      <w:bookmarkEnd w:id="2"/>
      <w:r w:rsidRPr="000D01FD">
        <w:rPr>
          <w:rFonts w:asciiTheme="minorHAnsi" w:hAnsiTheme="minorHAnsi"/>
          <w:sz w:val="22"/>
          <w:szCs w:val="22"/>
          <w:highlight w:val="black"/>
        </w:rPr>
        <w:t>Ing. František Mohacsi, MBA</w:t>
      </w:r>
    </w:p>
    <w:p w14:paraId="5A356153" w14:textId="77777777" w:rsidR="00085B18" w:rsidRPr="000D01FD" w:rsidRDefault="00085B18" w:rsidP="00D97D72">
      <w:pPr>
        <w:jc w:val="both"/>
        <w:rPr>
          <w:rFonts w:asciiTheme="minorHAnsi" w:hAnsiTheme="minorHAnsi"/>
          <w:sz w:val="22"/>
          <w:szCs w:val="22"/>
          <w:highlight w:val="black"/>
        </w:rPr>
      </w:pPr>
      <w:r w:rsidRPr="000D01FD">
        <w:rPr>
          <w:rFonts w:asciiTheme="minorHAnsi" w:hAnsiTheme="minorHAnsi"/>
          <w:sz w:val="22"/>
          <w:szCs w:val="22"/>
          <w:highlight w:val="black"/>
        </w:rPr>
        <w:t xml:space="preserve">tel.: </w:t>
      </w:r>
      <w:r w:rsidR="00823E23" w:rsidRPr="000D01FD">
        <w:rPr>
          <w:rFonts w:asciiTheme="minorHAnsi" w:hAnsiTheme="minorHAnsi"/>
          <w:sz w:val="22"/>
          <w:szCs w:val="22"/>
          <w:highlight w:val="black"/>
        </w:rPr>
        <w:t>+420</w:t>
      </w:r>
      <w:r w:rsidR="008F165A" w:rsidRPr="000D01FD">
        <w:rPr>
          <w:rFonts w:asciiTheme="minorHAnsi" w:hAnsiTheme="minorHAnsi"/>
          <w:sz w:val="22"/>
          <w:szCs w:val="22"/>
          <w:highlight w:val="black"/>
        </w:rPr>
        <w:t> </w:t>
      </w:r>
      <w:r w:rsidR="00823E23" w:rsidRPr="000D01FD">
        <w:rPr>
          <w:rFonts w:asciiTheme="minorHAnsi" w:hAnsiTheme="minorHAnsi"/>
          <w:sz w:val="22"/>
          <w:szCs w:val="22"/>
          <w:highlight w:val="black"/>
        </w:rPr>
        <w:t>477</w:t>
      </w:r>
      <w:r w:rsidR="008F165A" w:rsidRPr="000D01FD">
        <w:rPr>
          <w:rFonts w:asciiTheme="minorHAnsi" w:hAnsiTheme="minorHAnsi"/>
          <w:sz w:val="22"/>
          <w:szCs w:val="22"/>
          <w:highlight w:val="black"/>
        </w:rPr>
        <w:t> </w:t>
      </w:r>
      <w:r w:rsidR="00823E23" w:rsidRPr="000D01FD">
        <w:rPr>
          <w:rFonts w:asciiTheme="minorHAnsi" w:hAnsiTheme="minorHAnsi"/>
          <w:sz w:val="22"/>
          <w:szCs w:val="22"/>
          <w:highlight w:val="black"/>
        </w:rPr>
        <w:t>070</w:t>
      </w:r>
      <w:r w:rsidR="008F165A" w:rsidRPr="000D01FD">
        <w:rPr>
          <w:rFonts w:asciiTheme="minorHAnsi" w:hAnsiTheme="minorHAnsi"/>
          <w:sz w:val="22"/>
          <w:szCs w:val="22"/>
          <w:highlight w:val="black"/>
        </w:rPr>
        <w:t xml:space="preserve"> </w:t>
      </w:r>
      <w:r w:rsidR="00823E23" w:rsidRPr="000D01FD">
        <w:rPr>
          <w:rFonts w:asciiTheme="minorHAnsi" w:hAnsiTheme="minorHAnsi"/>
          <w:sz w:val="22"/>
          <w:szCs w:val="22"/>
          <w:highlight w:val="black"/>
        </w:rPr>
        <w:t>810</w:t>
      </w:r>
    </w:p>
    <w:p w14:paraId="4CE38EDC" w14:textId="77777777" w:rsidR="00823E23" w:rsidRPr="00E80094" w:rsidRDefault="00823E23" w:rsidP="00D97D72">
      <w:pPr>
        <w:jc w:val="both"/>
        <w:rPr>
          <w:rFonts w:asciiTheme="minorHAnsi" w:hAnsiTheme="minorHAnsi"/>
          <w:sz w:val="22"/>
          <w:szCs w:val="22"/>
        </w:rPr>
      </w:pPr>
      <w:r w:rsidRPr="000D01FD">
        <w:rPr>
          <w:rFonts w:asciiTheme="minorHAnsi" w:hAnsiTheme="minorHAnsi"/>
          <w:sz w:val="22"/>
          <w:szCs w:val="22"/>
          <w:highlight w:val="black"/>
        </w:rPr>
        <w:t>e-mail: mohacsi.f@ds-uk.cz</w:t>
      </w:r>
    </w:p>
    <w:p w14:paraId="50EC625E" w14:textId="77777777" w:rsidR="00D97D72" w:rsidRPr="00E80094" w:rsidRDefault="00D97D72" w:rsidP="00D97D72">
      <w:pPr>
        <w:jc w:val="both"/>
        <w:rPr>
          <w:rFonts w:asciiTheme="minorHAnsi" w:hAnsiTheme="minorHAnsi"/>
          <w:sz w:val="22"/>
          <w:szCs w:val="22"/>
        </w:rPr>
      </w:pPr>
    </w:p>
    <w:p w14:paraId="17867ED3" w14:textId="77777777" w:rsidR="00824517" w:rsidRPr="00E80094" w:rsidRDefault="00824517">
      <w:pPr>
        <w:rPr>
          <w:sz w:val="22"/>
          <w:szCs w:val="22"/>
        </w:rPr>
      </w:pPr>
    </w:p>
    <w:sectPr w:rsidR="00824517" w:rsidRPr="00E80094" w:rsidSect="001520D5">
      <w:pgSz w:w="11906" w:h="16838"/>
      <w:pgMar w:top="993"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35A2" w16cex:dateUtc="2020-10-30T05:48:00Z"/>
  <w16cex:commentExtensible w16cex:durableId="234637AA" w16cex:dateUtc="2020-10-30T05:5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EDB280D0"/>
    <w:name w:val="WW8Num1"/>
    <w:lvl w:ilvl="0">
      <w:start w:val="1"/>
      <w:numFmt w:val="decimal"/>
      <w:lvlText w:val="%1."/>
      <w:lvlJc w:val="left"/>
      <w:pPr>
        <w:tabs>
          <w:tab w:val="num" w:pos="360"/>
        </w:tabs>
        <w:ind w:left="360" w:hanging="360"/>
      </w:pPr>
      <w:rPr>
        <w:rFonts w:ascii="Franklin Gothic Book" w:hAnsi="Franklin Gothic Book" w:cs="Franklin Gothic Book"/>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611FC"/>
    <w:multiLevelType w:val="multilevel"/>
    <w:tmpl w:val="3B2EE0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0E57E36"/>
    <w:multiLevelType w:val="hybridMultilevel"/>
    <w:tmpl w:val="AD788424"/>
    <w:lvl w:ilvl="0" w:tplc="F1E8F8EC">
      <w:start w:val="3"/>
      <w:numFmt w:val="bullet"/>
      <w:lvlText w:val="-"/>
      <w:lvlJc w:val="left"/>
      <w:pPr>
        <w:ind w:left="720" w:hanging="360"/>
      </w:pPr>
      <w:rPr>
        <w:rFonts w:ascii="Times New Roman" w:eastAsia="STZhongsong"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9D43F1"/>
    <w:multiLevelType w:val="multilevel"/>
    <w:tmpl w:val="A5E61BDC"/>
    <w:lvl w:ilvl="0">
      <w:start w:val="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052E8B"/>
    <w:multiLevelType w:val="hybridMultilevel"/>
    <w:tmpl w:val="61CC32D2"/>
    <w:lvl w:ilvl="0" w:tplc="38044C10">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E823F1D"/>
    <w:multiLevelType w:val="multilevel"/>
    <w:tmpl w:val="FFF4E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2832BD"/>
    <w:multiLevelType w:val="multilevel"/>
    <w:tmpl w:val="74F2C88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7F4840"/>
    <w:multiLevelType w:val="hybridMultilevel"/>
    <w:tmpl w:val="FECA509E"/>
    <w:lvl w:ilvl="0" w:tplc="33E2B452">
      <w:start w:val="9"/>
      <w:numFmt w:val="decimal"/>
      <w:lvlText w:val="%1."/>
      <w:lvlJc w:val="left"/>
      <w:pPr>
        <w:ind w:left="720" w:hanging="360"/>
      </w:pPr>
      <w:rPr>
        <w:rFonts w:hint="default"/>
      </w:r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8" w15:restartNumberingAfterBreak="0">
    <w:nsid w:val="1FD60370"/>
    <w:multiLevelType w:val="multilevel"/>
    <w:tmpl w:val="7A88474A"/>
    <w:lvl w:ilvl="0">
      <w:start w:val="2"/>
      <w:numFmt w:val="decimal"/>
      <w:lvlText w:val="%1."/>
      <w:lvlJc w:val="left"/>
      <w:pPr>
        <w:ind w:left="153" w:hanging="360"/>
      </w:pPr>
      <w:rPr>
        <w:rFonts w:asciiTheme="minorHAnsi" w:hAnsiTheme="minorHAnsi" w:cs="Times New Roman" w:hint="default"/>
        <w:sz w:val="20"/>
      </w:rPr>
    </w:lvl>
    <w:lvl w:ilvl="1">
      <w:start w:val="5"/>
      <w:numFmt w:val="decimal"/>
      <w:isLgl/>
      <w:lvlText w:val="%1.%2"/>
      <w:lvlJc w:val="left"/>
      <w:pPr>
        <w:ind w:left="301" w:hanging="405"/>
      </w:pPr>
      <w:rPr>
        <w:rFonts w:hint="default"/>
      </w:rPr>
    </w:lvl>
    <w:lvl w:ilvl="2">
      <w:start w:val="3"/>
      <w:numFmt w:val="decimal"/>
      <w:isLgl/>
      <w:lvlText w:val="%1.%2.%3"/>
      <w:lvlJc w:val="left"/>
      <w:pPr>
        <w:ind w:left="719" w:hanging="720"/>
      </w:pPr>
      <w:rPr>
        <w:rFonts w:hint="default"/>
        <w:color w:val="FF0000"/>
      </w:rPr>
    </w:lvl>
    <w:lvl w:ilvl="3">
      <w:start w:val="1"/>
      <w:numFmt w:val="decimal"/>
      <w:isLgl/>
      <w:lvlText w:val="%1.%2.%3.%4"/>
      <w:lvlJc w:val="left"/>
      <w:pPr>
        <w:ind w:left="822" w:hanging="720"/>
      </w:pPr>
      <w:rPr>
        <w:rFonts w:hint="default"/>
      </w:rPr>
    </w:lvl>
    <w:lvl w:ilvl="4">
      <w:start w:val="1"/>
      <w:numFmt w:val="decimal"/>
      <w:isLgl/>
      <w:lvlText w:val="%1.%2.%3.%4.%5"/>
      <w:lvlJc w:val="left"/>
      <w:pPr>
        <w:ind w:left="925" w:hanging="720"/>
      </w:pPr>
      <w:rPr>
        <w:rFonts w:hint="default"/>
      </w:rPr>
    </w:lvl>
    <w:lvl w:ilvl="5">
      <w:start w:val="1"/>
      <w:numFmt w:val="decimal"/>
      <w:isLgl/>
      <w:lvlText w:val="%1.%2.%3.%4.%5.%6"/>
      <w:lvlJc w:val="left"/>
      <w:pPr>
        <w:ind w:left="1388" w:hanging="1080"/>
      </w:pPr>
      <w:rPr>
        <w:rFonts w:hint="default"/>
      </w:rPr>
    </w:lvl>
    <w:lvl w:ilvl="6">
      <w:start w:val="1"/>
      <w:numFmt w:val="decimal"/>
      <w:isLgl/>
      <w:lvlText w:val="%1.%2.%3.%4.%5.%6.%7"/>
      <w:lvlJc w:val="left"/>
      <w:pPr>
        <w:ind w:left="1491" w:hanging="108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2057" w:hanging="1440"/>
      </w:pPr>
      <w:rPr>
        <w:rFonts w:hint="default"/>
      </w:rPr>
    </w:lvl>
  </w:abstractNum>
  <w:abstractNum w:abstractNumId="9" w15:restartNumberingAfterBreak="0">
    <w:nsid w:val="20FD3036"/>
    <w:multiLevelType w:val="multilevel"/>
    <w:tmpl w:val="9AAE84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6363013"/>
    <w:multiLevelType w:val="multilevel"/>
    <w:tmpl w:val="22FC7A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B52F57"/>
    <w:multiLevelType w:val="multilevel"/>
    <w:tmpl w:val="CA34A050"/>
    <w:lvl w:ilvl="0">
      <w:start w:val="1"/>
      <w:numFmt w:val="decimal"/>
      <w:lvlText w:val="%1"/>
      <w:lvlJc w:val="left"/>
      <w:pPr>
        <w:ind w:left="360" w:hanging="360"/>
      </w:pPr>
      <w:rPr>
        <w:rFonts w:hint="default"/>
        <w:b w:val="0"/>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BAC2767"/>
    <w:multiLevelType w:val="multilevel"/>
    <w:tmpl w:val="99B08D70"/>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BB46BD"/>
    <w:multiLevelType w:val="multilevel"/>
    <w:tmpl w:val="FCAE49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587352"/>
    <w:multiLevelType w:val="multilevel"/>
    <w:tmpl w:val="CA34A050"/>
    <w:lvl w:ilvl="0">
      <w:start w:val="1"/>
      <w:numFmt w:val="decimal"/>
      <w:lvlText w:val="%1"/>
      <w:lvlJc w:val="left"/>
      <w:pPr>
        <w:ind w:left="360" w:hanging="360"/>
      </w:pPr>
      <w:rPr>
        <w:rFonts w:hint="default"/>
        <w:b w:val="0"/>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10106DF"/>
    <w:multiLevelType w:val="multilevel"/>
    <w:tmpl w:val="8F6A56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736CA5"/>
    <w:multiLevelType w:val="hybridMultilevel"/>
    <w:tmpl w:val="EB1C19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815D35"/>
    <w:multiLevelType w:val="multilevel"/>
    <w:tmpl w:val="1F4282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7B80FBF"/>
    <w:multiLevelType w:val="multilevel"/>
    <w:tmpl w:val="8B92CB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B51A00"/>
    <w:multiLevelType w:val="hybridMultilevel"/>
    <w:tmpl w:val="5ABC4B1A"/>
    <w:lvl w:ilvl="0" w:tplc="700278D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4DE05B53"/>
    <w:multiLevelType w:val="multilevel"/>
    <w:tmpl w:val="8C1EDC4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1A2BB5"/>
    <w:multiLevelType w:val="multilevel"/>
    <w:tmpl w:val="037ABE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200365"/>
    <w:multiLevelType w:val="multilevel"/>
    <w:tmpl w:val="FD2ADE48"/>
    <w:name w:val="Plato Heading List"/>
    <w:lvl w:ilvl="0">
      <w:start w:val="1"/>
      <w:numFmt w:val="decimal"/>
      <w:pStyle w:val="Nadpis1"/>
      <w:lvlText w:val="%1."/>
      <w:lvlJc w:val="left"/>
      <w:pPr>
        <w:tabs>
          <w:tab w:val="num" w:pos="720"/>
        </w:tabs>
        <w:ind w:left="720" w:hanging="720"/>
      </w:pPr>
      <w:rPr>
        <w:caps w:val="0"/>
        <w:effect w:val="none"/>
      </w:rPr>
    </w:lvl>
    <w:lvl w:ilvl="1">
      <w:start w:val="1"/>
      <w:numFmt w:val="decimal"/>
      <w:pStyle w:val="Nadpis2"/>
      <w:lvlText w:val="%1.%2"/>
      <w:lvlJc w:val="left"/>
      <w:pPr>
        <w:tabs>
          <w:tab w:val="num" w:pos="720"/>
        </w:tabs>
        <w:ind w:left="720" w:hanging="720"/>
      </w:pPr>
      <w:rPr>
        <w:b w:val="0"/>
        <w:caps w:val="0"/>
        <w:effect w:val="none"/>
      </w:rPr>
    </w:lvl>
    <w:lvl w:ilvl="2">
      <w:start w:val="1"/>
      <w:numFmt w:val="decimal"/>
      <w:pStyle w:val="Nadpis3"/>
      <w:lvlText w:val="%1.%2.%3"/>
      <w:lvlJc w:val="left"/>
      <w:pPr>
        <w:tabs>
          <w:tab w:val="num" w:pos="1800"/>
        </w:tabs>
        <w:ind w:left="1800" w:hanging="1080"/>
      </w:pPr>
    </w:lvl>
    <w:lvl w:ilvl="3">
      <w:start w:val="1"/>
      <w:numFmt w:val="decimal"/>
      <w:pStyle w:val="Nadpis4"/>
      <w:lvlText w:val="%1.%2.%3.%4"/>
      <w:lvlJc w:val="left"/>
      <w:pPr>
        <w:tabs>
          <w:tab w:val="num" w:pos="2880"/>
        </w:tabs>
        <w:ind w:left="2880" w:hanging="1080"/>
      </w:pPr>
      <w:rPr>
        <w:caps w:val="0"/>
        <w:effect w:val="none"/>
      </w:rPr>
    </w:lvl>
    <w:lvl w:ilvl="4">
      <w:start w:val="1"/>
      <w:numFmt w:val="lowerLetter"/>
      <w:pStyle w:val="Nadpis5"/>
      <w:lvlText w:val="(%5)"/>
      <w:lvlJc w:val="left"/>
      <w:pPr>
        <w:tabs>
          <w:tab w:val="num" w:pos="3600"/>
        </w:tabs>
        <w:ind w:left="3600" w:hanging="720"/>
      </w:pPr>
      <w:rPr>
        <w:caps w:val="0"/>
        <w:effect w:val="none"/>
      </w:rPr>
    </w:lvl>
    <w:lvl w:ilvl="5">
      <w:start w:val="1"/>
      <w:numFmt w:val="lowerRoman"/>
      <w:pStyle w:val="Nadpis6"/>
      <w:lvlText w:val="(%6)"/>
      <w:lvlJc w:val="left"/>
      <w:pPr>
        <w:tabs>
          <w:tab w:val="num" w:pos="4320"/>
        </w:tabs>
        <w:ind w:left="4320" w:hanging="720"/>
      </w:pPr>
      <w:rPr>
        <w:caps w:val="0"/>
        <w:effect w:val="none"/>
      </w:rPr>
    </w:lvl>
    <w:lvl w:ilvl="6">
      <w:start w:val="1"/>
      <w:numFmt w:val="decimal"/>
      <w:pStyle w:val="Nadpis7"/>
      <w:lvlText w:val="(%7)"/>
      <w:lvlJc w:val="left"/>
      <w:pPr>
        <w:tabs>
          <w:tab w:val="num" w:pos="5040"/>
        </w:tabs>
        <w:ind w:left="5040" w:hanging="720"/>
      </w:pPr>
      <w:rPr>
        <w:caps w:val="0"/>
        <w:effect w:val="none"/>
      </w:rPr>
    </w:lvl>
    <w:lvl w:ilvl="7">
      <w:start w:val="1"/>
      <w:numFmt w:val="none"/>
      <w:pStyle w:val="Nadpis8"/>
      <w:lvlText w:val=""/>
      <w:lvlJc w:val="left"/>
      <w:pPr>
        <w:tabs>
          <w:tab w:val="num" w:pos="5040"/>
        </w:tabs>
        <w:ind w:left="5040" w:hanging="720"/>
      </w:pPr>
      <w:rPr>
        <w:caps w:val="0"/>
        <w:effect w:val="none"/>
      </w:rPr>
    </w:lvl>
    <w:lvl w:ilvl="8">
      <w:start w:val="1"/>
      <w:numFmt w:val="none"/>
      <w:pStyle w:val="Nadpis9"/>
      <w:lvlText w:val=""/>
      <w:lvlJc w:val="left"/>
      <w:pPr>
        <w:tabs>
          <w:tab w:val="num" w:pos="5040"/>
        </w:tabs>
        <w:ind w:left="5040" w:hanging="720"/>
      </w:pPr>
      <w:rPr>
        <w:caps w:val="0"/>
        <w:effect w:val="none"/>
      </w:rPr>
    </w:lvl>
  </w:abstractNum>
  <w:abstractNum w:abstractNumId="23" w15:restartNumberingAfterBreak="0">
    <w:nsid w:val="76736B2D"/>
    <w:multiLevelType w:val="hybridMultilevel"/>
    <w:tmpl w:val="2ABE1EA6"/>
    <w:lvl w:ilvl="0" w:tplc="04050013">
      <w:start w:val="1"/>
      <w:numFmt w:val="upperRoman"/>
      <w:lvlText w:val="%1."/>
      <w:lvlJc w:val="right"/>
      <w:pPr>
        <w:ind w:left="72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30196D"/>
    <w:multiLevelType w:val="hybridMultilevel"/>
    <w:tmpl w:val="6362250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4"/>
  </w:num>
  <w:num w:numId="2">
    <w:abstractNumId w:val="23"/>
  </w:num>
  <w:num w:numId="3">
    <w:abstractNumId w:val="22"/>
  </w:num>
  <w:num w:numId="4">
    <w:abstractNumId w:val="5"/>
  </w:num>
  <w:num w:numId="5">
    <w:abstractNumId w:val="1"/>
  </w:num>
  <w:num w:numId="6">
    <w:abstractNumId w:val="2"/>
  </w:num>
  <w:num w:numId="7">
    <w:abstractNumId w:val="10"/>
  </w:num>
  <w:num w:numId="8">
    <w:abstractNumId w:val="15"/>
  </w:num>
  <w:num w:numId="9">
    <w:abstractNumId w:val="18"/>
  </w:num>
  <w:num w:numId="10">
    <w:abstractNumId w:val="8"/>
  </w:num>
  <w:num w:numId="11">
    <w:abstractNumId w:val="24"/>
  </w:num>
  <w:num w:numId="12">
    <w:abstractNumId w:val="20"/>
  </w:num>
  <w:num w:numId="13">
    <w:abstractNumId w:val="12"/>
  </w:num>
  <w:num w:numId="14">
    <w:abstractNumId w:val="6"/>
  </w:num>
  <w:num w:numId="15">
    <w:abstractNumId w:val="3"/>
  </w:num>
  <w:num w:numId="16">
    <w:abstractNumId w:val="11"/>
  </w:num>
  <w:num w:numId="17">
    <w:abstractNumId w:val="16"/>
  </w:num>
  <w:num w:numId="18">
    <w:abstractNumId w:val="4"/>
  </w:num>
  <w:num w:numId="19">
    <w:abstractNumId w:val="9"/>
  </w:num>
  <w:num w:numId="20">
    <w:abstractNumId w:val="17"/>
  </w:num>
  <w:num w:numId="21">
    <w:abstractNumId w:val="13"/>
  </w:num>
  <w:num w:numId="22">
    <w:abstractNumId w:val="21"/>
  </w:num>
  <w:num w:numId="23">
    <w:abstractNumId w:val="0"/>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72"/>
    <w:rsid w:val="0000330F"/>
    <w:rsid w:val="000103DD"/>
    <w:rsid w:val="0002596A"/>
    <w:rsid w:val="0003166D"/>
    <w:rsid w:val="000328AE"/>
    <w:rsid w:val="00053EEF"/>
    <w:rsid w:val="00062373"/>
    <w:rsid w:val="000624BD"/>
    <w:rsid w:val="00085B18"/>
    <w:rsid w:val="000938EE"/>
    <w:rsid w:val="000A631E"/>
    <w:rsid w:val="000C1215"/>
    <w:rsid w:val="000C189A"/>
    <w:rsid w:val="000D01FD"/>
    <w:rsid w:val="000D0D13"/>
    <w:rsid w:val="000E5015"/>
    <w:rsid w:val="000F0134"/>
    <w:rsid w:val="000F311C"/>
    <w:rsid w:val="000F5BE0"/>
    <w:rsid w:val="000F6998"/>
    <w:rsid w:val="00122C6C"/>
    <w:rsid w:val="001254D5"/>
    <w:rsid w:val="0013065A"/>
    <w:rsid w:val="00143253"/>
    <w:rsid w:val="001520D5"/>
    <w:rsid w:val="001925AD"/>
    <w:rsid w:val="001945E9"/>
    <w:rsid w:val="00195A39"/>
    <w:rsid w:val="001A3EA1"/>
    <w:rsid w:val="001C3C66"/>
    <w:rsid w:val="001E7B3A"/>
    <w:rsid w:val="001F1DEC"/>
    <w:rsid w:val="001F63AE"/>
    <w:rsid w:val="0021019D"/>
    <w:rsid w:val="00215D1D"/>
    <w:rsid w:val="00222A30"/>
    <w:rsid w:val="002261A6"/>
    <w:rsid w:val="00232E3F"/>
    <w:rsid w:val="00233DAE"/>
    <w:rsid w:val="0024102F"/>
    <w:rsid w:val="002415F3"/>
    <w:rsid w:val="002514C0"/>
    <w:rsid w:val="002617A7"/>
    <w:rsid w:val="00270259"/>
    <w:rsid w:val="002829E8"/>
    <w:rsid w:val="002A42D3"/>
    <w:rsid w:val="002A792D"/>
    <w:rsid w:val="002C0F1C"/>
    <w:rsid w:val="00302A57"/>
    <w:rsid w:val="00311949"/>
    <w:rsid w:val="0031682E"/>
    <w:rsid w:val="00330DEE"/>
    <w:rsid w:val="00350941"/>
    <w:rsid w:val="0035591D"/>
    <w:rsid w:val="00372386"/>
    <w:rsid w:val="0038385E"/>
    <w:rsid w:val="003840C7"/>
    <w:rsid w:val="003A0615"/>
    <w:rsid w:val="003A4723"/>
    <w:rsid w:val="003B2FFD"/>
    <w:rsid w:val="003C3E3C"/>
    <w:rsid w:val="003C4DFF"/>
    <w:rsid w:val="003C6709"/>
    <w:rsid w:val="003D5394"/>
    <w:rsid w:val="003E30D2"/>
    <w:rsid w:val="003E7CE6"/>
    <w:rsid w:val="003F46C8"/>
    <w:rsid w:val="00406A85"/>
    <w:rsid w:val="00411547"/>
    <w:rsid w:val="004176B5"/>
    <w:rsid w:val="00421DEA"/>
    <w:rsid w:val="00424154"/>
    <w:rsid w:val="00424F7C"/>
    <w:rsid w:val="0043042E"/>
    <w:rsid w:val="00434C5D"/>
    <w:rsid w:val="00442A70"/>
    <w:rsid w:val="00446785"/>
    <w:rsid w:val="0045543E"/>
    <w:rsid w:val="004650F9"/>
    <w:rsid w:val="00465237"/>
    <w:rsid w:val="0047269D"/>
    <w:rsid w:val="00482F87"/>
    <w:rsid w:val="00491975"/>
    <w:rsid w:val="00497301"/>
    <w:rsid w:val="004B4205"/>
    <w:rsid w:val="004D1B08"/>
    <w:rsid w:val="004D78CC"/>
    <w:rsid w:val="004E75F7"/>
    <w:rsid w:val="00512D80"/>
    <w:rsid w:val="00513B49"/>
    <w:rsid w:val="005261B1"/>
    <w:rsid w:val="00533B0B"/>
    <w:rsid w:val="00535263"/>
    <w:rsid w:val="005641C6"/>
    <w:rsid w:val="0058135D"/>
    <w:rsid w:val="00585E20"/>
    <w:rsid w:val="00590458"/>
    <w:rsid w:val="00597E48"/>
    <w:rsid w:val="005B5A11"/>
    <w:rsid w:val="005B6D49"/>
    <w:rsid w:val="005D5302"/>
    <w:rsid w:val="005D757F"/>
    <w:rsid w:val="005E4D08"/>
    <w:rsid w:val="005E5586"/>
    <w:rsid w:val="005F4169"/>
    <w:rsid w:val="005F76F9"/>
    <w:rsid w:val="006002EE"/>
    <w:rsid w:val="006034D0"/>
    <w:rsid w:val="00603BA3"/>
    <w:rsid w:val="00605A30"/>
    <w:rsid w:val="00606946"/>
    <w:rsid w:val="0061762C"/>
    <w:rsid w:val="0062294D"/>
    <w:rsid w:val="00627AD1"/>
    <w:rsid w:val="00653027"/>
    <w:rsid w:val="006767B9"/>
    <w:rsid w:val="00687317"/>
    <w:rsid w:val="00693A7F"/>
    <w:rsid w:val="00695C03"/>
    <w:rsid w:val="006A02F8"/>
    <w:rsid w:val="006B2C4D"/>
    <w:rsid w:val="006B33C8"/>
    <w:rsid w:val="006E36F2"/>
    <w:rsid w:val="006F01EA"/>
    <w:rsid w:val="006F45E3"/>
    <w:rsid w:val="006F7994"/>
    <w:rsid w:val="007011A6"/>
    <w:rsid w:val="007045C0"/>
    <w:rsid w:val="00717762"/>
    <w:rsid w:val="00726A80"/>
    <w:rsid w:val="00726A8B"/>
    <w:rsid w:val="00731A50"/>
    <w:rsid w:val="007426F3"/>
    <w:rsid w:val="00742BC3"/>
    <w:rsid w:val="007453BC"/>
    <w:rsid w:val="00771570"/>
    <w:rsid w:val="0078458B"/>
    <w:rsid w:val="007B4D53"/>
    <w:rsid w:val="007C4D06"/>
    <w:rsid w:val="008102CC"/>
    <w:rsid w:val="008145DD"/>
    <w:rsid w:val="00817F2D"/>
    <w:rsid w:val="00823E23"/>
    <w:rsid w:val="00824517"/>
    <w:rsid w:val="00846A30"/>
    <w:rsid w:val="00857556"/>
    <w:rsid w:val="00861974"/>
    <w:rsid w:val="008626C5"/>
    <w:rsid w:val="00871BE0"/>
    <w:rsid w:val="008907A1"/>
    <w:rsid w:val="008C0A10"/>
    <w:rsid w:val="008F165A"/>
    <w:rsid w:val="00903202"/>
    <w:rsid w:val="0090654B"/>
    <w:rsid w:val="009175BD"/>
    <w:rsid w:val="009226F9"/>
    <w:rsid w:val="00956E07"/>
    <w:rsid w:val="00960B58"/>
    <w:rsid w:val="00964047"/>
    <w:rsid w:val="0097166E"/>
    <w:rsid w:val="00973070"/>
    <w:rsid w:val="00974563"/>
    <w:rsid w:val="00976D6E"/>
    <w:rsid w:val="00981425"/>
    <w:rsid w:val="009A5D81"/>
    <w:rsid w:val="009A7711"/>
    <w:rsid w:val="009B6C84"/>
    <w:rsid w:val="009C262B"/>
    <w:rsid w:val="009E2635"/>
    <w:rsid w:val="009F54F5"/>
    <w:rsid w:val="00A1730D"/>
    <w:rsid w:val="00A23126"/>
    <w:rsid w:val="00A31E12"/>
    <w:rsid w:val="00A56193"/>
    <w:rsid w:val="00A60E67"/>
    <w:rsid w:val="00A62E01"/>
    <w:rsid w:val="00A7122D"/>
    <w:rsid w:val="00A72D0A"/>
    <w:rsid w:val="00A74123"/>
    <w:rsid w:val="00A82681"/>
    <w:rsid w:val="00A83AB2"/>
    <w:rsid w:val="00A940BE"/>
    <w:rsid w:val="00AA5C54"/>
    <w:rsid w:val="00AB47AD"/>
    <w:rsid w:val="00B13C2E"/>
    <w:rsid w:val="00B252A5"/>
    <w:rsid w:val="00B2757B"/>
    <w:rsid w:val="00B645E9"/>
    <w:rsid w:val="00B756BA"/>
    <w:rsid w:val="00B86DAC"/>
    <w:rsid w:val="00BA5169"/>
    <w:rsid w:val="00BB33F9"/>
    <w:rsid w:val="00BB5EC2"/>
    <w:rsid w:val="00BD4698"/>
    <w:rsid w:val="00BE34FD"/>
    <w:rsid w:val="00C03F0F"/>
    <w:rsid w:val="00C371F7"/>
    <w:rsid w:val="00C672F9"/>
    <w:rsid w:val="00C70934"/>
    <w:rsid w:val="00C81A60"/>
    <w:rsid w:val="00C81B03"/>
    <w:rsid w:val="00C91669"/>
    <w:rsid w:val="00C9560B"/>
    <w:rsid w:val="00C96558"/>
    <w:rsid w:val="00CB4C48"/>
    <w:rsid w:val="00CC44F2"/>
    <w:rsid w:val="00CD4B66"/>
    <w:rsid w:val="00CD6F1C"/>
    <w:rsid w:val="00CE5DA5"/>
    <w:rsid w:val="00D118B9"/>
    <w:rsid w:val="00D15358"/>
    <w:rsid w:val="00D30FC6"/>
    <w:rsid w:val="00D40A53"/>
    <w:rsid w:val="00D44B63"/>
    <w:rsid w:val="00D51A58"/>
    <w:rsid w:val="00D56EB0"/>
    <w:rsid w:val="00D87C70"/>
    <w:rsid w:val="00D94D4D"/>
    <w:rsid w:val="00D97D72"/>
    <w:rsid w:val="00DA1A72"/>
    <w:rsid w:val="00DB742F"/>
    <w:rsid w:val="00DC5B2B"/>
    <w:rsid w:val="00DE5BEE"/>
    <w:rsid w:val="00E050F8"/>
    <w:rsid w:val="00E21379"/>
    <w:rsid w:val="00E27AF4"/>
    <w:rsid w:val="00E32FAB"/>
    <w:rsid w:val="00E3671E"/>
    <w:rsid w:val="00E36A02"/>
    <w:rsid w:val="00E43349"/>
    <w:rsid w:val="00E43E1A"/>
    <w:rsid w:val="00E5317A"/>
    <w:rsid w:val="00E56F51"/>
    <w:rsid w:val="00E62A05"/>
    <w:rsid w:val="00E7441B"/>
    <w:rsid w:val="00E77109"/>
    <w:rsid w:val="00E80094"/>
    <w:rsid w:val="00E87189"/>
    <w:rsid w:val="00E947AF"/>
    <w:rsid w:val="00EA01E3"/>
    <w:rsid w:val="00EA6024"/>
    <w:rsid w:val="00EC19FE"/>
    <w:rsid w:val="00EC4613"/>
    <w:rsid w:val="00EC576A"/>
    <w:rsid w:val="00EE47D1"/>
    <w:rsid w:val="00EE64D6"/>
    <w:rsid w:val="00EF7373"/>
    <w:rsid w:val="00F12912"/>
    <w:rsid w:val="00F133EB"/>
    <w:rsid w:val="00F26FCE"/>
    <w:rsid w:val="00F52FA1"/>
    <w:rsid w:val="00F75330"/>
    <w:rsid w:val="00F86A2D"/>
    <w:rsid w:val="00F87833"/>
    <w:rsid w:val="00F916CE"/>
    <w:rsid w:val="00FA7154"/>
    <w:rsid w:val="00FC19DA"/>
    <w:rsid w:val="00FC41F6"/>
    <w:rsid w:val="00FD21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EC9F"/>
  <w15:chartTrackingRefBased/>
  <w15:docId w15:val="{B92C28A8-C3A0-4CD3-8C66-8A7787AA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7D7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D97D72"/>
    <w:pPr>
      <w:numPr>
        <w:numId w:val="3"/>
      </w:numPr>
      <w:adjustRightInd w:val="0"/>
      <w:spacing w:after="240"/>
      <w:jc w:val="both"/>
      <w:outlineLvl w:val="0"/>
    </w:pPr>
    <w:rPr>
      <w:rFonts w:eastAsia="STZhongsong"/>
      <w:sz w:val="22"/>
      <w:szCs w:val="20"/>
      <w:lang w:val="en-GB" w:eastAsia="zh-CN"/>
    </w:rPr>
  </w:style>
  <w:style w:type="paragraph" w:styleId="Nadpis2">
    <w:name w:val="heading 2"/>
    <w:aliases w:val="(1.1,1.1.1 heading,1.3 etc),2,21,Activity,H2,Heading 2 John,Heading Two,KJL:1st Level,Lev 2,Major,Major heading,Numbered - 2,PA Major Section,PARA2,Project 2,Prophead 2,RF,RFP Heading 2,Reset numbering,S Heading,S Heading 2,h 3,h2,l2,sh2"/>
    <w:basedOn w:val="Normln"/>
    <w:link w:val="Nadpis2Char"/>
    <w:qFormat/>
    <w:rsid w:val="00D97D72"/>
    <w:pPr>
      <w:numPr>
        <w:ilvl w:val="1"/>
        <w:numId w:val="3"/>
      </w:numPr>
      <w:adjustRightInd w:val="0"/>
      <w:spacing w:after="240"/>
      <w:jc w:val="both"/>
      <w:outlineLvl w:val="1"/>
    </w:pPr>
    <w:rPr>
      <w:rFonts w:eastAsia="STZhongsong"/>
      <w:sz w:val="22"/>
      <w:szCs w:val="20"/>
      <w:lang w:val="x-none" w:eastAsia="zh-CN"/>
    </w:rPr>
  </w:style>
  <w:style w:type="paragraph" w:styleId="Nadpis3">
    <w:name w:val="heading 3"/>
    <w:aliases w:val="(Alt+3),3,3m,3rd Level,Annotationen,C Sub-Sub/Italic,C Sub-Sub/Italic1,GPH Heading 3,H3,H31,Head 31,Head 32,HeadC,Lev 3,Level 1 - 1,Level 1 - 2,Min,Numbered - 3,Section,Sub-section,Sub2Para,Titre 3 SQ,h3,h3 sub heading,h3 sub heading1,sub-sub"/>
    <w:basedOn w:val="Normln"/>
    <w:link w:val="Nadpis3Char"/>
    <w:qFormat/>
    <w:rsid w:val="00D97D72"/>
    <w:pPr>
      <w:numPr>
        <w:ilvl w:val="2"/>
        <w:numId w:val="3"/>
      </w:numPr>
      <w:adjustRightInd w:val="0"/>
      <w:spacing w:after="240"/>
      <w:jc w:val="both"/>
      <w:outlineLvl w:val="2"/>
    </w:pPr>
    <w:rPr>
      <w:rFonts w:eastAsia="STZhongsong"/>
      <w:sz w:val="22"/>
      <w:szCs w:val="20"/>
      <w:lang w:val="x-none" w:eastAsia="zh-CN"/>
    </w:rPr>
  </w:style>
  <w:style w:type="paragraph" w:styleId="Nadpis4">
    <w:name w:val="heading 4"/>
    <w:aliases w:val="14,141,142,143,4,41,42,Case Sub-Header,First Subheading,H4,Level 4 Topic Heading,Map Title,Second Level Heading HM,Service Conformance Appendix,Service Conformance Level 4,Sub-Minor,Subhead C,a.,h4,h41,h42,h43,heading4,l4,l41,l42,parapoint,¶"/>
    <w:basedOn w:val="Normln"/>
    <w:link w:val="Nadpis4Char"/>
    <w:qFormat/>
    <w:rsid w:val="00D97D72"/>
    <w:pPr>
      <w:numPr>
        <w:ilvl w:val="3"/>
        <w:numId w:val="3"/>
      </w:numPr>
      <w:adjustRightInd w:val="0"/>
      <w:spacing w:after="240"/>
      <w:jc w:val="both"/>
      <w:outlineLvl w:val="3"/>
    </w:pPr>
    <w:rPr>
      <w:rFonts w:eastAsia="STZhongsong"/>
      <w:sz w:val="22"/>
      <w:szCs w:val="20"/>
      <w:lang w:val="x-none" w:eastAsia="zh-CN"/>
    </w:rPr>
  </w:style>
  <w:style w:type="paragraph" w:styleId="Nadpis5">
    <w:name w:val="heading 5"/>
    <w:basedOn w:val="Normln"/>
    <w:link w:val="Nadpis5Char"/>
    <w:qFormat/>
    <w:rsid w:val="00D97D72"/>
    <w:pPr>
      <w:numPr>
        <w:ilvl w:val="4"/>
        <w:numId w:val="3"/>
      </w:numPr>
      <w:adjustRightInd w:val="0"/>
      <w:spacing w:after="240"/>
      <w:jc w:val="both"/>
      <w:outlineLvl w:val="4"/>
    </w:pPr>
    <w:rPr>
      <w:rFonts w:eastAsia="STZhongsong"/>
      <w:sz w:val="22"/>
      <w:szCs w:val="20"/>
      <w:lang w:val="en-GB" w:eastAsia="zh-CN"/>
    </w:rPr>
  </w:style>
  <w:style w:type="paragraph" w:styleId="Nadpis6">
    <w:name w:val="heading 6"/>
    <w:basedOn w:val="Normln"/>
    <w:link w:val="Nadpis6Char"/>
    <w:qFormat/>
    <w:rsid w:val="00D97D72"/>
    <w:pPr>
      <w:numPr>
        <w:ilvl w:val="5"/>
        <w:numId w:val="3"/>
      </w:numPr>
      <w:adjustRightInd w:val="0"/>
      <w:spacing w:after="240"/>
      <w:jc w:val="both"/>
      <w:outlineLvl w:val="5"/>
    </w:pPr>
    <w:rPr>
      <w:rFonts w:eastAsia="STZhongsong"/>
      <w:sz w:val="22"/>
      <w:szCs w:val="20"/>
      <w:lang w:val="en-GB" w:eastAsia="zh-CN"/>
    </w:rPr>
  </w:style>
  <w:style w:type="paragraph" w:styleId="Nadpis7">
    <w:name w:val="heading 7"/>
    <w:basedOn w:val="Normln"/>
    <w:link w:val="Nadpis7Char"/>
    <w:qFormat/>
    <w:rsid w:val="00D97D72"/>
    <w:pPr>
      <w:numPr>
        <w:ilvl w:val="6"/>
        <w:numId w:val="3"/>
      </w:numPr>
      <w:adjustRightInd w:val="0"/>
      <w:spacing w:after="240"/>
      <w:jc w:val="both"/>
      <w:outlineLvl w:val="6"/>
    </w:pPr>
    <w:rPr>
      <w:rFonts w:eastAsia="STZhongsong"/>
      <w:sz w:val="22"/>
      <w:szCs w:val="20"/>
      <w:lang w:val="en-GB" w:eastAsia="zh-CN"/>
    </w:rPr>
  </w:style>
  <w:style w:type="paragraph" w:styleId="Nadpis8">
    <w:name w:val="heading 8"/>
    <w:basedOn w:val="Normln"/>
    <w:link w:val="Nadpis8Char"/>
    <w:qFormat/>
    <w:rsid w:val="00D97D72"/>
    <w:pPr>
      <w:numPr>
        <w:ilvl w:val="7"/>
        <w:numId w:val="3"/>
      </w:numPr>
      <w:adjustRightInd w:val="0"/>
      <w:spacing w:after="240"/>
      <w:jc w:val="both"/>
      <w:outlineLvl w:val="7"/>
    </w:pPr>
    <w:rPr>
      <w:rFonts w:eastAsia="STZhongsong"/>
      <w:sz w:val="22"/>
      <w:szCs w:val="20"/>
      <w:lang w:val="en-GB" w:eastAsia="zh-CN"/>
    </w:rPr>
  </w:style>
  <w:style w:type="paragraph" w:styleId="Nadpis9">
    <w:name w:val="heading 9"/>
    <w:basedOn w:val="Normln"/>
    <w:link w:val="Nadpis9Char"/>
    <w:qFormat/>
    <w:rsid w:val="00D97D72"/>
    <w:pPr>
      <w:numPr>
        <w:ilvl w:val="8"/>
        <w:numId w:val="3"/>
      </w:numPr>
      <w:adjustRightInd w:val="0"/>
      <w:spacing w:after="240"/>
      <w:jc w:val="both"/>
      <w:outlineLvl w:val="8"/>
    </w:pPr>
    <w:rPr>
      <w:rFonts w:eastAsia="STZhongsong"/>
      <w:sz w:val="22"/>
      <w:szCs w:val="20"/>
      <w:lang w:val="en-GB"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7D72"/>
    <w:rPr>
      <w:rFonts w:ascii="Times New Roman" w:eastAsia="STZhongsong" w:hAnsi="Times New Roman" w:cs="Times New Roman"/>
      <w:szCs w:val="20"/>
      <w:lang w:val="en-GB" w:eastAsia="zh-CN"/>
    </w:rPr>
  </w:style>
  <w:style w:type="character" w:customStyle="1" w:styleId="Nadpis2Char">
    <w:name w:val="Nadpis 2 Char"/>
    <w:aliases w:val="(1.1 Char,1.1.1 heading Char,1.3 etc) Char,2 Char,21 Char,Activity Char,H2 Char,Heading 2 John Char,Heading Two Char,KJL:1st Level Char,Lev 2 Char,Major Char,Major heading Char,Numbered - 2 Char,PA Major Section Char,PARA2 Char,RF Char"/>
    <w:basedOn w:val="Standardnpsmoodstavce"/>
    <w:link w:val="Nadpis2"/>
    <w:rsid w:val="00D97D72"/>
    <w:rPr>
      <w:rFonts w:ascii="Times New Roman" w:eastAsia="STZhongsong" w:hAnsi="Times New Roman" w:cs="Times New Roman"/>
      <w:szCs w:val="20"/>
      <w:lang w:val="x-none" w:eastAsia="zh-CN"/>
    </w:rPr>
  </w:style>
  <w:style w:type="character" w:customStyle="1" w:styleId="Nadpis3Char">
    <w:name w:val="Nadpis 3 Char"/>
    <w:aliases w:val="(Alt+3) Char,3 Char,3m Char,3rd Level Char,Annotationen Char,C Sub-Sub/Italic Char,C Sub-Sub/Italic1 Char,GPH Heading 3 Char,H3 Char,H31 Char,Head 31 Char,Head 32 Char,HeadC Char,Lev 3 Char,Level 1 - 1 Char,Level 1 - 2 Char,Min Char"/>
    <w:basedOn w:val="Standardnpsmoodstavce"/>
    <w:link w:val="Nadpis3"/>
    <w:rsid w:val="00D97D72"/>
    <w:rPr>
      <w:rFonts w:ascii="Times New Roman" w:eastAsia="STZhongsong" w:hAnsi="Times New Roman" w:cs="Times New Roman"/>
      <w:szCs w:val="20"/>
      <w:lang w:val="x-none" w:eastAsia="zh-CN"/>
    </w:rPr>
  </w:style>
  <w:style w:type="character" w:customStyle="1" w:styleId="Nadpis4Char">
    <w:name w:val="Nadpis 4 Char"/>
    <w:aliases w:val="14 Char,141 Char,142 Char,143 Char,4 Char,41 Char,42 Char,Case Sub-Header Char,First Subheading Char,H4 Char,Level 4 Topic Heading Char,Map Title Char,Second Level Heading HM Char,Service Conformance Appendix Char,Sub-Minor Char,a. Char"/>
    <w:basedOn w:val="Standardnpsmoodstavce"/>
    <w:link w:val="Nadpis4"/>
    <w:rsid w:val="00D97D72"/>
    <w:rPr>
      <w:rFonts w:ascii="Times New Roman" w:eastAsia="STZhongsong" w:hAnsi="Times New Roman" w:cs="Times New Roman"/>
      <w:szCs w:val="20"/>
      <w:lang w:val="x-none" w:eastAsia="zh-CN"/>
    </w:rPr>
  </w:style>
  <w:style w:type="character" w:customStyle="1" w:styleId="Nadpis5Char">
    <w:name w:val="Nadpis 5 Char"/>
    <w:basedOn w:val="Standardnpsmoodstavce"/>
    <w:link w:val="Nadpis5"/>
    <w:rsid w:val="00D97D72"/>
    <w:rPr>
      <w:rFonts w:ascii="Times New Roman" w:eastAsia="STZhongsong" w:hAnsi="Times New Roman" w:cs="Times New Roman"/>
      <w:szCs w:val="20"/>
      <w:lang w:val="en-GB" w:eastAsia="zh-CN"/>
    </w:rPr>
  </w:style>
  <w:style w:type="character" w:customStyle="1" w:styleId="Nadpis6Char">
    <w:name w:val="Nadpis 6 Char"/>
    <w:basedOn w:val="Standardnpsmoodstavce"/>
    <w:link w:val="Nadpis6"/>
    <w:rsid w:val="00D97D72"/>
    <w:rPr>
      <w:rFonts w:ascii="Times New Roman" w:eastAsia="STZhongsong" w:hAnsi="Times New Roman" w:cs="Times New Roman"/>
      <w:szCs w:val="20"/>
      <w:lang w:val="en-GB" w:eastAsia="zh-CN"/>
    </w:rPr>
  </w:style>
  <w:style w:type="character" w:customStyle="1" w:styleId="Nadpis7Char">
    <w:name w:val="Nadpis 7 Char"/>
    <w:basedOn w:val="Standardnpsmoodstavce"/>
    <w:link w:val="Nadpis7"/>
    <w:rsid w:val="00D97D72"/>
    <w:rPr>
      <w:rFonts w:ascii="Times New Roman" w:eastAsia="STZhongsong" w:hAnsi="Times New Roman" w:cs="Times New Roman"/>
      <w:szCs w:val="20"/>
      <w:lang w:val="en-GB" w:eastAsia="zh-CN"/>
    </w:rPr>
  </w:style>
  <w:style w:type="character" w:customStyle="1" w:styleId="Nadpis8Char">
    <w:name w:val="Nadpis 8 Char"/>
    <w:basedOn w:val="Standardnpsmoodstavce"/>
    <w:link w:val="Nadpis8"/>
    <w:rsid w:val="00D97D72"/>
    <w:rPr>
      <w:rFonts w:ascii="Times New Roman" w:eastAsia="STZhongsong" w:hAnsi="Times New Roman" w:cs="Times New Roman"/>
      <w:szCs w:val="20"/>
      <w:lang w:val="en-GB" w:eastAsia="zh-CN"/>
    </w:rPr>
  </w:style>
  <w:style w:type="character" w:customStyle="1" w:styleId="Nadpis9Char">
    <w:name w:val="Nadpis 9 Char"/>
    <w:basedOn w:val="Standardnpsmoodstavce"/>
    <w:link w:val="Nadpis9"/>
    <w:rsid w:val="00D97D72"/>
    <w:rPr>
      <w:rFonts w:ascii="Times New Roman" w:eastAsia="STZhongsong" w:hAnsi="Times New Roman" w:cs="Times New Roman"/>
      <w:szCs w:val="20"/>
      <w:lang w:val="en-GB" w:eastAsia="zh-CN"/>
    </w:rPr>
  </w:style>
  <w:style w:type="paragraph" w:styleId="Odstavecseseznamem">
    <w:name w:val="List Paragraph"/>
    <w:basedOn w:val="Normln"/>
    <w:uiPriority w:val="34"/>
    <w:qFormat/>
    <w:rsid w:val="00D97D72"/>
    <w:pPr>
      <w:ind w:left="720"/>
      <w:contextualSpacing/>
    </w:pPr>
  </w:style>
  <w:style w:type="character" w:styleId="Odkaznakoment">
    <w:name w:val="annotation reference"/>
    <w:basedOn w:val="Standardnpsmoodstavce"/>
    <w:unhideWhenUsed/>
    <w:rsid w:val="00D97D72"/>
    <w:rPr>
      <w:sz w:val="16"/>
      <w:szCs w:val="16"/>
    </w:rPr>
  </w:style>
  <w:style w:type="paragraph" w:styleId="Textkomente">
    <w:name w:val="annotation text"/>
    <w:basedOn w:val="Normln"/>
    <w:link w:val="TextkomenteChar"/>
    <w:unhideWhenUsed/>
    <w:rsid w:val="00D97D72"/>
    <w:rPr>
      <w:sz w:val="20"/>
      <w:szCs w:val="20"/>
    </w:rPr>
  </w:style>
  <w:style w:type="character" w:customStyle="1" w:styleId="TextkomenteChar">
    <w:name w:val="Text komentáře Char"/>
    <w:basedOn w:val="Standardnpsmoodstavce"/>
    <w:link w:val="Textkomente"/>
    <w:rsid w:val="00D97D7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97D7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7D72"/>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4650F9"/>
    <w:rPr>
      <w:b/>
      <w:bCs/>
    </w:rPr>
  </w:style>
  <w:style w:type="character" w:customStyle="1" w:styleId="PedmtkomenteChar">
    <w:name w:val="Předmět komentáře Char"/>
    <w:basedOn w:val="TextkomenteChar"/>
    <w:link w:val="Pedmtkomente"/>
    <w:uiPriority w:val="99"/>
    <w:semiHidden/>
    <w:rsid w:val="004650F9"/>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EA99B211DEF14DBA05640D9DB1F53A" ma:contentTypeVersion="7" ma:contentTypeDescription="Create a new document." ma:contentTypeScope="" ma:versionID="b7a75c1def97846503f71fdd1e362310">
  <xsd:schema xmlns:xsd="http://www.w3.org/2001/XMLSchema" xmlns:xs="http://www.w3.org/2001/XMLSchema" xmlns:p="http://schemas.microsoft.com/office/2006/metadata/properties" xmlns:ns3="26c0ea20-98d0-48a1-8b0a-51d2e9c8897a" targetNamespace="http://schemas.microsoft.com/office/2006/metadata/properties" ma:root="true" ma:fieldsID="9f4804dae5c95643a27421cb5d2d2516" ns3:_="">
    <xsd:import namespace="26c0ea20-98d0-48a1-8b0a-51d2e9c889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0ea20-98d0-48a1-8b0a-51d2e9c88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5B77-597D-4807-B736-26C24EAAEE31}">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26c0ea20-98d0-48a1-8b0a-51d2e9c8897a"/>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F42EFBE-D882-460E-987D-499255D810A1}">
  <ds:schemaRefs>
    <ds:schemaRef ds:uri="http://schemas.microsoft.com/sharepoint/v3/contenttype/forms"/>
  </ds:schemaRefs>
</ds:datastoreItem>
</file>

<file path=customXml/itemProps3.xml><?xml version="1.0" encoding="utf-8"?>
<ds:datastoreItem xmlns:ds="http://schemas.openxmlformats.org/officeDocument/2006/customXml" ds:itemID="{7E20507D-9CC9-4394-9929-161DFCD01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0ea20-98d0-48a1-8b0a-51d2e9c88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7D5B1-0459-4042-A355-D8E37318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3367</Words>
  <Characters>19872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Žižková</dc:creator>
  <cp:keywords/>
  <dc:description/>
  <cp:lastModifiedBy>Jitka Žižková</cp:lastModifiedBy>
  <cp:revision>1</cp:revision>
  <dcterms:created xsi:type="dcterms:W3CDTF">2020-11-02T07:04:00Z</dcterms:created>
  <dcterms:modified xsi:type="dcterms:W3CDTF">2020-11-02T07:06:00Z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0x0101005EEA99B211DEF14DBA05640D9DB1F53A</vt:lpwstr>
  </property>
</Properties>
</file>