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E4" w:rsidRDefault="00F321CF">
      <w:pPr>
        <w:tabs>
          <w:tab w:val="left" w:pos="4536"/>
          <w:tab w:val="left" w:pos="7513"/>
        </w:tabs>
        <w:spacing w:after="240"/>
        <w:rPr>
          <w:sz w:val="22"/>
          <w:szCs w:val="22"/>
        </w:rPr>
      </w:pPr>
      <w:r>
        <w:rPr>
          <w:sz w:val="22"/>
          <w:szCs w:val="22"/>
        </w:rPr>
        <w:tab/>
        <w:t>Číslo smlouvy objednatele:</w:t>
      </w:r>
      <w:r>
        <w:rPr>
          <w:sz w:val="22"/>
          <w:szCs w:val="22"/>
        </w:rPr>
        <w:tab/>
      </w:r>
    </w:p>
    <w:p w:rsidR="00B733E4" w:rsidRDefault="00F321CF">
      <w:pPr>
        <w:tabs>
          <w:tab w:val="left" w:pos="4536"/>
          <w:tab w:val="left" w:pos="7513"/>
        </w:tabs>
        <w:spacing w:after="240"/>
        <w:rPr>
          <w:sz w:val="22"/>
          <w:szCs w:val="22"/>
        </w:rPr>
      </w:pPr>
      <w:r>
        <w:rPr>
          <w:sz w:val="22"/>
          <w:szCs w:val="22"/>
        </w:rPr>
        <w:t xml:space="preserve"> </w:t>
      </w:r>
      <w:r>
        <w:rPr>
          <w:sz w:val="22"/>
          <w:szCs w:val="22"/>
        </w:rPr>
        <w:tab/>
        <w:t>Číslo smlouvy poskytovatele:</w:t>
      </w:r>
      <w:r>
        <w:rPr>
          <w:sz w:val="22"/>
          <w:szCs w:val="22"/>
        </w:rPr>
        <w:tab/>
        <w:t>______________</w:t>
      </w:r>
    </w:p>
    <w:p w:rsidR="00B733E4" w:rsidRDefault="00F321CF">
      <w:pPr>
        <w:pStyle w:val="JVS1"/>
        <w:spacing w:before="360"/>
        <w:jc w:val="both"/>
      </w:pPr>
      <w:r>
        <w:t>Smlouva o poskytování služeb technické podpory</w:t>
      </w:r>
    </w:p>
    <w:p w:rsidR="00B733E4" w:rsidRDefault="00F321CF">
      <w:pPr>
        <w:pStyle w:val="SBSTitulekmal"/>
        <w:jc w:val="left"/>
        <w:rPr>
          <w:rFonts w:cs="Arial"/>
        </w:rPr>
      </w:pPr>
      <w:r>
        <w:rPr>
          <w:rFonts w:cs="Arial"/>
        </w:rPr>
        <w:t>(dále jen „smlouva“)</w:t>
      </w:r>
    </w:p>
    <w:p w:rsidR="00B733E4" w:rsidRDefault="00B733E4">
      <w:pPr>
        <w:pBdr>
          <w:bottom w:val="single" w:sz="6" w:space="1" w:color="auto"/>
        </w:pBdr>
        <w:tabs>
          <w:tab w:val="left" w:pos="0"/>
          <w:tab w:val="left" w:leader="underscore" w:pos="4706"/>
          <w:tab w:val="left" w:pos="4990"/>
          <w:tab w:val="left" w:leader="underscore" w:pos="9639"/>
        </w:tabs>
        <w:rPr>
          <w:rFonts w:cs="Arial"/>
          <w:b/>
          <w:sz w:val="22"/>
          <w:szCs w:val="22"/>
        </w:rPr>
      </w:pPr>
    </w:p>
    <w:p w:rsidR="00B733E4" w:rsidRDefault="00F321CF">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p w:rsidR="00B733E4" w:rsidRDefault="00B733E4">
      <w:pPr>
        <w:tabs>
          <w:tab w:val="left" w:pos="0"/>
          <w:tab w:val="left" w:leader="underscore" w:pos="4706"/>
          <w:tab w:val="left" w:pos="4990"/>
          <w:tab w:val="left" w:leader="underscore" w:pos="9639"/>
        </w:tabs>
        <w:rPr>
          <w:rFonts w:cs="Arial"/>
          <w:sz w:val="22"/>
          <w:szCs w:val="22"/>
        </w:rPr>
      </w:pPr>
    </w:p>
    <w:p w:rsidR="00B733E4" w:rsidRDefault="00F321CF">
      <w:pPr>
        <w:tabs>
          <w:tab w:val="left" w:pos="0"/>
          <w:tab w:val="left" w:pos="4706"/>
          <w:tab w:val="left" w:pos="4990"/>
          <w:tab w:val="left" w:pos="9639"/>
        </w:tabs>
        <w:rPr>
          <w:b/>
          <w:sz w:val="22"/>
          <w:szCs w:val="22"/>
        </w:rPr>
      </w:pPr>
      <w:r>
        <w:rPr>
          <w:b/>
          <w:sz w:val="22"/>
          <w:szCs w:val="22"/>
        </w:rPr>
        <w:t>OVANET a.s.</w:t>
      </w:r>
      <w:r>
        <w:rPr>
          <w:sz w:val="22"/>
          <w:szCs w:val="22"/>
        </w:rPr>
        <w:t xml:space="preserve"> </w:t>
      </w:r>
      <w:r>
        <w:rPr>
          <w:sz w:val="22"/>
          <w:szCs w:val="22"/>
        </w:rPr>
        <w:tab/>
      </w:r>
      <w:r>
        <w:rPr>
          <w:sz w:val="22"/>
          <w:szCs w:val="22"/>
        </w:rPr>
        <w:tab/>
      </w:r>
      <w:r>
        <w:rPr>
          <w:b/>
          <w:sz w:val="22"/>
          <w:szCs w:val="22"/>
        </w:rPr>
        <w:t>AOW, s.r.o.</w:t>
      </w:r>
    </w:p>
    <w:p w:rsidR="00B733E4" w:rsidRDefault="00F321CF">
      <w:pPr>
        <w:tabs>
          <w:tab w:val="left" w:pos="0"/>
          <w:tab w:val="left" w:pos="4706"/>
          <w:tab w:val="left" w:pos="4990"/>
          <w:tab w:val="left" w:pos="9639"/>
        </w:tabs>
        <w:rPr>
          <w:sz w:val="22"/>
          <w:szCs w:val="22"/>
        </w:rPr>
      </w:pPr>
      <w:r>
        <w:rPr>
          <w:sz w:val="22"/>
          <w:szCs w:val="22"/>
        </w:rPr>
        <w:t>Hájkova 1100/13, 702 00 Ostrava</w:t>
      </w:r>
      <w:r>
        <w:rPr>
          <w:sz w:val="22"/>
          <w:szCs w:val="22"/>
        </w:rPr>
        <w:tab/>
      </w:r>
      <w:r>
        <w:rPr>
          <w:sz w:val="22"/>
          <w:szCs w:val="22"/>
        </w:rPr>
        <w:tab/>
      </w:r>
      <w:proofErr w:type="spellStart"/>
      <w:r>
        <w:rPr>
          <w:sz w:val="22"/>
          <w:szCs w:val="22"/>
        </w:rPr>
        <w:t>Makovského</w:t>
      </w:r>
      <w:proofErr w:type="spellEnd"/>
      <w:r>
        <w:rPr>
          <w:sz w:val="22"/>
          <w:szCs w:val="22"/>
        </w:rPr>
        <w:t xml:space="preserve"> náměstí 3147/2, 616 00 Brno</w:t>
      </w:r>
    </w:p>
    <w:p w:rsidR="00B733E4" w:rsidRDefault="00F321CF">
      <w:pPr>
        <w:tabs>
          <w:tab w:val="left" w:pos="0"/>
          <w:tab w:val="left" w:pos="4706"/>
          <w:tab w:val="left" w:pos="4990"/>
          <w:tab w:val="left" w:pos="9639"/>
        </w:tabs>
        <w:rPr>
          <w:sz w:val="22"/>
          <w:szCs w:val="22"/>
        </w:rPr>
      </w:pPr>
      <w:r>
        <w:rPr>
          <w:sz w:val="22"/>
          <w:szCs w:val="22"/>
        </w:rPr>
        <w:t>zastoupena členem představenstva</w:t>
      </w:r>
      <w:r>
        <w:rPr>
          <w:sz w:val="22"/>
          <w:szCs w:val="22"/>
        </w:rPr>
        <w:tab/>
      </w:r>
      <w:r>
        <w:rPr>
          <w:sz w:val="22"/>
          <w:szCs w:val="22"/>
        </w:rPr>
        <w:tab/>
        <w:t xml:space="preserve">zastoupena </w:t>
      </w:r>
      <w:proofErr w:type="spellStart"/>
      <w:r w:rsidR="00FC2156">
        <w:rPr>
          <w:sz w:val="22"/>
          <w:szCs w:val="22"/>
        </w:rPr>
        <w:t>xxx</w:t>
      </w:r>
      <w:proofErr w:type="spellEnd"/>
    </w:p>
    <w:p w:rsidR="00B733E4" w:rsidRDefault="00F321CF">
      <w:pPr>
        <w:tabs>
          <w:tab w:val="left" w:pos="0"/>
          <w:tab w:val="left" w:pos="4706"/>
          <w:tab w:val="left" w:pos="4990"/>
          <w:tab w:val="left" w:pos="9639"/>
        </w:tabs>
        <w:rPr>
          <w:sz w:val="22"/>
          <w:szCs w:val="22"/>
        </w:rPr>
      </w:pPr>
      <w:r>
        <w:rPr>
          <w:sz w:val="22"/>
          <w:szCs w:val="22"/>
        </w:rPr>
        <w:t>Ing. Michalem Hrotíkem</w:t>
      </w:r>
      <w:r>
        <w:rPr>
          <w:sz w:val="22"/>
          <w:szCs w:val="22"/>
        </w:rPr>
        <w:tab/>
      </w:r>
      <w:r>
        <w:rPr>
          <w:sz w:val="22"/>
          <w:szCs w:val="22"/>
        </w:rPr>
        <w:tab/>
      </w:r>
      <w:proofErr w:type="spellStart"/>
      <w:r w:rsidR="00FC2156">
        <w:rPr>
          <w:sz w:val="22"/>
          <w:szCs w:val="22"/>
        </w:rPr>
        <w:t>xxx</w:t>
      </w:r>
      <w:proofErr w:type="spellEnd"/>
    </w:p>
    <w:p w:rsidR="00B733E4" w:rsidRDefault="00F321CF">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B733E4" w:rsidRDefault="00B733E4">
      <w:pPr>
        <w:tabs>
          <w:tab w:val="left" w:pos="0"/>
          <w:tab w:val="left" w:leader="underscore" w:pos="4706"/>
          <w:tab w:val="left" w:pos="4990"/>
          <w:tab w:val="left" w:leader="underscore" w:pos="9639"/>
        </w:tabs>
        <w:rPr>
          <w:szCs w:val="22"/>
        </w:rPr>
      </w:pPr>
    </w:p>
    <w:p w:rsidR="00B733E4" w:rsidRDefault="00F321CF">
      <w:pPr>
        <w:tabs>
          <w:tab w:val="left" w:pos="1588"/>
          <w:tab w:val="left" w:pos="5040"/>
          <w:tab w:val="left" w:pos="6521"/>
        </w:tabs>
        <w:rPr>
          <w:rFonts w:cs="Arial"/>
          <w:bCs/>
          <w:kern w:val="24"/>
          <w:sz w:val="22"/>
          <w:szCs w:val="22"/>
        </w:rPr>
      </w:pPr>
      <w:r>
        <w:rPr>
          <w:rFonts w:cs="Arial"/>
          <w:sz w:val="22"/>
          <w:szCs w:val="22"/>
        </w:rPr>
        <w:t>IČO:</w:t>
      </w:r>
      <w:r>
        <w:rPr>
          <w:sz w:val="22"/>
          <w:szCs w:val="22"/>
        </w:rPr>
        <w:t xml:space="preserve"> </w:t>
      </w:r>
      <w:r>
        <w:rPr>
          <w:sz w:val="22"/>
          <w:szCs w:val="22"/>
        </w:rPr>
        <w:tab/>
        <w:t>25857568</w:t>
      </w:r>
      <w:r>
        <w:rPr>
          <w:sz w:val="22"/>
          <w:szCs w:val="22"/>
        </w:rPr>
        <w:tab/>
      </w:r>
      <w:r>
        <w:rPr>
          <w:rFonts w:cs="Arial"/>
          <w:sz w:val="22"/>
          <w:szCs w:val="22"/>
        </w:rPr>
        <w:t>IČO:</w:t>
      </w:r>
      <w:r>
        <w:rPr>
          <w:rFonts w:cs="Arial"/>
          <w:sz w:val="22"/>
          <w:szCs w:val="22"/>
        </w:rPr>
        <w:tab/>
        <w:t>26961954</w:t>
      </w:r>
    </w:p>
    <w:p w:rsidR="00B733E4" w:rsidRDefault="00F321CF">
      <w:pPr>
        <w:tabs>
          <w:tab w:val="left" w:pos="1588"/>
          <w:tab w:val="left" w:pos="5040"/>
          <w:tab w:val="left" w:pos="6521"/>
        </w:tabs>
        <w:rPr>
          <w:b/>
          <w:sz w:val="22"/>
          <w:szCs w:val="22"/>
        </w:rPr>
      </w:pPr>
      <w:r>
        <w:rPr>
          <w:rFonts w:cs="Arial"/>
          <w:sz w:val="22"/>
          <w:szCs w:val="22"/>
        </w:rPr>
        <w:t xml:space="preserve">DIČ: </w:t>
      </w:r>
      <w:r>
        <w:rPr>
          <w:rFonts w:cs="Arial"/>
          <w:sz w:val="22"/>
          <w:szCs w:val="22"/>
        </w:rPr>
        <w:tab/>
        <w:t>CZ</w:t>
      </w:r>
      <w:r>
        <w:rPr>
          <w:sz w:val="22"/>
          <w:szCs w:val="22"/>
        </w:rPr>
        <w:t>25857568 (plátce DPH)</w:t>
      </w:r>
      <w:r>
        <w:rPr>
          <w:sz w:val="22"/>
          <w:szCs w:val="22"/>
        </w:rPr>
        <w:tab/>
      </w:r>
      <w:r>
        <w:rPr>
          <w:rFonts w:cs="Arial"/>
          <w:sz w:val="22"/>
          <w:szCs w:val="22"/>
        </w:rPr>
        <w:t>DIČ:</w:t>
      </w:r>
      <w:r>
        <w:rPr>
          <w:rFonts w:cs="Arial"/>
          <w:sz w:val="22"/>
          <w:szCs w:val="22"/>
        </w:rPr>
        <w:tab/>
        <w:t>CZ26961954 (p</w:t>
      </w:r>
      <w:r>
        <w:rPr>
          <w:rFonts w:cs="Arial"/>
          <w:sz w:val="22"/>
          <w:szCs w:val="22"/>
        </w:rPr>
        <w:t>látce DPH)</w:t>
      </w:r>
    </w:p>
    <w:p w:rsidR="00B733E4" w:rsidRDefault="00F321CF">
      <w:pPr>
        <w:tabs>
          <w:tab w:val="left" w:pos="1588"/>
          <w:tab w:val="left" w:pos="5040"/>
          <w:tab w:val="left" w:pos="6521"/>
        </w:tabs>
        <w:rPr>
          <w:rFonts w:cs="Arial"/>
          <w:sz w:val="22"/>
          <w:szCs w:val="22"/>
        </w:rPr>
      </w:pPr>
      <w:r>
        <w:rPr>
          <w:rFonts w:cs="Arial"/>
          <w:sz w:val="22"/>
          <w:szCs w:val="22"/>
        </w:rPr>
        <w:t xml:space="preserve">Peněžní ústav: </w:t>
      </w:r>
      <w:r>
        <w:rPr>
          <w:rFonts w:cs="Arial"/>
          <w:sz w:val="22"/>
          <w:szCs w:val="22"/>
        </w:rPr>
        <w:tab/>
      </w:r>
      <w:proofErr w:type="spellStart"/>
      <w:r w:rsidR="00FC2156">
        <w:rPr>
          <w:sz w:val="22"/>
          <w:szCs w:val="22"/>
        </w:rPr>
        <w:t>xxx</w:t>
      </w:r>
      <w:proofErr w:type="spellEnd"/>
      <w:r>
        <w:rPr>
          <w:sz w:val="22"/>
          <w:szCs w:val="22"/>
        </w:rPr>
        <w:tab/>
      </w:r>
      <w:r>
        <w:rPr>
          <w:rFonts w:cs="Arial"/>
          <w:sz w:val="22"/>
          <w:szCs w:val="22"/>
        </w:rPr>
        <w:t>Peněžní ústav:</w:t>
      </w:r>
      <w:r>
        <w:rPr>
          <w:rFonts w:cs="Arial"/>
          <w:sz w:val="22"/>
          <w:szCs w:val="22"/>
        </w:rPr>
        <w:tab/>
      </w:r>
      <w:proofErr w:type="spellStart"/>
      <w:r w:rsidR="00FC2156">
        <w:rPr>
          <w:rFonts w:cs="Arial"/>
          <w:sz w:val="22"/>
          <w:szCs w:val="22"/>
        </w:rPr>
        <w:t>xxx</w:t>
      </w:r>
      <w:proofErr w:type="spellEnd"/>
    </w:p>
    <w:p w:rsidR="00B733E4" w:rsidRDefault="00F321CF">
      <w:pPr>
        <w:tabs>
          <w:tab w:val="left" w:pos="1588"/>
          <w:tab w:val="left" w:pos="5040"/>
          <w:tab w:val="left" w:pos="6521"/>
        </w:tabs>
        <w:rPr>
          <w:rFonts w:cs="Arial"/>
          <w:sz w:val="22"/>
          <w:szCs w:val="22"/>
        </w:rPr>
      </w:pPr>
      <w:r>
        <w:rPr>
          <w:rFonts w:cs="Arial"/>
          <w:sz w:val="22"/>
          <w:szCs w:val="22"/>
        </w:rPr>
        <w:t xml:space="preserve">Číslo účtu: </w:t>
      </w:r>
      <w:r>
        <w:rPr>
          <w:rFonts w:cs="Arial"/>
          <w:sz w:val="22"/>
          <w:szCs w:val="22"/>
        </w:rPr>
        <w:tab/>
      </w:r>
      <w:proofErr w:type="spellStart"/>
      <w:r w:rsidR="00FC2156">
        <w:rPr>
          <w:sz w:val="22"/>
          <w:szCs w:val="22"/>
        </w:rPr>
        <w:t>xxx</w:t>
      </w:r>
      <w:proofErr w:type="spellEnd"/>
      <w:r>
        <w:rPr>
          <w:sz w:val="22"/>
          <w:szCs w:val="22"/>
        </w:rPr>
        <w:tab/>
      </w:r>
      <w:r>
        <w:rPr>
          <w:rFonts w:cs="Arial"/>
          <w:sz w:val="22"/>
          <w:szCs w:val="22"/>
        </w:rPr>
        <w:t xml:space="preserve">Číslo účtu: </w:t>
      </w:r>
      <w:r>
        <w:rPr>
          <w:rFonts w:cs="Arial"/>
          <w:sz w:val="22"/>
          <w:szCs w:val="22"/>
        </w:rPr>
        <w:tab/>
      </w:r>
      <w:proofErr w:type="spellStart"/>
      <w:r w:rsidR="00FC2156">
        <w:rPr>
          <w:rFonts w:cs="Arial"/>
          <w:sz w:val="22"/>
          <w:szCs w:val="22"/>
        </w:rPr>
        <w:t>xxx</w:t>
      </w:r>
      <w:proofErr w:type="spellEnd"/>
    </w:p>
    <w:p w:rsidR="00B733E4" w:rsidRDefault="00F321CF">
      <w:pPr>
        <w:tabs>
          <w:tab w:val="left" w:pos="1588"/>
          <w:tab w:val="left" w:pos="5040"/>
          <w:tab w:val="left" w:pos="6521"/>
        </w:tabs>
        <w:rPr>
          <w:rFonts w:cs="Arial"/>
        </w:rPr>
      </w:pPr>
      <w:r>
        <w:rPr>
          <w:rFonts w:cs="Arial"/>
        </w:rPr>
        <w:t>Zapsaná v obchodním rejstříku vedeném</w:t>
      </w:r>
      <w:r>
        <w:rPr>
          <w:rFonts w:cs="Arial"/>
        </w:rPr>
        <w:tab/>
        <w:t xml:space="preserve">Zapsaná v obchodním rejstříku vedeném u </w:t>
      </w:r>
    </w:p>
    <w:p w:rsidR="00B733E4" w:rsidRDefault="00F321CF">
      <w:pPr>
        <w:tabs>
          <w:tab w:val="left" w:pos="1588"/>
          <w:tab w:val="left" w:pos="5040"/>
          <w:tab w:val="left" w:pos="6521"/>
        </w:tabs>
        <w:rPr>
          <w:rFonts w:cs="Arial"/>
        </w:rPr>
      </w:pPr>
      <w:r>
        <w:rPr>
          <w:rFonts w:cs="Arial"/>
        </w:rPr>
        <w:t xml:space="preserve">u Krajského soudu v Ostravě, spisová </w:t>
      </w:r>
      <w:r>
        <w:rPr>
          <w:rFonts w:cs="Arial"/>
        </w:rPr>
        <w:t>značka B 2335</w:t>
      </w:r>
      <w:r>
        <w:rPr>
          <w:rFonts w:cs="Arial"/>
        </w:rPr>
        <w:tab/>
        <w:t>Krajského soudu v Brně, oddíl C, vložka 48 447</w:t>
      </w:r>
    </w:p>
    <w:p w:rsidR="00B733E4" w:rsidRDefault="00B733E4">
      <w:pPr>
        <w:tabs>
          <w:tab w:val="left" w:pos="1588"/>
          <w:tab w:val="left" w:pos="5040"/>
          <w:tab w:val="left" w:pos="6521"/>
        </w:tabs>
        <w:rPr>
          <w:rFonts w:cs="Arial"/>
        </w:rPr>
      </w:pPr>
    </w:p>
    <w:p w:rsidR="00B733E4" w:rsidRDefault="00F321CF">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B733E4" w:rsidRDefault="00F321CF">
      <w:pPr>
        <w:tabs>
          <w:tab w:val="left" w:pos="0"/>
          <w:tab w:val="left" w:pos="4706"/>
          <w:tab w:val="left" w:pos="4990"/>
          <w:tab w:val="left" w:pos="9639"/>
        </w:tabs>
        <w:rPr>
          <w:sz w:val="22"/>
          <w:szCs w:val="22"/>
        </w:rPr>
      </w:pPr>
      <w:r>
        <w:rPr>
          <w:sz w:val="22"/>
          <w:szCs w:val="22"/>
        </w:rPr>
        <w:t xml:space="preserve">dále jen </w:t>
      </w:r>
      <w:r>
        <w:rPr>
          <w:b/>
          <w:sz w:val="22"/>
          <w:szCs w:val="22"/>
        </w:rPr>
        <w:t xml:space="preserve">objednatel </w:t>
      </w:r>
      <w:r>
        <w:rPr>
          <w:sz w:val="22"/>
          <w:szCs w:val="22"/>
        </w:rPr>
        <w:tab/>
      </w:r>
      <w:r>
        <w:rPr>
          <w:sz w:val="22"/>
          <w:szCs w:val="22"/>
        </w:rPr>
        <w:tab/>
        <w:t xml:space="preserve">dále jen </w:t>
      </w:r>
      <w:r>
        <w:rPr>
          <w:b/>
          <w:sz w:val="22"/>
          <w:szCs w:val="22"/>
        </w:rPr>
        <w:t>poskytovatel</w:t>
      </w:r>
      <w:r>
        <w:rPr>
          <w:sz w:val="22"/>
          <w:szCs w:val="22"/>
        </w:rPr>
        <w:tab/>
      </w:r>
    </w:p>
    <w:p w:rsidR="00B733E4" w:rsidRDefault="00B733E4">
      <w:pPr>
        <w:pBdr>
          <w:bottom w:val="single" w:sz="6" w:space="1" w:color="auto"/>
        </w:pBdr>
        <w:tabs>
          <w:tab w:val="left" w:pos="0"/>
          <w:tab w:val="left" w:leader="underscore" w:pos="4706"/>
          <w:tab w:val="left" w:pos="4990"/>
          <w:tab w:val="left" w:leader="underscore" w:pos="9639"/>
        </w:tabs>
        <w:rPr>
          <w:rFonts w:cs="Arial"/>
          <w:b/>
          <w:sz w:val="22"/>
          <w:szCs w:val="22"/>
        </w:rPr>
      </w:pPr>
    </w:p>
    <w:p w:rsidR="00B733E4" w:rsidRDefault="00B733E4">
      <w:pPr>
        <w:pBdr>
          <w:bottom w:val="single" w:sz="6" w:space="1" w:color="auto"/>
        </w:pBdr>
        <w:tabs>
          <w:tab w:val="left" w:pos="0"/>
          <w:tab w:val="left" w:leader="underscore" w:pos="4706"/>
          <w:tab w:val="left" w:pos="4990"/>
          <w:tab w:val="left" w:leader="underscore" w:pos="9639"/>
        </w:tabs>
        <w:rPr>
          <w:rFonts w:cs="Arial"/>
          <w:b/>
          <w:sz w:val="22"/>
          <w:szCs w:val="22"/>
        </w:rPr>
      </w:pPr>
    </w:p>
    <w:p w:rsidR="00B733E4" w:rsidRDefault="00F321CF">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Obsah smlouvy</w:t>
      </w:r>
    </w:p>
    <w:p w:rsidR="00B733E4" w:rsidRDefault="00F321CF">
      <w:pPr>
        <w:pStyle w:val="JVS2"/>
        <w:numPr>
          <w:ilvl w:val="0"/>
          <w:numId w:val="3"/>
        </w:numPr>
        <w:ind w:left="426" w:hanging="284"/>
      </w:pPr>
      <w:r>
        <w:t>Základní ustanovení</w:t>
      </w:r>
    </w:p>
    <w:p w:rsidR="00B733E4" w:rsidRDefault="00F321CF">
      <w:pPr>
        <w:pStyle w:val="SBSSmlouva"/>
        <w:numPr>
          <w:ilvl w:val="1"/>
          <w:numId w:val="5"/>
        </w:numPr>
        <w:ind w:left="426" w:hanging="426"/>
      </w:pPr>
      <w:r>
        <w:t>Tato smlouva je uzavřena podle ustanovení § 1746 odst. 2. ve spojení s § 2586 a následujících</w:t>
      </w:r>
      <w:r>
        <w:t xml:space="preserve"> zákona č. 89/2012 Sb., občanský zákoník (dále jen „občanský zákoník“), ve znění pozdějších předpisů a dále podle zákona č. 121/2000 Sb., o právu autorském, o právech souvisejících s právem autorským a o změně některých zákonů (dále jen „autorský zákon“).</w:t>
      </w:r>
    </w:p>
    <w:p w:rsidR="00B733E4" w:rsidRDefault="00F321CF">
      <w:pPr>
        <w:pStyle w:val="SBSSmlouva"/>
        <w:numPr>
          <w:ilvl w:val="1"/>
          <w:numId w:val="5"/>
        </w:numPr>
        <w:ind w:left="426" w:hanging="426"/>
      </w:pPr>
      <w:r>
        <w:t xml:space="preserve">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w:t>
      </w:r>
      <w:r>
        <w:t>straně.</w:t>
      </w:r>
    </w:p>
    <w:p w:rsidR="00B733E4" w:rsidRDefault="00F321CF">
      <w:pPr>
        <w:pStyle w:val="SBSSmlouva"/>
        <w:numPr>
          <w:ilvl w:val="1"/>
          <w:numId w:val="5"/>
        </w:numPr>
        <w:ind w:left="426" w:hanging="426"/>
      </w:pPr>
      <w:r>
        <w:t>Smluvní strany prohlašují, že osoby podepisující tuto smlouvu jsou k tomuto úkonu oprávněny.</w:t>
      </w:r>
    </w:p>
    <w:p w:rsidR="00B733E4" w:rsidRDefault="00F321CF">
      <w:pPr>
        <w:pStyle w:val="SBSSmlouva"/>
        <w:numPr>
          <w:ilvl w:val="1"/>
          <w:numId w:val="5"/>
        </w:numPr>
        <w:ind w:left="426" w:hanging="426"/>
        <w:rPr>
          <w:rFonts w:cs="Arial"/>
        </w:rPr>
      </w:pPr>
      <w:r>
        <w:rPr>
          <w:rFonts w:cs="Arial"/>
          <w:szCs w:val="22"/>
        </w:rPr>
        <w:t>Účelem uzavření této smlouvy je zajištění provozu a rozvoje webového portálu objednatele (systému pro správu obsahu), dále také „programové vybavení“</w:t>
      </w:r>
      <w:r>
        <w:rPr>
          <w:rFonts w:cs="Arial"/>
          <w:iCs/>
          <w:szCs w:val="22"/>
        </w:rPr>
        <w:t>.</w:t>
      </w:r>
    </w:p>
    <w:p w:rsidR="00B733E4" w:rsidRDefault="00F321CF">
      <w:pPr>
        <w:pStyle w:val="SBSSmlouva"/>
        <w:numPr>
          <w:ilvl w:val="1"/>
          <w:numId w:val="5"/>
        </w:numPr>
        <w:ind w:left="426" w:hanging="426"/>
      </w:pPr>
      <w:r>
        <w:t>Posk</w:t>
      </w:r>
      <w:r>
        <w:t>ytovatel prohlašuje, že je odborně způsobilý k zajištění předmětu této smlouvy.</w:t>
      </w:r>
    </w:p>
    <w:p w:rsidR="00B733E4" w:rsidRDefault="00F321CF">
      <w:pPr>
        <w:pStyle w:val="SBSSmlouva"/>
        <w:numPr>
          <w:ilvl w:val="1"/>
          <w:numId w:val="5"/>
        </w:numPr>
        <w:ind w:left="426" w:hanging="426"/>
      </w:pPr>
      <w:r>
        <w:t>Pro případ, že poskytovatel bude mít dle této smlouvy povinnost přiznat a zaplatit DPH, činí toto prohlášení: Poskytovatel prohlašuje, že není nespolehlivým plátcem DPH a v pří</w:t>
      </w:r>
      <w:r>
        <w:t>padě, že by se jím v průběhu trvání smluvního vztahu stal, tuto informaci neprodleně sdělí objednateli.</w:t>
      </w:r>
    </w:p>
    <w:p w:rsidR="00B733E4" w:rsidRDefault="00F321CF">
      <w:pPr>
        <w:pStyle w:val="JVS2"/>
        <w:numPr>
          <w:ilvl w:val="0"/>
          <w:numId w:val="3"/>
        </w:numPr>
        <w:ind w:left="426" w:hanging="284"/>
      </w:pPr>
      <w:r>
        <w:lastRenderedPageBreak/>
        <w:t>Předmět smlouvy</w:t>
      </w:r>
    </w:p>
    <w:p w:rsidR="00B733E4" w:rsidRDefault="00F321CF">
      <w:pPr>
        <w:pStyle w:val="SBSSmlouva"/>
        <w:numPr>
          <w:ilvl w:val="1"/>
          <w:numId w:val="15"/>
        </w:numPr>
        <w:ind w:left="426" w:hanging="426"/>
      </w:pPr>
      <w:bookmarkStart w:id="0" w:name="_Ref148861196"/>
      <w:r>
        <w:t>Předmětem smlouvy je závazek poskytovatele po celou dobu účinnosti smlouvy poskytovat objednateli služby technické podpory provozu a roz</w:t>
      </w:r>
      <w:r>
        <w:t>voje programového vybavení v rozsahu a za podmínek stanovených touto smlouvou.</w:t>
      </w:r>
      <w:r>
        <w:rPr>
          <w:rFonts w:eastAsia="Arial"/>
          <w:sz w:val="20"/>
          <w:lang w:eastAsia="ar-SA"/>
        </w:rPr>
        <w:t xml:space="preserve"> </w:t>
      </w:r>
      <w:r>
        <w:t>Poskytováním služby technické podpory a rozvoje programového vybavení se rozumí:</w:t>
      </w:r>
    </w:p>
    <w:p w:rsidR="00B733E4" w:rsidRDefault="00F321CF">
      <w:pPr>
        <w:pStyle w:val="SBSSmlouva"/>
        <w:numPr>
          <w:ilvl w:val="2"/>
          <w:numId w:val="15"/>
        </w:numPr>
      </w:pPr>
      <w:r>
        <w:t>Poskytování konzultací v souvislosti s programovým vybavením.</w:t>
      </w:r>
    </w:p>
    <w:p w:rsidR="00B733E4" w:rsidRDefault="00F321CF">
      <w:pPr>
        <w:pStyle w:val="SBSSmlouva"/>
        <w:numPr>
          <w:ilvl w:val="2"/>
          <w:numId w:val="15"/>
        </w:numPr>
      </w:pPr>
      <w:r>
        <w:t xml:space="preserve">Provádění úprav a konfigurace </w:t>
      </w:r>
      <w:r>
        <w:t>programového vybavení.</w:t>
      </w:r>
    </w:p>
    <w:p w:rsidR="00B733E4" w:rsidRDefault="00F321CF">
      <w:pPr>
        <w:pStyle w:val="SBSSmlouva"/>
        <w:numPr>
          <w:ilvl w:val="2"/>
          <w:numId w:val="15"/>
        </w:numPr>
      </w:pPr>
      <w:r>
        <w:t>Zhotovení a dodávky rozšiřujících produktů programového vybavení.</w:t>
      </w:r>
    </w:p>
    <w:p w:rsidR="00B733E4" w:rsidRDefault="00F321CF">
      <w:pPr>
        <w:pStyle w:val="SBSSmlouva"/>
        <w:ind w:left="426" w:hanging="426"/>
        <w:rPr>
          <w:rFonts w:cs="Arial"/>
          <w:szCs w:val="20"/>
        </w:rPr>
      </w:pPr>
      <w:r>
        <w:t xml:space="preserve">Poskytovatel je povinen předat a objednatel je povinen převzít plnění předmětu této smlouvy ve sjednané době, na sjednaném místě a způsobem a v kvalitě podle podmínek </w:t>
      </w:r>
      <w:r>
        <w:t>dohodnutých v této smlouvě.</w:t>
      </w:r>
    </w:p>
    <w:p w:rsidR="00B733E4" w:rsidRDefault="00F321CF">
      <w:pPr>
        <w:pStyle w:val="SBSSmlouva"/>
        <w:ind w:left="426" w:hanging="426"/>
      </w:pPr>
      <w:r>
        <w:t>Produkty a výsledky dodané poskytovatelem objednateli budou splňovat požadavky této smlouvy, požadavky veškerých právních předpisů a podmínek vztahujících se k předmětu této smlouvy.</w:t>
      </w:r>
    </w:p>
    <w:p w:rsidR="00B733E4" w:rsidRDefault="00F321CF">
      <w:pPr>
        <w:pStyle w:val="SBSSmlouva"/>
        <w:ind w:left="426" w:hanging="426"/>
      </w:pPr>
      <w:r>
        <w:t>Smluvní strany prohlašují, že předmět smlouvy</w:t>
      </w:r>
      <w:r>
        <w:t xml:space="preserve"> není plněním nemožným a že dohodu uzavřely po pečlivém zvážení všech možných důsledků.</w:t>
      </w:r>
    </w:p>
    <w:p w:rsidR="00B733E4" w:rsidRDefault="00F321CF">
      <w:pPr>
        <w:pStyle w:val="JVS2"/>
        <w:numPr>
          <w:ilvl w:val="0"/>
          <w:numId w:val="3"/>
        </w:numPr>
        <w:ind w:left="426" w:hanging="284"/>
      </w:pPr>
      <w:r>
        <w:t>Plnění předmětu smlouvy</w:t>
      </w:r>
    </w:p>
    <w:p w:rsidR="00B733E4" w:rsidRDefault="00F321CF">
      <w:pPr>
        <w:pStyle w:val="SBSSmlouva"/>
        <w:numPr>
          <w:ilvl w:val="1"/>
          <w:numId w:val="19"/>
        </w:numPr>
        <w:ind w:left="426" w:hanging="426"/>
      </w:pPr>
      <w:r>
        <w:t xml:space="preserve">Plnění předmětu této smlouvy je poskytováno na základě požadavků objednatele předaných poskytovateli písemně prostřednictvím systému </w:t>
      </w:r>
      <w:proofErr w:type="spellStart"/>
      <w:r>
        <w:t>HelpDesk</w:t>
      </w:r>
      <w:proofErr w:type="spellEnd"/>
      <w:r>
        <w:t xml:space="preserve"> ne</w:t>
      </w:r>
      <w:r>
        <w:t xml:space="preserve">bo emailem na adresu: </w:t>
      </w:r>
      <w:proofErr w:type="spellStart"/>
      <w:r w:rsidR="00FC2156">
        <w:t>xxx</w:t>
      </w:r>
      <w:proofErr w:type="spellEnd"/>
      <w:r w:rsidR="00FC2156">
        <w:t xml:space="preserve"> </w:t>
      </w:r>
      <w:r>
        <w:t xml:space="preserve">nebo telefonicky na čísle: </w:t>
      </w:r>
      <w:proofErr w:type="spellStart"/>
      <w:r w:rsidR="00FC2156">
        <w:t>xxx</w:t>
      </w:r>
      <w:proofErr w:type="spellEnd"/>
      <w:r>
        <w:t>. Poskytovatel do dvou (2) pracovních dnů písemně potvrdí přijetí zadaného požadavku.</w:t>
      </w:r>
    </w:p>
    <w:p w:rsidR="00B733E4" w:rsidRDefault="00F321CF">
      <w:pPr>
        <w:pStyle w:val="SBSSmlouva"/>
        <w:numPr>
          <w:ilvl w:val="1"/>
          <w:numId w:val="19"/>
        </w:numPr>
        <w:ind w:left="426" w:hanging="426"/>
      </w:pPr>
      <w:r>
        <w:t>Osoby pověřené jednat ve věcech projektových zodpovídají za ak</w:t>
      </w:r>
      <w:r>
        <w:t xml:space="preserve">ceptaci plnění a podepisují předávací protokol, který je podkladem pro fakturaci. Osobou pověřenou jednat ve věcech projektových za objednatele je </w:t>
      </w:r>
      <w:proofErr w:type="spellStart"/>
      <w:r w:rsidR="00FC2156">
        <w:t>xxx</w:t>
      </w:r>
      <w:proofErr w:type="spellEnd"/>
      <w:r>
        <w:t>, E: </w:t>
      </w:r>
      <w:proofErr w:type="spellStart"/>
      <w:r w:rsidR="00FC2156">
        <w:t>xxx</w:t>
      </w:r>
      <w:proofErr w:type="spellEnd"/>
      <w:r>
        <w:t xml:space="preserve"> a za poskytovatele </w:t>
      </w:r>
      <w:proofErr w:type="spellStart"/>
      <w:r w:rsidR="00FC2156">
        <w:t>xxx</w:t>
      </w:r>
      <w:proofErr w:type="spellEnd"/>
      <w:r>
        <w:t xml:space="preserve">, E: </w:t>
      </w:r>
      <w:proofErr w:type="spellStart"/>
      <w:r w:rsidR="00FC2156">
        <w:t>xxx</w:t>
      </w:r>
      <w:proofErr w:type="spellEnd"/>
    </w:p>
    <w:p w:rsidR="00B733E4" w:rsidRDefault="00F321CF">
      <w:pPr>
        <w:pStyle w:val="SBSSmlouva"/>
        <w:numPr>
          <w:ilvl w:val="1"/>
          <w:numId w:val="19"/>
        </w:numPr>
        <w:ind w:left="426" w:hanging="426"/>
      </w:pPr>
      <w:r>
        <w:t>Při převzetí plnění formou akceptačního řízení, objednatel písemně sdělí zhotoviteli jeho výsledek, a to ve lhůtě do 5 pracovních dní po předání příslušného plnění k akceptačnímu řízení objednateli. Po</w:t>
      </w:r>
      <w:r>
        <w:t xml:space="preserve">kud objednatel v této lhůtě výsledek zhotoviteli nesdělí a zástupci smluvních stran se nedohodnou jinak, má se za to, že předmět plnění byl akceptován bez připomínek. </w:t>
      </w:r>
    </w:p>
    <w:p w:rsidR="00B733E4" w:rsidRDefault="00F321CF">
      <w:pPr>
        <w:pStyle w:val="SBSSmlouva"/>
        <w:numPr>
          <w:ilvl w:val="1"/>
          <w:numId w:val="19"/>
        </w:numPr>
        <w:ind w:left="426" w:hanging="426"/>
      </w:pPr>
      <w:r>
        <w:t>Výsledek akceptačního řízení bude v akceptačním protokolu uveden jedním z dále uvedených</w:t>
      </w:r>
      <w:r>
        <w:t xml:space="preserve"> způsobů:</w:t>
      </w:r>
    </w:p>
    <w:p w:rsidR="00B733E4" w:rsidRDefault="00F321CF">
      <w:pPr>
        <w:pStyle w:val="Zkladntextodsazen"/>
        <w:numPr>
          <w:ilvl w:val="0"/>
          <w:numId w:val="2"/>
        </w:numPr>
        <w:spacing w:after="0"/>
        <w:jc w:val="both"/>
        <w:rPr>
          <w:sz w:val="22"/>
          <w:szCs w:val="22"/>
        </w:rPr>
      </w:pPr>
      <w:r>
        <w:rPr>
          <w:sz w:val="22"/>
          <w:szCs w:val="22"/>
        </w:rPr>
        <w:t>Akceptováno bez připomínek.</w:t>
      </w:r>
    </w:p>
    <w:p w:rsidR="00B733E4" w:rsidRDefault="00F321CF">
      <w:pPr>
        <w:pStyle w:val="Zkladntextodsazen"/>
        <w:numPr>
          <w:ilvl w:val="0"/>
          <w:numId w:val="2"/>
        </w:numPr>
        <w:spacing w:after="0"/>
        <w:jc w:val="both"/>
        <w:rPr>
          <w:sz w:val="22"/>
          <w:szCs w:val="22"/>
        </w:rPr>
      </w:pPr>
      <w:r>
        <w:rPr>
          <w:sz w:val="22"/>
          <w:szCs w:val="22"/>
        </w:rPr>
        <w:t>Akceptováno s výhradami. V Akceptačním protokolu budou uvedeny zjištěné závady a dohodnutý termín odstranění zjištěných vad.</w:t>
      </w:r>
    </w:p>
    <w:p w:rsidR="00B733E4" w:rsidRDefault="00F321CF">
      <w:pPr>
        <w:pStyle w:val="Zkladntextodsazen"/>
        <w:numPr>
          <w:ilvl w:val="0"/>
          <w:numId w:val="2"/>
        </w:numPr>
        <w:spacing w:after="0"/>
        <w:jc w:val="both"/>
        <w:rPr>
          <w:sz w:val="22"/>
          <w:szCs w:val="22"/>
        </w:rPr>
      </w:pPr>
      <w:r>
        <w:rPr>
          <w:sz w:val="22"/>
          <w:szCs w:val="22"/>
        </w:rPr>
        <w:t>Neakceptováno v důsledku vad, způsobujících nefunkčnost příslušného produktu a bránících prov</w:t>
      </w:r>
      <w:r>
        <w:rPr>
          <w:sz w:val="22"/>
          <w:szCs w:val="22"/>
        </w:rPr>
        <w:t xml:space="preserve">ozu (např. nelze vkládat data, nelze je modifikovat). V takovém případě bude stanoven nový termín akceptačního řízení. </w:t>
      </w:r>
    </w:p>
    <w:p w:rsidR="00B733E4" w:rsidRDefault="00B733E4">
      <w:pPr>
        <w:pStyle w:val="SBSSmlouva"/>
        <w:numPr>
          <w:ilvl w:val="1"/>
          <w:numId w:val="19"/>
        </w:numPr>
        <w:ind w:left="426" w:hanging="426"/>
      </w:pPr>
    </w:p>
    <w:p w:rsidR="00B733E4" w:rsidRDefault="00F321CF">
      <w:pPr>
        <w:pStyle w:val="JVS2"/>
        <w:numPr>
          <w:ilvl w:val="0"/>
          <w:numId w:val="3"/>
        </w:numPr>
        <w:ind w:left="426" w:hanging="284"/>
      </w:pPr>
      <w:r>
        <w:t>Místo a termín plnění</w:t>
      </w:r>
    </w:p>
    <w:p w:rsidR="00B733E4" w:rsidRDefault="00F321CF">
      <w:pPr>
        <w:pStyle w:val="SBSSmlouva"/>
        <w:numPr>
          <w:ilvl w:val="1"/>
          <w:numId w:val="16"/>
        </w:numPr>
        <w:ind w:left="426" w:hanging="426"/>
      </w:pPr>
      <w:r>
        <w:t>Místem plnění předmětu této smlouvy ve formě servisního zásahu, který není možné řešit vzdáleným přístupem, je sí</w:t>
      </w:r>
      <w:r>
        <w:t>dlo objednatele. Ostatní služby budou poskytovány v sídle poskytovatele formou vzdáleného přístupu</w:t>
      </w:r>
      <w:r>
        <w:rPr>
          <w:rFonts w:cs="Arial"/>
        </w:rPr>
        <w:t>.</w:t>
      </w:r>
      <w:r>
        <w:t xml:space="preserve"> </w:t>
      </w:r>
    </w:p>
    <w:p w:rsidR="00B733E4" w:rsidRDefault="00F321CF">
      <w:pPr>
        <w:pStyle w:val="JVS2"/>
        <w:numPr>
          <w:ilvl w:val="0"/>
          <w:numId w:val="3"/>
        </w:numPr>
        <w:ind w:left="426" w:hanging="284"/>
      </w:pPr>
      <w:r>
        <w:lastRenderedPageBreak/>
        <w:t>Odměna za poskytované služby</w:t>
      </w:r>
    </w:p>
    <w:p w:rsidR="00B733E4" w:rsidRDefault="00F321CF">
      <w:pPr>
        <w:pStyle w:val="SBSSmlouva"/>
        <w:numPr>
          <w:ilvl w:val="1"/>
          <w:numId w:val="19"/>
        </w:numPr>
        <w:ind w:left="426" w:hanging="426"/>
      </w:pPr>
      <w:bookmarkStart w:id="1" w:name="_Ref254619163"/>
      <w:r>
        <w:t xml:space="preserve">Odměna za poskytované služby je stanovena dohodou smluvních stran a celkové plnění nepřekročí částku 490 000,- Kč bez DPH. </w:t>
      </w:r>
    </w:p>
    <w:p w:rsidR="00B733E4" w:rsidRDefault="00F321CF">
      <w:pPr>
        <w:pStyle w:val="SBSSmlouva"/>
        <w:numPr>
          <w:ilvl w:val="1"/>
          <w:numId w:val="19"/>
        </w:numPr>
        <w:ind w:left="426" w:hanging="426"/>
      </w:pPr>
      <w:r>
        <w:t>Ho</w:t>
      </w:r>
      <w:r>
        <w:t>dinová sazba za práci je stanovena ve výši 1 200,- Kč/hod bez DPH</w:t>
      </w:r>
    </w:p>
    <w:bookmarkEnd w:id="1"/>
    <w:p w:rsidR="00B733E4" w:rsidRDefault="00F321CF">
      <w:pPr>
        <w:pStyle w:val="SBSSmlouva"/>
        <w:numPr>
          <w:ilvl w:val="1"/>
          <w:numId w:val="19"/>
        </w:numPr>
        <w:ind w:left="426" w:hanging="426"/>
      </w:pPr>
      <w:r>
        <w:t>Odměna za poskytované služby je dohodnuta jako nejvýše přípustná a platí po celou dobu účinnosti smlouvy.</w:t>
      </w:r>
    </w:p>
    <w:p w:rsidR="00B733E4" w:rsidRDefault="00F321CF">
      <w:pPr>
        <w:pStyle w:val="SBSSmlouva"/>
        <w:numPr>
          <w:ilvl w:val="1"/>
          <w:numId w:val="19"/>
        </w:numPr>
        <w:ind w:left="426" w:hanging="426"/>
      </w:pPr>
      <w:r>
        <w:t xml:space="preserve">K dohodnuté odměně bude připočtena sazba DPH platná ke dni uskutečnění příslušného </w:t>
      </w:r>
      <w:r>
        <w:t>zdanitelného plnění. Poskytovatel odpovídá za to, že sazba daně z přidané hodnoty bude stanovena v souladu s platnými právními předpisy.</w:t>
      </w:r>
    </w:p>
    <w:p w:rsidR="00B733E4" w:rsidRDefault="00F321CF">
      <w:pPr>
        <w:pStyle w:val="SBSSmlouva"/>
        <w:numPr>
          <w:ilvl w:val="1"/>
          <w:numId w:val="19"/>
        </w:numPr>
        <w:ind w:left="426" w:hanging="426"/>
      </w:pPr>
      <w:r>
        <w:t>Součástí odměny jsou veškeré práce, dodávky, služby, poplatky a jiné náklady nezbytné pro řádné a úplné splnění předmět</w:t>
      </w:r>
      <w:r>
        <w:t>u této smlouvy, včetně veškerých nákladů spojených s účastí poskytovatele na všech jednáních týkajících se předmětu plnění této smlouvy.</w:t>
      </w:r>
    </w:p>
    <w:bookmarkEnd w:id="0"/>
    <w:p w:rsidR="00B733E4" w:rsidRDefault="00F321CF">
      <w:pPr>
        <w:pStyle w:val="JVS2"/>
        <w:numPr>
          <w:ilvl w:val="0"/>
          <w:numId w:val="3"/>
        </w:numPr>
        <w:ind w:left="426" w:hanging="284"/>
      </w:pPr>
      <w:r>
        <w:t>Platební podmínky</w:t>
      </w:r>
    </w:p>
    <w:p w:rsidR="00B733E4" w:rsidRDefault="00F321CF">
      <w:pPr>
        <w:pStyle w:val="SBSSmlouva"/>
        <w:numPr>
          <w:ilvl w:val="1"/>
          <w:numId w:val="8"/>
        </w:numPr>
        <w:ind w:left="426" w:hanging="426"/>
      </w:pPr>
      <w:r>
        <w:t>Zálohy nejsou sjednány.</w:t>
      </w:r>
    </w:p>
    <w:p w:rsidR="00B733E4" w:rsidRDefault="00F321CF">
      <w:pPr>
        <w:pStyle w:val="SBSSmlouva"/>
        <w:numPr>
          <w:ilvl w:val="1"/>
          <w:numId w:val="8"/>
        </w:numPr>
        <w:ind w:left="426" w:hanging="426"/>
      </w:pPr>
      <w:r>
        <w:t xml:space="preserve">Podkladem pro úhradu smluvní odměny je vyúčtování nazvané faktura (dále jen </w:t>
      </w:r>
      <w:r>
        <w:t>„faktura“), které bude mít náležitosti daňového dokladu dle § 29 zákona č. 235/2004 Sb., o dani z přidané hodnoty, ve znění pozdějších předpisů.</w:t>
      </w:r>
    </w:p>
    <w:p w:rsidR="00B733E4" w:rsidRDefault="00F321CF">
      <w:pPr>
        <w:pStyle w:val="SBSSmlouva"/>
        <w:numPr>
          <w:ilvl w:val="1"/>
          <w:numId w:val="8"/>
        </w:numPr>
        <w:ind w:left="426" w:hanging="426"/>
      </w:pPr>
      <w:r>
        <w:t>Fakturace bude probíhat měsíčně, přičemž faktura bude vystavena do pěti (5) dnů po odsouhlasení přehledu poskyt</w:t>
      </w:r>
      <w:r>
        <w:t xml:space="preserve">nutého plnění a ve výši poskytnutého plnění. V případě, že k fakturovanému plnění náleží akceptační řízení, musí být k faktuře přiložen také akceptační protokol s výsledkem akceptačního řízení.   </w:t>
      </w:r>
    </w:p>
    <w:p w:rsidR="00B733E4" w:rsidRDefault="00F321CF">
      <w:pPr>
        <w:pStyle w:val="SBSSmlouva"/>
        <w:numPr>
          <w:ilvl w:val="1"/>
          <w:numId w:val="8"/>
        </w:numPr>
        <w:ind w:left="426" w:hanging="426"/>
      </w:pPr>
      <w:r>
        <w:t>Kromě náležitostí stanovených platnými právními předpisy pr</w:t>
      </w:r>
      <w:r>
        <w:t>o daňový doklad je poskytovatel povinen ve faktuře uvést i tyto údaje:</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číslo a datum vystavení faktury,</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číslo smlouvy a datum jejího uzavření,</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předmět plnění a jeho přesnou specifikaci ve slovním vyjádření (nestačí pouze odkaz na číslo uzavřené smlouvy),</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o</w:t>
      </w:r>
      <w:r>
        <w:rPr>
          <w:sz w:val="22"/>
          <w:szCs w:val="22"/>
        </w:rPr>
        <w:t>značení banky a číslo účtu, na který musí být zaplaceno,</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dobu splatnosti faktury,</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název, sídlo, IČO a DIČ objednatele a poskytovatele,</w:t>
      </w:r>
    </w:p>
    <w:p w:rsidR="00B733E4" w:rsidRDefault="00F321CF">
      <w:pPr>
        <w:numPr>
          <w:ilvl w:val="1"/>
          <w:numId w:val="1"/>
        </w:numPr>
        <w:tabs>
          <w:tab w:val="clear" w:pos="1440"/>
          <w:tab w:val="left" w:pos="426"/>
          <w:tab w:val="num" w:pos="1134"/>
        </w:tabs>
        <w:spacing w:before="120"/>
        <w:ind w:left="1134" w:hanging="425"/>
        <w:jc w:val="both"/>
        <w:rPr>
          <w:sz w:val="22"/>
          <w:szCs w:val="22"/>
        </w:rPr>
      </w:pPr>
      <w:r>
        <w:rPr>
          <w:sz w:val="22"/>
          <w:szCs w:val="22"/>
        </w:rPr>
        <w:t>jméno a příjmení osoby, která fakturu vystavila, včetně jejího kontaktního telefonu.</w:t>
      </w:r>
    </w:p>
    <w:p w:rsidR="00B733E4" w:rsidRDefault="00F321CF">
      <w:pPr>
        <w:pStyle w:val="SBSSmlouva"/>
        <w:numPr>
          <w:ilvl w:val="1"/>
          <w:numId w:val="8"/>
        </w:numPr>
        <w:ind w:left="426" w:hanging="426"/>
      </w:pPr>
      <w:r>
        <w:t>Doba splatnosti faktury činí 15 kale</w:t>
      </w:r>
      <w:r>
        <w:t>ndářních dnů po jejím doručení objednateli. Pro ostatní platby (např. úroků z prodlení, smluvních pokut, náhrady škody aj.) smluvní strany sjednávají 10 denní dobu splatnosti.</w:t>
      </w:r>
    </w:p>
    <w:p w:rsidR="00B733E4" w:rsidRDefault="00F321CF">
      <w:pPr>
        <w:pStyle w:val="SBSSmlouva"/>
        <w:numPr>
          <w:ilvl w:val="1"/>
          <w:numId w:val="8"/>
        </w:numPr>
        <w:tabs>
          <w:tab w:val="left" w:pos="0"/>
          <w:tab w:val="left" w:leader="underscore" w:pos="4706"/>
          <w:tab w:val="left" w:pos="4990"/>
          <w:tab w:val="left" w:leader="underscore" w:pos="9639"/>
        </w:tabs>
        <w:ind w:left="426" w:hanging="426"/>
        <w:rPr>
          <w:rFonts w:cs="Arial"/>
          <w:szCs w:val="22"/>
        </w:rPr>
      </w:pPr>
      <w:r>
        <w:rPr>
          <w:rFonts w:cs="Arial"/>
          <w:szCs w:val="22"/>
        </w:rPr>
        <w:t>Faktura bude zpracována v souladu s vyhláškou č. 410/2009 Sb., kterou se provádě</w:t>
      </w:r>
      <w:r>
        <w:rPr>
          <w:rFonts w:cs="Arial"/>
          <w:szCs w:val="22"/>
        </w:rPr>
        <w:t>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w:t>
      </w:r>
      <w:r>
        <w:rPr>
          <w:rFonts w:cs="Arial"/>
          <w:szCs w:val="22"/>
        </w:rPr>
        <w:t>stanovení zákona č. 586/1992 Sb., o daních z příjmů, ve znění pozdějších předpisů.</w:t>
      </w:r>
    </w:p>
    <w:p w:rsidR="00B733E4" w:rsidRDefault="00F321CF">
      <w:pPr>
        <w:pStyle w:val="SBSSmlouva"/>
        <w:numPr>
          <w:ilvl w:val="1"/>
          <w:numId w:val="8"/>
        </w:numPr>
        <w:ind w:left="426" w:hanging="426"/>
      </w:pPr>
      <w:r>
        <w:t>Nebude-li faktura obsahovat některou povinnou nebo dohodnutou náležitost nebo bude chybně vyúčtována odměna nebo DPH, je objednatel oprávněn fakturu před uplynutím doby spla</w:t>
      </w:r>
      <w:r>
        <w:t xml:space="preserve">tnosti vrátit druhé smluvní straně k provedení opravy s vyznačením důvodu vrácení. Poskytovatel provede opravu vystavením nové faktury. Od doby odeslání chybné faktury </w:t>
      </w:r>
      <w:r>
        <w:lastRenderedPageBreak/>
        <w:t xml:space="preserve">přestává běžet původní doba splatnosti. Celá doba splatnosti běží opět ode dne doručení </w:t>
      </w:r>
      <w:r>
        <w:t xml:space="preserve">nově vyhotovené faktury objednateli. </w:t>
      </w:r>
    </w:p>
    <w:p w:rsidR="00B733E4" w:rsidRDefault="00F321CF">
      <w:pPr>
        <w:pStyle w:val="SBSSmlouva"/>
        <w:numPr>
          <w:ilvl w:val="1"/>
          <w:numId w:val="8"/>
        </w:numPr>
        <w:ind w:left="426" w:hanging="426"/>
      </w:pPr>
      <w:r>
        <w:t xml:space="preserve">Faktura bude doručena do datové schránky objednatele nebo na emailovou adresu </w:t>
      </w:r>
      <w:hyperlink r:id="rId8" w:history="1">
        <w:r>
          <w:rPr>
            <w:rStyle w:val="Hypertextovodkaz"/>
          </w:rPr>
          <w:t>ovanet@ovanet.cz</w:t>
        </w:r>
      </w:hyperlink>
      <w:r>
        <w:t xml:space="preserve"> nebo osobně proti podpisu zmocněné osoby nebo jako doporučené psaní prostřednictvím d</w:t>
      </w:r>
      <w:r>
        <w:t>ržitele poštovní licence.</w:t>
      </w:r>
    </w:p>
    <w:p w:rsidR="00B733E4" w:rsidRDefault="00F321CF">
      <w:pPr>
        <w:pStyle w:val="SBSSmlouva"/>
        <w:numPr>
          <w:ilvl w:val="1"/>
          <w:numId w:val="8"/>
        </w:numPr>
        <w:ind w:left="426" w:hanging="426"/>
      </w:pPr>
      <w:r>
        <w:t>Objednatel je oprávněn provést kontrolu vyfakturovaných prací a činností. Poskytovatel je povinen oprávněným zástupcům objednatele provedení kontroly umožnit.</w:t>
      </w:r>
    </w:p>
    <w:p w:rsidR="00B733E4" w:rsidRDefault="00F321CF">
      <w:pPr>
        <w:pStyle w:val="SBSSmlouva"/>
        <w:numPr>
          <w:ilvl w:val="1"/>
          <w:numId w:val="8"/>
        </w:numPr>
        <w:ind w:left="426" w:hanging="426"/>
        <w:rPr>
          <w:rFonts w:cs="Arial"/>
        </w:rPr>
      </w:pPr>
      <w:r>
        <w:t>Strany se dohodly, že platba bude provedena na číslo účtu uvedené posky</w:t>
      </w:r>
      <w:r>
        <w:t>tovatelem ve faktuře bez ohledu na číslo účtu uvedené v této smlouvě. Musí se však jednat o číslo účtu zveřejněné způsobem umožňujícím dálkový přístup podle § 96 zákona č. 235/2004 Sb., o dani z přidané hodnoty, ve znění pozdějších předpisů. Zároveň se mus</w:t>
      </w:r>
      <w:r>
        <w:t>í jednat o účet vedený v tuzemsku.</w:t>
      </w:r>
    </w:p>
    <w:p w:rsidR="00B733E4" w:rsidRDefault="00F321CF">
      <w:pPr>
        <w:pStyle w:val="SBSSmlouva"/>
        <w:numPr>
          <w:ilvl w:val="1"/>
          <w:numId w:val="8"/>
        </w:numPr>
        <w:ind w:left="426" w:hanging="426"/>
      </w:pPr>
      <w:r>
        <w:t>Povinnost zaplatit je splněna dnem odepsání příslušné částky z účtu objednatele.</w:t>
      </w:r>
    </w:p>
    <w:p w:rsidR="00B733E4" w:rsidRDefault="00F321CF">
      <w:pPr>
        <w:pStyle w:val="SBSSmlouva"/>
        <w:numPr>
          <w:ilvl w:val="1"/>
          <w:numId w:val="8"/>
        </w:numPr>
        <w:ind w:left="426" w:hanging="426"/>
        <w:rPr>
          <w:rFonts w:cs="Arial"/>
        </w:rPr>
      </w:pPr>
      <w:r>
        <w:t>Pokud se stane poskytovatel nespolehlivým plátcem daně dle § 106a zákona č. 235/2004 Sb., o dani z přidané hodnoty, ve znění pozdějších před</w:t>
      </w:r>
      <w:r>
        <w:t>pisů, je objednatel oprávněn uhradit poskytovateli za zdanitelné plnění částku bez DPH a úhradu samotné DPH provést přímo na příslušný účet daného finančního úřadu, dle § 109a zákona o dani z přidané hodnoty. Zaplacení částky ve výši daně na účet správce d</w:t>
      </w:r>
      <w:r>
        <w:t>aně poskytovatele a zaplacení odměny bez DPH poskytovateli bude považováno za splnění závazku objednatele uhradit sjednanou odměnu.</w:t>
      </w:r>
    </w:p>
    <w:p w:rsidR="00B733E4" w:rsidRDefault="00F321CF">
      <w:pPr>
        <w:pStyle w:val="JVS2"/>
        <w:numPr>
          <w:ilvl w:val="0"/>
          <w:numId w:val="3"/>
        </w:numPr>
        <w:ind w:left="426" w:hanging="284"/>
      </w:pPr>
      <w:r>
        <w:t>Práva a povinnosti smluvních stran</w:t>
      </w:r>
    </w:p>
    <w:p w:rsidR="00B733E4" w:rsidRDefault="00F321CF">
      <w:pPr>
        <w:pStyle w:val="SBSSmlouva"/>
        <w:numPr>
          <w:ilvl w:val="1"/>
          <w:numId w:val="9"/>
        </w:numPr>
        <w:ind w:left="426" w:hanging="426"/>
      </w:pPr>
      <w:r>
        <w:t xml:space="preserve">Poskytovatel je povinen a zavazuje se provést plnění, které je předmětem smlouvy, a </w:t>
      </w:r>
      <w:r>
        <w:t>veškeré práce, dodávky a služby s tím spojené svým jménem, s náležitou odbornou péčí a na svou vlastní zodpovědnost. V případě, že tím pověří, v jakémkoli rozsahu, jinou osobu, má poskytovatel odpovědnost za takto provedené práce, dodávky či služby, jako b</w:t>
      </w:r>
      <w:r>
        <w:t>y je provedl sám.</w:t>
      </w:r>
    </w:p>
    <w:p w:rsidR="00B733E4" w:rsidRDefault="00F321CF">
      <w:pPr>
        <w:pStyle w:val="SBSSmlouva"/>
        <w:numPr>
          <w:ilvl w:val="1"/>
          <w:numId w:val="9"/>
        </w:numPr>
        <w:ind w:left="426" w:hanging="426"/>
      </w:pPr>
      <w:r>
        <w:t>Poskytovatel se zavazuje realizovat veškeré práce vyžadující zvláštní způsobilost nebo povolení podle příslušných předpisů osobami, které tuto podmínku splňují.</w:t>
      </w:r>
    </w:p>
    <w:p w:rsidR="00B733E4" w:rsidRDefault="00F321CF">
      <w:pPr>
        <w:pStyle w:val="SBSSmlouva"/>
        <w:numPr>
          <w:ilvl w:val="1"/>
          <w:numId w:val="9"/>
        </w:numPr>
        <w:ind w:left="426" w:hanging="426"/>
      </w:pPr>
      <w:r>
        <w:t>Objednatel se zavazuje poskytovateli poskytnout součinnost při plnění předmět</w:t>
      </w:r>
      <w:r>
        <w:t>u této smlouvy, a to v rozsahu, ve kterém lze, a způsobem, kterým lze tuto součinnost po objednateli spravedlivě požadovat dle této smlouvy. Bude-li poskytovatelem požadována po objednateli jakákoliv součinnost dle předchozí věty, je povinen ji před započe</w:t>
      </w:r>
      <w:r>
        <w:t>tím jakéhokoliv plnění z této smlouvy dostatečně a prokazatelně specifikovat. V případě, že objednatel nevyvine takto specifikovanou a požadovanou součinnost při plnění dle této smlouvy, může poskytovatel prodloužit termín plnění o dobu, po kterou nemohl z</w:t>
      </w:r>
      <w:r>
        <w:t xml:space="preserve"> uvedeného důvodu pokračovat v realizaci svého závazku. Objednatel využije přiměřených schopností a vynaloží přiměřenou péči a pozornost, aby poskytnutá součinnost byla poskytovateli poskytnuta včas.</w:t>
      </w:r>
    </w:p>
    <w:p w:rsidR="00B733E4" w:rsidRDefault="00F321CF">
      <w:pPr>
        <w:pStyle w:val="SBSSmlouva"/>
        <w:numPr>
          <w:ilvl w:val="1"/>
          <w:numId w:val="9"/>
        </w:numPr>
        <w:ind w:left="426" w:hanging="426"/>
      </w:pPr>
      <w:r>
        <w:t>Technické údaje a doplňující podklady, které si poskytov</w:t>
      </w:r>
      <w:r>
        <w:t>atel vyžádá jako nezbytný předpoklad pro řádné, včasné a úplné splnění svého závazku poskytne objednatel písemnou formou (pokud se zástupci smluvních stran nedohodnou na jiném způsobu předání takovýchto podkladů) v co nejkratším možném termínu.</w:t>
      </w:r>
    </w:p>
    <w:p w:rsidR="00B733E4" w:rsidRDefault="00F321CF">
      <w:pPr>
        <w:pStyle w:val="JVS2"/>
        <w:numPr>
          <w:ilvl w:val="0"/>
          <w:numId w:val="3"/>
        </w:numPr>
        <w:ind w:left="426" w:hanging="284"/>
      </w:pPr>
      <w:r>
        <w:t>Ochrana inf</w:t>
      </w:r>
      <w:r>
        <w:t>ormací</w:t>
      </w:r>
    </w:p>
    <w:p w:rsidR="00B733E4" w:rsidRDefault="00F321CF">
      <w:pPr>
        <w:pStyle w:val="SBSSmlouva"/>
        <w:numPr>
          <w:ilvl w:val="1"/>
          <w:numId w:val="10"/>
        </w:numPr>
        <w:ind w:left="426" w:hanging="426"/>
        <w:rPr>
          <w:rFonts w:cs="Arial"/>
        </w:rPr>
      </w:pPr>
      <w:r>
        <w:t>Smluvní strany se zavazují, že při realizaci předmětu této smlouvy a jejich dodatků budou chránit a utajovat před nepovolanými (zejména třetími) osobami důvěrné informace a skutečnosti (dále jen „chráněné informace“). Za chráněné informace se pro úč</w:t>
      </w:r>
      <w:r>
        <w:t xml:space="preserve">ely této smlouvy považují takové informace a skutečnosti, které nejsou všeobecně a veřejně známé, které svým zveřejněním mohou způsobit škodlivý následek pro kteroukoliv smluvní stranu, </w:t>
      </w:r>
      <w:r>
        <w:lastRenderedPageBreak/>
        <w:t>nebo které některá ze smluvních stran jako chráněné písemně označila a</w:t>
      </w:r>
      <w:r>
        <w:t xml:space="preserve"> prokazatelně druhé straně oznámila. Chráněné informace mohou být poskytnuty třetím osobám jen s písemným souhlasem dotčené smluvní strany. Dotčená smluvní strana takový souhlas bez zbytečného odkladu vydá, jestliže je to nezbytné pro realizaci této smlouv</w:t>
      </w:r>
      <w:r>
        <w:t>y nebo jejich dodatků a třetí osoba poskytne dostatečné garance v podobě písemného prohlášení, že nedojde k vyzrazení chráněných informací. Za třetí osoby, podle tohoto ustanovení, nejsou považováni určení pracovníci smluvních stran oprávnění ke styku s ch</w:t>
      </w:r>
      <w:r>
        <w:t>ráněnými informacemi ve vazbě na tuto smlouvu nebo osoby, které si jedna ze smluvních stran písemně určí.</w:t>
      </w:r>
    </w:p>
    <w:p w:rsidR="00B733E4" w:rsidRDefault="00F321CF">
      <w:pPr>
        <w:pStyle w:val="SBSSmlouva"/>
        <w:numPr>
          <w:ilvl w:val="1"/>
          <w:numId w:val="10"/>
        </w:numPr>
        <w:ind w:left="426" w:hanging="426"/>
      </w:pPr>
      <w:r>
        <w:t>Povinnost objednatele dle zákona č. 106/1999 Sb., o svobodném přístupu k informacím, ve znění pozdějších předpisů, není ustanovením odst. 1. tohoto čl</w:t>
      </w:r>
      <w:r>
        <w:t>ánku dotčena.</w:t>
      </w:r>
    </w:p>
    <w:p w:rsidR="00B733E4" w:rsidRDefault="00F321CF">
      <w:pPr>
        <w:pStyle w:val="SBSSmlouva"/>
        <w:numPr>
          <w:ilvl w:val="1"/>
          <w:numId w:val="10"/>
        </w:numPr>
        <w:ind w:left="426" w:hanging="426"/>
        <w:rPr>
          <w:rFonts w:cs="Arial"/>
        </w:rPr>
      </w:pPr>
      <w:r>
        <w:t>Závazek k ochraně a utajení trvá i po ukončení smlouvy.</w:t>
      </w:r>
    </w:p>
    <w:p w:rsidR="00B733E4" w:rsidRDefault="00F321CF">
      <w:pPr>
        <w:pStyle w:val="SBSSmlouva"/>
        <w:numPr>
          <w:ilvl w:val="1"/>
          <w:numId w:val="10"/>
        </w:numPr>
        <w:ind w:left="426" w:hanging="426"/>
        <w:rPr>
          <w:rFonts w:cs="Arial"/>
        </w:rPr>
      </w:pPr>
      <w:r>
        <w:t xml:space="preserve">Po ukončení smlouvy může každá ze smluvních stran žádat od druhé strany vrácení všech poskytnutých materiálů, potřebných k realizaci předmětu této smlouvy, jestliže některá ze smluvních </w:t>
      </w:r>
      <w:r>
        <w:t>stran takto učiní je druhá smluvní strana povinna tyto materiály včetně případných kopií bez zbytečného odkladu vydat.</w:t>
      </w:r>
    </w:p>
    <w:p w:rsidR="00B733E4" w:rsidRDefault="00F321CF">
      <w:pPr>
        <w:pStyle w:val="JVS2"/>
        <w:numPr>
          <w:ilvl w:val="0"/>
          <w:numId w:val="3"/>
        </w:numPr>
        <w:ind w:left="426" w:hanging="284"/>
      </w:pPr>
      <w:r>
        <w:t>Odpovědnost za škodu</w:t>
      </w:r>
    </w:p>
    <w:p w:rsidR="00B733E4" w:rsidRDefault="00F321CF">
      <w:pPr>
        <w:pStyle w:val="SBSSmlouva"/>
        <w:numPr>
          <w:ilvl w:val="1"/>
          <w:numId w:val="12"/>
        </w:numPr>
        <w:ind w:left="426" w:hanging="426"/>
        <w:rPr>
          <w:rFonts w:cs="Arial"/>
          <w:szCs w:val="22"/>
        </w:rPr>
      </w:pPr>
      <w:r>
        <w:t>Smluvní strany jsou povinny počínat si tak, aby v důsledku jejich konání nedošlo ke vzniku škod. Smluvní strany se z</w:t>
      </w:r>
      <w:r>
        <w:t>avazují k vyvinutí maximálního úsilí k odvrácení vzniku škody a k jejímu zmírnění.</w:t>
      </w:r>
    </w:p>
    <w:p w:rsidR="00B733E4" w:rsidRDefault="00F321CF">
      <w:pPr>
        <w:pStyle w:val="SBSSmlouva"/>
        <w:numPr>
          <w:ilvl w:val="1"/>
          <w:numId w:val="12"/>
        </w:numPr>
        <w:ind w:left="426" w:hanging="426"/>
      </w:pPr>
      <w:r>
        <w:t>Žádná ze smluvních stran neodpovídá za škodu, která vznikla v důsledku věcně nesprávného nebo jinak chybného zadání, které obdržela od druhé smluvní strany. Žádná ze smluvní</w:t>
      </w:r>
      <w:r>
        <w:t>ch stran není odpovědná za prodlení způsobené prodlením s plněním závazků druhou smluvní stranou. Poskytovatel objednateli neodpovídá za jakékoli škody vzniklé z chybného, neúplného nebo nevčasného užití dodaných produktů pracovníky objednatele.</w:t>
      </w:r>
    </w:p>
    <w:p w:rsidR="00B733E4" w:rsidRDefault="00F321CF">
      <w:pPr>
        <w:pStyle w:val="SBSSmlouva"/>
        <w:numPr>
          <w:ilvl w:val="1"/>
          <w:numId w:val="12"/>
        </w:numPr>
        <w:ind w:left="426" w:hanging="426"/>
        <w:rPr>
          <w:rFonts w:cs="Arial"/>
          <w:szCs w:val="22"/>
        </w:rPr>
      </w:pPr>
      <w:r>
        <w:t xml:space="preserve">Nahrazuje </w:t>
      </w:r>
      <w:r>
        <w:t>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w:t>
      </w:r>
      <w:r>
        <w:t xml:space="preserve"> se platí v českých korunách</w:t>
      </w:r>
      <w:r>
        <w:rPr>
          <w:rFonts w:cs="Arial"/>
          <w:szCs w:val="22"/>
        </w:rPr>
        <w:t>.</w:t>
      </w:r>
    </w:p>
    <w:p w:rsidR="00B733E4" w:rsidRDefault="00F321CF">
      <w:pPr>
        <w:pStyle w:val="JVS2"/>
        <w:numPr>
          <w:ilvl w:val="0"/>
          <w:numId w:val="3"/>
        </w:numPr>
        <w:ind w:left="426" w:hanging="284"/>
      </w:pPr>
      <w:r>
        <w:t xml:space="preserve">Záruční doba a odpovědnost za vady v záruční době </w:t>
      </w:r>
    </w:p>
    <w:p w:rsidR="00B733E4" w:rsidRDefault="00F321CF">
      <w:pPr>
        <w:pStyle w:val="SBSSmlouva"/>
        <w:numPr>
          <w:ilvl w:val="1"/>
          <w:numId w:val="18"/>
        </w:numPr>
        <w:ind w:left="426" w:hanging="426"/>
      </w:pPr>
      <w:r>
        <w:t>Poskytovatel poskytuje na předmět smlouvy dále uvedenou záruku. Záruka je poskytována pouze na části (výkony, práce) zhotovené poskytovatelem.</w:t>
      </w:r>
    </w:p>
    <w:p w:rsidR="00B733E4" w:rsidRDefault="00F321CF">
      <w:pPr>
        <w:pStyle w:val="SBSSmlouva"/>
        <w:numPr>
          <w:ilvl w:val="1"/>
          <w:numId w:val="18"/>
        </w:numPr>
        <w:ind w:left="426" w:hanging="426"/>
      </w:pPr>
      <w:bookmarkStart w:id="2" w:name="_Ref254622852"/>
      <w:r>
        <w:t>Záruční doba činí 1 rok a začíná</w:t>
      </w:r>
      <w:r>
        <w:t xml:space="preserve"> běžet převzetím díla, resp. jeho jednotlivé části.</w:t>
      </w:r>
      <w:bookmarkEnd w:id="2"/>
    </w:p>
    <w:p w:rsidR="00B733E4" w:rsidRDefault="00F321CF">
      <w:pPr>
        <w:pStyle w:val="SBSSmlouva"/>
        <w:numPr>
          <w:ilvl w:val="1"/>
          <w:numId w:val="18"/>
        </w:numPr>
        <w:ind w:left="426" w:hanging="426"/>
      </w:pPr>
      <w:r>
        <w:t>V záruční době se zavazuje poskytovatel bezplatně odstranit chyby (vady) programového vybavení.  Chybou programu se rozumí chybějící nebo špatná funkcionalita ve srovnání s funkcionalitou při předání. Obs</w:t>
      </w:r>
      <w:r>
        <w:t xml:space="preserve">ahem nejsou zejména: dodatečná optimalizace, nová funkcionalita, úprava uživatelského rozhraní, algoritmů, zajištění kompatibility s jinými verzemi dalších částí </w:t>
      </w:r>
      <w:proofErr w:type="gramStart"/>
      <w:r>
        <w:t>ad</w:t>
      </w:r>
      <w:proofErr w:type="gramEnd"/>
    </w:p>
    <w:p w:rsidR="00B733E4" w:rsidRDefault="00F321CF">
      <w:pPr>
        <w:pStyle w:val="SBSSmlouva"/>
        <w:numPr>
          <w:ilvl w:val="1"/>
          <w:numId w:val="18"/>
        </w:numPr>
        <w:ind w:left="426" w:hanging="426"/>
        <w:rPr>
          <w:rFonts w:cs="Arial"/>
        </w:rPr>
      </w:pPr>
      <w:r>
        <w:rPr>
          <w:rFonts w:cs="Arial"/>
          <w:szCs w:val="22"/>
        </w:rPr>
        <w:t>V případě zjištění vady na dodaném programovém vybavení v záruční době, oznámí objednatel p</w:t>
      </w:r>
      <w:r>
        <w:rPr>
          <w:rFonts w:cs="Arial"/>
          <w:szCs w:val="22"/>
        </w:rPr>
        <w:t>oskytovateli její výskyt, popíše, jak se projevuje a sdělí, že požaduje bezplatné odstranění vady. Lhůta pro odstranění vad je 10 pracovních dnů od doručení písemného oznámení závady, pokud není dohodnuto jinak.</w:t>
      </w:r>
    </w:p>
    <w:p w:rsidR="00B733E4" w:rsidRDefault="00F321CF">
      <w:pPr>
        <w:pStyle w:val="SBSSmlouva"/>
        <w:numPr>
          <w:ilvl w:val="1"/>
          <w:numId w:val="18"/>
        </w:numPr>
        <w:ind w:left="426" w:hanging="426"/>
      </w:pPr>
      <w:r>
        <w:t>Poskytovatel neposkytuje záruku na ztrátu či</w:t>
      </w:r>
      <w:r>
        <w:t xml:space="preserve"> poškození dat, ušlý zisk, škody či jakékoliv náklady způsobené chybou programového vybavení či jeho výpadkem, ani žádné jiné záruky, které nejsou explicitně uvedeny v této smlouvě.</w:t>
      </w:r>
    </w:p>
    <w:p w:rsidR="00B733E4" w:rsidRDefault="00F321CF">
      <w:pPr>
        <w:pStyle w:val="JVS2"/>
        <w:numPr>
          <w:ilvl w:val="0"/>
          <w:numId w:val="3"/>
        </w:numPr>
        <w:ind w:left="426" w:hanging="284"/>
      </w:pPr>
      <w:r>
        <w:lastRenderedPageBreak/>
        <w:t>Sankční ujednání</w:t>
      </w:r>
    </w:p>
    <w:p w:rsidR="00B733E4" w:rsidRDefault="00F321CF">
      <w:pPr>
        <w:pStyle w:val="SBSSmlouva"/>
        <w:numPr>
          <w:ilvl w:val="1"/>
          <w:numId w:val="13"/>
        </w:numPr>
        <w:ind w:left="426" w:hanging="426"/>
      </w:pPr>
      <w:r>
        <w:t xml:space="preserve">Pro případ prodlení se zaplacením dohodnuté odměny </w:t>
      </w:r>
      <w:r>
        <w:t>v rozporu s platebními podmínkami sjednanými v této smlouvě, je objednatel povinen zaplatit úrok z prodlení ve výši 0,05 % z dlužné částky bez DPH za každý i započatý den prodlení a za každý jednotlivý případ.</w:t>
      </w:r>
    </w:p>
    <w:p w:rsidR="00B733E4" w:rsidRDefault="00F321CF">
      <w:pPr>
        <w:pStyle w:val="SBSSmlouva"/>
        <w:numPr>
          <w:ilvl w:val="1"/>
          <w:numId w:val="13"/>
        </w:numPr>
        <w:ind w:left="426" w:hanging="426"/>
      </w:pPr>
      <w:r>
        <w:t>V případě nedodržení termínu k odstranění vady</w:t>
      </w:r>
      <w:r>
        <w:t xml:space="preserve"> uvedeného v čl. X. odst. 4, která se projevila v záruční době, je poskytovatel povinen zaplatit objednateli smluvní pokutu ve výši 1000,- Kč za každý i započatý den prodlení a za každý jednotlivý případ. Celková výše smluvní pokuty může dosáhnout maximáln</w:t>
      </w:r>
      <w:r>
        <w:t>ě 49</w:t>
      </w:r>
      <w:bookmarkStart w:id="3" w:name="_GoBack"/>
      <w:bookmarkEnd w:id="3"/>
      <w:r>
        <w:t xml:space="preserve">0 000 Kč. </w:t>
      </w:r>
    </w:p>
    <w:p w:rsidR="00B733E4" w:rsidRDefault="00F321CF">
      <w:pPr>
        <w:pStyle w:val="SBSSmlouva"/>
        <w:numPr>
          <w:ilvl w:val="1"/>
          <w:numId w:val="13"/>
        </w:numPr>
        <w:ind w:left="426" w:hanging="426"/>
      </w:pPr>
      <w:r>
        <w:t>V případě, že závazek z této smlouvy zanikne před jeho řádným ukončením, nezaniká nárok na smluvní pokutu, pokud vznikl dřívějším porušením povinností. Zánik závazku pozdním plněním neznamená zánik nároku na smluvní pokutu za prodlení s plně</w:t>
      </w:r>
      <w:r>
        <w:t>ním.</w:t>
      </w:r>
    </w:p>
    <w:p w:rsidR="00B733E4" w:rsidRDefault="00F321CF">
      <w:pPr>
        <w:pStyle w:val="JVS2"/>
        <w:numPr>
          <w:ilvl w:val="0"/>
          <w:numId w:val="3"/>
        </w:numPr>
        <w:ind w:left="426" w:hanging="284"/>
      </w:pPr>
      <w:r>
        <w:t>Ochrana osobních údajů</w:t>
      </w:r>
    </w:p>
    <w:p w:rsidR="00B733E4" w:rsidRDefault="00F321CF">
      <w:pPr>
        <w:pStyle w:val="SBSSmlouva"/>
        <w:numPr>
          <w:ilvl w:val="1"/>
          <w:numId w:val="34"/>
        </w:numPr>
        <w:ind w:left="426" w:hanging="426"/>
      </w:pPr>
      <w:r>
        <w:t>Smluvní strany jsou si vědomy toho, že v rámci plnění závazků z této smlouvy může dojít k tzv. zpracovávání osobních údajů ve smyslu Nařízení Evropského parlamentu a Rady (EU) 2016/679 o ochraně fyzických osob v souvislosti se z</w:t>
      </w:r>
      <w:r>
        <w:t xml:space="preserve">pracováním osobních údajů a o volném pohybu těchto údajů a o zrušení směrnice 95/46/ES, a to pouze a zpravidla v rozsahu, kdy objednatel osobní údaje poskytovateli zpřístupní přenosem a nebo poskytovatel na osobní údaje pouze a zpravidla nahlédne, bude-li </w:t>
      </w:r>
      <w:r>
        <w:t>to nezbytné pro řádné plnění závazků této smlouvy a nebude-li možné se tzv. zpracování osobních údajů vyhnout. Smluvní strany jsou si vědomy toho, že primárním předmětem této smlouvy, viz čl. II., není zpracovávání osobních údajů v plném rozsahu dle citova</w:t>
      </w:r>
      <w:r>
        <w:t>né legislativy, tj. zejména shromáždění, zaznamenání, uspořádání, strukturování, uložení, přizpůsobení nebo pozměnění, vyhledání, použití, šíření nebo jakékoliv jiné zpřístupnění, seřazení či zkombinování, omezení, výmaz nebo zničení.</w:t>
      </w:r>
    </w:p>
    <w:p w:rsidR="00B733E4" w:rsidRDefault="00F321CF">
      <w:pPr>
        <w:pStyle w:val="SBSSmlouva"/>
        <w:numPr>
          <w:ilvl w:val="1"/>
          <w:numId w:val="34"/>
        </w:numPr>
        <w:ind w:left="426" w:hanging="426"/>
      </w:pPr>
      <w:r>
        <w:t>Smluvní strany jsou s</w:t>
      </w:r>
      <w:r>
        <w:t>i vědomy toho, že ve smyslu odst. 1., tohoto článku této smlouvy, plní objednatel roli tzv. správce osobních údajů, a poskytovatel roli tzv. zpracovatele osobních údajů, ve smyslu legislativy uvedené odst. 1., tohoto článku této smlouvy.</w:t>
      </w:r>
    </w:p>
    <w:p w:rsidR="00B733E4" w:rsidRDefault="00F321CF">
      <w:pPr>
        <w:pStyle w:val="SBSSmlouva"/>
        <w:numPr>
          <w:ilvl w:val="1"/>
          <w:numId w:val="34"/>
        </w:numPr>
        <w:ind w:left="426" w:hanging="426"/>
      </w:pPr>
      <w:r>
        <w:t>Objednatel, tj. sp</w:t>
      </w:r>
      <w:r>
        <w:t>rávce osobních údajů, pověřuje tímto poskytovatele, tj. zpracovatele osobních údajů, zpracováváním osobních údajů ve smyslu citace odst. 1., tohoto článku této smlouvy a ve smyslu legislativy uvedené v odst. 1., tohoto článku této smlouvy, přičemž:</w:t>
      </w:r>
    </w:p>
    <w:p w:rsidR="00B733E4" w:rsidRDefault="00F321CF">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předmět</w:t>
      </w:r>
      <w:r>
        <w:rPr>
          <w:rFonts w:ascii="Arial" w:hAnsi="Arial" w:cs="Arial"/>
          <w:sz w:val="22"/>
          <w:szCs w:val="22"/>
        </w:rPr>
        <w:t>em zpracování osobních údajů jsou osobní údaje vyskytující se v programovém vybavení;</w:t>
      </w:r>
    </w:p>
    <w:p w:rsidR="00B733E4" w:rsidRDefault="00F321CF">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dobou trvání zpracování osobních údajů je doba platnosti této smlouvy;</w:t>
      </w:r>
    </w:p>
    <w:p w:rsidR="00B733E4" w:rsidRDefault="00F321CF">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povahou zpracování osobních údajů je případný náhled na osobní údaje správce osobních údajů v souvi</w:t>
      </w:r>
      <w:r>
        <w:rPr>
          <w:rFonts w:ascii="Arial" w:hAnsi="Arial" w:cs="Arial"/>
          <w:sz w:val="22"/>
          <w:szCs w:val="22"/>
        </w:rPr>
        <w:t>slosti s plněním závazků této smlouvy, viz čl. II.;</w:t>
      </w:r>
    </w:p>
    <w:p w:rsidR="00B733E4" w:rsidRDefault="00F321CF">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účelem zpracování osobních údajů je případný náhled na osobní údaje správce osobních údajů v souvislosti s plněním závazků této smlouvy, viz čl. II.;</w:t>
      </w:r>
    </w:p>
    <w:p w:rsidR="00B733E4" w:rsidRDefault="00F321CF">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typem zpracovávaných osobních údajů jsou zpravidla ide</w:t>
      </w:r>
      <w:r>
        <w:rPr>
          <w:rFonts w:ascii="Arial" w:hAnsi="Arial" w:cs="Arial"/>
          <w:sz w:val="22"/>
          <w:szCs w:val="22"/>
        </w:rPr>
        <w:t>ntifikační, adresní, popisné a případně jiné osobní údaje subjektů údajů;</w:t>
      </w:r>
    </w:p>
    <w:p w:rsidR="00B733E4" w:rsidRDefault="00F321CF">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kategorií subjektů údajů jsou zpravidla fyzické osoby, které jsou ve vztahu se správcem osobních údajů;</w:t>
      </w:r>
    </w:p>
    <w:p w:rsidR="00B733E4" w:rsidRDefault="00F321CF">
      <w:pPr>
        <w:pStyle w:val="SBSSmlouva"/>
        <w:numPr>
          <w:ilvl w:val="1"/>
          <w:numId w:val="34"/>
        </w:numPr>
        <w:ind w:left="426" w:hanging="426"/>
      </w:pPr>
      <w:r>
        <w:t>Objednatel, tj. správce osobních údajů, se zavazuje dodržovat veškeré povinnos</w:t>
      </w:r>
      <w:r>
        <w:t>ti, které jsou mu kladeny v souvislosti se zpracováním osobních údajů ve smyslu legislativy uvedené v odst. 1., tohoto článku této smlouvy, zejména pak určit účel a prostředky zpracování OÚ.</w:t>
      </w:r>
    </w:p>
    <w:p w:rsidR="00B733E4" w:rsidRDefault="00F321CF">
      <w:pPr>
        <w:pStyle w:val="SBSSmlouva"/>
        <w:numPr>
          <w:ilvl w:val="1"/>
          <w:numId w:val="34"/>
        </w:numPr>
        <w:ind w:left="426" w:hanging="426"/>
      </w:pPr>
      <w:r>
        <w:t>Objednatel, tj. správce osobních údajů, se zavazuje vůči poskytov</w:t>
      </w:r>
      <w:r>
        <w:t>ateli, tj. zpracovateli osobních údajů, vydávat a dokladovat pokyny, které budou definovat, případně upřesňovat způsob zpracování osobních údajů uvedený v odst. 1., tohoto článku této smlouvy, v souladu s legislativou uvedenou v odst. 1., tohoto článku tét</w:t>
      </w:r>
      <w:r>
        <w:t>o smlouvy.</w:t>
      </w:r>
    </w:p>
    <w:p w:rsidR="00B733E4" w:rsidRDefault="00F321CF">
      <w:pPr>
        <w:pStyle w:val="SBSSmlouva"/>
        <w:numPr>
          <w:ilvl w:val="1"/>
          <w:numId w:val="34"/>
        </w:numPr>
        <w:ind w:left="426" w:hanging="426"/>
      </w:pPr>
      <w:r>
        <w:lastRenderedPageBreak/>
        <w:t>Objednatel, tj. správce osobních údajů, touto smlouvou povoluje poskytovateli, tj. zpracovateli osobních údajů zapojit do zpracování dalšího zpracovatele za podmínky, že zapojení takovéhoto dalšího zpracovatele vždy podléhá předchozímu písemnému</w:t>
      </w:r>
      <w:r>
        <w:t xml:space="preserve"> souhlasu ze strany objednatele. Souhlasy dle tohoto ustanovení smlouvy bude poskytovat Magistrát města Ostravy prostřednictvím vedoucí odboru projektů IT služeb a outsourcingu Magistrátu města Ostravy.</w:t>
      </w:r>
    </w:p>
    <w:p w:rsidR="00B733E4" w:rsidRDefault="00F321CF">
      <w:pPr>
        <w:pStyle w:val="SBSSmlouva"/>
        <w:numPr>
          <w:ilvl w:val="1"/>
          <w:numId w:val="34"/>
        </w:numPr>
        <w:ind w:left="426" w:hanging="426"/>
      </w:pPr>
      <w:r>
        <w:t>Poskytovatel, tj. zpracovatel osobních údajů, se zava</w:t>
      </w:r>
      <w:r>
        <w:t>zuje:</w:t>
      </w:r>
    </w:p>
    <w:p w:rsidR="00B733E4" w:rsidRDefault="00F321CF">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dodržovat veškeré povinnosti, které jsou mu kladeny v souvislosti se zpracováním osobních údajů ve smyslu legislativy uvedené v odst. 1., tohoto článku této smlouvy a to s přihlédnutím k povaze a účelu zpracování osobních údajů, dle odst. 3., písm. c</w:t>
      </w:r>
      <w:r>
        <w:rPr>
          <w:rFonts w:ascii="Arial" w:hAnsi="Arial" w:cs="Arial"/>
          <w:sz w:val="22"/>
          <w:szCs w:val="22"/>
        </w:rPr>
        <w:t>) a d), tohoto článku této smlouvy;</w:t>
      </w:r>
    </w:p>
    <w:p w:rsidR="00B733E4" w:rsidRDefault="00F321CF">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zpracovávat osobních údaje na základě doložených pokynů správce osobních údajů, dle odst. 5., tohoto článku této smlouvy, včetně otázek předání osobních údajů do třetí země nebo mezinárodní organizaci ve smyslu legislati</w:t>
      </w:r>
      <w:r>
        <w:rPr>
          <w:rFonts w:ascii="Arial" w:hAnsi="Arial" w:cs="Arial"/>
          <w:sz w:val="22"/>
          <w:szCs w:val="22"/>
        </w:rPr>
        <w:t>vy uvedené v odst. 1., tohoto článku této smlouvy, pokud mu toto zpracování již neukládá právo Unie nebo členského státu, které se na správce osobních údajů vztahuje. V takovém případě zpracovatel osobních údajů informuje správce osobních údajů o tomto prá</w:t>
      </w:r>
      <w:r>
        <w:rPr>
          <w:rFonts w:ascii="Arial" w:hAnsi="Arial" w:cs="Arial"/>
          <w:sz w:val="22"/>
          <w:szCs w:val="22"/>
        </w:rPr>
        <w:t>vním požadavku před zpracováním osobních údajů, ledaže by tyto právní předpisy toto informování zakazovaly z důležitých důvodů veřejného zájmu;</w:t>
      </w:r>
    </w:p>
    <w:p w:rsidR="00B733E4" w:rsidRDefault="00F321CF">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zajistit, aby se osoby zpracovatele osobních údajů oprávněné zpracovávat osobní údaje zavázaly k mlčenlivosti ne</w:t>
      </w:r>
      <w:r>
        <w:rPr>
          <w:rFonts w:ascii="Arial" w:hAnsi="Arial" w:cs="Arial"/>
          <w:sz w:val="22"/>
          <w:szCs w:val="22"/>
        </w:rPr>
        <w:t>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w:t>
      </w:r>
      <w:r>
        <w:rPr>
          <w:rFonts w:ascii="Arial" w:hAnsi="Arial" w:cs="Arial"/>
          <w:sz w:val="22"/>
          <w:szCs w:val="22"/>
        </w:rPr>
        <w:t>cí;</w:t>
      </w:r>
    </w:p>
    <w:p w:rsidR="00B733E4" w:rsidRDefault="00F321CF">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 xml:space="preserve">přijmout všechna nezbytná a přiměřená opatření požadovaná platnými právními předpisy a čl. 32 Nařízení, tj. legislativy uvedené v odst. 1., tohoto článku této smlouvy, a to vzhledem k povaze a účelu zpracování osobních údajů, dle odst. 3., písm. c) a </w:t>
      </w:r>
      <w:r>
        <w:rPr>
          <w:rFonts w:ascii="Arial" w:hAnsi="Arial" w:cs="Arial"/>
          <w:sz w:val="22"/>
          <w:szCs w:val="22"/>
        </w:rPr>
        <w:t xml:space="preserve">d), tohoto článku této smlouvy. Poskytovatel je povinen vyjma odkazovaného zajistit vhodná </w:t>
      </w:r>
      <w:proofErr w:type="spellStart"/>
      <w:r>
        <w:rPr>
          <w:rFonts w:ascii="Arial" w:hAnsi="Arial" w:cs="Arial"/>
          <w:sz w:val="22"/>
          <w:szCs w:val="22"/>
        </w:rPr>
        <w:t>technicko</w:t>
      </w:r>
      <w:proofErr w:type="spellEnd"/>
      <w:r>
        <w:rPr>
          <w:rFonts w:ascii="Arial" w:hAnsi="Arial" w:cs="Arial"/>
          <w:sz w:val="22"/>
          <w:szCs w:val="22"/>
        </w:rPr>
        <w:t xml:space="preserve"> - organizační opatření, aby zajistil úroveň zabezpečení odpovídající daným rizikům;  zejména však:</w:t>
      </w:r>
    </w:p>
    <w:p w:rsidR="00B733E4" w:rsidRDefault="00F321CF">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síti objednatele prostřednictvím VPN z dův</w:t>
      </w:r>
      <w:r>
        <w:rPr>
          <w:rFonts w:ascii="Arial" w:hAnsi="Arial" w:cs="Arial"/>
          <w:sz w:val="22"/>
          <w:szCs w:val="22"/>
        </w:rPr>
        <w:t>ěryhodných koncových zařízení, na nichž je implementována a aktualizována ochrana proti škodlivému kódu a provozována aktualizovaná podporovaná verze operačního systému;</w:t>
      </w:r>
    </w:p>
    <w:p w:rsidR="00B733E4" w:rsidRDefault="00F321CF">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technickým prostředkům a IS objednatele výhradně prostřednictvím oprávně</w:t>
      </w:r>
      <w:r>
        <w:rPr>
          <w:rFonts w:ascii="Arial" w:hAnsi="Arial" w:cs="Arial"/>
          <w:sz w:val="22"/>
          <w:szCs w:val="22"/>
        </w:rPr>
        <w:t>ných osob poskytovatele;</w:t>
      </w:r>
    </w:p>
    <w:p w:rsidR="00B733E4" w:rsidRDefault="00F321CF">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technickým prostředkům objednatele pouze za přesně vymezeným účelem a na dobu nezbytně nutnou k naplnění vymezeného účelu smlouvy, po předchozím souhlasu objednatele;</w:t>
      </w:r>
    </w:p>
    <w:p w:rsidR="00B733E4" w:rsidRDefault="00F321CF">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poskytovatel zapojí do zpracování dalšího zpracova</w:t>
      </w:r>
      <w:r>
        <w:rPr>
          <w:rFonts w:ascii="Arial" w:hAnsi="Arial" w:cs="Arial"/>
          <w:sz w:val="22"/>
          <w:szCs w:val="22"/>
        </w:rPr>
        <w:t>tele za splnění podmínky uvedené v odst. 6., tohoto článku této smlouvy;</w:t>
      </w:r>
    </w:p>
    <w:p w:rsidR="00B733E4" w:rsidRDefault="00F321CF">
      <w:pPr>
        <w:pStyle w:val="Odstavecseseznamem"/>
        <w:numPr>
          <w:ilvl w:val="0"/>
          <w:numId w:val="36"/>
        </w:numPr>
        <w:suppressAutoHyphens w:val="0"/>
        <w:ind w:left="993" w:hanging="426"/>
        <w:contextualSpacing/>
        <w:jc w:val="both"/>
        <w:rPr>
          <w:sz w:val="22"/>
          <w:szCs w:val="22"/>
        </w:rPr>
      </w:pPr>
      <w:r>
        <w:rPr>
          <w:rFonts w:ascii="Arial" w:hAnsi="Arial" w:cs="Arial"/>
          <w:sz w:val="22"/>
          <w:szCs w:val="22"/>
        </w:rPr>
        <w:t xml:space="preserve">informovat správce osobních údajů a to neprodleně v případě, že podle názoru zpracovatele osobních údajů určitý pokyn správce osobních údajů porušuje Nařízení nebo jiné předpisy Unie </w:t>
      </w:r>
      <w:r>
        <w:rPr>
          <w:rFonts w:ascii="Arial" w:hAnsi="Arial" w:cs="Arial"/>
          <w:sz w:val="22"/>
          <w:szCs w:val="22"/>
        </w:rPr>
        <w:t>nebo členského státu týkající se ochrany osobních údajů;</w:t>
      </w:r>
    </w:p>
    <w:p w:rsidR="00B733E4" w:rsidRDefault="00F321CF">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poskytovat správci včasnou součinnost při zajišťování souladu zpracování osobních údajů dle obecného nařízení.</w:t>
      </w:r>
    </w:p>
    <w:p w:rsidR="00B733E4" w:rsidRDefault="00F321CF">
      <w:pPr>
        <w:pStyle w:val="JVS2"/>
        <w:numPr>
          <w:ilvl w:val="0"/>
          <w:numId w:val="3"/>
        </w:numPr>
        <w:ind w:left="426" w:hanging="284"/>
      </w:pPr>
      <w:r>
        <w:t>Závěrečná ustanovení</w:t>
      </w:r>
    </w:p>
    <w:p w:rsidR="00B733E4" w:rsidRDefault="00F321CF">
      <w:pPr>
        <w:pStyle w:val="SBSSmlouva"/>
        <w:numPr>
          <w:ilvl w:val="1"/>
          <w:numId w:val="14"/>
        </w:numPr>
        <w:ind w:left="426" w:hanging="426"/>
      </w:pPr>
      <w:r>
        <w:t>Smlouva nabývá účinnosti dnem jejího uveřejnění v celostátním Regis</w:t>
      </w:r>
      <w:r>
        <w:t>tru smluv.</w:t>
      </w:r>
    </w:p>
    <w:p w:rsidR="00B733E4" w:rsidRDefault="00F321CF">
      <w:pPr>
        <w:pStyle w:val="SBSSmlouva"/>
        <w:numPr>
          <w:ilvl w:val="1"/>
          <w:numId w:val="14"/>
        </w:numPr>
        <w:ind w:left="426" w:hanging="426"/>
      </w:pPr>
      <w:r>
        <w:t>Smlouva je uzavřena na dobu 12 měsíců od nabytí účinnosti, nebo do doby kdy dojde k dosažení částky zaplacené objednatelem za plnění této smlouvy uvedené v čl. V. odst. 1. této smlouvy, podle toho která skutečnost nastane dříve.</w:t>
      </w:r>
    </w:p>
    <w:p w:rsidR="00B733E4" w:rsidRDefault="00F321CF">
      <w:pPr>
        <w:pStyle w:val="SBSSmlouva"/>
        <w:numPr>
          <w:ilvl w:val="1"/>
          <w:numId w:val="14"/>
        </w:numPr>
        <w:ind w:left="426" w:hanging="426"/>
        <w:rPr>
          <w:rFonts w:cs="Arial"/>
          <w:szCs w:val="22"/>
        </w:rPr>
      </w:pPr>
      <w:r>
        <w:lastRenderedPageBreak/>
        <w:t xml:space="preserve">Dle § 1765 zák. </w:t>
      </w:r>
      <w:r>
        <w:t xml:space="preserve">č. 89/2012 Sb., občanský zákoník smluvní strany na sebe převzaly nebezpečí změny okolností. Před uzavřením smlouvy strany zvážily plně hospodářskou, ekonomickou a faktickou situaci a jsou si plně vědomy okolností smlouvy, jakož i okolností, které mohou po </w:t>
      </w:r>
      <w:r>
        <w:t>uzavření této smlouvy nastat.</w:t>
      </w:r>
    </w:p>
    <w:p w:rsidR="00B733E4" w:rsidRDefault="00F321CF">
      <w:pPr>
        <w:pStyle w:val="SBSSmlouva"/>
        <w:numPr>
          <w:ilvl w:val="1"/>
          <w:numId w:val="14"/>
        </w:numPr>
        <w:ind w:left="426" w:hanging="426"/>
        <w:rPr>
          <w:rFonts w:cs="Arial"/>
          <w:szCs w:val="22"/>
        </w:rPr>
      </w:pPr>
      <w:r>
        <w:t>Smluvní strany se dále dohodly ve smyslu § 1740 odst. 2 a 3 občanského zákoníku, že vylučují přijetí nabídky, která vyjadřuje obsah návrhu smlouvy jinými slovy, i přijetí nabídky s dodatkem nebo odchylkou, i když dodatek či od</w:t>
      </w:r>
      <w:r>
        <w:t>chylka podstatně nemění podmínky nabídky.</w:t>
      </w:r>
    </w:p>
    <w:p w:rsidR="00B733E4" w:rsidRDefault="00F321CF">
      <w:pPr>
        <w:pStyle w:val="SBSSmlouva"/>
        <w:numPr>
          <w:ilvl w:val="1"/>
          <w:numId w:val="14"/>
        </w:numPr>
        <w:ind w:left="426" w:hanging="426"/>
        <w:rPr>
          <w:rFonts w:cs="Arial"/>
          <w:szCs w:val="22"/>
        </w:rPr>
      </w:pPr>
      <w:r>
        <w:t xml:space="preserve">Tato smlouva obsahuje úplné ujednání o předmětu smlouvy a všech náležitostech, které strany měly a chtěly ve smlouvě ujednat, a které považují za důležité pro závaznost této smlouvy. Žádný projev stran učiněný při </w:t>
      </w:r>
      <w:r>
        <w:t>jednání o této smlouvě ani projev učiněný po uzavření této smlouvy nesmí být vykládán v rozporu s výslovnými ustanoveními této smlouvy a nezakládá žádný závazek žádné ze stran.</w:t>
      </w:r>
    </w:p>
    <w:p w:rsidR="00B733E4" w:rsidRDefault="00F321CF">
      <w:pPr>
        <w:pStyle w:val="SBSSmlouva"/>
        <w:numPr>
          <w:ilvl w:val="1"/>
          <w:numId w:val="14"/>
        </w:numPr>
        <w:ind w:left="426" w:hanging="426"/>
      </w:pPr>
      <w:r>
        <w:t>Změnit nebo doplnit tuto smlouvu mohou smluvní strany pouze formou písemných do</w:t>
      </w:r>
      <w:r>
        <w:t>datků (s výjimkou ujednání čl. V. odst. 5. smlouvy), které budou vzestupně číslovány, výslovně prohlášeny za dodatek této smlouvy a podepsány oprávněnými zástupci smluvních stran. Za písemnou formu nebude pro tento účel považována výměna e-</w:t>
      </w:r>
      <w:proofErr w:type="spellStart"/>
      <w:r>
        <w:t>mailových</w:t>
      </w:r>
      <w:proofErr w:type="spellEnd"/>
      <w:r>
        <w:t xml:space="preserve"> zpráv </w:t>
      </w:r>
      <w:r>
        <w:t>či jiných elektronických zpráv.</w:t>
      </w:r>
    </w:p>
    <w:p w:rsidR="00B733E4" w:rsidRDefault="00F321CF">
      <w:pPr>
        <w:pStyle w:val="SBSSmlouva"/>
        <w:numPr>
          <w:ilvl w:val="1"/>
          <w:numId w:val="14"/>
        </w:numPr>
        <w:ind w:left="426" w:hanging="426"/>
      </w:pPr>
      <w:r>
        <w:t xml:space="preserve">Smluvní vztah lze ukončit písemnou dohodou. </w:t>
      </w:r>
    </w:p>
    <w:p w:rsidR="00B733E4" w:rsidRDefault="00F321CF">
      <w:pPr>
        <w:pStyle w:val="SBSSmlouva"/>
        <w:numPr>
          <w:ilvl w:val="1"/>
          <w:numId w:val="14"/>
        </w:numPr>
        <w:ind w:left="426" w:hanging="426"/>
        <w:rPr>
          <w:szCs w:val="22"/>
        </w:rPr>
      </w:pPr>
      <w:r>
        <w:t>Smlouvu lze rovněž ukončit jednostranným odstoupením od smlouvy v případě, kdy jedna strana poruší smlouvu podstatným způsobem. Podstatným porušením této smlouvy se rozumí zejména</w:t>
      </w:r>
      <w:r>
        <w:t xml:space="preserve"> dlouhodobé a opakované neplnění podmínek této smlouvy, přičemž strana, která smlouvu porušila, neprovedla nápravu ani po písemném upozornění ve lhůtě třiceti (30) dnů.</w:t>
      </w:r>
    </w:p>
    <w:p w:rsidR="00B733E4" w:rsidRDefault="00F321CF">
      <w:pPr>
        <w:pStyle w:val="SBSSmlouva"/>
        <w:numPr>
          <w:ilvl w:val="1"/>
          <w:numId w:val="14"/>
        </w:numPr>
        <w:ind w:left="426" w:hanging="426"/>
        <w:rPr>
          <w:rFonts w:cs="Arial"/>
          <w:szCs w:val="22"/>
        </w:rPr>
      </w:pPr>
      <w:r>
        <w:t>V případě zániku závazku před jeho řádným splněním je poskytovatel povinen ihned předat</w:t>
      </w:r>
      <w:r>
        <w:t xml:space="preserve"> objednateli nedokončené plnění včetně věcí, které opatřil a které jsou součástí předmětu této smlouvy a uhradit případně vzniklou škodu. Objednatel je povinen uhradit poskytovateli cenu věcí, které opatřil a které se staly součástí předmětu této smlouvy. </w:t>
      </w:r>
      <w:r>
        <w:t>Smluvní strany uzavřou dohodu, ve které upraví vzájemná práva a povinnosti.</w:t>
      </w:r>
    </w:p>
    <w:p w:rsidR="00FC2156" w:rsidRPr="00FC2156" w:rsidRDefault="00F321CF" w:rsidP="00FC2156">
      <w:pPr>
        <w:pStyle w:val="SBSSmlouva"/>
        <w:numPr>
          <w:ilvl w:val="1"/>
          <w:numId w:val="14"/>
        </w:numPr>
        <w:ind w:left="426" w:hanging="426"/>
        <w:rPr>
          <w:rFonts w:cs="Arial"/>
          <w:szCs w:val="22"/>
        </w:rPr>
      </w:pPr>
      <w:r w:rsidRPr="00FC2156">
        <w:rPr>
          <w:rFonts w:cs="Arial"/>
          <w:szCs w:val="22"/>
        </w:rPr>
        <w:t>Pokud bude výsledkem této smlouvy autorské dílo, poskytuje poskytovatel objednateli k tomuto dílu nevýhradní licenci ke všem způsobům užití na dobu neurčitou a odměna za licenci je</w:t>
      </w:r>
      <w:r w:rsidRPr="00FC2156">
        <w:rPr>
          <w:rFonts w:cs="Arial"/>
          <w:szCs w:val="22"/>
        </w:rPr>
        <w:t xml:space="preserve"> zahrnuta v ceně. To vše s přihlédnutím k možnostem, které dává licence produktů třetích stran, které si mohou vynutit GPL i pro úpravy a rozšíření provedená Poskytovatelem, zejména pak rozšíření (úpravy, </w:t>
      </w:r>
      <w:proofErr w:type="spellStart"/>
      <w:r w:rsidRPr="00FC2156">
        <w:rPr>
          <w:rFonts w:cs="Arial"/>
          <w:szCs w:val="22"/>
        </w:rPr>
        <w:t>customizace</w:t>
      </w:r>
      <w:proofErr w:type="spellEnd"/>
      <w:r w:rsidRPr="00FC2156">
        <w:rPr>
          <w:rFonts w:cs="Arial"/>
          <w:szCs w:val="22"/>
        </w:rPr>
        <w:t xml:space="preserve">) pro </w:t>
      </w:r>
      <w:proofErr w:type="spellStart"/>
      <w:r w:rsidRPr="00FC2156">
        <w:rPr>
          <w:rFonts w:cs="Arial"/>
          <w:szCs w:val="22"/>
        </w:rPr>
        <w:t>Plone</w:t>
      </w:r>
      <w:proofErr w:type="spellEnd"/>
      <w:r w:rsidRPr="00FC2156">
        <w:rPr>
          <w:rFonts w:cs="Arial"/>
          <w:szCs w:val="22"/>
        </w:rPr>
        <w:t xml:space="preserve"> celkově, více viz </w:t>
      </w:r>
      <w:proofErr w:type="spellStart"/>
      <w:r w:rsidR="00FC2156">
        <w:t>xxxxx</w:t>
      </w:r>
      <w:proofErr w:type="spellEnd"/>
      <w:r w:rsidRPr="00FC2156">
        <w:rPr>
          <w:rFonts w:cs="Arial"/>
          <w:szCs w:val="22"/>
          <w:lang w:val="en-US"/>
        </w:rPr>
        <w:t xml:space="preserve">, </w:t>
      </w:r>
    </w:p>
    <w:p w:rsidR="00B733E4" w:rsidRPr="00FC2156" w:rsidRDefault="00F321CF" w:rsidP="00FC2156">
      <w:pPr>
        <w:pStyle w:val="SBSSmlouva"/>
        <w:numPr>
          <w:ilvl w:val="1"/>
          <w:numId w:val="14"/>
        </w:numPr>
        <w:ind w:left="426" w:hanging="426"/>
        <w:rPr>
          <w:rFonts w:cs="Arial"/>
          <w:szCs w:val="22"/>
        </w:rPr>
      </w:pPr>
      <w:r>
        <w:t>Ukáže-li se někt</w:t>
      </w:r>
      <w:r>
        <w:t>eré z ustanovení této smlouvy zdánlivým (nicotným), posoudí se vliv této vady na ostatní ustanovení smlouvy obdobně podle § 576 občanského zákoníku.</w:t>
      </w:r>
    </w:p>
    <w:p w:rsidR="00B733E4" w:rsidRDefault="00F321CF">
      <w:pPr>
        <w:pStyle w:val="SBSSmlouva"/>
        <w:numPr>
          <w:ilvl w:val="1"/>
          <w:numId w:val="14"/>
        </w:numPr>
        <w:ind w:left="426" w:hanging="426"/>
      </w:pPr>
      <w:r>
        <w:t>Poskytovatel nemůže bez souhlasu objednatele postoupit svá práva a povinnosti plynoucí ze smlouvy třetí oso</w:t>
      </w:r>
      <w:r>
        <w:t>bě ani není oprávněn tuto smlouvu postoupit.</w:t>
      </w:r>
    </w:p>
    <w:p w:rsidR="00B733E4" w:rsidRDefault="00F321CF">
      <w:pPr>
        <w:pStyle w:val="SBSSmlouva"/>
        <w:numPr>
          <w:ilvl w:val="1"/>
          <w:numId w:val="14"/>
        </w:numPr>
        <w:ind w:left="426" w:hanging="426"/>
      </w:pPr>
      <w:r>
        <w:t>Poskytovatel se zavazuje účastnit se na základě pozvánky objednatele všech jednání týkajících se předmětu této smlouvy.</w:t>
      </w:r>
    </w:p>
    <w:p w:rsidR="00B733E4" w:rsidRDefault="00F321CF">
      <w:pPr>
        <w:pStyle w:val="SBSSmlouva"/>
        <w:numPr>
          <w:ilvl w:val="1"/>
          <w:numId w:val="14"/>
        </w:numPr>
        <w:ind w:left="426" w:hanging="426"/>
      </w:pPr>
      <w:r>
        <w:t>Vše, co bylo dohodnuto před uzavřením smlouvy, je právně irelevantní a mezi smluvními stran</w:t>
      </w:r>
      <w:r>
        <w:t xml:space="preserve">ami platí jen to, co je dohodnuto v této písemné smlouvě. </w:t>
      </w:r>
    </w:p>
    <w:p w:rsidR="00B733E4" w:rsidRDefault="00F321CF">
      <w:pPr>
        <w:pStyle w:val="SBSSmlouva"/>
        <w:numPr>
          <w:ilvl w:val="1"/>
          <w:numId w:val="14"/>
        </w:numPr>
        <w:ind w:left="426" w:hanging="426"/>
        <w:rPr>
          <w:rFonts w:cs="Arial"/>
          <w:szCs w:val="22"/>
        </w:rPr>
      </w:pPr>
      <w:r>
        <w:t>Poskytovatel je povinen poskytovat objednateli veškeré informace, doklady apod. písemnou formou.</w:t>
      </w:r>
    </w:p>
    <w:p w:rsidR="00B733E4" w:rsidRDefault="00F321CF">
      <w:pPr>
        <w:pStyle w:val="SBSSmlouva"/>
        <w:numPr>
          <w:ilvl w:val="1"/>
          <w:numId w:val="14"/>
        </w:numPr>
        <w:ind w:left="426" w:hanging="426"/>
      </w:pPr>
      <w:r>
        <w:t xml:space="preserve">Písemnosti se považují za doručené i v případě, že kterákoliv ze stran její doručení odmítne či </w:t>
      </w:r>
      <w:r>
        <w:t>jinak znemožní.</w:t>
      </w:r>
    </w:p>
    <w:p w:rsidR="00B733E4" w:rsidRDefault="00F321CF">
      <w:pPr>
        <w:pStyle w:val="SBSSmlouva"/>
        <w:numPr>
          <w:ilvl w:val="1"/>
          <w:numId w:val="14"/>
        </w:numPr>
        <w:ind w:left="426" w:hanging="426"/>
      </w:pPr>
      <w:r>
        <w:t>Smlouva je vyhotovena ve dvou stejnopisech s platností originálu podepsaných oprávněnými zástupci smluvních stran, přičemž objednatel obdrží dvě a poskytovatel jedno vyhotovení.</w:t>
      </w:r>
    </w:p>
    <w:p w:rsidR="00B733E4" w:rsidRDefault="00F321CF">
      <w:pPr>
        <w:pStyle w:val="SBSSmlouva"/>
        <w:numPr>
          <w:ilvl w:val="1"/>
          <w:numId w:val="14"/>
        </w:numPr>
        <w:ind w:left="426" w:hanging="426"/>
      </w:pPr>
      <w:r>
        <w:lastRenderedPageBreak/>
        <w:t>Smluvní strany shodně prohlašují, že si tuto smlouvu před její</w:t>
      </w:r>
      <w:r>
        <w:t>m podepsáním přečetly, a že s jejím obsahem souhlasí.</w:t>
      </w:r>
    </w:p>
    <w:p w:rsidR="00B733E4" w:rsidRDefault="00B733E4">
      <w:pPr>
        <w:pStyle w:val="SBSSmlouva"/>
        <w:numPr>
          <w:ilvl w:val="0"/>
          <w:numId w:val="0"/>
        </w:numPr>
        <w:spacing w:before="0"/>
        <w:rPr>
          <w:szCs w:val="22"/>
        </w:rPr>
      </w:pPr>
    </w:p>
    <w:p w:rsidR="00B733E4" w:rsidRDefault="00B733E4">
      <w:pPr>
        <w:pStyle w:val="SBSSmlouva"/>
        <w:numPr>
          <w:ilvl w:val="0"/>
          <w:numId w:val="0"/>
        </w:numPr>
        <w:spacing w:before="0"/>
        <w:rPr>
          <w:szCs w:val="22"/>
        </w:rPr>
      </w:pPr>
    </w:p>
    <w:p w:rsidR="00B733E4" w:rsidRDefault="00B733E4">
      <w:pPr>
        <w:pStyle w:val="SBSSmlouva"/>
        <w:numPr>
          <w:ilvl w:val="0"/>
          <w:numId w:val="0"/>
        </w:numPr>
        <w:spacing w:before="0"/>
        <w:rPr>
          <w:szCs w:val="22"/>
        </w:rPr>
      </w:pPr>
    </w:p>
    <w:p w:rsidR="00B733E4" w:rsidRDefault="00F321CF">
      <w:pPr>
        <w:tabs>
          <w:tab w:val="left" w:pos="0"/>
          <w:tab w:val="left" w:pos="4990"/>
        </w:tabs>
        <w:rPr>
          <w:rFonts w:cs="Arial"/>
          <w:b/>
          <w:sz w:val="22"/>
          <w:szCs w:val="22"/>
        </w:rPr>
      </w:pPr>
      <w:r>
        <w:rPr>
          <w:rFonts w:cs="Arial"/>
          <w:b/>
          <w:sz w:val="22"/>
          <w:szCs w:val="22"/>
        </w:rPr>
        <w:t>Za objednatele</w:t>
      </w:r>
      <w:r>
        <w:rPr>
          <w:rFonts w:cs="Arial"/>
          <w:b/>
          <w:sz w:val="22"/>
          <w:szCs w:val="22"/>
        </w:rPr>
        <w:tab/>
        <w:t xml:space="preserve">Za poskytovatele </w:t>
      </w:r>
    </w:p>
    <w:p w:rsidR="00B733E4" w:rsidRDefault="00F321CF">
      <w:pPr>
        <w:tabs>
          <w:tab w:val="left" w:pos="0"/>
          <w:tab w:val="left" w:leader="underscore" w:pos="4706"/>
          <w:tab w:val="left" w:pos="4990"/>
          <w:tab w:val="left" w:leader="underscore" w:pos="9639"/>
        </w:tabs>
        <w:rPr>
          <w:sz w:val="22"/>
          <w:szCs w:val="22"/>
        </w:rPr>
      </w:pPr>
      <w:r>
        <w:rPr>
          <w:sz w:val="22"/>
          <w:szCs w:val="22"/>
        </w:rPr>
        <w:tab/>
      </w:r>
      <w:r>
        <w:rPr>
          <w:sz w:val="22"/>
          <w:szCs w:val="22"/>
        </w:rPr>
        <w:tab/>
      </w:r>
      <w:r>
        <w:rPr>
          <w:sz w:val="22"/>
          <w:szCs w:val="22"/>
        </w:rPr>
        <w:tab/>
      </w:r>
    </w:p>
    <w:p w:rsidR="00B733E4" w:rsidRDefault="00B733E4">
      <w:pPr>
        <w:tabs>
          <w:tab w:val="left" w:pos="0"/>
          <w:tab w:val="left" w:leader="underscore" w:pos="4706"/>
          <w:tab w:val="left" w:pos="4990"/>
          <w:tab w:val="left" w:leader="underscore" w:pos="9639"/>
        </w:tabs>
        <w:rPr>
          <w:sz w:val="22"/>
          <w:szCs w:val="22"/>
        </w:rPr>
      </w:pPr>
    </w:p>
    <w:p w:rsidR="00B733E4" w:rsidRDefault="00F321CF">
      <w:pPr>
        <w:tabs>
          <w:tab w:val="left" w:pos="0"/>
          <w:tab w:val="left" w:leader="underscore" w:pos="4706"/>
          <w:tab w:val="left" w:pos="4990"/>
          <w:tab w:val="left" w:leader="underscore" w:pos="9639"/>
        </w:tabs>
        <w:rPr>
          <w:rFonts w:cs="Arial"/>
          <w:sz w:val="22"/>
          <w:szCs w:val="22"/>
        </w:rPr>
      </w:pPr>
      <w:r>
        <w:rPr>
          <w:rFonts w:cs="Arial"/>
          <w:sz w:val="22"/>
          <w:szCs w:val="22"/>
        </w:rPr>
        <w:t xml:space="preserve">Datum: </w:t>
      </w:r>
      <w:r>
        <w:rPr>
          <w:rFonts w:cs="Arial"/>
          <w:sz w:val="22"/>
          <w:szCs w:val="22"/>
        </w:rPr>
        <w:tab/>
      </w:r>
      <w:r>
        <w:rPr>
          <w:rFonts w:cs="Arial"/>
          <w:sz w:val="22"/>
          <w:szCs w:val="22"/>
        </w:rPr>
        <w:tab/>
        <w:t xml:space="preserve">Datum: </w:t>
      </w:r>
      <w:r>
        <w:rPr>
          <w:rFonts w:cs="Arial"/>
          <w:sz w:val="22"/>
          <w:szCs w:val="22"/>
        </w:rPr>
        <w:tab/>
      </w:r>
      <w:r>
        <w:rPr>
          <w:rFonts w:cs="Arial"/>
          <w:sz w:val="22"/>
          <w:szCs w:val="22"/>
        </w:rPr>
        <w:tab/>
      </w:r>
    </w:p>
    <w:p w:rsidR="00B733E4" w:rsidRDefault="00B733E4">
      <w:pPr>
        <w:tabs>
          <w:tab w:val="left" w:pos="0"/>
          <w:tab w:val="left" w:leader="underscore" w:pos="4706"/>
          <w:tab w:val="left" w:pos="4990"/>
          <w:tab w:val="left" w:leader="underscore" w:pos="9639"/>
        </w:tabs>
        <w:rPr>
          <w:rFonts w:cs="Arial"/>
          <w:sz w:val="22"/>
          <w:szCs w:val="22"/>
        </w:rPr>
      </w:pPr>
    </w:p>
    <w:p w:rsidR="00B733E4" w:rsidRDefault="00F321CF">
      <w:pPr>
        <w:tabs>
          <w:tab w:val="left" w:pos="0"/>
          <w:tab w:val="left" w:leader="underscore" w:pos="4706"/>
          <w:tab w:val="left" w:pos="4990"/>
          <w:tab w:val="left" w:leader="underscore" w:pos="9639"/>
        </w:tabs>
        <w:rPr>
          <w:rFonts w:cs="Arial"/>
          <w:sz w:val="22"/>
          <w:szCs w:val="22"/>
        </w:rPr>
      </w:pPr>
      <w:r>
        <w:rPr>
          <w:rFonts w:cs="Arial"/>
          <w:sz w:val="22"/>
          <w:szCs w:val="22"/>
        </w:rPr>
        <w:t xml:space="preserve">Místo: </w:t>
      </w:r>
      <w:r>
        <w:rPr>
          <w:rFonts w:cs="Arial"/>
          <w:sz w:val="22"/>
          <w:szCs w:val="22"/>
        </w:rPr>
        <w:tab/>
      </w:r>
      <w:r>
        <w:rPr>
          <w:rFonts w:cs="Arial"/>
          <w:sz w:val="22"/>
          <w:szCs w:val="22"/>
        </w:rPr>
        <w:tab/>
        <w:t xml:space="preserve">Místo: </w:t>
      </w:r>
      <w:r>
        <w:rPr>
          <w:rFonts w:cs="Arial"/>
          <w:sz w:val="22"/>
          <w:szCs w:val="22"/>
        </w:rPr>
        <w:tab/>
      </w:r>
      <w:r>
        <w:rPr>
          <w:rFonts w:cs="Arial"/>
          <w:sz w:val="22"/>
          <w:szCs w:val="22"/>
        </w:rPr>
        <w:tab/>
      </w:r>
    </w:p>
    <w:p w:rsidR="00B733E4" w:rsidRDefault="00B733E4">
      <w:pPr>
        <w:tabs>
          <w:tab w:val="left" w:pos="0"/>
          <w:tab w:val="left" w:leader="underscore" w:pos="4706"/>
          <w:tab w:val="left" w:pos="4990"/>
          <w:tab w:val="left" w:leader="underscore" w:pos="9639"/>
        </w:tabs>
        <w:rPr>
          <w:sz w:val="22"/>
          <w:szCs w:val="22"/>
        </w:rPr>
      </w:pPr>
    </w:p>
    <w:p w:rsidR="00B733E4" w:rsidRDefault="00B733E4">
      <w:pPr>
        <w:tabs>
          <w:tab w:val="left" w:pos="0"/>
          <w:tab w:val="left" w:leader="underscore" w:pos="4706"/>
          <w:tab w:val="left" w:pos="4990"/>
          <w:tab w:val="left" w:leader="underscore" w:pos="9639"/>
        </w:tabs>
        <w:rPr>
          <w:sz w:val="22"/>
          <w:szCs w:val="22"/>
        </w:rPr>
      </w:pPr>
    </w:p>
    <w:p w:rsidR="00B733E4" w:rsidRDefault="00B733E4">
      <w:pPr>
        <w:tabs>
          <w:tab w:val="left" w:pos="0"/>
          <w:tab w:val="left" w:leader="underscore" w:pos="4706"/>
          <w:tab w:val="left" w:pos="4990"/>
          <w:tab w:val="left" w:leader="underscore" w:pos="9639"/>
        </w:tabs>
        <w:rPr>
          <w:sz w:val="22"/>
          <w:szCs w:val="22"/>
        </w:rPr>
      </w:pPr>
    </w:p>
    <w:p w:rsidR="00B733E4" w:rsidRDefault="00F321CF">
      <w:pPr>
        <w:tabs>
          <w:tab w:val="left" w:pos="0"/>
          <w:tab w:val="left" w:leader="underscore" w:pos="4706"/>
          <w:tab w:val="left" w:pos="4990"/>
          <w:tab w:val="left" w:leader="underscore" w:pos="9639"/>
        </w:tabs>
        <w:rPr>
          <w:sz w:val="22"/>
          <w:szCs w:val="22"/>
        </w:rPr>
      </w:pPr>
      <w:r>
        <w:rPr>
          <w:sz w:val="22"/>
          <w:szCs w:val="22"/>
        </w:rPr>
        <w:tab/>
      </w:r>
      <w:r>
        <w:rPr>
          <w:sz w:val="22"/>
          <w:szCs w:val="22"/>
        </w:rPr>
        <w:tab/>
      </w:r>
      <w:r>
        <w:rPr>
          <w:sz w:val="22"/>
          <w:szCs w:val="22"/>
        </w:rPr>
        <w:tab/>
      </w:r>
      <w:r>
        <w:rPr>
          <w:sz w:val="22"/>
          <w:szCs w:val="22"/>
        </w:rPr>
        <w:tab/>
      </w:r>
    </w:p>
    <w:p w:rsidR="00B733E4" w:rsidRDefault="00B733E4">
      <w:pPr>
        <w:tabs>
          <w:tab w:val="left" w:pos="0"/>
          <w:tab w:val="left" w:leader="underscore" w:pos="4706"/>
          <w:tab w:val="left" w:pos="4990"/>
          <w:tab w:val="left" w:leader="underscore" w:pos="9639"/>
        </w:tabs>
        <w:rPr>
          <w:sz w:val="22"/>
          <w:szCs w:val="22"/>
        </w:rPr>
      </w:pPr>
    </w:p>
    <w:p w:rsidR="00B733E4" w:rsidRDefault="00F321CF">
      <w:pPr>
        <w:tabs>
          <w:tab w:val="left" w:pos="0"/>
          <w:tab w:val="left" w:pos="4990"/>
        </w:tabs>
        <w:rPr>
          <w:b/>
          <w:sz w:val="22"/>
          <w:szCs w:val="22"/>
        </w:rPr>
      </w:pPr>
      <w:r>
        <w:rPr>
          <w:b/>
          <w:sz w:val="22"/>
          <w:szCs w:val="22"/>
        </w:rPr>
        <w:t>Ing. Michal Hrotík</w:t>
      </w:r>
      <w:r>
        <w:rPr>
          <w:b/>
          <w:sz w:val="22"/>
          <w:szCs w:val="22"/>
        </w:rPr>
        <w:tab/>
      </w:r>
      <w:r>
        <w:rPr>
          <w:b/>
          <w:sz w:val="22"/>
          <w:szCs w:val="22"/>
        </w:rPr>
        <w:tab/>
      </w:r>
      <w:proofErr w:type="spellStart"/>
      <w:r w:rsidR="00FC2156">
        <w:rPr>
          <w:b/>
          <w:sz w:val="22"/>
          <w:szCs w:val="22"/>
        </w:rPr>
        <w:t>xxx</w:t>
      </w:r>
      <w:proofErr w:type="spellEnd"/>
    </w:p>
    <w:p w:rsidR="00B733E4" w:rsidRDefault="00F321CF">
      <w:pPr>
        <w:tabs>
          <w:tab w:val="left" w:pos="0"/>
          <w:tab w:val="left" w:pos="4990"/>
        </w:tabs>
        <w:rPr>
          <w:sz w:val="22"/>
          <w:szCs w:val="22"/>
        </w:rPr>
      </w:pPr>
      <w:r>
        <w:rPr>
          <w:sz w:val="22"/>
          <w:szCs w:val="22"/>
        </w:rPr>
        <w:t>člen představenstva</w:t>
      </w:r>
      <w:r>
        <w:rPr>
          <w:sz w:val="22"/>
          <w:szCs w:val="22"/>
        </w:rPr>
        <w:tab/>
      </w:r>
      <w:r>
        <w:rPr>
          <w:sz w:val="22"/>
          <w:szCs w:val="22"/>
        </w:rPr>
        <w:tab/>
      </w:r>
      <w:r w:rsidR="00FC2156">
        <w:rPr>
          <w:sz w:val="22"/>
          <w:szCs w:val="22"/>
        </w:rPr>
        <w:t>xxx</w:t>
      </w:r>
    </w:p>
    <w:p w:rsidR="00B733E4" w:rsidRDefault="00B733E4">
      <w:pPr>
        <w:tabs>
          <w:tab w:val="left" w:pos="0"/>
          <w:tab w:val="left" w:pos="4990"/>
        </w:tabs>
        <w:rPr>
          <w:sz w:val="22"/>
          <w:szCs w:val="22"/>
        </w:rPr>
      </w:pPr>
    </w:p>
    <w:p w:rsidR="00B733E4" w:rsidRDefault="00B733E4">
      <w:pPr>
        <w:tabs>
          <w:tab w:val="left" w:pos="0"/>
          <w:tab w:val="left" w:pos="4990"/>
        </w:tabs>
        <w:rPr>
          <w:rFonts w:cs="Arial"/>
          <w:bCs/>
          <w:iCs/>
          <w:sz w:val="22"/>
          <w:szCs w:val="22"/>
        </w:rPr>
      </w:pPr>
    </w:p>
    <w:sectPr w:rsidR="00B733E4" w:rsidSect="00B733E4">
      <w:headerReference w:type="default" r:id="rId9"/>
      <w:footerReference w:type="default" r:id="rId10"/>
      <w:pgSz w:w="11906" w:h="16838"/>
      <w:pgMar w:top="1560" w:right="1106" w:bottom="1276" w:left="1259" w:header="709" w:footer="66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F063C" w16cid:durableId="1F059190"/>
  <w16cid:commentId w16cid:paraId="370F1778" w16cid:durableId="1F05924C"/>
  <w16cid:commentId w16cid:paraId="5904311B" w16cid:durableId="1F0593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CF" w:rsidRDefault="00F321CF">
      <w:r>
        <w:separator/>
      </w:r>
    </w:p>
  </w:endnote>
  <w:endnote w:type="continuationSeparator" w:id="0">
    <w:p w:rsidR="00F321CF" w:rsidRDefault="00F32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E4" w:rsidRDefault="00F321CF">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57216" behindDoc="0" locked="0" layoutInCell="1" allowOverlap="1">
          <wp:simplePos x="0" y="0"/>
          <wp:positionH relativeFrom="column">
            <wp:posOffset>5067935</wp:posOffset>
          </wp:positionH>
          <wp:positionV relativeFrom="paragraph">
            <wp:posOffset>-95885</wp:posOffset>
          </wp:positionV>
          <wp:extent cx="1266825" cy="34290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66825" cy="342900"/>
                  </a:xfrm>
                  <a:prstGeom prst="rect">
                    <a:avLst/>
                  </a:prstGeom>
                  <a:noFill/>
                  <a:ln>
                    <a:noFill/>
                  </a:ln>
                </pic:spPr>
              </pic:pic>
            </a:graphicData>
          </a:graphic>
        </wp:anchor>
      </w:drawing>
    </w:r>
    <w:r w:rsidR="00B733E4">
      <w:rPr>
        <w:rStyle w:val="slostrnky"/>
        <w:rFonts w:cs="Arial"/>
        <w:color w:val="003C69"/>
        <w:sz w:val="16"/>
      </w:rPr>
      <w:fldChar w:fldCharType="begin"/>
    </w:r>
    <w:r>
      <w:rPr>
        <w:rStyle w:val="slostrnky"/>
        <w:rFonts w:cs="Arial"/>
        <w:color w:val="003C69"/>
        <w:sz w:val="16"/>
      </w:rPr>
      <w:instrText xml:space="preserve"> PAGE </w:instrText>
    </w:r>
    <w:r w:rsidR="00B733E4">
      <w:rPr>
        <w:rStyle w:val="slostrnky"/>
        <w:rFonts w:cs="Arial"/>
        <w:color w:val="003C69"/>
        <w:sz w:val="16"/>
      </w:rPr>
      <w:fldChar w:fldCharType="separate"/>
    </w:r>
    <w:r w:rsidR="00FC2156">
      <w:rPr>
        <w:rStyle w:val="slostrnky"/>
        <w:rFonts w:cs="Arial"/>
        <w:noProof/>
        <w:color w:val="003C69"/>
        <w:sz w:val="16"/>
      </w:rPr>
      <w:t>1</w:t>
    </w:r>
    <w:r w:rsidR="00B733E4">
      <w:rPr>
        <w:rStyle w:val="slostrnky"/>
        <w:rFonts w:cs="Arial"/>
        <w:color w:val="003C69"/>
        <w:sz w:val="16"/>
      </w:rPr>
      <w:fldChar w:fldCharType="end"/>
    </w:r>
    <w:r>
      <w:rPr>
        <w:rStyle w:val="slostrnky"/>
        <w:rFonts w:cs="Arial"/>
        <w:color w:val="003C69"/>
        <w:sz w:val="16"/>
      </w:rPr>
      <w:t>/</w:t>
    </w:r>
    <w:r w:rsidR="00B733E4">
      <w:rPr>
        <w:rStyle w:val="slostrnky"/>
        <w:rFonts w:cs="Arial"/>
        <w:color w:val="003C69"/>
        <w:sz w:val="16"/>
      </w:rPr>
      <w:fldChar w:fldCharType="begin"/>
    </w:r>
    <w:r>
      <w:rPr>
        <w:rStyle w:val="slostrnky"/>
        <w:rFonts w:cs="Arial"/>
        <w:color w:val="003C69"/>
        <w:sz w:val="16"/>
      </w:rPr>
      <w:instrText xml:space="preserve"> NUMPAGES </w:instrText>
    </w:r>
    <w:r w:rsidR="00B733E4">
      <w:rPr>
        <w:rStyle w:val="slostrnky"/>
        <w:rFonts w:cs="Arial"/>
        <w:color w:val="003C69"/>
        <w:sz w:val="16"/>
      </w:rPr>
      <w:fldChar w:fldCharType="separate"/>
    </w:r>
    <w:r w:rsidR="00FC2156">
      <w:rPr>
        <w:rStyle w:val="slostrnky"/>
        <w:rFonts w:cs="Arial"/>
        <w:noProof/>
        <w:color w:val="003C69"/>
        <w:sz w:val="16"/>
      </w:rPr>
      <w:t>9</w:t>
    </w:r>
    <w:r w:rsidR="00B733E4">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Smlouva o dílo</w:t>
    </w:r>
    <w:r>
      <w:rPr>
        <w:rStyle w:val="slostrnky"/>
        <w:rFonts w:cs="Arial"/>
        <w:b/>
        <w:color w:val="003C69"/>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CF" w:rsidRDefault="00F321CF">
      <w:r>
        <w:separator/>
      </w:r>
    </w:p>
  </w:footnote>
  <w:footnote w:type="continuationSeparator" w:id="0">
    <w:p w:rsidR="00F321CF" w:rsidRDefault="00F32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E4" w:rsidRDefault="00B733E4">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4097" type="#_x0000_t202" style="position:absolute;margin-left:342.05pt;margin-top:-3.2pt;width:156.55pt;height:2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O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" filled="f" stroked="f">
          <v:textbox>
            <w:txbxContent>
              <w:p w:rsidR="00B733E4" w:rsidRDefault="00F321CF">
                <w:pPr>
                  <w:jc w:val="right"/>
                  <w:rPr>
                    <w:b/>
                    <w:color w:val="003C69"/>
                    <w:sz w:val="40"/>
                    <w:szCs w:val="40"/>
                  </w:rPr>
                </w:pPr>
                <w:r>
                  <w:rPr>
                    <w:b/>
                    <w:color w:val="003C69"/>
                    <w:sz w:val="40"/>
                    <w:szCs w:val="40"/>
                  </w:rPr>
                  <w:t>Smlouva</w:t>
                </w:r>
              </w:p>
            </w:txbxContent>
          </v:textbox>
        </v:shape>
      </w:pict>
    </w:r>
    <w:r w:rsidR="00F321CF">
      <w:rPr>
        <w:rFonts w:cs="Arial"/>
        <w:b/>
        <w:noProof/>
        <w:color w:val="003C69"/>
      </w:rPr>
      <w:t>OVANET a.s.</w:t>
    </w:r>
  </w:p>
  <w:p w:rsidR="00B733E4" w:rsidRDefault="00F321CF">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rsidR="00B733E4" w:rsidRDefault="00B733E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1511FB9"/>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7">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3E6330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AB37C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083A94"/>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C4687608"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12">
    <w:nsid w:val="13D32EE9"/>
    <w:multiLevelType w:val="hybridMultilevel"/>
    <w:tmpl w:val="A064BB90"/>
    <w:lvl w:ilvl="0" w:tplc="CA989E4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14390598"/>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4">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DBF6F31"/>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C633A6"/>
    <w:multiLevelType w:val="hybridMultilevel"/>
    <w:tmpl w:val="611009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nsid w:val="27261895"/>
    <w:multiLevelType w:val="hybridMultilevel"/>
    <w:tmpl w:val="9D30A5BC"/>
    <w:lvl w:ilvl="0" w:tplc="9DC4EBFE">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D41675"/>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4D2689"/>
    <w:multiLevelType w:val="hybridMultilevel"/>
    <w:tmpl w:val="9D14A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9A5C30"/>
    <w:multiLevelType w:val="hybridMultilevel"/>
    <w:tmpl w:val="8E783B1A"/>
    <w:lvl w:ilvl="0" w:tplc="F45AC614">
      <w:start w:val="1"/>
      <w:numFmt w:val="decimal"/>
      <w:lvlText w:val="%1."/>
      <w:lvlJc w:val="left"/>
      <w:pPr>
        <w:ind w:left="720" w:hanging="360"/>
      </w:pPr>
      <w:rPr>
        <w:b/>
      </w:rPr>
    </w:lvl>
    <w:lvl w:ilvl="1" w:tplc="8274FA4A">
      <w:start w:val="1"/>
      <w:numFmt w:val="lowerLetter"/>
      <w:lvlText w:val="%2)"/>
      <w:lvlJc w:val="left"/>
      <w:pPr>
        <w:ind w:left="1440" w:hanging="360"/>
      </w:pPr>
    </w:lvl>
    <w:lvl w:ilvl="2" w:tplc="9B7C65B8">
      <w:start w:val="1"/>
      <w:numFmt w:val="bullet"/>
      <w:lvlText w:val="-"/>
      <w:lvlJc w:val="left"/>
      <w:pPr>
        <w:ind w:left="2340" w:hanging="360"/>
      </w:pPr>
      <w:rPr>
        <w:rFonts w:ascii="Arial" w:eastAsia="Times New Roman" w:hAnsi="Arial" w:cs="Arial" w:hint="default"/>
      </w:rPr>
    </w:lvl>
    <w:lvl w:ilvl="3" w:tplc="D6226B4C">
      <w:start w:val="1"/>
      <w:numFmt w:val="decimal"/>
      <w:lvlText w:val="%4."/>
      <w:lvlJc w:val="left"/>
      <w:pPr>
        <w:ind w:left="2880" w:hanging="360"/>
      </w:pPr>
    </w:lvl>
    <w:lvl w:ilvl="4" w:tplc="A77827BC">
      <w:start w:val="1"/>
      <w:numFmt w:val="lowerLetter"/>
      <w:lvlText w:val="%5."/>
      <w:lvlJc w:val="left"/>
      <w:pPr>
        <w:ind w:left="3600" w:hanging="360"/>
      </w:pPr>
    </w:lvl>
    <w:lvl w:ilvl="5" w:tplc="A7B2D780">
      <w:start w:val="1"/>
      <w:numFmt w:val="lowerRoman"/>
      <w:lvlText w:val="%6."/>
      <w:lvlJc w:val="right"/>
      <w:pPr>
        <w:ind w:left="4320" w:hanging="180"/>
      </w:pPr>
    </w:lvl>
    <w:lvl w:ilvl="6" w:tplc="F2F692FA">
      <w:start w:val="1"/>
      <w:numFmt w:val="decimal"/>
      <w:lvlText w:val="%7."/>
      <w:lvlJc w:val="left"/>
      <w:pPr>
        <w:ind w:left="5040" w:hanging="360"/>
      </w:pPr>
    </w:lvl>
    <w:lvl w:ilvl="7" w:tplc="133667B4">
      <w:start w:val="1"/>
      <w:numFmt w:val="lowerLetter"/>
      <w:lvlText w:val="%8."/>
      <w:lvlJc w:val="left"/>
      <w:pPr>
        <w:ind w:left="5760" w:hanging="360"/>
      </w:pPr>
    </w:lvl>
    <w:lvl w:ilvl="8" w:tplc="FCEEC6EE">
      <w:start w:val="1"/>
      <w:numFmt w:val="lowerRoman"/>
      <w:lvlText w:val="%9."/>
      <w:lvlJc w:val="right"/>
      <w:pPr>
        <w:ind w:left="6480" w:hanging="180"/>
      </w:pPr>
    </w:lvl>
  </w:abstractNum>
  <w:abstractNum w:abstractNumId="21">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nsid w:val="62B7419E"/>
    <w:multiLevelType w:val="hybridMultilevel"/>
    <w:tmpl w:val="8C9A880A"/>
    <w:lvl w:ilvl="0" w:tplc="F14EF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3C4162B"/>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410FF0"/>
    <w:multiLevelType w:val="hybridMultilevel"/>
    <w:tmpl w:val="5DF4BF2E"/>
    <w:lvl w:ilvl="0" w:tplc="FB36D53E">
      <w:start w:val="1"/>
      <w:numFmt w:val="lowerLetter"/>
      <w:lvlText w:val="%1)"/>
      <w:lvlJc w:val="left"/>
      <w:pPr>
        <w:ind w:left="1440" w:hanging="360"/>
      </w:p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27">
    <w:nsid w:val="683F0B2C"/>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1"/>
  </w:num>
  <w:num w:numId="3">
    <w:abstractNumId w:val="23"/>
  </w:num>
  <w:num w:numId="4">
    <w:abstractNumId w:val="22"/>
  </w:num>
  <w:num w:numId="5">
    <w:abstractNumId w:val="14"/>
  </w:num>
  <w:num w:numId="6">
    <w:abstractNumId w:val="7"/>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17"/>
  </w:num>
  <w:num w:numId="23">
    <w:abstractNumId w:val="19"/>
  </w:num>
  <w:num w:numId="24">
    <w:abstractNumId w:val="12"/>
  </w:num>
  <w:num w:numId="25">
    <w:abstractNumId w:val="5"/>
  </w:num>
  <w:num w:numId="26">
    <w:abstractNumId w:val="27"/>
  </w:num>
  <w:num w:numId="27">
    <w:abstractNumId w:val="9"/>
  </w:num>
  <w:num w:numId="28">
    <w:abstractNumId w:val="18"/>
  </w:num>
  <w:num w:numId="29">
    <w:abstractNumId w:val="25"/>
  </w:num>
  <w:num w:numId="30">
    <w:abstractNumId w:val="15"/>
  </w:num>
  <w:num w:numId="31">
    <w:abstractNumId w:val="8"/>
  </w:num>
  <w:num w:numId="32">
    <w:abstractNumId w:val="10"/>
  </w:num>
  <w:num w:numId="33">
    <w:abstractNumId w:val="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33E4"/>
    <w:rsid w:val="00017156"/>
    <w:rsid w:val="00B733E4"/>
    <w:rsid w:val="00F321CF"/>
    <w:rsid w:val="00FC21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3E4"/>
    <w:rPr>
      <w:rFonts w:ascii="Arial" w:hAnsi="Arial"/>
    </w:rPr>
  </w:style>
  <w:style w:type="paragraph" w:styleId="Nadpis1">
    <w:name w:val="heading 1"/>
    <w:basedOn w:val="Normln"/>
    <w:next w:val="Normln"/>
    <w:uiPriority w:val="99"/>
    <w:qFormat/>
    <w:rsid w:val="00B733E4"/>
    <w:pPr>
      <w:keepNext/>
      <w:outlineLvl w:val="0"/>
    </w:pPr>
    <w:rPr>
      <w:rFonts w:ascii="Times New Roman" w:hAnsi="Times New Roman"/>
      <w:b/>
      <w:bCs/>
      <w:sz w:val="24"/>
      <w:szCs w:val="24"/>
    </w:rPr>
  </w:style>
  <w:style w:type="paragraph" w:styleId="Nadpis2">
    <w:name w:val="heading 2"/>
    <w:basedOn w:val="Normln"/>
    <w:next w:val="Normln"/>
    <w:qFormat/>
    <w:rsid w:val="00B733E4"/>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B733E4"/>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B733E4"/>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B733E4"/>
    <w:pPr>
      <w:spacing w:before="240" w:after="60"/>
      <w:outlineLvl w:val="6"/>
    </w:pPr>
    <w:rPr>
      <w:rFonts w:ascii="Calibri" w:hAnsi="Calibri"/>
      <w:sz w:val="24"/>
      <w:szCs w:val="24"/>
    </w:rPr>
  </w:style>
  <w:style w:type="paragraph" w:styleId="Nadpis8">
    <w:name w:val="heading 8"/>
    <w:basedOn w:val="Normln"/>
    <w:next w:val="Normln"/>
    <w:link w:val="Nadpis8Char"/>
    <w:qFormat/>
    <w:rsid w:val="00B733E4"/>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B733E4"/>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B733E4"/>
    <w:rPr>
      <w:b/>
      <w:sz w:val="40"/>
    </w:rPr>
  </w:style>
  <w:style w:type="paragraph" w:customStyle="1" w:styleId="JVS2">
    <w:name w:val="JVS_2"/>
    <w:basedOn w:val="JVS1"/>
    <w:autoRedefine/>
    <w:rsid w:val="00B733E4"/>
    <w:pPr>
      <w:keepNext/>
      <w:tabs>
        <w:tab w:val="clear" w:pos="1440"/>
        <w:tab w:val="left" w:pos="426"/>
      </w:tabs>
      <w:spacing w:before="360" w:line="240" w:lineRule="auto"/>
      <w:outlineLvl w:val="0"/>
    </w:pPr>
    <w:rPr>
      <w:sz w:val="24"/>
    </w:rPr>
  </w:style>
  <w:style w:type="paragraph" w:customStyle="1" w:styleId="JVS3">
    <w:name w:val="JVS_3"/>
    <w:rsid w:val="00B733E4"/>
    <w:pPr>
      <w:spacing w:line="360" w:lineRule="auto"/>
    </w:pPr>
    <w:rPr>
      <w:rFonts w:ascii="Georgia" w:hAnsi="Georgia" w:cs="Arial"/>
      <w:bCs/>
      <w:kern w:val="32"/>
      <w:szCs w:val="32"/>
    </w:rPr>
  </w:style>
  <w:style w:type="paragraph" w:styleId="Zhlav">
    <w:name w:val="header"/>
    <w:basedOn w:val="Normln"/>
    <w:rsid w:val="00B733E4"/>
    <w:pPr>
      <w:tabs>
        <w:tab w:val="center" w:pos="4536"/>
        <w:tab w:val="right" w:pos="9072"/>
      </w:tabs>
    </w:pPr>
  </w:style>
  <w:style w:type="paragraph" w:styleId="Zpat">
    <w:name w:val="footer"/>
    <w:basedOn w:val="Normln"/>
    <w:rsid w:val="00B733E4"/>
    <w:pPr>
      <w:tabs>
        <w:tab w:val="center" w:pos="4536"/>
        <w:tab w:val="right" w:pos="9072"/>
      </w:tabs>
    </w:pPr>
  </w:style>
  <w:style w:type="character" w:styleId="slostrnky">
    <w:name w:val="page number"/>
    <w:basedOn w:val="Standardnpsmoodstavce"/>
    <w:rsid w:val="00B733E4"/>
  </w:style>
  <w:style w:type="paragraph" w:styleId="Zkladntext">
    <w:name w:val="Body Text"/>
    <w:basedOn w:val="Normln"/>
    <w:rsid w:val="00B733E4"/>
    <w:pPr>
      <w:spacing w:after="120"/>
    </w:pPr>
  </w:style>
  <w:style w:type="paragraph" w:styleId="Podtitul">
    <w:name w:val="Subtitle"/>
    <w:basedOn w:val="Normln"/>
    <w:qFormat/>
    <w:rsid w:val="00B733E4"/>
    <w:rPr>
      <w:rFonts w:ascii="Times New Roman" w:hAnsi="Times New Roman"/>
      <w:color w:val="000000"/>
      <w:sz w:val="28"/>
    </w:rPr>
  </w:style>
  <w:style w:type="character" w:customStyle="1" w:styleId="platne">
    <w:name w:val="platne"/>
    <w:basedOn w:val="Standardnpsmoodstavce"/>
    <w:rsid w:val="00B733E4"/>
  </w:style>
  <w:style w:type="paragraph" w:customStyle="1" w:styleId="Styl2">
    <w:name w:val="Styl2"/>
    <w:basedOn w:val="JVS1"/>
    <w:rsid w:val="00B733E4"/>
    <w:rPr>
      <w:sz w:val="32"/>
    </w:rPr>
  </w:style>
  <w:style w:type="character" w:customStyle="1" w:styleId="Nadpis5Char">
    <w:name w:val="Nadpis 5 Char"/>
    <w:link w:val="Nadpis5"/>
    <w:semiHidden/>
    <w:rsid w:val="00B733E4"/>
    <w:rPr>
      <w:rFonts w:ascii="Calibri" w:eastAsia="Times New Roman" w:hAnsi="Calibri" w:cs="Times New Roman"/>
      <w:b/>
      <w:bCs/>
      <w:i/>
      <w:iCs/>
      <w:sz w:val="26"/>
      <w:szCs w:val="26"/>
    </w:rPr>
  </w:style>
  <w:style w:type="character" w:customStyle="1" w:styleId="Nadpis7Char">
    <w:name w:val="Nadpis 7 Char"/>
    <w:link w:val="Nadpis7"/>
    <w:semiHidden/>
    <w:rsid w:val="00B733E4"/>
    <w:rPr>
      <w:rFonts w:ascii="Calibri" w:eastAsia="Times New Roman" w:hAnsi="Calibri" w:cs="Times New Roman"/>
      <w:sz w:val="24"/>
      <w:szCs w:val="24"/>
    </w:rPr>
  </w:style>
  <w:style w:type="paragraph" w:customStyle="1" w:styleId="Smlouva2">
    <w:name w:val="Smlouva2"/>
    <w:basedOn w:val="Normln"/>
    <w:rsid w:val="00B733E4"/>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B733E4"/>
    <w:pPr>
      <w:suppressAutoHyphens/>
      <w:ind w:left="708"/>
    </w:pPr>
    <w:rPr>
      <w:rFonts w:ascii="Times New Roman" w:hAnsi="Times New Roman"/>
      <w:sz w:val="24"/>
      <w:lang w:eastAsia="ar-SA"/>
    </w:rPr>
  </w:style>
  <w:style w:type="character" w:styleId="Hypertextovodkaz">
    <w:name w:val="Hyperlink"/>
    <w:rsid w:val="00B733E4"/>
    <w:rPr>
      <w:color w:val="0000FF"/>
      <w:u w:val="single"/>
    </w:rPr>
  </w:style>
  <w:style w:type="paragraph" w:customStyle="1" w:styleId="Smlouva-slo">
    <w:name w:val="Smlouva-číslo"/>
    <w:basedOn w:val="Normln"/>
    <w:rsid w:val="00B733E4"/>
    <w:pPr>
      <w:spacing w:before="120" w:line="240" w:lineRule="atLeast"/>
      <w:jc w:val="both"/>
    </w:pPr>
    <w:rPr>
      <w:rFonts w:ascii="Times New Roman" w:hAnsi="Times New Roman"/>
      <w:sz w:val="24"/>
    </w:rPr>
  </w:style>
  <w:style w:type="paragraph" w:customStyle="1" w:styleId="SBSTitulekmal">
    <w:name w:val="SBS Titulek malý"/>
    <w:basedOn w:val="Normln"/>
    <w:rsid w:val="00B733E4"/>
    <w:pPr>
      <w:keepNext/>
      <w:spacing w:before="240" w:after="240"/>
      <w:jc w:val="center"/>
    </w:pPr>
    <w:rPr>
      <w:b/>
      <w:sz w:val="24"/>
      <w:szCs w:val="24"/>
    </w:rPr>
  </w:style>
  <w:style w:type="paragraph" w:customStyle="1" w:styleId="SBSnormln">
    <w:name w:val="SBS normální"/>
    <w:basedOn w:val="Normln"/>
    <w:rsid w:val="00B733E4"/>
    <w:pPr>
      <w:spacing w:before="120"/>
      <w:jc w:val="both"/>
    </w:pPr>
    <w:rPr>
      <w:sz w:val="22"/>
      <w:szCs w:val="24"/>
    </w:rPr>
  </w:style>
  <w:style w:type="paragraph" w:customStyle="1" w:styleId="SBSSmlouva">
    <w:name w:val="SBS Smlouva"/>
    <w:basedOn w:val="SBSnormln"/>
    <w:uiPriority w:val="99"/>
    <w:rsid w:val="00B733E4"/>
    <w:pPr>
      <w:numPr>
        <w:ilvl w:val="1"/>
        <w:numId w:val="6"/>
      </w:numPr>
    </w:pPr>
  </w:style>
  <w:style w:type="paragraph" w:styleId="Zkladntextodsazen">
    <w:name w:val="Body Text Indent"/>
    <w:basedOn w:val="Normln"/>
    <w:link w:val="ZkladntextodsazenChar"/>
    <w:rsid w:val="00B733E4"/>
    <w:pPr>
      <w:spacing w:after="120"/>
      <w:ind w:left="283"/>
    </w:pPr>
  </w:style>
  <w:style w:type="character" w:customStyle="1" w:styleId="ZkladntextodsazenChar">
    <w:name w:val="Základní text odsazený Char"/>
    <w:link w:val="Zkladntextodsazen"/>
    <w:rsid w:val="00B733E4"/>
    <w:rPr>
      <w:rFonts w:ascii="Arial" w:hAnsi="Arial"/>
    </w:rPr>
  </w:style>
  <w:style w:type="paragraph" w:styleId="Zkladntext3">
    <w:name w:val="Body Text 3"/>
    <w:basedOn w:val="Zkladntextodsazen2"/>
    <w:next w:val="Zkladntextodsazen3"/>
    <w:link w:val="Zkladntext3Char"/>
    <w:rsid w:val="00B733E4"/>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B733E4"/>
    <w:rPr>
      <w:snapToGrid w:val="0"/>
      <w:sz w:val="24"/>
      <w:shd w:val="clear" w:color="auto" w:fill="FFFFFF"/>
    </w:rPr>
  </w:style>
  <w:style w:type="paragraph" w:styleId="Zkladntextodsazen2">
    <w:name w:val="Body Text Indent 2"/>
    <w:basedOn w:val="Normln"/>
    <w:link w:val="Zkladntextodsazen2Char"/>
    <w:rsid w:val="00B733E4"/>
    <w:pPr>
      <w:spacing w:after="120" w:line="480" w:lineRule="auto"/>
      <w:ind w:left="283"/>
    </w:pPr>
  </w:style>
  <w:style w:type="character" w:customStyle="1" w:styleId="Zkladntextodsazen2Char">
    <w:name w:val="Základní text odsazený 2 Char"/>
    <w:link w:val="Zkladntextodsazen2"/>
    <w:rsid w:val="00B733E4"/>
    <w:rPr>
      <w:rFonts w:ascii="Arial" w:hAnsi="Arial"/>
    </w:rPr>
  </w:style>
  <w:style w:type="paragraph" w:styleId="Zkladntextodsazen3">
    <w:name w:val="Body Text Indent 3"/>
    <w:basedOn w:val="Normln"/>
    <w:link w:val="Zkladntextodsazen3Char"/>
    <w:rsid w:val="00B733E4"/>
    <w:pPr>
      <w:spacing w:after="120"/>
      <w:ind w:left="283"/>
    </w:pPr>
    <w:rPr>
      <w:sz w:val="16"/>
      <w:szCs w:val="16"/>
    </w:rPr>
  </w:style>
  <w:style w:type="character" w:customStyle="1" w:styleId="Zkladntextodsazen3Char">
    <w:name w:val="Základní text odsazený 3 Char"/>
    <w:link w:val="Zkladntextodsazen3"/>
    <w:rsid w:val="00B733E4"/>
    <w:rPr>
      <w:rFonts w:ascii="Arial" w:hAnsi="Arial"/>
      <w:sz w:val="16"/>
      <w:szCs w:val="16"/>
    </w:rPr>
  </w:style>
  <w:style w:type="paragraph" w:styleId="Nzev">
    <w:name w:val="Title"/>
    <w:basedOn w:val="Normln"/>
    <w:next w:val="Normln"/>
    <w:link w:val="NzevChar"/>
    <w:qFormat/>
    <w:rsid w:val="00B733E4"/>
    <w:pPr>
      <w:numPr>
        <w:numId w:val="3"/>
      </w:numPr>
      <w:jc w:val="center"/>
    </w:pPr>
    <w:rPr>
      <w:rFonts w:cs="Arial"/>
      <w:b/>
      <w:spacing w:val="10"/>
      <w:kern w:val="28"/>
      <w:sz w:val="24"/>
      <w:szCs w:val="24"/>
    </w:rPr>
  </w:style>
  <w:style w:type="character" w:customStyle="1" w:styleId="NzevChar">
    <w:name w:val="Název Char"/>
    <w:link w:val="Nzev"/>
    <w:rsid w:val="00B733E4"/>
    <w:rPr>
      <w:rFonts w:ascii="Arial" w:hAnsi="Arial" w:cs="Arial"/>
      <w:b/>
      <w:spacing w:val="10"/>
      <w:kern w:val="28"/>
      <w:sz w:val="24"/>
      <w:szCs w:val="24"/>
    </w:rPr>
  </w:style>
  <w:style w:type="character" w:customStyle="1" w:styleId="Nadpis3Char">
    <w:name w:val="Nadpis 3 Char"/>
    <w:link w:val="Nadpis3"/>
    <w:semiHidden/>
    <w:rsid w:val="00B733E4"/>
    <w:rPr>
      <w:rFonts w:ascii="Cambria" w:eastAsia="Times New Roman" w:hAnsi="Cambria" w:cs="Times New Roman"/>
      <w:b/>
      <w:bCs/>
      <w:sz w:val="26"/>
      <w:szCs w:val="26"/>
    </w:rPr>
  </w:style>
  <w:style w:type="character" w:styleId="Siln">
    <w:name w:val="Strong"/>
    <w:uiPriority w:val="22"/>
    <w:qFormat/>
    <w:rsid w:val="00B733E4"/>
    <w:rPr>
      <w:b/>
      <w:bCs/>
    </w:rPr>
  </w:style>
  <w:style w:type="character" w:styleId="Odkaznakoment">
    <w:name w:val="annotation reference"/>
    <w:uiPriority w:val="99"/>
    <w:rsid w:val="00B733E4"/>
    <w:rPr>
      <w:sz w:val="16"/>
      <w:szCs w:val="16"/>
    </w:rPr>
  </w:style>
  <w:style w:type="paragraph" w:styleId="Textkomente">
    <w:name w:val="annotation text"/>
    <w:basedOn w:val="Normln"/>
    <w:link w:val="TextkomenteChar"/>
    <w:uiPriority w:val="99"/>
    <w:rsid w:val="00B733E4"/>
  </w:style>
  <w:style w:type="character" w:customStyle="1" w:styleId="TextkomenteChar">
    <w:name w:val="Text komentáře Char"/>
    <w:link w:val="Textkomente"/>
    <w:uiPriority w:val="99"/>
    <w:rsid w:val="00B733E4"/>
    <w:rPr>
      <w:rFonts w:ascii="Arial" w:hAnsi="Arial"/>
    </w:rPr>
  </w:style>
  <w:style w:type="paragraph" w:styleId="Pedmtkomente">
    <w:name w:val="annotation subject"/>
    <w:basedOn w:val="Textkomente"/>
    <w:next w:val="Textkomente"/>
    <w:link w:val="PedmtkomenteChar"/>
    <w:rsid w:val="00B733E4"/>
    <w:rPr>
      <w:b/>
      <w:bCs/>
    </w:rPr>
  </w:style>
  <w:style w:type="character" w:customStyle="1" w:styleId="PedmtkomenteChar">
    <w:name w:val="Předmět komentáře Char"/>
    <w:link w:val="Pedmtkomente"/>
    <w:rsid w:val="00B733E4"/>
    <w:rPr>
      <w:rFonts w:ascii="Arial" w:hAnsi="Arial"/>
      <w:b/>
      <w:bCs/>
    </w:rPr>
  </w:style>
  <w:style w:type="paragraph" w:styleId="Textbubliny">
    <w:name w:val="Balloon Text"/>
    <w:basedOn w:val="Normln"/>
    <w:link w:val="TextbublinyChar"/>
    <w:rsid w:val="00B733E4"/>
    <w:rPr>
      <w:rFonts w:ascii="Tahoma" w:hAnsi="Tahoma" w:cs="Tahoma"/>
      <w:sz w:val="16"/>
      <w:szCs w:val="16"/>
    </w:rPr>
  </w:style>
  <w:style w:type="character" w:customStyle="1" w:styleId="TextbublinyChar">
    <w:name w:val="Text bubliny Char"/>
    <w:link w:val="Textbubliny"/>
    <w:rsid w:val="00B733E4"/>
    <w:rPr>
      <w:rFonts w:ascii="Tahoma" w:hAnsi="Tahoma" w:cs="Tahoma"/>
      <w:sz w:val="16"/>
      <w:szCs w:val="16"/>
    </w:rPr>
  </w:style>
  <w:style w:type="character" w:customStyle="1" w:styleId="Nadpis8Char">
    <w:name w:val="Nadpis 8 Char"/>
    <w:link w:val="Nadpis8"/>
    <w:semiHidden/>
    <w:rsid w:val="00B733E4"/>
    <w:rPr>
      <w:rFonts w:ascii="Calibri" w:eastAsia="Times New Roman" w:hAnsi="Calibri" w:cs="Times New Roman"/>
      <w:i/>
      <w:iCs/>
      <w:sz w:val="24"/>
      <w:szCs w:val="24"/>
    </w:rPr>
  </w:style>
  <w:style w:type="paragraph" w:styleId="Bezmezer">
    <w:name w:val="No Spacing"/>
    <w:basedOn w:val="Normln"/>
    <w:link w:val="BezmezerChar"/>
    <w:uiPriority w:val="1"/>
    <w:qFormat/>
    <w:rsid w:val="00B733E4"/>
    <w:pPr>
      <w:spacing w:before="120" w:line="264" w:lineRule="auto"/>
      <w:jc w:val="both"/>
    </w:pPr>
    <w:rPr>
      <w:szCs w:val="24"/>
    </w:rPr>
  </w:style>
  <w:style w:type="character" w:customStyle="1" w:styleId="BezmezerChar">
    <w:name w:val="Bez mezer Char"/>
    <w:link w:val="Bezmezer"/>
    <w:uiPriority w:val="1"/>
    <w:rsid w:val="00B733E4"/>
    <w:rPr>
      <w:rFonts w:ascii="Arial" w:hAnsi="Arial"/>
      <w:szCs w:val="24"/>
    </w:rPr>
  </w:style>
  <w:style w:type="character" w:customStyle="1" w:styleId="OdstavecseseznamemChar">
    <w:name w:val="Odstavec se seznamem Char"/>
    <w:link w:val="Odstavecseseznamem"/>
    <w:uiPriority w:val="34"/>
    <w:rsid w:val="00B733E4"/>
    <w:rPr>
      <w:sz w:val="24"/>
      <w:lang w:eastAsia="ar-SA"/>
    </w:rPr>
  </w:style>
  <w:style w:type="paragraph" w:customStyle="1" w:styleId="Default">
    <w:name w:val="Default"/>
    <w:rsid w:val="00B733E4"/>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B733E4"/>
    <w:pPr>
      <w:numPr>
        <w:numId w:val="4"/>
      </w:numPr>
      <w:tabs>
        <w:tab w:val="clear" w:pos="360"/>
      </w:tabs>
      <w:ind w:left="709"/>
      <w:jc w:val="both"/>
    </w:pPr>
    <w:rPr>
      <w:rFonts w:ascii="Times New Roman" w:hAnsi="Times New Roman"/>
      <w:sz w:val="24"/>
    </w:rPr>
  </w:style>
  <w:style w:type="paragraph" w:customStyle="1" w:styleId="slovn">
    <w:name w:val="Číslování"/>
    <w:basedOn w:val="Normln"/>
    <w:rsid w:val="00B733E4"/>
    <w:pPr>
      <w:spacing w:before="120"/>
      <w:jc w:val="both"/>
    </w:pPr>
    <w:rPr>
      <w:rFonts w:ascii="Times New Roman" w:hAnsi="Times New Roman"/>
      <w:sz w:val="24"/>
    </w:rPr>
  </w:style>
  <w:style w:type="paragraph" w:styleId="Rozvrendokumentu">
    <w:name w:val="Document Map"/>
    <w:basedOn w:val="Normln"/>
    <w:semiHidden/>
    <w:rsid w:val="00B733E4"/>
    <w:pPr>
      <w:shd w:val="clear" w:color="auto" w:fill="000080"/>
    </w:pPr>
    <w:rPr>
      <w:rFonts w:ascii="Tahoma" w:hAnsi="Tahoma" w:cs="Tahoma"/>
    </w:rPr>
  </w:style>
  <w:style w:type="character" w:styleId="Zvraznn">
    <w:name w:val="Emphasis"/>
    <w:uiPriority w:val="20"/>
    <w:qFormat/>
    <w:rsid w:val="00B733E4"/>
    <w:rPr>
      <w:b/>
      <w:bCs/>
      <w:i w:val="0"/>
      <w:iCs w:val="0"/>
    </w:rPr>
  </w:style>
  <w:style w:type="table" w:styleId="Mkatabulky">
    <w:name w:val="Table Grid"/>
    <w:basedOn w:val="Normlntabulka"/>
    <w:uiPriority w:val="59"/>
    <w:rsid w:val="00B73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B733E4"/>
    <w:rPr>
      <w:rFonts w:ascii="Arial" w:hAnsi="Arial"/>
    </w:rPr>
  </w:style>
  <w:style w:type="paragraph" w:customStyle="1" w:styleId="Zkladntextodsazen-slo">
    <w:name w:val="Základní text odsazený - číslo"/>
    <w:basedOn w:val="Normln"/>
    <w:link w:val="Zkladntextodsazen-sloChar"/>
    <w:uiPriority w:val="99"/>
    <w:rsid w:val="00B733E4"/>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B733E4"/>
    <w:rPr>
      <w:sz w:val="22"/>
      <w:szCs w:val="22"/>
    </w:rPr>
  </w:style>
  <w:style w:type="paragraph" w:styleId="Seznamsodrkami">
    <w:name w:val="List Bullet"/>
    <w:basedOn w:val="Normln"/>
    <w:rsid w:val="00B733E4"/>
    <w:pPr>
      <w:numPr>
        <w:numId w:val="17"/>
      </w:numPr>
      <w:spacing w:before="60" w:line="264" w:lineRule="auto"/>
    </w:pPr>
    <w:rPr>
      <w:rFonts w:ascii="Verdana" w:hAnsi="Verdana"/>
      <w:sz w:val="18"/>
      <w:szCs w:val="24"/>
    </w:rPr>
  </w:style>
  <w:style w:type="character" w:customStyle="1" w:styleId="WW8Num4z3">
    <w:name w:val="WW8Num4z3"/>
    <w:rsid w:val="00B733E4"/>
    <w:rPr>
      <w:rFonts w:ascii="Symbol" w:hAnsi="Symbol"/>
    </w:rPr>
  </w:style>
  <w:style w:type="table" w:styleId="Svtlseznamzvraznn1">
    <w:name w:val="Light List Accent 1"/>
    <w:basedOn w:val="Normlntabulka"/>
    <w:uiPriority w:val="61"/>
    <w:rsid w:val="00B733E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594896634">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040714938">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EC5D-D71D-436B-B69F-6F60D83B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3687</Words>
  <Characters>21759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2020-11-09T08:02:00Z</dcterms:created>
  <dcterms:modified xsi:type="dcterms:W3CDTF">2020-11-09T08:07:00Z</dcterms:modified>
</cp:coreProperties>
</file>