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9BD5" w14:textId="6500B410" w:rsidR="00B047A7" w:rsidRPr="006B3635" w:rsidRDefault="0061516A" w:rsidP="00820DEF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120" w:line="276" w:lineRule="auto"/>
        <w:ind w:left="432" w:hanging="432"/>
        <w:jc w:val="center"/>
        <w:rPr>
          <w:rFonts w:asciiTheme="majorHAnsi" w:hAnsiTheme="majorHAnsi"/>
          <w:sz w:val="24"/>
          <w:szCs w:val="20"/>
        </w:rPr>
      </w:pPr>
      <w:r w:rsidRPr="006B3635">
        <w:rPr>
          <w:rFonts w:asciiTheme="majorHAnsi" w:hAnsiTheme="majorHAnsi"/>
          <w:sz w:val="24"/>
          <w:szCs w:val="20"/>
        </w:rPr>
        <w:t>Smlouva o provedení auditu</w:t>
      </w:r>
    </w:p>
    <w:p w14:paraId="333C0880" w14:textId="1FD3A531" w:rsidR="00BD4BFB" w:rsidRPr="006B3635" w:rsidRDefault="00BD4BFB" w:rsidP="00820DEF">
      <w:pPr>
        <w:spacing w:before="0" w:after="240" w:line="276" w:lineRule="auto"/>
        <w:jc w:val="center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uzavřená podle § 1746 odst. 2 zákona č. 89/2012 Sb., občanský zákoník, v účinném znění</w:t>
      </w:r>
    </w:p>
    <w:p w14:paraId="700316B5" w14:textId="6708C884" w:rsidR="00B047A7" w:rsidRPr="006B3635" w:rsidRDefault="00BD4BFB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Smluvní strany</w:t>
      </w:r>
    </w:p>
    <w:p w14:paraId="4C962640" w14:textId="77777777" w:rsidR="008B639D" w:rsidRPr="00AA4937" w:rsidRDefault="008B639D" w:rsidP="008B639D">
      <w:pPr>
        <w:spacing w:before="0" w:after="60" w:line="276" w:lineRule="auto"/>
        <w:rPr>
          <w:rFonts w:asciiTheme="majorHAnsi" w:hAnsiTheme="majorHAnsi" w:cstheme="minorHAnsi"/>
          <w:b/>
          <w:sz w:val="20"/>
          <w:szCs w:val="20"/>
        </w:rPr>
      </w:pPr>
      <w:r w:rsidRPr="00AA4937">
        <w:rPr>
          <w:rFonts w:asciiTheme="majorHAnsi" w:hAnsiTheme="majorHAnsi" w:cstheme="minorHAnsi"/>
          <w:b/>
          <w:sz w:val="20"/>
          <w:szCs w:val="20"/>
        </w:rPr>
        <w:t xml:space="preserve">Obchodní firma: </w:t>
      </w:r>
      <w:r w:rsidRPr="00AA4937">
        <w:rPr>
          <w:rFonts w:asciiTheme="majorHAnsi" w:hAnsiTheme="majorHAnsi" w:cstheme="minorHAnsi"/>
          <w:b/>
          <w:sz w:val="20"/>
          <w:szCs w:val="20"/>
        </w:rPr>
        <w:tab/>
      </w:r>
      <w:r w:rsidRPr="00AA4937">
        <w:rPr>
          <w:rFonts w:asciiTheme="majorHAnsi" w:hAnsiTheme="majorHAnsi" w:cstheme="minorHAnsi"/>
          <w:b/>
          <w:sz w:val="20"/>
          <w:szCs w:val="20"/>
        </w:rPr>
        <w:tab/>
      </w:r>
      <w:bookmarkStart w:id="0" w:name="_Hlk51592275"/>
      <w:r w:rsidRPr="00AA4937">
        <w:rPr>
          <w:rFonts w:asciiTheme="majorHAnsi" w:hAnsiTheme="majorHAnsi" w:cstheme="minorHAnsi"/>
          <w:b/>
          <w:sz w:val="20"/>
          <w:szCs w:val="20"/>
        </w:rPr>
        <w:t>Zdravotnický holding Královéhradeckého kraje a.s.</w:t>
      </w:r>
      <w:bookmarkEnd w:id="0"/>
    </w:p>
    <w:p w14:paraId="37464F46" w14:textId="77777777" w:rsidR="008B639D" w:rsidRPr="00AA4937" w:rsidRDefault="008B639D" w:rsidP="008B639D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 xml:space="preserve">Sídlo: 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  <w:t>Pivovarské náměstí 1245/2, 500 03 Hradec Králové</w:t>
      </w:r>
    </w:p>
    <w:p w14:paraId="1F5C0B18" w14:textId="77777777" w:rsidR="008B639D" w:rsidRPr="00AA4937" w:rsidRDefault="008B639D" w:rsidP="008B639D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 xml:space="preserve">Identifikační číslo: 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  <w:t>25997556</w:t>
      </w:r>
    </w:p>
    <w:p w14:paraId="29226951" w14:textId="77777777" w:rsidR="008B639D" w:rsidRPr="00AA4937" w:rsidRDefault="008B639D" w:rsidP="008B639D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 xml:space="preserve">Spisová značka: 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  <w:t>B 2321 vedená u Krajského soudu v Hradci Králové</w:t>
      </w:r>
    </w:p>
    <w:p w14:paraId="282F1AD9" w14:textId="77777777" w:rsidR="008B639D" w:rsidRPr="00AA4937" w:rsidRDefault="008B639D" w:rsidP="008B639D">
      <w:pPr>
        <w:spacing w:before="0" w:after="60" w:line="276" w:lineRule="auto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>Zastoupen: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  <w:t>Ing. Ivanou Urešovou, MBA, předsedkyní představenstva</w:t>
      </w:r>
    </w:p>
    <w:p w14:paraId="54050F46" w14:textId="77777777" w:rsidR="006018E6" w:rsidRDefault="008B639D" w:rsidP="008B639D">
      <w:pPr>
        <w:spacing w:before="240" w:after="240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  <w:szCs w:val="20"/>
        </w:rPr>
        <w:t xml:space="preserve">Bankovní spojení: </w:t>
      </w:r>
      <w:r w:rsidRPr="00AA4937">
        <w:rPr>
          <w:rFonts w:asciiTheme="majorHAnsi" w:hAnsiTheme="majorHAnsi" w:cstheme="minorHAnsi"/>
          <w:sz w:val="20"/>
          <w:szCs w:val="20"/>
        </w:rPr>
        <w:tab/>
      </w:r>
      <w:r w:rsidRPr="00AA4937">
        <w:rPr>
          <w:rFonts w:asciiTheme="majorHAnsi" w:hAnsiTheme="majorHAnsi" w:cstheme="minorHAnsi"/>
          <w:sz w:val="20"/>
          <w:szCs w:val="20"/>
        </w:rPr>
        <w:tab/>
      </w:r>
      <w:proofErr w:type="spellStart"/>
      <w:r w:rsidR="006018E6" w:rsidRPr="006018E6">
        <w:rPr>
          <w:rFonts w:asciiTheme="majorHAnsi" w:hAnsiTheme="majorHAnsi" w:cstheme="minorHAnsi"/>
          <w:sz w:val="20"/>
          <w:szCs w:val="20"/>
          <w:highlight w:val="black"/>
        </w:rPr>
        <w:t>xxxxxxxxxxxxxxxxXXXXxxxxxx</w:t>
      </w:r>
      <w:proofErr w:type="spellEnd"/>
    </w:p>
    <w:p w14:paraId="6EA3B516" w14:textId="44BE4FB8" w:rsidR="008B639D" w:rsidRPr="00AA4937" w:rsidRDefault="008B639D" w:rsidP="008B639D">
      <w:pPr>
        <w:spacing w:before="240" w:after="240"/>
        <w:rPr>
          <w:rFonts w:asciiTheme="majorHAnsi" w:hAnsiTheme="majorHAnsi" w:cstheme="minorHAnsi"/>
          <w:sz w:val="20"/>
          <w:szCs w:val="20"/>
        </w:rPr>
      </w:pPr>
      <w:r w:rsidRPr="00AA4937">
        <w:rPr>
          <w:rFonts w:asciiTheme="majorHAnsi" w:hAnsiTheme="majorHAnsi" w:cstheme="minorHAnsi"/>
          <w:sz w:val="20"/>
        </w:rPr>
        <w:t>jako klient na straně jedné (dále jen „</w:t>
      </w:r>
      <w:r w:rsidRPr="00AA4937">
        <w:rPr>
          <w:rFonts w:asciiTheme="majorHAnsi" w:hAnsiTheme="majorHAnsi" w:cstheme="minorHAnsi"/>
          <w:b/>
          <w:sz w:val="20"/>
          <w:szCs w:val="20"/>
        </w:rPr>
        <w:t>Klient</w:t>
      </w:r>
      <w:r w:rsidRPr="00AA4937">
        <w:rPr>
          <w:rFonts w:asciiTheme="majorHAnsi" w:hAnsiTheme="majorHAnsi" w:cstheme="minorHAnsi"/>
          <w:sz w:val="20"/>
          <w:szCs w:val="20"/>
        </w:rPr>
        <w:t>“) a</w:t>
      </w:r>
    </w:p>
    <w:p w14:paraId="196702DB" w14:textId="77777777" w:rsidR="008B639D" w:rsidRPr="00582E8E" w:rsidRDefault="008B639D" w:rsidP="008B639D">
      <w:pPr>
        <w:spacing w:before="0" w:after="60" w:line="276" w:lineRule="auto"/>
        <w:rPr>
          <w:rFonts w:asciiTheme="majorHAnsi" w:hAnsiTheme="majorHAnsi"/>
          <w:b/>
          <w:sz w:val="20"/>
          <w:szCs w:val="20"/>
        </w:rPr>
      </w:pPr>
      <w:r w:rsidRPr="00582E8E">
        <w:rPr>
          <w:rFonts w:asciiTheme="majorHAnsi" w:hAnsiTheme="majorHAnsi"/>
          <w:b/>
          <w:sz w:val="20"/>
          <w:szCs w:val="20"/>
        </w:rPr>
        <w:t xml:space="preserve">Obchodní firma: </w:t>
      </w:r>
      <w:r w:rsidRPr="00582E8E">
        <w:rPr>
          <w:rFonts w:asciiTheme="majorHAnsi" w:hAnsiTheme="majorHAnsi"/>
          <w:b/>
          <w:sz w:val="20"/>
          <w:szCs w:val="20"/>
        </w:rPr>
        <w:tab/>
      </w:r>
      <w:r w:rsidRPr="00582E8E">
        <w:rPr>
          <w:rFonts w:asciiTheme="majorHAnsi" w:hAnsiTheme="majorHAnsi"/>
          <w:b/>
          <w:sz w:val="20"/>
          <w:szCs w:val="20"/>
        </w:rPr>
        <w:tab/>
      </w:r>
      <w:bookmarkStart w:id="1" w:name="_Hlk51591597"/>
      <w:r w:rsidRPr="00582E8E">
        <w:rPr>
          <w:rFonts w:asciiTheme="majorHAnsi" w:hAnsiTheme="majorHAnsi"/>
          <w:b/>
          <w:sz w:val="20"/>
          <w:szCs w:val="20"/>
        </w:rPr>
        <w:t>APOGEO Audit, s.r.o.</w:t>
      </w:r>
      <w:bookmarkEnd w:id="1"/>
    </w:p>
    <w:p w14:paraId="1FE55AC3" w14:textId="77777777" w:rsidR="008B639D" w:rsidRPr="00582E8E" w:rsidRDefault="008B639D" w:rsidP="008B639D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Sídlo: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  <w:t>Rohanské nábřeží 671/15, Karlín, 186 00 Praha 8</w:t>
      </w:r>
    </w:p>
    <w:p w14:paraId="3CD79E17" w14:textId="77777777" w:rsidR="008B639D" w:rsidRPr="00582E8E" w:rsidRDefault="008B639D" w:rsidP="008B639D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Identifikační číslo: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  <w:t>27197310</w:t>
      </w:r>
    </w:p>
    <w:p w14:paraId="36D8BB7D" w14:textId="77777777" w:rsidR="008B639D" w:rsidRPr="00582E8E" w:rsidRDefault="008B639D" w:rsidP="008B639D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Spisová značka: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>C 103716 vedená u Městského soudu v Praze</w:t>
      </w:r>
    </w:p>
    <w:p w14:paraId="339D69CD" w14:textId="77777777" w:rsidR="008B639D" w:rsidRPr="00582E8E" w:rsidRDefault="008B639D" w:rsidP="008B639D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>Zastoupen: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  <w:t>Ing. Tomáš Brabec, jednatel společnosti</w:t>
      </w:r>
    </w:p>
    <w:p w14:paraId="38F0AA93" w14:textId="0879BF63" w:rsidR="008B639D" w:rsidRPr="00582E8E" w:rsidRDefault="008B639D" w:rsidP="008B639D">
      <w:pPr>
        <w:spacing w:before="0" w:after="24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bankovní spojení: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6018E6" w:rsidRPr="006018E6">
        <w:rPr>
          <w:rFonts w:asciiTheme="majorHAnsi" w:hAnsiTheme="majorHAnsi"/>
          <w:bCs/>
          <w:sz w:val="20"/>
          <w:szCs w:val="20"/>
          <w:highlight w:val="black"/>
        </w:rPr>
        <w:t>xxxxxxxxxxxxxxx</w:t>
      </w:r>
      <w:proofErr w:type="spellEnd"/>
    </w:p>
    <w:p w14:paraId="03CC9FB9" w14:textId="77777777" w:rsidR="008B639D" w:rsidRPr="006B3635" w:rsidRDefault="008B639D" w:rsidP="008B639D">
      <w:pPr>
        <w:spacing w:before="0" w:after="240" w:line="276" w:lineRule="auto"/>
        <w:rPr>
          <w:rFonts w:asciiTheme="majorHAnsi" w:hAnsiTheme="majorHAnsi"/>
          <w:b/>
          <w:bCs/>
          <w:sz w:val="20"/>
          <w:szCs w:val="20"/>
        </w:rPr>
      </w:pPr>
      <w:r w:rsidRPr="006B3635">
        <w:rPr>
          <w:rFonts w:asciiTheme="majorHAnsi" w:hAnsiTheme="majorHAnsi"/>
          <w:b/>
          <w:bCs/>
          <w:sz w:val="20"/>
          <w:szCs w:val="20"/>
        </w:rPr>
        <w:t>Kontaktní údaje auditora</w:t>
      </w:r>
    </w:p>
    <w:p w14:paraId="5C183946" w14:textId="07685797" w:rsidR="008B639D" w:rsidRPr="00582E8E" w:rsidRDefault="008B639D" w:rsidP="008B639D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 xml:space="preserve">Mobil: 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6018E6" w:rsidRPr="006018E6">
        <w:rPr>
          <w:rFonts w:asciiTheme="majorHAnsi" w:hAnsiTheme="majorHAnsi"/>
          <w:bCs/>
          <w:sz w:val="20"/>
          <w:szCs w:val="20"/>
          <w:highlight w:val="black"/>
        </w:rPr>
        <w:t>xxxxxxxxxxx</w:t>
      </w:r>
      <w:proofErr w:type="spellEnd"/>
    </w:p>
    <w:p w14:paraId="285A0DB2" w14:textId="565E3693" w:rsidR="008B639D" w:rsidRPr="00582E8E" w:rsidRDefault="008B639D" w:rsidP="008B639D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582E8E">
        <w:rPr>
          <w:rFonts w:asciiTheme="majorHAnsi" w:hAnsiTheme="majorHAnsi"/>
          <w:bCs/>
          <w:sz w:val="20"/>
          <w:szCs w:val="20"/>
        </w:rPr>
        <w:t>E-mail:</w:t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 w:rsidRPr="00582E8E"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6018E6" w:rsidRPr="006018E6">
        <w:rPr>
          <w:rFonts w:asciiTheme="majorHAnsi" w:hAnsiTheme="majorHAnsi"/>
          <w:bCs/>
          <w:sz w:val="20"/>
          <w:szCs w:val="20"/>
          <w:highlight w:val="black"/>
        </w:rPr>
        <w:t>xxxxxxxxxxxxxxxx</w:t>
      </w:r>
      <w:proofErr w:type="spellEnd"/>
      <w:r w:rsidRPr="00582E8E">
        <w:rPr>
          <w:rFonts w:asciiTheme="majorHAnsi" w:hAnsiTheme="majorHAnsi"/>
          <w:bCs/>
          <w:sz w:val="20"/>
          <w:szCs w:val="20"/>
        </w:rPr>
        <w:t xml:space="preserve"> </w:t>
      </w:r>
    </w:p>
    <w:p w14:paraId="52449635" w14:textId="77777777" w:rsidR="008B639D" w:rsidRDefault="008B639D" w:rsidP="00820DEF">
      <w:pPr>
        <w:spacing w:before="0" w:after="240" w:line="276" w:lineRule="auto"/>
        <w:rPr>
          <w:rFonts w:asciiTheme="majorHAnsi" w:hAnsiTheme="majorHAnsi"/>
          <w:b/>
          <w:sz w:val="20"/>
          <w:szCs w:val="20"/>
        </w:rPr>
      </w:pPr>
    </w:p>
    <w:p w14:paraId="31CD8130" w14:textId="6D7C3D32" w:rsidR="00B047A7" w:rsidRPr="006B3635" w:rsidRDefault="00B047A7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jako auditor na straně druhé (dále jen „</w:t>
      </w:r>
      <w:r w:rsidRPr="006B3635">
        <w:rPr>
          <w:rFonts w:asciiTheme="majorHAnsi" w:hAnsiTheme="majorHAnsi"/>
          <w:b/>
          <w:sz w:val="20"/>
          <w:szCs w:val="20"/>
        </w:rPr>
        <w:t>Auditor</w:t>
      </w:r>
      <w:r w:rsidRPr="006B3635">
        <w:rPr>
          <w:rFonts w:asciiTheme="majorHAnsi" w:hAnsiTheme="majorHAnsi"/>
          <w:sz w:val="20"/>
          <w:szCs w:val="20"/>
        </w:rPr>
        <w:t>“</w:t>
      </w:r>
      <w:r w:rsidR="00BD4BFB" w:rsidRPr="006B3635">
        <w:rPr>
          <w:rFonts w:asciiTheme="majorHAnsi" w:hAnsiTheme="majorHAnsi"/>
          <w:sz w:val="20"/>
          <w:szCs w:val="20"/>
        </w:rPr>
        <w:t xml:space="preserve">; Klient a Auditor společně také jako </w:t>
      </w:r>
      <w:r w:rsidR="00BD4BFB" w:rsidRPr="006B3635">
        <w:rPr>
          <w:rFonts w:asciiTheme="majorHAnsi" w:hAnsiTheme="majorHAnsi"/>
          <w:b/>
          <w:sz w:val="20"/>
          <w:szCs w:val="20"/>
        </w:rPr>
        <w:t>„Smluvní strany“</w:t>
      </w:r>
      <w:r w:rsidR="00BD4BFB" w:rsidRPr="006B3635">
        <w:rPr>
          <w:rFonts w:asciiTheme="majorHAnsi" w:hAnsiTheme="majorHAnsi"/>
          <w:sz w:val="20"/>
          <w:szCs w:val="20"/>
        </w:rPr>
        <w:t>)</w:t>
      </w:r>
    </w:p>
    <w:p w14:paraId="2E6D3570" w14:textId="1126A40D" w:rsidR="00B047A7" w:rsidRPr="006B3635" w:rsidRDefault="00BD4BFB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Úvodní ustanovení</w:t>
      </w:r>
    </w:p>
    <w:p w14:paraId="2EA7DC2F" w14:textId="7B859EA6" w:rsidR="004573C9" w:rsidRPr="006B3635" w:rsidRDefault="0013716B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561A1E">
        <w:rPr>
          <w:rFonts w:asciiTheme="majorHAnsi" w:hAnsiTheme="majorHAnsi"/>
          <w:b w:val="0"/>
          <w:sz w:val="20"/>
          <w:szCs w:val="20"/>
        </w:rPr>
        <w:t xml:space="preserve">Klient prohlašuje, že je veřejným ve smyslu § 4 odst. 1 písm. e) zákona č. 134/2016 Sb., o </w:t>
      </w:r>
      <w:r>
        <w:rPr>
          <w:rFonts w:asciiTheme="majorHAnsi" w:hAnsiTheme="majorHAnsi"/>
          <w:b w:val="0"/>
          <w:sz w:val="20"/>
          <w:szCs w:val="20"/>
        </w:rPr>
        <w:t xml:space="preserve">zadávání </w:t>
      </w:r>
      <w:r w:rsidRPr="00561A1E">
        <w:rPr>
          <w:rFonts w:asciiTheme="majorHAnsi" w:hAnsiTheme="majorHAnsi"/>
          <w:b w:val="0"/>
          <w:sz w:val="20"/>
          <w:szCs w:val="20"/>
        </w:rPr>
        <w:t>veřejných zakáz</w:t>
      </w:r>
      <w:r>
        <w:rPr>
          <w:rFonts w:asciiTheme="majorHAnsi" w:hAnsiTheme="majorHAnsi"/>
          <w:b w:val="0"/>
          <w:sz w:val="20"/>
          <w:szCs w:val="20"/>
        </w:rPr>
        <w:t>e</w:t>
      </w:r>
      <w:r w:rsidRPr="00561A1E">
        <w:rPr>
          <w:rFonts w:asciiTheme="majorHAnsi" w:hAnsiTheme="majorHAnsi"/>
          <w:b w:val="0"/>
          <w:sz w:val="20"/>
          <w:szCs w:val="20"/>
        </w:rPr>
        <w:t xml:space="preserve">k, </w:t>
      </w:r>
      <w:r>
        <w:rPr>
          <w:rFonts w:asciiTheme="majorHAnsi" w:hAnsiTheme="majorHAnsi"/>
          <w:b w:val="0"/>
          <w:sz w:val="20"/>
          <w:szCs w:val="20"/>
        </w:rPr>
        <w:t xml:space="preserve">ve znění pozdějších předpisů </w:t>
      </w:r>
      <w:r w:rsidRPr="00561A1E">
        <w:rPr>
          <w:rFonts w:asciiTheme="majorHAnsi" w:hAnsiTheme="majorHAnsi"/>
          <w:b w:val="0"/>
          <w:sz w:val="20"/>
          <w:szCs w:val="20"/>
        </w:rPr>
        <w:t>(</w:t>
      </w:r>
      <w:r w:rsidRPr="006B3635">
        <w:rPr>
          <w:rFonts w:asciiTheme="majorHAnsi" w:hAnsiTheme="majorHAnsi"/>
          <w:b w:val="0"/>
          <w:sz w:val="20"/>
        </w:rPr>
        <w:t>dále j</w:t>
      </w:r>
      <w:r>
        <w:rPr>
          <w:rFonts w:asciiTheme="majorHAnsi" w:hAnsiTheme="majorHAnsi"/>
          <w:b w:val="0"/>
          <w:sz w:val="20"/>
        </w:rPr>
        <w:t>ako</w:t>
      </w:r>
      <w:r w:rsidRPr="006B3635">
        <w:rPr>
          <w:rFonts w:asciiTheme="majorHAnsi" w:hAnsiTheme="majorHAnsi"/>
          <w:b w:val="0"/>
          <w:sz w:val="20"/>
        </w:rPr>
        <w:t xml:space="preserve"> „</w:t>
      </w:r>
      <w:r>
        <w:rPr>
          <w:rFonts w:asciiTheme="majorHAnsi" w:hAnsiTheme="majorHAnsi"/>
          <w:b w:val="0"/>
          <w:sz w:val="20"/>
        </w:rPr>
        <w:t>ZZVZ</w:t>
      </w:r>
      <w:r w:rsidRPr="006B3635">
        <w:rPr>
          <w:rFonts w:asciiTheme="majorHAnsi" w:hAnsiTheme="majorHAnsi"/>
          <w:b w:val="0"/>
          <w:sz w:val="20"/>
        </w:rPr>
        <w:t>“</w:t>
      </w:r>
      <w:r>
        <w:rPr>
          <w:rFonts w:asciiTheme="majorHAnsi" w:hAnsiTheme="majorHAnsi"/>
          <w:b w:val="0"/>
          <w:sz w:val="20"/>
        </w:rPr>
        <w:t xml:space="preserve"> nebo „zákon“</w:t>
      </w:r>
      <w:r w:rsidRPr="00561A1E">
        <w:rPr>
          <w:rFonts w:asciiTheme="majorHAnsi" w:hAnsiTheme="majorHAnsi"/>
          <w:b w:val="0"/>
          <w:sz w:val="20"/>
          <w:szCs w:val="20"/>
        </w:rPr>
        <w:t xml:space="preserve">), </w:t>
      </w:r>
      <w:r w:rsidR="00640A39" w:rsidRPr="006B3635">
        <w:rPr>
          <w:rFonts w:asciiTheme="majorHAnsi" w:hAnsiTheme="majorHAnsi"/>
          <w:b w:val="0"/>
          <w:sz w:val="20"/>
        </w:rPr>
        <w:t>který jako jiná právnická osoba byla založena nebo zřízena za účelem uspokojování potřeb veřejného zájmu, které nemají průmyslovou nebo obchodní povahu.</w:t>
      </w:r>
      <w:r w:rsidR="00B047A7" w:rsidRPr="006B3635">
        <w:rPr>
          <w:rFonts w:asciiTheme="majorHAnsi" w:hAnsiTheme="majorHAnsi"/>
          <w:b w:val="0"/>
          <w:sz w:val="20"/>
        </w:rPr>
        <w:t xml:space="preserve"> </w:t>
      </w:r>
    </w:p>
    <w:p w14:paraId="4A146C3A" w14:textId="62A1C135" w:rsidR="00BD4BFB" w:rsidRPr="006B3635" w:rsidRDefault="00BD4BFB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Tato smlouva je uzavřena na základě výsledku zadávacího řízení veřejné zakázky s názvem </w:t>
      </w:r>
      <w:r w:rsidRPr="007A3C67">
        <w:rPr>
          <w:rFonts w:asciiTheme="majorHAnsi" w:hAnsiTheme="majorHAnsi"/>
          <w:sz w:val="20"/>
        </w:rPr>
        <w:t xml:space="preserve">Provedení auditu ročních účetních závěrek, konsolidované účetní závěrky a daňové poradenství obchodní </w:t>
      </w:r>
      <w:r w:rsidR="00CB7025" w:rsidRPr="007A3C67">
        <w:rPr>
          <w:rFonts w:asciiTheme="majorHAnsi" w:hAnsiTheme="majorHAnsi"/>
          <w:sz w:val="20"/>
        </w:rPr>
        <w:t xml:space="preserve">společnosti </w:t>
      </w:r>
      <w:r w:rsidRPr="007A3C67">
        <w:rPr>
          <w:rFonts w:asciiTheme="majorHAnsi" w:hAnsiTheme="majorHAnsi"/>
          <w:sz w:val="20"/>
        </w:rPr>
        <w:t xml:space="preserve">Zdravotnický holding Královéhradeckého kraje a.s. a vybraných dceřiných společností - část </w:t>
      </w:r>
      <w:r w:rsidR="0013716B">
        <w:rPr>
          <w:rFonts w:asciiTheme="majorHAnsi" w:hAnsiTheme="majorHAnsi"/>
          <w:sz w:val="20"/>
        </w:rPr>
        <w:t>A</w:t>
      </w:r>
      <w:r w:rsidRPr="007A3C67">
        <w:rPr>
          <w:rFonts w:asciiTheme="majorHAnsi" w:hAnsiTheme="majorHAnsi"/>
          <w:sz w:val="20"/>
        </w:rPr>
        <w:t xml:space="preserve"> - Provedení auditu ročních účetních závěrek a konsolidované účetní závěrky obchodní </w:t>
      </w:r>
      <w:r w:rsidR="00CB7025" w:rsidRPr="007A3C67">
        <w:rPr>
          <w:rFonts w:asciiTheme="majorHAnsi" w:hAnsiTheme="majorHAnsi"/>
          <w:sz w:val="20"/>
        </w:rPr>
        <w:t xml:space="preserve">společnosti </w:t>
      </w:r>
      <w:r w:rsidRPr="007A3C67">
        <w:rPr>
          <w:rFonts w:asciiTheme="majorHAnsi" w:hAnsiTheme="majorHAnsi"/>
          <w:sz w:val="20"/>
        </w:rPr>
        <w:t>Zdravotnický holding Královéhradeckého kraje a.s. a vybraných dceřiných společností</w:t>
      </w:r>
      <w:r w:rsidRPr="006B3635">
        <w:rPr>
          <w:rFonts w:asciiTheme="majorHAnsi" w:hAnsiTheme="majorHAnsi"/>
          <w:b w:val="0"/>
          <w:sz w:val="20"/>
        </w:rPr>
        <w:t xml:space="preserve">, která byla zahájena uveřejněním výzvy k podání nabídek dne </w:t>
      </w:r>
      <w:r w:rsidRPr="006B3635">
        <w:rPr>
          <w:rFonts w:asciiTheme="majorHAnsi" w:hAnsiTheme="majorHAnsi"/>
          <w:b w:val="0"/>
          <w:sz w:val="20"/>
          <w:szCs w:val="20"/>
          <w:highlight w:val="cyan"/>
        </w:rPr>
        <w:t>[bude doplněno před uzavřením smlouvy]</w:t>
      </w:r>
      <w:r w:rsidRPr="006B3635">
        <w:rPr>
          <w:rFonts w:asciiTheme="majorHAnsi" w:hAnsiTheme="majorHAnsi"/>
          <w:b w:val="0"/>
          <w:sz w:val="20"/>
          <w:szCs w:val="20"/>
        </w:rPr>
        <w:t xml:space="preserve"> (dále jako „veřejná zakázka“)</w:t>
      </w:r>
      <w:r w:rsidRPr="006B3635">
        <w:rPr>
          <w:rFonts w:asciiTheme="majorHAnsi" w:hAnsiTheme="majorHAnsi"/>
          <w:b w:val="0"/>
          <w:sz w:val="20"/>
        </w:rPr>
        <w:t>.</w:t>
      </w:r>
    </w:p>
    <w:p w14:paraId="27F48B16" w14:textId="49E14904" w:rsidR="00BD4BFB" w:rsidRPr="007A3C67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7A3C67">
        <w:rPr>
          <w:rFonts w:asciiTheme="majorHAnsi" w:hAnsiTheme="majorHAnsi"/>
          <w:b w:val="0"/>
          <w:sz w:val="20"/>
        </w:rPr>
        <w:t>Klient prohlašuje, že se za účelem společného postupu směřujícího k zadání veřejné zakázky</w:t>
      </w:r>
      <w:r w:rsidR="00640A39" w:rsidRPr="007A3C67">
        <w:rPr>
          <w:rFonts w:asciiTheme="majorHAnsi" w:hAnsiTheme="majorHAnsi"/>
          <w:b w:val="0"/>
          <w:sz w:val="20"/>
        </w:rPr>
        <w:t xml:space="preserve"> </w:t>
      </w:r>
      <w:r w:rsidRPr="00550AD5">
        <w:rPr>
          <w:rFonts w:asciiTheme="majorHAnsi" w:hAnsiTheme="majorHAnsi"/>
          <w:b w:val="0"/>
          <w:sz w:val="20"/>
        </w:rPr>
        <w:t xml:space="preserve">sdružil ve smyslu § 7 zákona o VZ </w:t>
      </w:r>
      <w:r w:rsidR="00BD4BFB" w:rsidRPr="00550AD5">
        <w:rPr>
          <w:rFonts w:asciiTheme="majorHAnsi" w:hAnsiTheme="majorHAnsi"/>
          <w:b w:val="0"/>
          <w:sz w:val="20"/>
        </w:rPr>
        <w:t>s těmito</w:t>
      </w:r>
      <w:r w:rsidRPr="00550AD5">
        <w:rPr>
          <w:rFonts w:asciiTheme="majorHAnsi" w:hAnsiTheme="majorHAnsi"/>
          <w:b w:val="0"/>
          <w:sz w:val="20"/>
        </w:rPr>
        <w:t xml:space="preserve"> </w:t>
      </w:r>
      <w:r w:rsidR="00640A39" w:rsidRPr="00550AD5">
        <w:rPr>
          <w:rFonts w:asciiTheme="majorHAnsi" w:hAnsiTheme="majorHAnsi"/>
          <w:b w:val="0"/>
          <w:sz w:val="20"/>
        </w:rPr>
        <w:t>subjekty</w:t>
      </w:r>
      <w:r w:rsidR="00BD4BFB" w:rsidRPr="00550AD5">
        <w:rPr>
          <w:rFonts w:asciiTheme="majorHAnsi" w:hAnsiTheme="majorHAnsi"/>
          <w:b w:val="0"/>
          <w:sz w:val="20"/>
        </w:rPr>
        <w:t>:</w:t>
      </w:r>
    </w:p>
    <w:p w14:paraId="4CFF8535" w14:textId="0F8311AE" w:rsidR="00BD4BFB" w:rsidRPr="006B3635" w:rsidRDefault="004573C9" w:rsidP="00820DEF">
      <w:pPr>
        <w:pStyle w:val="Nadpis1"/>
        <w:keepNext w:val="0"/>
        <w:keepLines w:val="0"/>
        <w:pageBreakBefore w:val="0"/>
        <w:numPr>
          <w:ilvl w:val="0"/>
          <w:numId w:val="47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lastRenderedPageBreak/>
        <w:t>Z</w:t>
      </w:r>
      <w:r w:rsidR="007A0BCA" w:rsidRPr="006B3635">
        <w:rPr>
          <w:rFonts w:asciiTheme="majorHAnsi" w:hAnsiTheme="majorHAnsi"/>
          <w:b w:val="0"/>
          <w:sz w:val="20"/>
        </w:rPr>
        <w:t>dravotnický holding Královéhradeckého kraje a.s., IČO: 25997556, sídlo:</w:t>
      </w:r>
      <w:r w:rsidR="00F8109B" w:rsidRPr="006B3635">
        <w:rPr>
          <w:rFonts w:asciiTheme="majorHAnsi" w:hAnsiTheme="majorHAnsi"/>
          <w:b w:val="0"/>
          <w:sz w:val="20"/>
        </w:rPr>
        <w:t xml:space="preserve"> </w:t>
      </w:r>
      <w:bookmarkStart w:id="2" w:name="_Hlk520789475"/>
      <w:r w:rsidR="00F8109B" w:rsidRPr="006B3635">
        <w:rPr>
          <w:rFonts w:asciiTheme="majorHAnsi" w:hAnsiTheme="majorHAnsi"/>
          <w:b w:val="0"/>
          <w:sz w:val="20"/>
        </w:rPr>
        <w:t>Pivovarské náměstí 1245/2, 500 03 Hradec Králové</w:t>
      </w:r>
      <w:bookmarkEnd w:id="2"/>
      <w:r w:rsidR="007A0BCA" w:rsidRPr="006B3635">
        <w:rPr>
          <w:rFonts w:asciiTheme="majorHAnsi" w:hAnsiTheme="majorHAnsi"/>
          <w:b w:val="0"/>
          <w:sz w:val="20"/>
        </w:rPr>
        <w:t>, spisová značka: B 2321 vedená u Krajského soudu v Hradci Králové</w:t>
      </w:r>
    </w:p>
    <w:p w14:paraId="5EE39B9E" w14:textId="77777777" w:rsidR="00BD4BFB" w:rsidRPr="006B3635" w:rsidRDefault="007A0BCA" w:rsidP="00820DEF">
      <w:pPr>
        <w:pStyle w:val="Nadpis1"/>
        <w:keepNext w:val="0"/>
        <w:keepLines w:val="0"/>
        <w:pageBreakBefore w:val="0"/>
        <w:numPr>
          <w:ilvl w:val="0"/>
          <w:numId w:val="47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Oblastní nemocnice Náchod a.s., IČO: 26000202, sídlo: Purkyňova 446, 547 01 Náchod, spisová značka: B 2333 vedená u Krajského soudu v Hradci Králové</w:t>
      </w:r>
    </w:p>
    <w:p w14:paraId="16DB6D82" w14:textId="3249FC3B" w:rsidR="00BD4BFB" w:rsidRPr="006B3635" w:rsidRDefault="007A0BCA" w:rsidP="00820DEF">
      <w:pPr>
        <w:pStyle w:val="Nadpis1"/>
        <w:keepNext w:val="0"/>
        <w:keepLines w:val="0"/>
        <w:pageBreakBefore w:val="0"/>
        <w:numPr>
          <w:ilvl w:val="0"/>
          <w:numId w:val="47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Oblastní nemocnice Trutnov a.s., IČO: 26000237, sídlo: Maxima Gorkého 77, </w:t>
      </w:r>
      <w:proofErr w:type="spellStart"/>
      <w:r w:rsidRPr="006B3635">
        <w:rPr>
          <w:rFonts w:asciiTheme="majorHAnsi" w:hAnsiTheme="majorHAnsi"/>
          <w:b w:val="0"/>
          <w:sz w:val="20"/>
        </w:rPr>
        <w:t>Kryblice</w:t>
      </w:r>
      <w:proofErr w:type="spellEnd"/>
      <w:r w:rsidRPr="006B3635">
        <w:rPr>
          <w:rFonts w:asciiTheme="majorHAnsi" w:hAnsiTheme="majorHAnsi"/>
          <w:b w:val="0"/>
          <w:sz w:val="20"/>
        </w:rPr>
        <w:t>, 541 01 Trutnov, spisová značka: B 2334 vedená u Krajského soudu v Hradci Králové</w:t>
      </w:r>
    </w:p>
    <w:p w14:paraId="03DAFA22" w14:textId="5B5E29DD" w:rsidR="00BD4BFB" w:rsidRPr="006B3635" w:rsidRDefault="007A0BCA" w:rsidP="00820DEF">
      <w:pPr>
        <w:pStyle w:val="Nadpis1"/>
        <w:keepNext w:val="0"/>
        <w:keepLines w:val="0"/>
        <w:pageBreakBefore w:val="0"/>
        <w:numPr>
          <w:ilvl w:val="0"/>
          <w:numId w:val="47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Oblastní nemocnice Jičín a.s., IČO: 26001551, sídlo: Bolzanova 512, Valdické Předměstí, 506 01 Jičín, spisová značka: B 2328 vedená u Krajského soudu v Hradci Králové</w:t>
      </w:r>
    </w:p>
    <w:p w14:paraId="4523C3E2" w14:textId="2A0C3528" w:rsidR="00597615" w:rsidRPr="006B3635" w:rsidRDefault="007A0BCA" w:rsidP="00820DEF">
      <w:pPr>
        <w:pStyle w:val="Nadpis1"/>
        <w:keepNext w:val="0"/>
        <w:keepLines w:val="0"/>
        <w:pageBreakBefore w:val="0"/>
        <w:numPr>
          <w:ilvl w:val="0"/>
          <w:numId w:val="47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Městská nemocnice, a.s., IČO: 25262238, sídlo: Vrchlického 1504, 544 01 Dvůr Králové nad Labem, spisová značka: B 1584 vedená u K</w:t>
      </w:r>
      <w:r w:rsidR="00E755C2" w:rsidRPr="006B3635">
        <w:rPr>
          <w:rFonts w:asciiTheme="majorHAnsi" w:hAnsiTheme="majorHAnsi"/>
          <w:b w:val="0"/>
          <w:sz w:val="20"/>
        </w:rPr>
        <w:t>rajského soudu v Hradci Králové</w:t>
      </w:r>
    </w:p>
    <w:p w14:paraId="50D74677" w14:textId="49F19A47" w:rsidR="00597615" w:rsidRPr="006B3635" w:rsidRDefault="00E755C2" w:rsidP="00820DEF">
      <w:pPr>
        <w:pStyle w:val="Nadpis1"/>
        <w:keepNext w:val="0"/>
        <w:keepLines w:val="0"/>
        <w:pageBreakBefore w:val="0"/>
        <w:numPr>
          <w:ilvl w:val="0"/>
          <w:numId w:val="47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Královéhradecká lékárna a.s., IČO: 27530981, sídlo: Veverkova 1343/1, Pražské Předměstí, 500 02 Hradec Králové, spisová značka: B 2721 vedená u Krajského soudu v Hradci Králové</w:t>
      </w:r>
    </w:p>
    <w:p w14:paraId="78B6D063" w14:textId="54B8660A" w:rsidR="007A0BCA" w:rsidRPr="006B3635" w:rsidRDefault="00E755C2" w:rsidP="00820DEF">
      <w:pPr>
        <w:pStyle w:val="Nadpis1"/>
        <w:keepNext w:val="0"/>
        <w:keepLines w:val="0"/>
        <w:pageBreakBefore w:val="0"/>
        <w:numPr>
          <w:ilvl w:val="0"/>
          <w:numId w:val="47"/>
        </w:numPr>
        <w:spacing w:before="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Centrální zdravotnická zadavatelská s.r.o., IČO: 28181662, sídlo: Pospíšilova 365/9, 500 03 Hradec Králové, spisová značka: C 28241 vedená u Krajského soudu v Hradci Králové</w:t>
      </w:r>
      <w:r w:rsidR="00CB445F" w:rsidRPr="006B3635">
        <w:rPr>
          <w:rFonts w:asciiTheme="majorHAnsi" w:hAnsiTheme="majorHAnsi"/>
          <w:b w:val="0"/>
          <w:sz w:val="20"/>
        </w:rPr>
        <w:t xml:space="preserve"> (dále </w:t>
      </w:r>
      <w:r w:rsidR="00597615" w:rsidRPr="006B3635">
        <w:rPr>
          <w:rFonts w:asciiTheme="majorHAnsi" w:hAnsiTheme="majorHAnsi"/>
          <w:b w:val="0"/>
          <w:sz w:val="20"/>
        </w:rPr>
        <w:t xml:space="preserve">souhrnně jako </w:t>
      </w:r>
      <w:r w:rsidR="00CB445F" w:rsidRPr="006B3635">
        <w:rPr>
          <w:rFonts w:asciiTheme="majorHAnsi" w:hAnsiTheme="majorHAnsi"/>
          <w:b w:val="0"/>
          <w:sz w:val="20"/>
        </w:rPr>
        <w:t>„Zúčastnění zadavatelé“)</w:t>
      </w:r>
      <w:r w:rsidRPr="006B3635">
        <w:rPr>
          <w:rFonts w:asciiTheme="majorHAnsi" w:hAnsiTheme="majorHAnsi"/>
          <w:b w:val="0"/>
          <w:sz w:val="20"/>
        </w:rPr>
        <w:t>.</w:t>
      </w:r>
    </w:p>
    <w:p w14:paraId="5193C87F" w14:textId="4A92B0CF" w:rsidR="00B047A7" w:rsidRPr="006B3635" w:rsidRDefault="00597615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Smluvní strany</w:t>
      </w:r>
    </w:p>
    <w:p w14:paraId="2D7F9DC2" w14:textId="6FE60782" w:rsidR="00521AB2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prohlašuje, že je právnickou / fyzickou osobou řádně podnikající podle zákona č.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89/2012 Sb., občanský zákoník, v platném znění, </w:t>
      </w:r>
      <w:r w:rsidR="00521AB2" w:rsidRPr="006B3635">
        <w:rPr>
          <w:rFonts w:asciiTheme="majorHAnsi" w:hAnsiTheme="majorHAnsi"/>
          <w:b w:val="0"/>
          <w:sz w:val="20"/>
        </w:rPr>
        <w:t>a podle zákona č.</w:t>
      </w:r>
      <w:r w:rsidR="0061516A" w:rsidRPr="006B3635">
        <w:rPr>
          <w:rFonts w:asciiTheme="majorHAnsi" w:hAnsiTheme="majorHAnsi"/>
          <w:b w:val="0"/>
          <w:sz w:val="20"/>
        </w:rPr>
        <w:t xml:space="preserve"> </w:t>
      </w:r>
      <w:r w:rsidR="00521AB2" w:rsidRPr="006B3635">
        <w:rPr>
          <w:rFonts w:asciiTheme="majorHAnsi" w:hAnsiTheme="majorHAnsi"/>
          <w:b w:val="0"/>
          <w:sz w:val="20"/>
        </w:rPr>
        <w:t xml:space="preserve">93/2009 Sb., o </w:t>
      </w:r>
      <w:r w:rsidRPr="006B3635">
        <w:rPr>
          <w:rFonts w:asciiTheme="majorHAnsi" w:hAnsiTheme="majorHAnsi"/>
          <w:b w:val="0"/>
          <w:sz w:val="20"/>
        </w:rPr>
        <w:t>auditorech,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ve znění pozdějších předpisů, která vykonává auditorskou činnost</w:t>
      </w:r>
      <w:r w:rsidR="00521AB2" w:rsidRPr="006B3635">
        <w:rPr>
          <w:rFonts w:asciiTheme="majorHAnsi" w:hAnsiTheme="majorHAnsi"/>
          <w:b w:val="0"/>
          <w:sz w:val="20"/>
        </w:rPr>
        <w:t xml:space="preserve"> dle této </w:t>
      </w:r>
      <w:r w:rsidRPr="006B3635">
        <w:rPr>
          <w:rFonts w:asciiTheme="majorHAnsi" w:hAnsiTheme="majorHAnsi"/>
          <w:b w:val="0"/>
          <w:sz w:val="20"/>
        </w:rPr>
        <w:t>smlouvy a která je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zapsaná v obchodním rejstříku, případně v rejstříku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auditorů</w:t>
      </w:r>
      <w:r w:rsidR="00521AB2" w:rsidRPr="006B3635">
        <w:rPr>
          <w:rFonts w:asciiTheme="majorHAnsi" w:hAnsiTheme="majorHAnsi"/>
          <w:b w:val="0"/>
          <w:sz w:val="20"/>
        </w:rPr>
        <w:t xml:space="preserve">. Auditor </w:t>
      </w:r>
      <w:r w:rsidRPr="006B3635">
        <w:rPr>
          <w:rFonts w:asciiTheme="majorHAnsi" w:hAnsiTheme="majorHAnsi"/>
          <w:b w:val="0"/>
          <w:sz w:val="20"/>
        </w:rPr>
        <w:t>dále prohlašuje, že splňuje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veškeré podmínky a požadavk</w:t>
      </w:r>
      <w:r w:rsidR="00521AB2" w:rsidRPr="006B3635">
        <w:rPr>
          <w:rFonts w:asciiTheme="majorHAnsi" w:hAnsiTheme="majorHAnsi"/>
          <w:b w:val="0"/>
          <w:sz w:val="20"/>
        </w:rPr>
        <w:t xml:space="preserve">y v této smlouvě stanovené a je </w:t>
      </w:r>
      <w:r w:rsidRPr="006B3635">
        <w:rPr>
          <w:rFonts w:asciiTheme="majorHAnsi" w:hAnsiTheme="majorHAnsi"/>
          <w:b w:val="0"/>
          <w:sz w:val="20"/>
        </w:rPr>
        <w:t>oprávněn tuto smlouvu uzavřít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a řádně plnit povinnosti v ní obsažené.</w:t>
      </w:r>
    </w:p>
    <w:p w14:paraId="13D3EB5A" w14:textId="77777777" w:rsidR="00521AB2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prohlašuje, že je obchodní společností řádně založenou a zapsanou podle českého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právního řádu v obchodním rejstříku</w:t>
      </w:r>
      <w:r w:rsidR="00521AB2" w:rsidRPr="006B3635">
        <w:rPr>
          <w:rFonts w:asciiTheme="majorHAnsi" w:hAnsiTheme="majorHAnsi"/>
          <w:b w:val="0"/>
          <w:sz w:val="20"/>
        </w:rPr>
        <w:t>.</w:t>
      </w:r>
      <w:r w:rsidRPr="006B3635">
        <w:rPr>
          <w:rFonts w:asciiTheme="majorHAnsi" w:hAnsiTheme="majorHAnsi"/>
          <w:b w:val="0"/>
          <w:sz w:val="20"/>
        </w:rPr>
        <w:t xml:space="preserve"> Klient dále prohlašuje, že splňuje veškeré podmínky a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požadavky v této smlouvě stanovené a je oprávněn tuto smlouvu uzavřít a řádně plnit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povinnosti v ní obsažené.</w:t>
      </w:r>
    </w:p>
    <w:p w14:paraId="43F8A74C" w14:textId="77777777" w:rsidR="00521AB2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dále prohlašuje, že je povinným subjektem dle § 2 odst. 1 písm. n) zákona č. 340/2015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Sb., o registru smluv, v platném znění (dále jen „zákon o registru smluv“), a jako takový má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povinnost zveřejnit tuto smlouvu v registru smluv. S ohledem na skutečnost, že právo zaslat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smlouvu k uveřejnění do registru smluv náleží dle zákona o registru smluv oběma smluvním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stranám, dohodly se smluvní strany za účelem vyloučení případného duplicitního zaslání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smlouvy k uveřejnění do registru smluv na tom, že tuto smlouvu zašle k uveřejnění do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registru smluv Klient. Klient bude ve vztahu k této smlouvě plnit též ostatní povinnosti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vyplývající pro něj ze zákona o registru smluv.</w:t>
      </w:r>
    </w:p>
    <w:p w14:paraId="3536F304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Smluvní strany shodně prohlašují, že tuto smlouvu uzavírají jako podnikatelé v souvislosti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 jejich podnikatelskou činností.</w:t>
      </w:r>
    </w:p>
    <w:p w14:paraId="112348C1" w14:textId="7895CDD6" w:rsidR="00B047A7" w:rsidRPr="006B3635" w:rsidRDefault="00597615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Předmět a účel smlouvy</w:t>
      </w:r>
    </w:p>
    <w:p w14:paraId="11AACA70" w14:textId="77777777" w:rsidR="00521AB2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bookmarkStart w:id="3" w:name="_Hlk526253018"/>
      <w:r w:rsidRPr="006B3635">
        <w:rPr>
          <w:rFonts w:asciiTheme="majorHAnsi" w:hAnsiTheme="majorHAnsi"/>
          <w:b w:val="0"/>
          <w:sz w:val="20"/>
        </w:rPr>
        <w:t>Předmětem této smlouvy je povinnost Auditora za odměnu provádět pro Klienta auditorské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služby, které budou spočívat především v následujícím:</w:t>
      </w:r>
    </w:p>
    <w:p w14:paraId="6024F89C" w14:textId="5215B8F9" w:rsidR="00521AB2" w:rsidRPr="006B3635" w:rsidRDefault="008C692F" w:rsidP="00820DEF">
      <w:pPr>
        <w:pStyle w:val="Odstavecseseznamem"/>
        <w:numPr>
          <w:ilvl w:val="0"/>
          <w:numId w:val="22"/>
        </w:numPr>
        <w:spacing w:before="0" w:after="240"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před</w:t>
      </w:r>
      <w:r w:rsidR="00B047A7" w:rsidRPr="006B3635">
        <w:rPr>
          <w:rFonts w:asciiTheme="majorHAnsi" w:hAnsiTheme="majorHAnsi"/>
          <w:sz w:val="20"/>
          <w:szCs w:val="20"/>
        </w:rPr>
        <w:t>audit</w:t>
      </w:r>
      <w:proofErr w:type="spellEnd"/>
      <w:r w:rsidR="00B047A7" w:rsidRPr="006B3635">
        <w:rPr>
          <w:rFonts w:asciiTheme="majorHAnsi" w:hAnsiTheme="majorHAnsi"/>
          <w:sz w:val="20"/>
          <w:szCs w:val="20"/>
        </w:rPr>
        <w:t xml:space="preserve"> účetnictví Klienta</w:t>
      </w:r>
      <w:r>
        <w:rPr>
          <w:rFonts w:asciiTheme="majorHAnsi" w:hAnsiTheme="majorHAnsi"/>
          <w:sz w:val="20"/>
          <w:szCs w:val="20"/>
        </w:rPr>
        <w:t xml:space="preserve"> za období leden až září uzavřený do konce účetního období</w:t>
      </w:r>
      <w:r w:rsidR="00B047A7" w:rsidRPr="006B3635">
        <w:rPr>
          <w:rFonts w:asciiTheme="majorHAnsi" w:hAnsiTheme="majorHAnsi"/>
          <w:sz w:val="20"/>
          <w:szCs w:val="20"/>
        </w:rPr>
        <w:t>;</w:t>
      </w:r>
    </w:p>
    <w:p w14:paraId="05627548" w14:textId="77777777" w:rsidR="00521AB2" w:rsidRPr="006B3635" w:rsidRDefault="00B047A7" w:rsidP="00820DEF">
      <w:pPr>
        <w:pStyle w:val="Odstavecseseznamem"/>
        <w:numPr>
          <w:ilvl w:val="0"/>
          <w:numId w:val="22"/>
        </w:num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ověřování řádných účetních závěrek Klienta;</w:t>
      </w:r>
    </w:p>
    <w:p w14:paraId="2D3A0142" w14:textId="77777777" w:rsidR="00521AB2" w:rsidRPr="006B3635" w:rsidRDefault="00B047A7" w:rsidP="00820DEF">
      <w:pPr>
        <w:pStyle w:val="Odstavecseseznamem"/>
        <w:numPr>
          <w:ilvl w:val="0"/>
          <w:numId w:val="22"/>
        </w:num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ověřování výročních zpráv Klienta;</w:t>
      </w:r>
    </w:p>
    <w:p w14:paraId="254EFA00" w14:textId="77777777" w:rsidR="00521AB2" w:rsidRPr="006B3635" w:rsidRDefault="00B047A7" w:rsidP="00820DEF">
      <w:pPr>
        <w:pStyle w:val="Odstavecseseznamem"/>
        <w:numPr>
          <w:ilvl w:val="0"/>
          <w:numId w:val="22"/>
        </w:num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ověřování správnosti údajů ve zprávách o vztazích mezi propojenými osobami;</w:t>
      </w:r>
    </w:p>
    <w:p w14:paraId="61D98E3E" w14:textId="6A0741DE" w:rsidR="00B047A7" w:rsidRPr="006B3635" w:rsidRDefault="00B047A7" w:rsidP="00820DEF">
      <w:pPr>
        <w:pStyle w:val="Odstavecseseznamem"/>
        <w:numPr>
          <w:ilvl w:val="0"/>
          <w:numId w:val="22"/>
        </w:num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plnění dalších povinností dle této smlouvy.</w:t>
      </w:r>
    </w:p>
    <w:bookmarkEnd w:id="3"/>
    <w:p w14:paraId="7232BBDC" w14:textId="0B6C7C7F" w:rsidR="00521AB2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lastRenderedPageBreak/>
        <w:t xml:space="preserve">Auditor je povinen plnit své povinnosti dle odst. </w:t>
      </w:r>
      <w:r w:rsidR="00041657" w:rsidRPr="006B3635">
        <w:rPr>
          <w:rFonts w:asciiTheme="majorHAnsi" w:hAnsiTheme="majorHAnsi"/>
          <w:b w:val="0"/>
          <w:sz w:val="20"/>
        </w:rPr>
        <w:t>4</w:t>
      </w:r>
      <w:r w:rsidRPr="006B3635">
        <w:rPr>
          <w:rFonts w:asciiTheme="majorHAnsi" w:hAnsiTheme="majorHAnsi"/>
          <w:b w:val="0"/>
          <w:sz w:val="20"/>
        </w:rPr>
        <w:t xml:space="preserve">.1 této smlouvy </w:t>
      </w:r>
      <w:r w:rsidR="006B3635" w:rsidRPr="006B3635">
        <w:rPr>
          <w:rFonts w:asciiTheme="majorHAnsi" w:hAnsiTheme="majorHAnsi"/>
          <w:b w:val="0"/>
          <w:sz w:val="20"/>
        </w:rPr>
        <w:t xml:space="preserve">vždy ve vztahu </w:t>
      </w:r>
      <w:r w:rsidRPr="006B3635">
        <w:rPr>
          <w:rFonts w:asciiTheme="majorHAnsi" w:hAnsiTheme="majorHAnsi"/>
          <w:b w:val="0"/>
          <w:sz w:val="20"/>
        </w:rPr>
        <w:t>k</w:t>
      </w:r>
      <w:r w:rsidR="006B3635" w:rsidRPr="006B3635">
        <w:rPr>
          <w:rFonts w:asciiTheme="majorHAnsi" w:hAnsiTheme="majorHAnsi"/>
          <w:b w:val="0"/>
          <w:sz w:val="20"/>
        </w:rPr>
        <w:t xml:space="preserve"> příslušnému </w:t>
      </w:r>
      <w:r w:rsidRPr="006B3635">
        <w:rPr>
          <w:rFonts w:asciiTheme="majorHAnsi" w:hAnsiTheme="majorHAnsi"/>
          <w:b w:val="0"/>
          <w:sz w:val="20"/>
        </w:rPr>
        <w:t>účetním</w:t>
      </w:r>
      <w:r w:rsidR="00773BEA" w:rsidRPr="006B3635">
        <w:rPr>
          <w:rFonts w:asciiTheme="majorHAnsi" w:hAnsiTheme="majorHAnsi"/>
          <w:b w:val="0"/>
          <w:sz w:val="20"/>
        </w:rPr>
        <w:t>u</w:t>
      </w:r>
      <w:r w:rsidRPr="006B3635">
        <w:rPr>
          <w:rFonts w:asciiTheme="majorHAnsi" w:hAnsiTheme="majorHAnsi"/>
          <w:b w:val="0"/>
          <w:sz w:val="20"/>
        </w:rPr>
        <w:t xml:space="preserve"> období</w:t>
      </w:r>
      <w:r w:rsidR="004A4A45" w:rsidRPr="006B3635">
        <w:rPr>
          <w:rFonts w:asciiTheme="majorHAnsi" w:hAnsiTheme="majorHAnsi"/>
          <w:b w:val="0"/>
          <w:sz w:val="20"/>
        </w:rPr>
        <w:t>.</w:t>
      </w:r>
    </w:p>
    <w:p w14:paraId="1F5DD0DF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Účelem této smlouvy je především zajištění plnění zákonných povinností Klienta ve vztahu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k jeho účetnictví, účetním závěrkám, výročním zprávám a dalším účetním dokumentům, a to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především pokud jde o povinnost Klienta mít tyto dokumenty ověřeny auditorem, případně</w:t>
      </w:r>
      <w:r w:rsidR="00521AB2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zajistit zprávu auditora o ověření těchto dokumentů.</w:t>
      </w:r>
    </w:p>
    <w:p w14:paraId="6B668B36" w14:textId="5BF0DC84" w:rsidR="00B047A7" w:rsidRPr="006B3635" w:rsidRDefault="008C016B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Čas, místo a způsob plnění auditora</w:t>
      </w:r>
    </w:p>
    <w:p w14:paraId="4C76B76C" w14:textId="77777777" w:rsidR="008C016B" w:rsidRPr="00FD1B6C" w:rsidRDefault="00B047A7" w:rsidP="007A3C67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b w:val="0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bude plnit své povinnosti průběžně tak, aby bylo řádně a včas dosaženo účelu této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smlouvy.</w:t>
      </w:r>
      <w:r w:rsidR="008C016B">
        <w:rPr>
          <w:rFonts w:asciiTheme="majorHAnsi" w:hAnsiTheme="majorHAnsi"/>
          <w:b w:val="0"/>
          <w:sz w:val="20"/>
        </w:rPr>
        <w:t xml:space="preserve"> </w:t>
      </w:r>
      <w:r w:rsidR="008C016B" w:rsidRPr="00FD1B6C">
        <w:rPr>
          <w:rFonts w:asciiTheme="majorHAnsi" w:hAnsiTheme="majorHAnsi"/>
          <w:b w:val="0"/>
          <w:sz w:val="20"/>
        </w:rPr>
        <w:t>Auditor bude podle okolností vykonávat auditorskou činnost průběžně během doby trvání Smlouvy</w:t>
      </w:r>
      <w:r w:rsidR="008C016B">
        <w:rPr>
          <w:rFonts w:asciiTheme="majorHAnsi" w:hAnsiTheme="majorHAnsi"/>
          <w:b w:val="0"/>
          <w:sz w:val="20"/>
        </w:rPr>
        <w:t>, a to pro účetní období 2020, 2021, 2022 a 2023</w:t>
      </w:r>
      <w:r w:rsidR="008C016B" w:rsidRPr="00FD1B6C">
        <w:rPr>
          <w:rFonts w:asciiTheme="majorHAnsi" w:hAnsiTheme="majorHAnsi"/>
          <w:b w:val="0"/>
          <w:sz w:val="20"/>
        </w:rPr>
        <w:t>.</w:t>
      </w:r>
    </w:p>
    <w:p w14:paraId="4E006374" w14:textId="7339C7B0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7A3C67">
        <w:rPr>
          <w:rFonts w:asciiTheme="majorHAnsi" w:hAnsiTheme="majorHAnsi"/>
          <w:b w:val="0"/>
          <w:sz w:val="20"/>
        </w:rPr>
        <w:t xml:space="preserve">Auditor je povinen předat Klientovi zprávu auditora o ověření účetní závěrky </w:t>
      </w:r>
      <w:r w:rsidR="00924753" w:rsidRPr="007A3C67">
        <w:rPr>
          <w:rFonts w:asciiTheme="majorHAnsi" w:hAnsiTheme="majorHAnsi"/>
          <w:b w:val="0"/>
          <w:sz w:val="20"/>
        </w:rPr>
        <w:t xml:space="preserve">Klienta za </w:t>
      </w:r>
      <w:r w:rsidR="004070C1" w:rsidRPr="007A3C67">
        <w:rPr>
          <w:rFonts w:asciiTheme="majorHAnsi" w:hAnsiTheme="majorHAnsi"/>
          <w:b w:val="0"/>
          <w:sz w:val="20"/>
        </w:rPr>
        <w:t xml:space="preserve">příslušné </w:t>
      </w:r>
      <w:r w:rsidR="00924753" w:rsidRPr="007A3C67">
        <w:rPr>
          <w:rFonts w:asciiTheme="majorHAnsi" w:hAnsiTheme="majorHAnsi"/>
          <w:b w:val="0"/>
          <w:sz w:val="20"/>
        </w:rPr>
        <w:t>účetní období</w:t>
      </w:r>
      <w:r w:rsidR="00F36A97" w:rsidRPr="007A3C67">
        <w:rPr>
          <w:rFonts w:asciiTheme="majorHAnsi" w:hAnsiTheme="majorHAnsi"/>
          <w:b w:val="0"/>
          <w:sz w:val="20"/>
        </w:rPr>
        <w:t xml:space="preserve"> </w:t>
      </w:r>
      <w:r w:rsidR="00E755C2" w:rsidRPr="008C016B">
        <w:rPr>
          <w:rFonts w:asciiTheme="majorHAnsi" w:hAnsiTheme="majorHAnsi"/>
          <w:b w:val="0"/>
          <w:sz w:val="20"/>
        </w:rPr>
        <w:t>nejpozději do 31. května</w:t>
      </w:r>
      <w:r w:rsidRPr="008C016B">
        <w:rPr>
          <w:rFonts w:asciiTheme="majorHAnsi" w:hAnsiTheme="majorHAnsi"/>
          <w:b w:val="0"/>
          <w:sz w:val="20"/>
        </w:rPr>
        <w:t xml:space="preserve"> </w:t>
      </w:r>
      <w:r w:rsidR="004070C1" w:rsidRPr="008C016B">
        <w:rPr>
          <w:rFonts w:asciiTheme="majorHAnsi" w:hAnsiTheme="majorHAnsi"/>
          <w:b w:val="0"/>
          <w:sz w:val="20"/>
        </w:rPr>
        <w:t>roku následujícího</w:t>
      </w:r>
      <w:r w:rsidR="00924753" w:rsidRPr="007A3C67">
        <w:rPr>
          <w:rFonts w:asciiTheme="majorHAnsi" w:hAnsiTheme="majorHAnsi"/>
          <w:b w:val="0"/>
          <w:sz w:val="20"/>
        </w:rPr>
        <w:t>.</w:t>
      </w:r>
      <w:r w:rsidRPr="007A3C67">
        <w:rPr>
          <w:rFonts w:asciiTheme="majorHAnsi" w:hAnsiTheme="majorHAnsi"/>
          <w:b w:val="0"/>
          <w:sz w:val="20"/>
        </w:rPr>
        <w:t xml:space="preserve"> </w:t>
      </w:r>
      <w:r w:rsidRPr="008C016B">
        <w:rPr>
          <w:rFonts w:asciiTheme="majorHAnsi" w:hAnsiTheme="majorHAnsi"/>
          <w:b w:val="0"/>
          <w:sz w:val="20"/>
        </w:rPr>
        <w:t>T</w:t>
      </w:r>
      <w:r w:rsidR="00F36A97" w:rsidRPr="008C016B">
        <w:rPr>
          <w:rFonts w:asciiTheme="majorHAnsi" w:hAnsiTheme="majorHAnsi"/>
          <w:b w:val="0"/>
          <w:sz w:val="20"/>
        </w:rPr>
        <w:t>en</w:t>
      </w:r>
      <w:r w:rsidRPr="008C016B">
        <w:rPr>
          <w:rFonts w:asciiTheme="majorHAnsi" w:hAnsiTheme="majorHAnsi"/>
          <w:b w:val="0"/>
          <w:sz w:val="20"/>
        </w:rPr>
        <w:t>to termín bud</w:t>
      </w:r>
      <w:r w:rsidR="00F36A97" w:rsidRPr="008C016B">
        <w:rPr>
          <w:rFonts w:asciiTheme="majorHAnsi" w:hAnsiTheme="majorHAnsi"/>
          <w:b w:val="0"/>
          <w:sz w:val="20"/>
        </w:rPr>
        <w:t>e</w:t>
      </w:r>
      <w:r w:rsidR="00C74F9F" w:rsidRPr="008C016B">
        <w:rPr>
          <w:rFonts w:asciiTheme="majorHAnsi" w:hAnsiTheme="majorHAnsi"/>
          <w:b w:val="0"/>
          <w:sz w:val="20"/>
        </w:rPr>
        <w:t xml:space="preserve"> </w:t>
      </w:r>
      <w:r w:rsidRPr="008C016B">
        <w:rPr>
          <w:rFonts w:asciiTheme="majorHAnsi" w:hAnsiTheme="majorHAnsi"/>
          <w:b w:val="0"/>
          <w:sz w:val="20"/>
        </w:rPr>
        <w:t>případně upraven na žádost Klienta dle jeho provozních potřeb, avšak při splnění podmínky</w:t>
      </w:r>
      <w:r w:rsidR="00C74F9F" w:rsidRPr="008C016B">
        <w:rPr>
          <w:rFonts w:asciiTheme="majorHAnsi" w:hAnsiTheme="majorHAnsi"/>
          <w:b w:val="0"/>
          <w:sz w:val="20"/>
        </w:rPr>
        <w:t xml:space="preserve"> </w:t>
      </w:r>
      <w:r w:rsidRPr="008C016B">
        <w:rPr>
          <w:rFonts w:asciiTheme="majorHAnsi" w:hAnsiTheme="majorHAnsi"/>
          <w:b w:val="0"/>
          <w:sz w:val="20"/>
        </w:rPr>
        <w:t xml:space="preserve">dle odst. </w:t>
      </w:r>
      <w:r w:rsidR="00041657" w:rsidRPr="008C016B">
        <w:rPr>
          <w:rFonts w:asciiTheme="majorHAnsi" w:hAnsiTheme="majorHAnsi"/>
          <w:b w:val="0"/>
          <w:sz w:val="20"/>
        </w:rPr>
        <w:t>5</w:t>
      </w:r>
      <w:r w:rsidRPr="008C016B">
        <w:rPr>
          <w:rFonts w:asciiTheme="majorHAnsi" w:hAnsiTheme="majorHAnsi"/>
          <w:b w:val="0"/>
          <w:sz w:val="20"/>
        </w:rPr>
        <w:t xml:space="preserve">.3 této smlouvy. </w:t>
      </w:r>
      <w:r w:rsidR="004070C1" w:rsidRPr="008C016B">
        <w:rPr>
          <w:rFonts w:asciiTheme="majorHAnsi" w:hAnsiTheme="majorHAnsi"/>
          <w:b w:val="0"/>
          <w:sz w:val="20"/>
        </w:rPr>
        <w:t xml:space="preserve">Prvním účetním obdobím je rok 2020. </w:t>
      </w:r>
      <w:r w:rsidRPr="008C016B">
        <w:rPr>
          <w:rFonts w:asciiTheme="majorHAnsi" w:hAnsiTheme="majorHAnsi"/>
          <w:b w:val="0"/>
          <w:sz w:val="20"/>
        </w:rPr>
        <w:t>Zpráva</w:t>
      </w:r>
      <w:r w:rsidRPr="006B3635">
        <w:rPr>
          <w:rFonts w:asciiTheme="majorHAnsi" w:hAnsiTheme="majorHAnsi"/>
          <w:b w:val="0"/>
          <w:sz w:val="20"/>
        </w:rPr>
        <w:t xml:space="preserve"> auditora bude </w:t>
      </w:r>
      <w:r w:rsidR="005D1447" w:rsidRPr="006B3635">
        <w:rPr>
          <w:rFonts w:asciiTheme="majorHAnsi" w:hAnsiTheme="majorHAnsi"/>
          <w:b w:val="0"/>
          <w:sz w:val="20"/>
        </w:rPr>
        <w:t xml:space="preserve">vždy </w:t>
      </w:r>
      <w:r w:rsidRPr="006B3635">
        <w:rPr>
          <w:rFonts w:asciiTheme="majorHAnsi" w:hAnsiTheme="majorHAnsi"/>
          <w:b w:val="0"/>
          <w:sz w:val="20"/>
        </w:rPr>
        <w:t>splňovat veškeré zákonem požadované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náležitosti a bude řádně podepsána, ne však dříve, než je datum podpisu ověřované účetní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závěrky.</w:t>
      </w:r>
      <w:r w:rsidR="00BE603F" w:rsidRPr="006B3635">
        <w:rPr>
          <w:rFonts w:asciiTheme="majorHAnsi" w:hAnsiTheme="majorHAnsi"/>
          <w:b w:val="0"/>
          <w:sz w:val="20"/>
        </w:rPr>
        <w:t xml:space="preserve"> Plnění pro každé další účetní období zahájí Auditor pouze na základě písemné výzvy Klienta. Klient není povinen výzvu zaslat, a to bez udání důvodu. Nedoručí-li klient výzvu dle tohoto odstavce Auditorovi do </w:t>
      </w:r>
      <w:r w:rsidR="007A3C67">
        <w:rPr>
          <w:rFonts w:asciiTheme="majorHAnsi" w:hAnsiTheme="majorHAnsi"/>
          <w:b w:val="0"/>
          <w:sz w:val="20"/>
        </w:rPr>
        <w:t>konce předcházejícího účetního období</w:t>
      </w:r>
      <w:r w:rsidR="007A3C67" w:rsidRPr="006B3635">
        <w:rPr>
          <w:rFonts w:asciiTheme="majorHAnsi" w:hAnsiTheme="majorHAnsi"/>
          <w:b w:val="0"/>
          <w:sz w:val="20"/>
        </w:rPr>
        <w:t xml:space="preserve">, </w:t>
      </w:r>
      <w:r w:rsidR="00BE603F" w:rsidRPr="006B3635">
        <w:rPr>
          <w:rFonts w:asciiTheme="majorHAnsi" w:hAnsiTheme="majorHAnsi"/>
          <w:b w:val="0"/>
          <w:sz w:val="20"/>
        </w:rPr>
        <w:t>zanikají oběma smluvním stranám práva a povinnosti ve vztahu k části plnění pro příslušné účetní období.</w:t>
      </w:r>
    </w:p>
    <w:p w14:paraId="7FF430CE" w14:textId="1B5FDD84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Podmínkou pro řádné splnění povinnosti Auditora k předložení statutární auditorské zprávy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je splnění povinnosti Klienta předložit Auditorovi</w:t>
      </w:r>
      <w:r w:rsidR="00F36A97" w:rsidRPr="006B3635">
        <w:rPr>
          <w:rFonts w:asciiTheme="majorHAnsi" w:hAnsiTheme="majorHAnsi"/>
          <w:b w:val="0"/>
          <w:sz w:val="20"/>
        </w:rPr>
        <w:t xml:space="preserve"> z</w:t>
      </w:r>
      <w:r w:rsidR="005D1447" w:rsidRPr="006B3635">
        <w:rPr>
          <w:rFonts w:asciiTheme="majorHAnsi" w:hAnsiTheme="majorHAnsi"/>
          <w:b w:val="0"/>
          <w:sz w:val="20"/>
        </w:rPr>
        <w:t>a</w:t>
      </w:r>
      <w:r w:rsidR="004070C1">
        <w:rPr>
          <w:rFonts w:asciiTheme="majorHAnsi" w:hAnsiTheme="majorHAnsi"/>
          <w:b w:val="0"/>
          <w:sz w:val="20"/>
        </w:rPr>
        <w:t xml:space="preserve"> příslušný </w:t>
      </w:r>
      <w:r w:rsidR="005D1447" w:rsidRPr="006B3635">
        <w:rPr>
          <w:rFonts w:asciiTheme="majorHAnsi" w:hAnsiTheme="majorHAnsi"/>
          <w:b w:val="0"/>
          <w:sz w:val="20"/>
        </w:rPr>
        <w:t xml:space="preserve">kalendářní rok </w:t>
      </w:r>
      <w:r w:rsidRPr="006B3635">
        <w:rPr>
          <w:rFonts w:asciiTheme="majorHAnsi" w:hAnsiTheme="majorHAnsi"/>
          <w:b w:val="0"/>
          <w:sz w:val="20"/>
        </w:rPr>
        <w:t xml:space="preserve">nejpozději </w:t>
      </w:r>
      <w:r w:rsidR="00E755C2" w:rsidRPr="006B3635">
        <w:rPr>
          <w:rFonts w:asciiTheme="majorHAnsi" w:hAnsiTheme="majorHAnsi"/>
          <w:b w:val="0"/>
          <w:sz w:val="20"/>
        </w:rPr>
        <w:t>do 31</w:t>
      </w:r>
      <w:r w:rsidR="00480742" w:rsidRPr="006B3635">
        <w:rPr>
          <w:rFonts w:asciiTheme="majorHAnsi" w:hAnsiTheme="majorHAnsi"/>
          <w:b w:val="0"/>
          <w:sz w:val="20"/>
        </w:rPr>
        <w:t>.</w:t>
      </w:r>
      <w:r w:rsidR="00E755C2" w:rsidRPr="006B3635">
        <w:rPr>
          <w:rFonts w:asciiTheme="majorHAnsi" w:hAnsiTheme="majorHAnsi"/>
          <w:b w:val="0"/>
          <w:sz w:val="20"/>
        </w:rPr>
        <w:t xml:space="preserve"> března </w:t>
      </w:r>
      <w:r w:rsidR="004070C1">
        <w:rPr>
          <w:rFonts w:asciiTheme="majorHAnsi" w:hAnsiTheme="majorHAnsi"/>
          <w:b w:val="0"/>
          <w:sz w:val="20"/>
        </w:rPr>
        <w:t>roku následujícího</w:t>
      </w:r>
      <w:r w:rsidR="004070C1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nebo</w:t>
      </w:r>
      <w:r w:rsidR="00F36A97" w:rsidRPr="006B3635">
        <w:rPr>
          <w:rFonts w:asciiTheme="majorHAnsi" w:hAnsiTheme="majorHAnsi"/>
          <w:b w:val="0"/>
          <w:sz w:val="20"/>
        </w:rPr>
        <w:t xml:space="preserve"> v</w:t>
      </w:r>
      <w:r w:rsidRPr="006B3635">
        <w:rPr>
          <w:rFonts w:asciiTheme="majorHAnsi" w:hAnsiTheme="majorHAnsi"/>
          <w:b w:val="0"/>
          <w:sz w:val="20"/>
        </w:rPr>
        <w:t xml:space="preserve"> jinak upravený</w:t>
      </w:r>
      <w:r w:rsidR="005D1447" w:rsidRPr="006B3635">
        <w:rPr>
          <w:rFonts w:asciiTheme="majorHAnsi" w:hAnsiTheme="majorHAnsi"/>
          <w:b w:val="0"/>
          <w:sz w:val="20"/>
        </w:rPr>
        <w:t>ch</w:t>
      </w:r>
      <w:r w:rsidRPr="006B3635">
        <w:rPr>
          <w:rFonts w:asciiTheme="majorHAnsi" w:hAnsiTheme="majorHAnsi"/>
          <w:b w:val="0"/>
          <w:sz w:val="20"/>
        </w:rPr>
        <w:t xml:space="preserve"> termíne</w:t>
      </w:r>
      <w:r w:rsidR="005D1447" w:rsidRPr="006B3635">
        <w:rPr>
          <w:rFonts w:asciiTheme="majorHAnsi" w:hAnsiTheme="majorHAnsi"/>
          <w:b w:val="0"/>
          <w:sz w:val="20"/>
        </w:rPr>
        <w:t>ch</w:t>
      </w:r>
      <w:r w:rsidRPr="006B3635">
        <w:rPr>
          <w:rFonts w:asciiTheme="majorHAnsi" w:hAnsiTheme="majorHAnsi"/>
          <w:b w:val="0"/>
          <w:sz w:val="20"/>
        </w:rPr>
        <w:t xml:space="preserve"> dle odst. </w:t>
      </w:r>
      <w:r w:rsidR="00041657" w:rsidRPr="006B3635">
        <w:rPr>
          <w:rFonts w:asciiTheme="majorHAnsi" w:hAnsiTheme="majorHAnsi"/>
          <w:b w:val="0"/>
          <w:sz w:val="20"/>
        </w:rPr>
        <w:t>5</w:t>
      </w:r>
      <w:r w:rsidRPr="006B3635">
        <w:rPr>
          <w:rFonts w:asciiTheme="majorHAnsi" w:hAnsiTheme="majorHAnsi"/>
          <w:b w:val="0"/>
          <w:sz w:val="20"/>
        </w:rPr>
        <w:t>.2 této smlouvy:</w:t>
      </w:r>
    </w:p>
    <w:p w14:paraId="56013C9B" w14:textId="77777777" w:rsidR="00C74F9F" w:rsidRPr="006B3635" w:rsidRDefault="00B047A7" w:rsidP="00820DEF">
      <w:pPr>
        <w:pStyle w:val="Odstavecseseznamem"/>
        <w:numPr>
          <w:ilvl w:val="0"/>
          <w:numId w:val="56"/>
        </w:num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konečnou podobu účetní závěrky se všemi formálními a obsahovými náležitostmi a</w:t>
      </w:r>
      <w:r w:rsidR="00C74F9F" w:rsidRPr="006B3635">
        <w:rPr>
          <w:rFonts w:asciiTheme="majorHAnsi" w:hAnsiTheme="majorHAnsi"/>
          <w:sz w:val="20"/>
          <w:szCs w:val="20"/>
        </w:rPr>
        <w:t xml:space="preserve"> </w:t>
      </w:r>
      <w:r w:rsidRPr="006B3635">
        <w:rPr>
          <w:rFonts w:asciiTheme="majorHAnsi" w:hAnsiTheme="majorHAnsi"/>
          <w:sz w:val="20"/>
          <w:szCs w:val="20"/>
        </w:rPr>
        <w:t>řádně podepsanou statutárním orgánem Klienta,</w:t>
      </w:r>
    </w:p>
    <w:p w14:paraId="087EE433" w14:textId="77777777" w:rsidR="00B047A7" w:rsidRDefault="00B047A7" w:rsidP="00820DEF">
      <w:pPr>
        <w:pStyle w:val="Odstavecseseznamem"/>
        <w:numPr>
          <w:ilvl w:val="0"/>
          <w:numId w:val="56"/>
        </w:num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potřebné doklady, které si k ověření řádné účetní závěrky Auditor včas vyžádal.</w:t>
      </w:r>
    </w:p>
    <w:p w14:paraId="128FCDAD" w14:textId="4BD89A3B" w:rsidR="008C692F" w:rsidRPr="006B3635" w:rsidRDefault="008C692F" w:rsidP="00A50755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</w:rPr>
        <w:t xml:space="preserve">Podmínkou pro řádné splnění povinnosti Auditora </w:t>
      </w:r>
      <w:r>
        <w:rPr>
          <w:rFonts w:asciiTheme="majorHAnsi" w:hAnsiTheme="majorHAnsi"/>
          <w:b w:val="0"/>
          <w:sz w:val="20"/>
        </w:rPr>
        <w:t xml:space="preserve">dle 4.1. a) </w:t>
      </w:r>
      <w:r w:rsidRPr="006B3635">
        <w:rPr>
          <w:rFonts w:asciiTheme="majorHAnsi" w:hAnsiTheme="majorHAnsi"/>
          <w:b w:val="0"/>
          <w:sz w:val="20"/>
        </w:rPr>
        <w:t>je splnění povinnosti Klienta předložit Auditorovi za</w:t>
      </w:r>
      <w:r>
        <w:rPr>
          <w:rFonts w:asciiTheme="majorHAnsi" w:hAnsiTheme="majorHAnsi"/>
          <w:b w:val="0"/>
          <w:sz w:val="20"/>
        </w:rPr>
        <w:t xml:space="preserve"> období leden až září účetní deník</w:t>
      </w:r>
      <w:r w:rsidRPr="006B3635">
        <w:rPr>
          <w:rFonts w:asciiTheme="majorHAnsi" w:hAnsiTheme="majorHAnsi"/>
          <w:b w:val="0"/>
          <w:sz w:val="20"/>
        </w:rPr>
        <w:t xml:space="preserve"> nejpozději do 3</w:t>
      </w:r>
      <w:r>
        <w:rPr>
          <w:rFonts w:asciiTheme="majorHAnsi" w:hAnsiTheme="majorHAnsi"/>
          <w:b w:val="0"/>
          <w:sz w:val="20"/>
        </w:rPr>
        <w:t>0</w:t>
      </w:r>
      <w:r w:rsidRPr="006B3635">
        <w:rPr>
          <w:rFonts w:asciiTheme="majorHAnsi" w:hAnsiTheme="majorHAnsi"/>
          <w:b w:val="0"/>
          <w:sz w:val="20"/>
        </w:rPr>
        <w:t xml:space="preserve">. </w:t>
      </w:r>
      <w:r>
        <w:rPr>
          <w:rFonts w:asciiTheme="majorHAnsi" w:hAnsiTheme="majorHAnsi"/>
          <w:b w:val="0"/>
          <w:sz w:val="20"/>
        </w:rPr>
        <w:t>října daného roku</w:t>
      </w:r>
      <w:r w:rsidRPr="006B3635">
        <w:rPr>
          <w:rFonts w:asciiTheme="majorHAnsi" w:hAnsiTheme="majorHAnsi"/>
          <w:sz w:val="20"/>
          <w:szCs w:val="20"/>
        </w:rPr>
        <w:t>,</w:t>
      </w:r>
    </w:p>
    <w:p w14:paraId="07051C7F" w14:textId="77777777" w:rsidR="00C74F9F" w:rsidRPr="006B3635" w:rsidRDefault="006140A4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D</w:t>
      </w:r>
      <w:r w:rsidR="00B047A7" w:rsidRPr="006B3635">
        <w:rPr>
          <w:rFonts w:asciiTheme="majorHAnsi" w:hAnsiTheme="majorHAnsi"/>
          <w:b w:val="0"/>
          <w:sz w:val="20"/>
        </w:rPr>
        <w:t>obu prodlení s plněním této povinnosti Klienta se prodlužuje i termín pro předložení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="00B047A7" w:rsidRPr="006B3635">
        <w:rPr>
          <w:rFonts w:asciiTheme="majorHAnsi" w:hAnsiTheme="majorHAnsi"/>
          <w:b w:val="0"/>
          <w:sz w:val="20"/>
        </w:rPr>
        <w:t>statutární auditorské zprávy Auditora Klientovi.</w:t>
      </w:r>
    </w:p>
    <w:p w14:paraId="6A22EECE" w14:textId="3BA992F5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Zpráva auditora bude předána Klientovi </w:t>
      </w:r>
      <w:r w:rsidR="007E4168" w:rsidRPr="006B3635">
        <w:rPr>
          <w:rFonts w:asciiTheme="majorHAnsi" w:hAnsiTheme="majorHAnsi"/>
          <w:b w:val="0"/>
          <w:sz w:val="20"/>
        </w:rPr>
        <w:t xml:space="preserve">vždy </w:t>
      </w:r>
      <w:r w:rsidRPr="006B3635">
        <w:rPr>
          <w:rFonts w:asciiTheme="majorHAnsi" w:hAnsiTheme="majorHAnsi"/>
          <w:b w:val="0"/>
          <w:sz w:val="20"/>
        </w:rPr>
        <w:t>ve čtyřech (4) vyhotoveních v českém jazyce</w:t>
      </w:r>
      <w:r w:rsidR="00C74F9F" w:rsidRPr="006B3635">
        <w:rPr>
          <w:rFonts w:asciiTheme="majorHAnsi" w:hAnsiTheme="majorHAnsi"/>
          <w:b w:val="0"/>
          <w:sz w:val="20"/>
        </w:rPr>
        <w:t>.</w:t>
      </w:r>
    </w:p>
    <w:p w14:paraId="5930374A" w14:textId="02AB2CDF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dokončí ověření příslušné výroční zprávy sestavené Klientem a ověření správnosti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údajů uvedených ve zprávě o vztazích mezi propojenými osobami nejpozději do sedmi </w:t>
      </w:r>
      <w:r w:rsidR="000B3159" w:rsidRPr="006B3635">
        <w:rPr>
          <w:rFonts w:asciiTheme="majorHAnsi" w:hAnsiTheme="majorHAnsi"/>
          <w:b w:val="0"/>
          <w:sz w:val="20"/>
        </w:rPr>
        <w:t xml:space="preserve">(7) </w:t>
      </w:r>
      <w:r w:rsidRPr="006B3635">
        <w:rPr>
          <w:rFonts w:asciiTheme="majorHAnsi" w:hAnsiTheme="majorHAnsi"/>
          <w:b w:val="0"/>
          <w:sz w:val="20"/>
        </w:rPr>
        <w:t>dnů poté, kdy jí budou tyto dokumenty předloženy v konečné podobě schválené a řádně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podepsané statutárním orgánem Klienta a kdy jí budou předloženy potřebné podklady, které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si Auditor k ověření výroční zprávy a ověření správnosti údajů uvedených ve zprávě o vztazích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mezi propojenými osobami písemně předem včas vyžádal. V uvedené lhůtě předá Auditor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Klientovi doklad o řádném splnění této povinnosti k ověření uvedených dokumentů; je-li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tímto dokladem doklad upravený zákonem nebo jinými předpisy, bude tento doklad splňovat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náležitosti zákona nebo jiných předpisů.</w:t>
      </w:r>
    </w:p>
    <w:p w14:paraId="2CD37D22" w14:textId="07A7CB91" w:rsidR="00B047A7" w:rsidRPr="006B3635" w:rsidRDefault="00597615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Odměna auditora</w:t>
      </w:r>
    </w:p>
    <w:p w14:paraId="6A0C3E25" w14:textId="67B4CA96" w:rsidR="00924753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bCs w:val="0"/>
          <w:sz w:val="20"/>
        </w:rPr>
      </w:pPr>
      <w:r w:rsidRPr="006B3635">
        <w:rPr>
          <w:rFonts w:asciiTheme="majorHAnsi" w:hAnsiTheme="majorHAnsi"/>
          <w:b w:val="0"/>
          <w:sz w:val="20"/>
        </w:rPr>
        <w:lastRenderedPageBreak/>
        <w:t>Auditorovi náleží za plnění jeho povinností dle této smlouvy odměna ve výši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="00566909" w:rsidRPr="00566909">
        <w:rPr>
          <w:rFonts w:asciiTheme="majorHAnsi" w:hAnsiTheme="majorHAnsi"/>
          <w:bCs w:val="0"/>
          <w:sz w:val="20"/>
          <w:szCs w:val="20"/>
        </w:rPr>
        <w:t>57.142,50</w:t>
      </w:r>
      <w:r w:rsidRPr="00566909">
        <w:rPr>
          <w:rFonts w:asciiTheme="majorHAnsi" w:hAnsiTheme="majorHAnsi"/>
          <w:bCs w:val="0"/>
          <w:sz w:val="20"/>
        </w:rPr>
        <w:t xml:space="preserve"> Kč</w:t>
      </w:r>
      <w:r w:rsidRPr="006B3635">
        <w:rPr>
          <w:rFonts w:asciiTheme="majorHAnsi" w:hAnsiTheme="majorHAnsi"/>
          <w:b w:val="0"/>
          <w:sz w:val="20"/>
        </w:rPr>
        <w:t xml:space="preserve"> (slovy</w:t>
      </w:r>
      <w:r w:rsidR="001002D6" w:rsidRPr="006B3635">
        <w:rPr>
          <w:rFonts w:asciiTheme="majorHAnsi" w:hAnsiTheme="majorHAnsi"/>
          <w:b w:val="0"/>
          <w:sz w:val="20"/>
        </w:rPr>
        <w:t xml:space="preserve">: </w:t>
      </w:r>
      <w:r w:rsidR="00566909" w:rsidRPr="00566909">
        <w:rPr>
          <w:rFonts w:asciiTheme="majorHAnsi" w:hAnsiTheme="majorHAnsi"/>
          <w:bCs w:val="0"/>
          <w:sz w:val="20"/>
          <w:szCs w:val="20"/>
        </w:rPr>
        <w:t xml:space="preserve">padesát sedm tisíc jedno sto čtyřicet dvě </w:t>
      </w:r>
      <w:r w:rsidRPr="00566909">
        <w:rPr>
          <w:rFonts w:asciiTheme="majorHAnsi" w:hAnsiTheme="majorHAnsi"/>
          <w:bCs w:val="0"/>
          <w:sz w:val="20"/>
        </w:rPr>
        <w:t>korun</w:t>
      </w:r>
      <w:r w:rsidR="00566909" w:rsidRPr="00566909">
        <w:rPr>
          <w:rFonts w:asciiTheme="majorHAnsi" w:hAnsiTheme="majorHAnsi"/>
          <w:bCs w:val="0"/>
          <w:sz w:val="20"/>
        </w:rPr>
        <w:t>y</w:t>
      </w:r>
      <w:r w:rsidRPr="00566909">
        <w:rPr>
          <w:rFonts w:asciiTheme="majorHAnsi" w:hAnsiTheme="majorHAnsi"/>
          <w:bCs w:val="0"/>
          <w:sz w:val="20"/>
        </w:rPr>
        <w:t xml:space="preserve"> česk</w:t>
      </w:r>
      <w:r w:rsidR="00566909" w:rsidRPr="00566909">
        <w:rPr>
          <w:rFonts w:asciiTheme="majorHAnsi" w:hAnsiTheme="majorHAnsi"/>
          <w:bCs w:val="0"/>
          <w:sz w:val="20"/>
        </w:rPr>
        <w:t>é a padesát haléřů</w:t>
      </w:r>
      <w:r w:rsidRPr="006B3635">
        <w:rPr>
          <w:rFonts w:asciiTheme="majorHAnsi" w:hAnsiTheme="majorHAnsi"/>
          <w:b w:val="0"/>
          <w:sz w:val="20"/>
        </w:rPr>
        <w:t>) bez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DPH</w:t>
      </w:r>
      <w:r w:rsidR="00566909">
        <w:rPr>
          <w:rFonts w:asciiTheme="majorHAnsi" w:hAnsiTheme="majorHAnsi"/>
          <w:b w:val="0"/>
          <w:sz w:val="20"/>
        </w:rPr>
        <w:t>.</w:t>
      </w:r>
    </w:p>
    <w:p w14:paraId="4874544C" w14:textId="1CE3741A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 této odměně bude připočtena daň z přidané hodnoty podle sazby platné ke dni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uskutečnění zdanitelného plnění. Odměna bude uhrazena na základě řádně vystaven</w:t>
      </w:r>
      <w:r w:rsidR="00E60A08" w:rsidRPr="006B3635">
        <w:rPr>
          <w:rFonts w:asciiTheme="majorHAnsi" w:hAnsiTheme="majorHAnsi"/>
          <w:b w:val="0"/>
          <w:sz w:val="20"/>
        </w:rPr>
        <w:t>ých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faktur Auditora.</w:t>
      </w:r>
    </w:p>
    <w:p w14:paraId="31D2C45F" w14:textId="28DA2F4C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Odměna uvedená v odst. </w:t>
      </w:r>
      <w:r w:rsidR="00041657" w:rsidRPr="006B3635">
        <w:rPr>
          <w:rFonts w:asciiTheme="majorHAnsi" w:hAnsiTheme="majorHAnsi"/>
          <w:b w:val="0"/>
          <w:sz w:val="20"/>
        </w:rPr>
        <w:t>6</w:t>
      </w:r>
      <w:r w:rsidRPr="006B3635">
        <w:rPr>
          <w:rFonts w:asciiTheme="majorHAnsi" w:hAnsiTheme="majorHAnsi"/>
          <w:b w:val="0"/>
          <w:sz w:val="20"/>
        </w:rPr>
        <w:t>.1 této smlouvy náleží Auditorovi vždy za plnění jeho povinností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ve vztahu ke každému jednomu účetnímu období, ve kterém Auditor své plnění Klientovi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poskytoval.</w:t>
      </w:r>
    </w:p>
    <w:p w14:paraId="7DC44567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V odměně Auditora jsou zahrnuty veškeré náklady, které Auditorovi při plnění jeho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povinností dle této smlouvy vzniknou, např. náklady na pracovníky Auditora, jeho cestovní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výdaje atd. Auditor není oprávněn domáhat se po Klientovi úhrady jakýchkoliv svých nákladů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nebo hotových výdajů.</w:t>
      </w:r>
    </w:p>
    <w:p w14:paraId="6DA778E6" w14:textId="55554668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Právo Auditora na zaplacení odměny za pln</w:t>
      </w:r>
      <w:r w:rsidR="00C74F9F" w:rsidRPr="006B3635">
        <w:rPr>
          <w:rFonts w:asciiTheme="majorHAnsi" w:hAnsiTheme="majorHAnsi"/>
          <w:b w:val="0"/>
          <w:sz w:val="20"/>
        </w:rPr>
        <w:t>ění jeho povinností za předmětné</w:t>
      </w:r>
      <w:r w:rsidRPr="006B3635">
        <w:rPr>
          <w:rFonts w:asciiTheme="majorHAnsi" w:hAnsiTheme="majorHAnsi"/>
          <w:b w:val="0"/>
          <w:sz w:val="20"/>
        </w:rPr>
        <w:t xml:space="preserve"> účetní období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vzniká dnem předání zprávy auditora dle odst. </w:t>
      </w:r>
      <w:r w:rsidR="00041657" w:rsidRPr="006B3635">
        <w:rPr>
          <w:rFonts w:asciiTheme="majorHAnsi" w:hAnsiTheme="majorHAnsi"/>
          <w:b w:val="0"/>
          <w:sz w:val="20"/>
        </w:rPr>
        <w:t>5</w:t>
      </w:r>
      <w:r w:rsidRPr="006B3635">
        <w:rPr>
          <w:rFonts w:asciiTheme="majorHAnsi" w:hAnsiTheme="majorHAnsi"/>
          <w:b w:val="0"/>
          <w:sz w:val="20"/>
        </w:rPr>
        <w:t>.2 této smlouvy, pokud zároveň Auditor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splnil další své povinnosti dle této smlouvy, tedy zejména došlo k řádnému ověření účetní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závěrky, výroční zprávy a správnosti údajů ve zprávách o vztazích mezi propojenými osobami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za dané účetní období.</w:t>
      </w:r>
    </w:p>
    <w:p w14:paraId="4CD612C1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Odměna se považuje za zaplacenou v okamžiku, kdy byla příslušná částka odepsána z účtu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Klienta ve prospěch účtu Auditora. Auditor není oprávněn požadovat žádné zálohy. Odměna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bude hrazena na účet Auditora uvedený v záhlaví této smlouvy. Klient může hradit odměnu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také na účet uvedený na faktuře.</w:t>
      </w:r>
    </w:p>
    <w:p w14:paraId="4B9A520D" w14:textId="49185B2B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je povinen vystavit fakturu nejdříve dnem, kdy mu vzniklo právo na odměnu.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Splatnost faktury je třicet (30) dnů od </w:t>
      </w:r>
      <w:r w:rsidR="00E60A08" w:rsidRPr="006B3635">
        <w:rPr>
          <w:rFonts w:asciiTheme="majorHAnsi" w:hAnsiTheme="majorHAnsi"/>
          <w:b w:val="0"/>
          <w:sz w:val="20"/>
        </w:rPr>
        <w:t>doručení</w:t>
      </w:r>
      <w:r w:rsidRPr="006B3635">
        <w:rPr>
          <w:rFonts w:asciiTheme="majorHAnsi" w:hAnsiTheme="majorHAnsi"/>
          <w:b w:val="0"/>
          <w:sz w:val="20"/>
        </w:rPr>
        <w:t>. Auditor je povinen fakturu odeslat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Klientovi nejpozději následující pracovní den po jejím vystavení.</w:t>
      </w:r>
    </w:p>
    <w:p w14:paraId="7A4A91B0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Faktura Auditora musí obsahovat následující údaje: označení smluvních stran a adresy jejich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sídla, IČ a DIČ smluvních stran, číslo faktury, den vystavení a den splatnosti faktury, den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uskutečnění zdanitelného plnění, označení peněžního ústavu a číslo účtu, na který se má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platit v souladu s touto smlouvou, fakturovanou částku, razítko, podpis oprávněné osoby a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případné další náležitosti stanovené příslušnými právními předpisy.</w:t>
      </w:r>
    </w:p>
    <w:p w14:paraId="19C40C65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Nebude-li faktura obsahovat stanovené náležitosti, nebo v ní nebudou správně uvedené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údaje dle této smlouvy, je Klient oprávněn fakturu vrátit ve lhůtě deseti (10) dnů od jejího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obdržení Auditorovi. V takovém případě se přeruší běh lhůty splatnosti a nová lhůta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splatnosti počne běžet doručením opravené faktury.</w:t>
      </w:r>
    </w:p>
    <w:p w14:paraId="111C311F" w14:textId="437AEEC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se zavazuje vystavit Klientovi na odměnu fakturu v elektronické formě (ve formátu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PDF), a v této formě fakturu jako samostatnou zásilku zaslat Klientovi na emailovou adresu,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kterou Klient Auditorovi označí, či jiným způsobem nebo na jinou adresu předem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oznámenými Klientem, a to ve lhůtě stanovené v odst. </w:t>
      </w:r>
      <w:r w:rsidR="00041657" w:rsidRPr="006B3635">
        <w:rPr>
          <w:rFonts w:asciiTheme="majorHAnsi" w:hAnsiTheme="majorHAnsi"/>
          <w:b w:val="0"/>
          <w:sz w:val="20"/>
        </w:rPr>
        <w:t>6</w:t>
      </w:r>
      <w:r w:rsidRPr="006B3635">
        <w:rPr>
          <w:rFonts w:asciiTheme="majorHAnsi" w:hAnsiTheme="majorHAnsi"/>
          <w:b w:val="0"/>
          <w:sz w:val="20"/>
        </w:rPr>
        <w:t>.6 této smlouvy. Takto vystavená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faktura musí splňovat formální náležitosti vyplývající z příslušných právních předpisů a musí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být zaslána na emailovou adresu Klienta, jak je uvedeno shora.</w:t>
      </w:r>
    </w:p>
    <w:p w14:paraId="01952F1C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je oprávněn zčásti nebo zcela odepřít plnění odměny, pokud Auditor neposkytoval svá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plnění v plném rozsahu nebo jím poskytnuté plnění není použitelné pro stanovený účel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předvídaný touto smlouvou.</w:t>
      </w:r>
    </w:p>
    <w:p w14:paraId="62306B9A" w14:textId="5E2730D1" w:rsidR="00B047A7" w:rsidRPr="006B3635" w:rsidRDefault="00597615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Povinnosti auditora</w:t>
      </w:r>
    </w:p>
    <w:p w14:paraId="769CD519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je povinen při plnění svých povinností dodržovat příslušná ustanovení obecně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závazných právních předpisů a jiných standardů týkajících se jeho činnosti, zejména pokud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jde o povinnosti stanovené zákonem č. 93/2009 Sb., o auditorech, ve znění pozdějších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předpisů, zákonem č. 563/1991 Sb., o účetnictví, ve znění pozdějších předpisů, zákonem č.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89/2012 Sb., občanský zákoník, ve znění pozdějších </w:t>
      </w:r>
      <w:r w:rsidRPr="006B3635">
        <w:rPr>
          <w:rFonts w:asciiTheme="majorHAnsi" w:hAnsiTheme="majorHAnsi"/>
          <w:b w:val="0"/>
          <w:sz w:val="20"/>
        </w:rPr>
        <w:lastRenderedPageBreak/>
        <w:t>předpisů, včetně právních předpisů, které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tyto zákony případně později nahradí, a včetně prováděcích předpisů k těmto zákonům, dále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pokud jde o mezinárodní auditorské standardy, aplikační doložky KAČR a standardy PCAOB,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jakož i stavovské předpisy včetně Etického kodexu vydaného Komorou auditorů atd.</w:t>
      </w:r>
    </w:p>
    <w:p w14:paraId="79A81E55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je v případě účetní závěrky povinen především ověřit, zda účetní závěrka podává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věrný a poctivý obraz stavu majetku a závazků, vlastního kapitálu, výsledku hospodaření a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finanční situace Klienta, včetně posouzení naplnění zásady nepřetržitého trvání (zásada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„</w:t>
      </w:r>
      <w:proofErr w:type="spellStart"/>
      <w:r w:rsidRPr="006B3635">
        <w:rPr>
          <w:rFonts w:asciiTheme="majorHAnsi" w:hAnsiTheme="majorHAnsi"/>
          <w:b w:val="0"/>
          <w:sz w:val="20"/>
        </w:rPr>
        <w:t>goingconcern</w:t>
      </w:r>
      <w:proofErr w:type="spellEnd"/>
      <w:r w:rsidRPr="006B3635">
        <w:rPr>
          <w:rFonts w:asciiTheme="majorHAnsi" w:hAnsiTheme="majorHAnsi"/>
          <w:b w:val="0"/>
          <w:sz w:val="20"/>
        </w:rPr>
        <w:t>“), dále zda je účetnictví Klienta vedeno úplně</w:t>
      </w:r>
      <w:r w:rsidR="00C74F9F" w:rsidRPr="006B3635">
        <w:rPr>
          <w:rFonts w:asciiTheme="majorHAnsi" w:hAnsiTheme="majorHAnsi"/>
          <w:b w:val="0"/>
          <w:sz w:val="20"/>
        </w:rPr>
        <w:t xml:space="preserve">, průkazným způsobem, </w:t>
      </w:r>
      <w:r w:rsidRPr="006B3635">
        <w:rPr>
          <w:rFonts w:asciiTheme="majorHAnsi" w:hAnsiTheme="majorHAnsi"/>
          <w:b w:val="0"/>
          <w:sz w:val="20"/>
        </w:rPr>
        <w:t>správně,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srozumitelně, přehledně a způsobem zaručujícím trvalost účetních záznamů a v souladu se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všemi předmětnými právními předpisy a standardy, dále zda jsou údaje v rozvaze a závažné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hospodářské operace v průběhu roku správně uvedeny a vykázány v účetních výkazech podle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platných českých účetních a jiných zákonných pravidel a roční účetní výkazy jsou zpracovány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podle platných norem se zaměřením na komplexnost, správnost a předkládány v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předepsaném formátu.</w:t>
      </w:r>
    </w:p>
    <w:p w14:paraId="41A0A5A1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Ověření příslušné výroční zprávy Klienta bude zahrnovat ověření skutečností, zda tato výroční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zpráva obsahuje zákonem požadované náležitosti a zda je v souladu s Auditorem ověřenou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roční účetní závěrkou.</w:t>
      </w:r>
    </w:p>
    <w:p w14:paraId="4AFEE9FA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Bez zbytečného odkladu po uzavření této smlouvy a vždy pro každé následující účetní období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sdělí Auditor Klientovi požadavky na poskytnutí právních, účetních a jiných dokumentů, jakož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i dalších požadavků na poskytnutí součinnosti nezbytných pro plnění povinností Auditora.</w:t>
      </w:r>
    </w:p>
    <w:p w14:paraId="30630984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zpracuje zprávu auditora a předloží svůj názor na příslušnou roční účetní závěrku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sestavenou Klientem. Auditor ověří informace prokazující údaje uvedené v účetní závěrce.</w:t>
      </w:r>
    </w:p>
    <w:p w14:paraId="6270E3CB" w14:textId="77777777" w:rsidR="00C74F9F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posuzuje významné účetní odhady a rozhodnutí vedení účetní jednotky, které byly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do účetní závěrky ověřovaného období promítnuty. Povinností Auditora je postupovat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 souladu s auditorskými směrnicemi tak, aby získal všechny informace, které jsou podle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jejího nejlepšího vědomí nezbytné pro ověření účetní závěrky a poskytují přiměřenou záruku,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že účetní závěrka a výroční zpráva neobsahují významné nesprávnosti. Audit obsahuje rovněž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zhodnocení používaných účetních zásad.</w:t>
      </w:r>
    </w:p>
    <w:p w14:paraId="1FDFD098" w14:textId="77777777" w:rsidR="00871553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realizuje takové postupy, aby získal dostatečné a vhodné důkazní informace, že byly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zjištěny všechny události do data vyhotovení zprávy auditora, které by mohly vyžadovat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úpravy ověřované účetní závěrky nebo jejich uvedení v účetní závěrce. Při získávání informací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vztahujících se ke všem významným událostem vzniklým v období od rozvahového dne, resp.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data sestavení řádné účetní závěrky, do data vyhotovení zprávy auditora poskytne Klient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Auditorovi součinnost a je povinen předložit mu dokumenty a sdělit informace týkající se</w:t>
      </w:r>
      <w:r w:rsidR="00C74F9F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všech v tomto období nastalých významných skutečností ovlivňujících vypovídací schopnost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Auditorem ověřované účetní závěrky.</w:t>
      </w:r>
    </w:p>
    <w:p w14:paraId="685215A2" w14:textId="77777777" w:rsidR="00871553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je povinen předem s Klientem projednat veškeré své závěry včetně zprávy o ověření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účetní závěrky, zejména pokud takové projednání je stanoveno právními předpisy.</w:t>
      </w:r>
    </w:p>
    <w:p w14:paraId="3014CD75" w14:textId="77777777" w:rsidR="00871553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Ověření správnosti údajů uvedených v příslušné zprávě o vztazích mezi propojenými osobami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bude zahrnovat ověření, zda jsou informace ve zprávě o vztazích mezi propojenými osobami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uvedeny srozumitelně, věcně správně, v potřebném rozsahu a nezavádějícím způsobem,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korespondují s poznatky, které Auditor získal v průběhu ověřování, jsou tyto informace v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souladu s informacemi uvedenými v účetní závěrce, prokazatelně nedošlo z některého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smluvního vztahu ke vzniku významné újmy na úkor Klienta.</w:t>
      </w:r>
    </w:p>
    <w:p w14:paraId="291AC0AC" w14:textId="77777777" w:rsidR="00871553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Veškeré činnosti Auditora dle této smlouvy budou prováděny tak, aby Auditor získal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přiměřenou jistotu, že účetní závěrka neobsahuje významné nesprávnosti.</w:t>
      </w:r>
    </w:p>
    <w:p w14:paraId="025E3EAF" w14:textId="77777777" w:rsidR="00871553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bude pro Klienta provádět od uzavření této smlouvy až po její ukončení průběžnou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kontrolu účetní evidence a poskytovat poradenskou činnost související s účetnictvím a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se sestavovanou řádnou účetní závěrkou. Tato kontrola a poradenská činnost bude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prováděna na základě plánu sestaveného Auditorem</w:t>
      </w:r>
      <w:r w:rsidR="00E755C2" w:rsidRPr="006B3635">
        <w:rPr>
          <w:rFonts w:asciiTheme="majorHAnsi" w:hAnsiTheme="majorHAnsi"/>
          <w:b w:val="0"/>
          <w:sz w:val="20"/>
        </w:rPr>
        <w:t xml:space="preserve"> a odsouhlaseného Klientem</w:t>
      </w:r>
      <w:r w:rsidRPr="006B3635">
        <w:rPr>
          <w:rFonts w:asciiTheme="majorHAnsi" w:hAnsiTheme="majorHAnsi"/>
          <w:b w:val="0"/>
          <w:sz w:val="20"/>
        </w:rPr>
        <w:t>.</w:t>
      </w:r>
    </w:p>
    <w:p w14:paraId="74977BE3" w14:textId="77777777" w:rsidR="00871553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lastRenderedPageBreak/>
        <w:t>Auditor je povinen Klienta neprodleně informovat o zjištěných nedostatcích týkajících se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předmětu jeho plnění, zejména pokud jde o nedostatky účetní evidence atd. Auditor bude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 návaznosti na svá zjištění informovat Klienta o navrhovaných postupech ke zlepšení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účetního a kontrolního systému.</w:t>
      </w:r>
    </w:p>
    <w:p w14:paraId="7278BC22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je povinen mít uzavřeno povinné pojištění auditorů ve smyslu zákona o auditorech a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prohlašuje, že má takové pojištění uzavřeno v dostatečném rozsahu odpovídajícímu</w:t>
      </w:r>
      <w:r w:rsidR="00871553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převzatým povinnostem z této smlouvy.</w:t>
      </w:r>
    </w:p>
    <w:p w14:paraId="675DF305" w14:textId="2088AAAE" w:rsidR="00B047A7" w:rsidRPr="006B3635" w:rsidRDefault="00597615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Povinnosti klienta</w:t>
      </w:r>
    </w:p>
    <w:p w14:paraId="1A41030D" w14:textId="77777777" w:rsidR="007A0BCA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je povinen poskytnout Auditorovi veškerou potřebnou součinnost, zejména pokud jde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o poskytnutí všech potřebných podkladů a informací nezbytných pro plnění povinností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Auditora. Auditor je povinen o takovou nebo jinou součinnost dle této smlouvy požádat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 dostatečným časovým předstihem.</w:t>
      </w:r>
    </w:p>
    <w:p w14:paraId="4B1EC358" w14:textId="77777777" w:rsidR="007A0BCA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je povinen zpřístupnit Auditorovi v nezbytném rozsahu veškeré účetní podklady a jiné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dokumenty včetně možnosti ověření stavu majetku a jiných v účetnictví vykazovaných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hodnot. Auditor je oprávněn se účastnit provádění inventarizace majetku Klienta.</w:t>
      </w:r>
    </w:p>
    <w:p w14:paraId="7638D497" w14:textId="77777777" w:rsidR="007A0BCA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se zavazuje zajistit nezbytnou součinnost členů statutárního orgánu Klienta a dalších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dotčených pracovníků.</w:t>
      </w:r>
    </w:p>
    <w:p w14:paraId="7D40ABF3" w14:textId="77777777" w:rsidR="007A0BCA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se dále zavazuje poskytnout Auditorovi na jeho vyžádání relevantní účetní záznamy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 elektronické podobě. Předání se uskuteční podle konkrétně dohodnutých podmínek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formou předávacího soupisu spolu s uvedením informací, které Auditorovi umožní převést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obsah účetních záznamů do formy, v níž budou čitelné a dále zpracovatelné. Klient neručí za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převoditelnost obsahu účetních záznamů poskytnutých v elektronické podobě do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požadované formy, avšak je povinen Auditorovi poskytnout v této souvislosti veškerou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technicky dostupnou součinnost.</w:t>
      </w:r>
    </w:p>
    <w:p w14:paraId="3511764D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je povinen poskytnout Auditorovi v potřebném rozsahu kopie jím vyžádaných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dokumentů, účetních dokladů a dalších podkladů pro</w:t>
      </w:r>
      <w:r w:rsidR="007A0BCA" w:rsidRPr="006B3635">
        <w:rPr>
          <w:rFonts w:asciiTheme="majorHAnsi" w:hAnsiTheme="majorHAnsi"/>
          <w:b w:val="0"/>
          <w:sz w:val="20"/>
        </w:rPr>
        <w:t xml:space="preserve"> účely vedení a archivace spisu </w:t>
      </w:r>
      <w:r w:rsidRPr="006B3635">
        <w:rPr>
          <w:rFonts w:asciiTheme="majorHAnsi" w:hAnsiTheme="majorHAnsi"/>
          <w:b w:val="0"/>
          <w:sz w:val="20"/>
        </w:rPr>
        <w:t>Auditora</w:t>
      </w:r>
      <w:r w:rsidR="007A0BCA" w:rsidRPr="006B3635">
        <w:rPr>
          <w:rFonts w:asciiTheme="majorHAnsi" w:hAnsiTheme="majorHAnsi"/>
          <w:b w:val="0"/>
          <w:sz w:val="20"/>
        </w:rPr>
        <w:t xml:space="preserve"> v</w:t>
      </w:r>
      <w:r w:rsidRPr="006B3635">
        <w:rPr>
          <w:rFonts w:asciiTheme="majorHAnsi" w:hAnsiTheme="majorHAnsi"/>
          <w:b w:val="0"/>
          <w:sz w:val="20"/>
        </w:rPr>
        <w:t xml:space="preserve"> souladu s požadavky zákona a dalších předpisů pro plnění právní povinnosti Auditora.</w:t>
      </w:r>
    </w:p>
    <w:p w14:paraId="26774950" w14:textId="36088624" w:rsidR="00B047A7" w:rsidRPr="006B3635" w:rsidRDefault="00597615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Trvání a ukončení smlouvy</w:t>
      </w:r>
    </w:p>
    <w:p w14:paraId="49443922" w14:textId="66DDF42E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Smlouva nabývá účinnosti dnem jejího podpisu oběma smluvními stranami. Smlouva se</w:t>
      </w:r>
      <w:r w:rsidR="007A0BCA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uzavírá na dobu určitou</w:t>
      </w:r>
      <w:r w:rsidR="00773BEA" w:rsidRPr="006B3635">
        <w:rPr>
          <w:rFonts w:asciiTheme="majorHAnsi" w:hAnsiTheme="majorHAnsi"/>
          <w:b w:val="0"/>
          <w:sz w:val="20"/>
        </w:rPr>
        <w:t>, a to do okamžiku splnění všech závazků auditorské společnosti dle této smlouvy.</w:t>
      </w:r>
    </w:p>
    <w:p w14:paraId="5950BA99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Smluvní strany mohou odstoupit od smlouvy z důvodů upravených v příslušných právních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předpisech a z důvodů uvedených v této smlouvě. Odstoupení musí být učiněno v písemné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formě a musí být odesláno druhé smluvní straně.</w:t>
      </w:r>
    </w:p>
    <w:p w14:paraId="091352FB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Klient je oprávněn odstoupit od smlouvy v případě, že se Auditor ocitne v situaci, ohrožující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řádné plnění povinností ze smlouvy (zejména zrušení Auditora bez právního nástupce,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úpadek Auditora, ztráta nebo pozastavení oprávnění k auditorské činnosti). Klient je rovněž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oprávněn odstoupit od smlouvy v případě, že průběžné plnění povinností Auditora bude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vyvolávat důvodné pochybnosti Klienta o řádném a včasném dokončení povinností Auditora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zejména pokud jde o předložení zprávy auditora, a Auditor v poskytnuté lhůtě v délce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nejméně deseti (10) dnů nezjedná nápravu svých případných nedostatků v postupu plnění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svého povinnosti a nepředloží Klientovi dostatečná ujištění o své schopnosti dostát svým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povinnostem. Klient je rovněž oprávněn odstoupit od smlouvy v případě prodlení Auditora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 předložením zprávy auditora smlouvy po dobu nejméně deseti (10) dnů.</w:t>
      </w:r>
    </w:p>
    <w:p w14:paraId="45632107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lastRenderedPageBreak/>
        <w:t>Odstoupení od smlouvy nabývá účinnosti dnem doručení oznámení o odstoupení druhé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smluvní straně a práva a povinnosti zanikají ke dni účinnosti oznámení o odstoupení. Jestliže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se oznámení o odstoupení nepodaří doručit druhé smluvní straně, nabývá odstoupení od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smlouvy účinnosti sedmý (7.) den po jeho odeslání druhé smluvní straně.</w:t>
      </w:r>
    </w:p>
    <w:p w14:paraId="49CB6945" w14:textId="000EDE03" w:rsidR="00B047A7" w:rsidRPr="006B3635" w:rsidRDefault="00597615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Odpovědnost za škodu a sankce</w:t>
      </w:r>
    </w:p>
    <w:p w14:paraId="1B926A23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Smluvní strany si vzájemně odpovídají za škodu, kterou způsobí druhé smluvní straně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porušením právní povinnosti. Odpovědnost smluvních stran za škodu způsobenou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 souvislosti s touto smlouvou se řídí příslušnými právními předpisy České republiky.</w:t>
      </w:r>
    </w:p>
    <w:p w14:paraId="5AFE9409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Každá ze smluvních stran je povinna předcházet vzniku škody, učinit vhodná a přiměřená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opatření k odvrácení hrozící škody a v případě vzniku škody učinit veškerá rozumně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proofErr w:type="spellStart"/>
      <w:r w:rsidRPr="006B3635">
        <w:rPr>
          <w:rFonts w:asciiTheme="majorHAnsi" w:hAnsiTheme="majorHAnsi"/>
          <w:b w:val="0"/>
          <w:sz w:val="20"/>
        </w:rPr>
        <w:t>požadovatelná</w:t>
      </w:r>
      <w:proofErr w:type="spellEnd"/>
      <w:r w:rsidRPr="006B3635">
        <w:rPr>
          <w:rFonts w:asciiTheme="majorHAnsi" w:hAnsiTheme="majorHAnsi"/>
          <w:b w:val="0"/>
          <w:sz w:val="20"/>
        </w:rPr>
        <w:t xml:space="preserve"> opatření k tomu, aby rozsah škody byl co nejnižší.</w:t>
      </w:r>
    </w:p>
    <w:p w14:paraId="7381F682" w14:textId="5567BEC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je povinen zaplatit Klientovi smluvní pokutu ve výši 10.000,- Kč za každý započatý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kalendářní den prodlení s předložením zprávy auditora ve smyslu odst. </w:t>
      </w:r>
      <w:r w:rsidR="00041657" w:rsidRPr="006B3635">
        <w:rPr>
          <w:rFonts w:asciiTheme="majorHAnsi" w:hAnsiTheme="majorHAnsi"/>
          <w:b w:val="0"/>
          <w:sz w:val="20"/>
        </w:rPr>
        <w:t>5</w:t>
      </w:r>
      <w:r w:rsidRPr="006B3635">
        <w:rPr>
          <w:rFonts w:asciiTheme="majorHAnsi" w:hAnsiTheme="majorHAnsi"/>
          <w:b w:val="0"/>
          <w:sz w:val="20"/>
        </w:rPr>
        <w:t>.2 této smlouvy.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</w:p>
    <w:p w14:paraId="5BDABFE1" w14:textId="080EC026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je povinen zaplatit Klientovi smluvní pokutu ve výši 5.000,- Kč za každý započatý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 xml:space="preserve">kalendářní den prodlení s předložením dokladu ve smyslu odst. </w:t>
      </w:r>
      <w:r w:rsidR="00436C30" w:rsidRPr="006B3635">
        <w:rPr>
          <w:rFonts w:asciiTheme="majorHAnsi" w:hAnsiTheme="majorHAnsi"/>
          <w:b w:val="0"/>
          <w:sz w:val="20"/>
        </w:rPr>
        <w:t>5</w:t>
      </w:r>
      <w:r w:rsidRPr="006B3635">
        <w:rPr>
          <w:rFonts w:asciiTheme="majorHAnsi" w:hAnsiTheme="majorHAnsi"/>
          <w:b w:val="0"/>
          <w:sz w:val="20"/>
        </w:rPr>
        <w:t>.5 této smlouvy.</w:t>
      </w:r>
    </w:p>
    <w:p w14:paraId="71FFEEE1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Auditor se zavazuje plnit povinnosti, jejichž splnění je utvrzeno smluvní pokutou, i po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zaplacení smluvní pokuty. Auditor se zavazuje plnit smluvní pokutu bez ohledu na své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zavinění a bez ohledu na okolnosti vylučující odpovědnost.</w:t>
      </w:r>
    </w:p>
    <w:p w14:paraId="027C2D45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Ujednáním nebo zaplacením smluvní pokuty se Auditor nezbavuje povinnosti k náhradě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škody způsobené Klientovi porušením povinnosti utvrzené smluvní pokutou. Klient je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oprávněn požadovat vedle smluvní pokuty i náhradu škody. Auditor je povinen nahradit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Klientovi způsobenou škodu v plné výši, a to i pokud převyšuje smluvní pokutu. Za škodu se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považují také veškeré sankční platby, které bude Klient povinen uhradit orgánům veřejné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moci v souvislosti s porušením povinnosti Klienta, pokud porušení takové povinnosti Klienta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bude zapříčiněno porušením povinnosti Auditora dle této smlouvy.</w:t>
      </w:r>
    </w:p>
    <w:p w14:paraId="70E16989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Smluvní pokuta je splatná nejpozději do sedmi (7) dnů poté, co Auditor poruší smluvní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povinnost, jejíž splnění je utvrzeno smluvní pokutou. Bez ohledu na ujednání předchozí věty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je smluvní pokuta vždy splatná nejpozději do sedmi (7) dnů poté, co Klient požádá Auditora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o zaplacení smluvní pokuty.</w:t>
      </w:r>
    </w:p>
    <w:p w14:paraId="129A92D4" w14:textId="77777777" w:rsidR="006140A4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Smluvní strany se zavazují zaplatit druhé smluvní straně úrok z prodlení ve výši 0,05 %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 dlužné částky za každý den prodlení se splněním své peněžité povinnosti dle této smlouvy.</w:t>
      </w:r>
    </w:p>
    <w:p w14:paraId="4EFF8257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Za porušení právní povinnosti ve smyslu této smlouvy se rovněž považuje, jestliže se některé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prohlášení Auditora, učiněné v této smlouvě, ukáže být nepravdivým, nepřesným či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zavádějícím (dále též jen „Porušení prohlášení“). Auditor se zavazuje nahradit Klientovi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škodu a případně též nemajetkovou újmu, která mu vznikne v příčinné souvislosti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 Porušením prohlášení, neboť Porušení prohlášení se považuje za porušení povinnosti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Auditora jednat poctivě, čestně, svědomitě, s péčí řádného hospodáře a v souladu se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zásadami poctivého obchodního styku a dále za porušení povinnosti Auditora předcházet</w:t>
      </w:r>
      <w:r w:rsidR="006140A4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hrozícím škodám.</w:t>
      </w:r>
    </w:p>
    <w:p w14:paraId="753E3405" w14:textId="38EE297A" w:rsidR="00B047A7" w:rsidRPr="006B3635" w:rsidRDefault="00597615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Komunikace smluvních stran</w:t>
      </w:r>
    </w:p>
    <w:p w14:paraId="6E5E97A7" w14:textId="77777777" w:rsidR="00366DC1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Má-li být dle této smlouvy doručeno oznámení, žádost či jiné sdělení druhé smluvní straně</w:t>
      </w:r>
      <w:r w:rsidR="00366DC1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v písemné formě, zašle odesílající strana tuto zásilku doporučenou poštou, datovou</w:t>
      </w:r>
      <w:r w:rsidR="00366DC1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schránkou, e-mailem nebo ji předá osobně oprávněnému zástupci druhé smluvní strany proti</w:t>
      </w:r>
      <w:r w:rsidR="00366DC1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potvrzení o převzetí.</w:t>
      </w:r>
    </w:p>
    <w:p w14:paraId="3DECDAFA" w14:textId="23BA0597" w:rsidR="00366DC1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lastRenderedPageBreak/>
        <w:t>V případě, že adresát zásilky odmítne tuto bezdůvodně převzít, má se za to, že zásilka byla</w:t>
      </w:r>
      <w:r w:rsidR="00366DC1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doručena dnem, kdy byla bezdůvodně odmítnuta. V případě, že zásilka bude uložena pro</w:t>
      </w:r>
      <w:r w:rsidR="00366DC1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adresáta u osoby pověřené jejím doručením, má se za to, že zásilka byla doručena třetí (3.)</w:t>
      </w:r>
      <w:r w:rsidR="00366DC1" w:rsidRPr="006B3635">
        <w:rPr>
          <w:rFonts w:asciiTheme="majorHAnsi" w:hAnsiTheme="majorHAnsi"/>
          <w:b w:val="0"/>
          <w:sz w:val="20"/>
        </w:rPr>
        <w:t xml:space="preserve"> </w:t>
      </w:r>
      <w:r w:rsidRPr="006B3635">
        <w:rPr>
          <w:rFonts w:asciiTheme="majorHAnsi" w:hAnsiTheme="majorHAnsi"/>
          <w:b w:val="0"/>
          <w:sz w:val="20"/>
        </w:rPr>
        <w:t>den po jejím uložení. Tímto ustanovením není nijak dotčen odst. 8.4 této smlouvy.</w:t>
      </w:r>
    </w:p>
    <w:p w14:paraId="53308A8D" w14:textId="67D2C5B7" w:rsidR="006018E6" w:rsidRPr="000458C6" w:rsidRDefault="00366DC1" w:rsidP="000458C6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after="120" w:line="276" w:lineRule="auto"/>
        <w:ind w:left="737" w:hanging="709"/>
        <w:rPr>
          <w:rFonts w:asciiTheme="majorHAnsi" w:hAnsiTheme="majorHAnsi"/>
          <w:b w:val="0"/>
          <w:sz w:val="20"/>
        </w:rPr>
      </w:pPr>
      <w:r w:rsidRPr="007A3C67">
        <w:rPr>
          <w:rFonts w:asciiTheme="majorHAnsi" w:hAnsiTheme="majorHAnsi"/>
          <w:b w:val="0"/>
          <w:sz w:val="20"/>
        </w:rPr>
        <w:t>Auditor uvedl</w:t>
      </w:r>
      <w:r w:rsidR="00B047A7" w:rsidRPr="007A3C67">
        <w:rPr>
          <w:rFonts w:asciiTheme="majorHAnsi" w:hAnsiTheme="majorHAnsi"/>
          <w:b w:val="0"/>
          <w:sz w:val="20"/>
        </w:rPr>
        <w:t xml:space="preserve"> za účelem doručování ve smyslu odst. 1</w:t>
      </w:r>
      <w:r w:rsidR="001B7D31" w:rsidRPr="007A3C67">
        <w:rPr>
          <w:rFonts w:asciiTheme="majorHAnsi" w:hAnsiTheme="majorHAnsi"/>
          <w:b w:val="0"/>
          <w:sz w:val="20"/>
        </w:rPr>
        <w:t>1</w:t>
      </w:r>
      <w:r w:rsidR="00B047A7" w:rsidRPr="007A3C67">
        <w:rPr>
          <w:rFonts w:asciiTheme="majorHAnsi" w:hAnsiTheme="majorHAnsi"/>
          <w:b w:val="0"/>
          <w:sz w:val="20"/>
        </w:rPr>
        <w:t>.1 této smlouvy následující</w:t>
      </w:r>
      <w:r w:rsidRPr="007A3C67">
        <w:rPr>
          <w:rFonts w:asciiTheme="majorHAnsi" w:hAnsiTheme="majorHAnsi"/>
          <w:b w:val="0"/>
          <w:sz w:val="20"/>
        </w:rPr>
        <w:t xml:space="preserve"> </w:t>
      </w:r>
      <w:r w:rsidR="00B047A7" w:rsidRPr="007A3C67">
        <w:rPr>
          <w:rFonts w:asciiTheme="majorHAnsi" w:hAnsiTheme="majorHAnsi"/>
          <w:b w:val="0"/>
          <w:sz w:val="20"/>
        </w:rPr>
        <w:t>kontaktní údaje:</w:t>
      </w:r>
    </w:p>
    <w:p w14:paraId="753E7620" w14:textId="65161491" w:rsidR="003079F0" w:rsidRPr="006018E6" w:rsidRDefault="006018E6" w:rsidP="000458C6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0" w:line="276" w:lineRule="auto"/>
        <w:ind w:left="737"/>
        <w:rPr>
          <w:rFonts w:asciiTheme="majorHAnsi" w:hAnsiTheme="majorHAnsi"/>
          <w:b w:val="0"/>
          <w:sz w:val="20"/>
        </w:rPr>
      </w:pPr>
      <w:r w:rsidRPr="006018E6">
        <w:rPr>
          <w:rFonts w:asciiTheme="majorHAnsi" w:hAnsiTheme="majorHAnsi"/>
          <w:b w:val="0"/>
          <w:sz w:val="20"/>
        </w:rPr>
        <w:t>A</w:t>
      </w:r>
      <w:r w:rsidR="000458C6">
        <w:rPr>
          <w:rFonts w:asciiTheme="majorHAnsi" w:hAnsiTheme="majorHAnsi"/>
          <w:b w:val="0"/>
          <w:sz w:val="20"/>
        </w:rPr>
        <w:t>POGEO</w:t>
      </w:r>
      <w:r w:rsidRPr="006018E6">
        <w:rPr>
          <w:rFonts w:asciiTheme="majorHAnsi" w:hAnsiTheme="majorHAnsi"/>
          <w:b w:val="0"/>
          <w:sz w:val="20"/>
        </w:rPr>
        <w:t xml:space="preserve"> Audit</w:t>
      </w:r>
      <w:r>
        <w:rPr>
          <w:rFonts w:asciiTheme="majorHAnsi" w:hAnsiTheme="majorHAnsi"/>
          <w:b w:val="0"/>
          <w:sz w:val="20"/>
        </w:rPr>
        <w:t>,</w:t>
      </w:r>
      <w:r w:rsidRPr="006018E6">
        <w:rPr>
          <w:rFonts w:asciiTheme="majorHAnsi" w:hAnsiTheme="majorHAnsi"/>
          <w:b w:val="0"/>
          <w:sz w:val="20"/>
        </w:rPr>
        <w:t xml:space="preserve"> s.r.o.</w:t>
      </w:r>
      <w:r w:rsidR="000458C6">
        <w:rPr>
          <w:rFonts w:asciiTheme="majorHAnsi" w:hAnsiTheme="majorHAnsi"/>
          <w:b w:val="0"/>
          <w:sz w:val="20"/>
        </w:rPr>
        <w:t>, IČO: 27197310</w:t>
      </w:r>
    </w:p>
    <w:p w14:paraId="30C69D7F" w14:textId="71B51854" w:rsidR="006018E6" w:rsidRPr="006018E6" w:rsidRDefault="006018E6" w:rsidP="000458C6">
      <w:pPr>
        <w:spacing w:before="0" w:after="0"/>
        <w:ind w:left="737"/>
        <w:rPr>
          <w:rFonts w:asciiTheme="majorHAnsi" w:eastAsiaTheme="majorEastAsia" w:hAnsiTheme="majorHAnsi" w:cstheme="majorBidi"/>
          <w:bCs/>
          <w:sz w:val="20"/>
          <w:szCs w:val="28"/>
        </w:rPr>
      </w:pPr>
      <w:r w:rsidRPr="006018E6">
        <w:rPr>
          <w:rFonts w:asciiTheme="majorHAnsi" w:eastAsiaTheme="majorEastAsia" w:hAnsiTheme="majorHAnsi" w:cstheme="majorBidi"/>
          <w:bCs/>
          <w:sz w:val="20"/>
          <w:szCs w:val="28"/>
        </w:rPr>
        <w:t>Rohanské nábřeží 671/15</w:t>
      </w:r>
    </w:p>
    <w:p w14:paraId="3B7CAAD3" w14:textId="4B7346DA" w:rsidR="006018E6" w:rsidRPr="000458C6" w:rsidRDefault="006018E6" w:rsidP="000458C6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0" w:line="276" w:lineRule="auto"/>
        <w:ind w:left="737"/>
        <w:rPr>
          <w:rFonts w:asciiTheme="majorHAnsi" w:hAnsiTheme="majorHAnsi"/>
          <w:b w:val="0"/>
          <w:sz w:val="20"/>
        </w:rPr>
      </w:pPr>
      <w:r w:rsidRPr="000458C6">
        <w:rPr>
          <w:rFonts w:asciiTheme="majorHAnsi" w:hAnsiTheme="majorHAnsi"/>
          <w:b w:val="0"/>
          <w:sz w:val="20"/>
        </w:rPr>
        <w:t>186 00 Praha 8</w:t>
      </w:r>
    </w:p>
    <w:p w14:paraId="2071F67C" w14:textId="7C5EF82B" w:rsidR="000458C6" w:rsidRPr="000458C6" w:rsidRDefault="000458C6" w:rsidP="000458C6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0" w:line="276" w:lineRule="auto"/>
        <w:ind w:left="737"/>
        <w:rPr>
          <w:rFonts w:asciiTheme="majorHAnsi" w:hAnsiTheme="majorHAnsi"/>
          <w:b w:val="0"/>
          <w:sz w:val="20"/>
        </w:rPr>
      </w:pPr>
      <w:r w:rsidRPr="000458C6">
        <w:rPr>
          <w:rFonts w:asciiTheme="majorHAnsi" w:hAnsiTheme="majorHAnsi"/>
          <w:b w:val="0"/>
          <w:sz w:val="20"/>
        </w:rPr>
        <w:t>Česká republika</w:t>
      </w:r>
    </w:p>
    <w:p w14:paraId="6263785D" w14:textId="703035F5" w:rsidR="000458C6" w:rsidRPr="000458C6" w:rsidRDefault="000458C6" w:rsidP="000458C6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0" w:line="276" w:lineRule="auto"/>
        <w:ind w:left="737"/>
        <w:rPr>
          <w:rFonts w:asciiTheme="majorHAnsi" w:hAnsiTheme="majorHAnsi"/>
          <w:b w:val="0"/>
          <w:sz w:val="20"/>
        </w:rPr>
      </w:pPr>
      <w:r w:rsidRPr="000458C6">
        <w:rPr>
          <w:rFonts w:asciiTheme="majorHAnsi" w:hAnsiTheme="majorHAnsi"/>
          <w:b w:val="0"/>
          <w:sz w:val="20"/>
        </w:rPr>
        <w:t xml:space="preserve">Mobil: </w:t>
      </w:r>
      <w:proofErr w:type="spellStart"/>
      <w:r w:rsidR="00477502" w:rsidRPr="00477502">
        <w:rPr>
          <w:rFonts w:asciiTheme="majorHAnsi" w:hAnsiTheme="majorHAnsi"/>
          <w:b w:val="0"/>
          <w:sz w:val="20"/>
          <w:highlight w:val="black"/>
        </w:rPr>
        <w:t>xxxxxxxxxxx</w:t>
      </w:r>
      <w:proofErr w:type="spellEnd"/>
    </w:p>
    <w:p w14:paraId="02EA0F7B" w14:textId="77777777" w:rsidR="00477502" w:rsidRPr="00477502" w:rsidRDefault="000458C6" w:rsidP="005B5578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line="276" w:lineRule="auto"/>
        <w:ind w:left="709"/>
        <w:rPr>
          <w:rFonts w:asciiTheme="majorHAnsi" w:hAnsiTheme="majorHAnsi"/>
          <w:b w:val="0"/>
          <w:sz w:val="20"/>
          <w:szCs w:val="20"/>
          <w:bdr w:val="none" w:sz="0" w:space="0" w:color="auto" w:frame="1"/>
        </w:rPr>
      </w:pPr>
      <w:r w:rsidRPr="000458C6">
        <w:rPr>
          <w:rFonts w:asciiTheme="majorHAnsi" w:hAnsiTheme="majorHAnsi"/>
          <w:b w:val="0"/>
          <w:sz w:val="20"/>
        </w:rPr>
        <w:t xml:space="preserve">E-mail: </w:t>
      </w:r>
      <w:hyperlink r:id="rId8" w:history="1">
        <w:proofErr w:type="spellStart"/>
        <w:r w:rsidR="00477502" w:rsidRPr="00477502">
          <w:rPr>
            <w:rFonts w:asciiTheme="majorHAnsi" w:hAnsiTheme="majorHAnsi"/>
            <w:b w:val="0"/>
            <w:sz w:val="20"/>
            <w:highlight w:val="black"/>
          </w:rPr>
          <w:t>xxxxxxxxxxxxxxxxxxxxxx</w:t>
        </w:r>
      </w:hyperlink>
      <w:r w:rsidR="00477502" w:rsidRPr="00477502">
        <w:rPr>
          <w:rFonts w:asciiTheme="majorHAnsi" w:hAnsiTheme="majorHAnsi"/>
          <w:b w:val="0"/>
          <w:sz w:val="20"/>
          <w:highlight w:val="black"/>
        </w:rPr>
        <w:t>x</w:t>
      </w:r>
      <w:proofErr w:type="spellEnd"/>
    </w:p>
    <w:p w14:paraId="4EF2534E" w14:textId="19198402" w:rsidR="00466847" w:rsidRPr="00466847" w:rsidRDefault="00366DC1" w:rsidP="00726076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b w:val="0"/>
          <w:sz w:val="20"/>
          <w:szCs w:val="20"/>
          <w:bdr w:val="none" w:sz="0" w:space="0" w:color="auto" w:frame="1"/>
        </w:rPr>
      </w:pPr>
      <w:r w:rsidRPr="008C016B">
        <w:rPr>
          <w:rFonts w:asciiTheme="majorHAnsi" w:hAnsiTheme="majorHAnsi"/>
          <w:b w:val="0"/>
          <w:sz w:val="20"/>
          <w:szCs w:val="20"/>
        </w:rPr>
        <w:t xml:space="preserve">Klient tímto jmenuje a pověřuje </w:t>
      </w:r>
      <w:r w:rsidR="000A63A4" w:rsidRPr="008C016B">
        <w:rPr>
          <w:rFonts w:asciiTheme="majorHAnsi" w:hAnsiTheme="majorHAnsi"/>
          <w:b w:val="0"/>
          <w:sz w:val="20"/>
          <w:szCs w:val="20"/>
        </w:rPr>
        <w:t xml:space="preserve">následující </w:t>
      </w:r>
      <w:r w:rsidRPr="008C016B">
        <w:rPr>
          <w:rFonts w:asciiTheme="majorHAnsi" w:hAnsiTheme="majorHAnsi"/>
          <w:b w:val="0"/>
          <w:sz w:val="20"/>
          <w:szCs w:val="20"/>
        </w:rPr>
        <w:t>osob</w:t>
      </w:r>
      <w:r w:rsidR="00017800" w:rsidRPr="008C016B">
        <w:rPr>
          <w:rFonts w:asciiTheme="majorHAnsi" w:hAnsiTheme="majorHAnsi"/>
          <w:b w:val="0"/>
          <w:sz w:val="20"/>
          <w:szCs w:val="20"/>
        </w:rPr>
        <w:t>u/</w:t>
      </w:r>
      <w:r w:rsidRPr="008C016B">
        <w:rPr>
          <w:rFonts w:asciiTheme="majorHAnsi" w:hAnsiTheme="majorHAnsi"/>
          <w:b w:val="0"/>
          <w:sz w:val="20"/>
          <w:szCs w:val="20"/>
        </w:rPr>
        <w:t xml:space="preserve">y oprávněné vzájemně jednat v záležitostech týkajících se </w:t>
      </w:r>
      <w:r w:rsidR="006161FC" w:rsidRPr="008C016B">
        <w:rPr>
          <w:rFonts w:asciiTheme="majorHAnsi" w:hAnsiTheme="majorHAnsi"/>
          <w:b w:val="0"/>
          <w:sz w:val="20"/>
          <w:szCs w:val="20"/>
        </w:rPr>
        <w:t>účetních, daňových a jiných podkladů účetní jednotky</w:t>
      </w:r>
      <w:r w:rsidR="001002D6" w:rsidRPr="008C016B">
        <w:rPr>
          <w:rFonts w:asciiTheme="majorHAnsi" w:hAnsiTheme="majorHAnsi"/>
          <w:b w:val="0"/>
          <w:sz w:val="20"/>
          <w:szCs w:val="20"/>
        </w:rPr>
        <w:t>:</w:t>
      </w:r>
      <w:r w:rsidR="00E56191" w:rsidRPr="008C016B">
        <w:rPr>
          <w:rFonts w:asciiTheme="majorHAnsi" w:hAnsiTheme="majorHAnsi"/>
          <w:b w:val="0"/>
          <w:sz w:val="20"/>
          <w:szCs w:val="20"/>
        </w:rPr>
        <w:t xml:space="preserve"> </w:t>
      </w:r>
    </w:p>
    <w:p w14:paraId="19C12126" w14:textId="77777777" w:rsidR="00466847" w:rsidRPr="00466847" w:rsidRDefault="00466847" w:rsidP="00CB3224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0" w:line="276" w:lineRule="auto"/>
        <w:ind w:left="431" w:firstLine="278"/>
        <w:rPr>
          <w:rFonts w:asciiTheme="majorHAnsi" w:hAnsiTheme="majorHAnsi"/>
          <w:b w:val="0"/>
          <w:sz w:val="20"/>
        </w:rPr>
      </w:pPr>
      <w:r w:rsidRPr="00CB3224">
        <w:rPr>
          <w:rFonts w:asciiTheme="majorHAnsi" w:hAnsiTheme="majorHAnsi"/>
          <w:bCs w:val="0"/>
          <w:sz w:val="20"/>
        </w:rPr>
        <w:t>Zdravotnický holding Královéhradeckého kraje a.s</w:t>
      </w:r>
      <w:r w:rsidRPr="00466847">
        <w:rPr>
          <w:rFonts w:asciiTheme="majorHAnsi" w:hAnsiTheme="majorHAnsi"/>
          <w:b w:val="0"/>
          <w:sz w:val="20"/>
        </w:rPr>
        <w:t xml:space="preserve">., IČO: 25997556, </w:t>
      </w:r>
    </w:p>
    <w:p w14:paraId="21216AE6" w14:textId="05BCDA6B" w:rsidR="00466847" w:rsidRDefault="00466847" w:rsidP="00CB3224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0" w:line="276" w:lineRule="auto"/>
        <w:ind w:left="709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>Jméno, příjmení:</w:t>
      </w:r>
      <w:r w:rsidRPr="004D13A1">
        <w:rPr>
          <w:rFonts w:asciiTheme="majorHAnsi" w:hAnsiTheme="majorHAnsi"/>
          <w:b w:val="0"/>
          <w:sz w:val="20"/>
        </w:rPr>
        <w:tab/>
      </w:r>
      <w:r>
        <w:rPr>
          <w:rFonts w:asciiTheme="majorHAnsi" w:hAnsiTheme="majorHAnsi"/>
          <w:b w:val="0"/>
          <w:sz w:val="20"/>
        </w:rPr>
        <w:tab/>
      </w:r>
      <w:proofErr w:type="spellStart"/>
      <w:r w:rsidR="00477502" w:rsidRPr="00477502">
        <w:rPr>
          <w:rFonts w:asciiTheme="majorHAnsi" w:hAnsiTheme="majorHAnsi"/>
          <w:b w:val="0"/>
          <w:sz w:val="20"/>
          <w:highlight w:val="black"/>
        </w:rPr>
        <w:t>XxxxxXxxxxxXxxxxxxxxxxx</w:t>
      </w:r>
      <w:proofErr w:type="spellEnd"/>
    </w:p>
    <w:p w14:paraId="1A0EC6F5" w14:textId="77777777" w:rsidR="00466847" w:rsidRDefault="00466847" w:rsidP="00CB3224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0" w:line="276" w:lineRule="auto"/>
        <w:ind w:left="709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>Funkce u klienta:</w:t>
      </w:r>
      <w:r w:rsidRPr="004D13A1">
        <w:rPr>
          <w:rFonts w:asciiTheme="majorHAnsi" w:hAnsiTheme="majorHAnsi"/>
          <w:b w:val="0"/>
          <w:sz w:val="20"/>
        </w:rPr>
        <w:tab/>
        <w:t>analytik</w:t>
      </w:r>
    </w:p>
    <w:p w14:paraId="43F370D5" w14:textId="76793A2C" w:rsidR="00466847" w:rsidRPr="004D13A1" w:rsidRDefault="00466847" w:rsidP="00CB3224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0" w:line="276" w:lineRule="auto"/>
        <w:ind w:left="709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 xml:space="preserve">Mobil: </w:t>
      </w:r>
      <w:r w:rsidRPr="004D13A1">
        <w:rPr>
          <w:rFonts w:asciiTheme="majorHAnsi" w:hAnsiTheme="majorHAnsi"/>
          <w:b w:val="0"/>
          <w:sz w:val="20"/>
        </w:rPr>
        <w:tab/>
      </w:r>
      <w:r w:rsidRPr="004D13A1">
        <w:rPr>
          <w:rFonts w:asciiTheme="majorHAnsi" w:hAnsiTheme="majorHAnsi"/>
          <w:b w:val="0"/>
          <w:sz w:val="20"/>
        </w:rPr>
        <w:tab/>
      </w:r>
      <w:r>
        <w:rPr>
          <w:rFonts w:asciiTheme="majorHAnsi" w:hAnsiTheme="majorHAnsi"/>
          <w:b w:val="0"/>
          <w:sz w:val="20"/>
        </w:rPr>
        <w:tab/>
      </w:r>
      <w:proofErr w:type="spellStart"/>
      <w:r w:rsidR="00477502" w:rsidRPr="00477502">
        <w:rPr>
          <w:rFonts w:asciiTheme="majorHAnsi" w:hAnsiTheme="majorHAnsi"/>
          <w:b w:val="0"/>
          <w:sz w:val="20"/>
          <w:highlight w:val="black"/>
        </w:rPr>
        <w:t>xxxxxxxxxxx</w:t>
      </w:r>
      <w:proofErr w:type="spellEnd"/>
      <w:r w:rsidRPr="004D13A1">
        <w:rPr>
          <w:rFonts w:asciiTheme="majorHAnsi" w:hAnsiTheme="majorHAnsi"/>
          <w:b w:val="0"/>
          <w:sz w:val="20"/>
        </w:rPr>
        <w:tab/>
      </w:r>
    </w:p>
    <w:p w14:paraId="6D3C6E52" w14:textId="336B470C" w:rsidR="00466847" w:rsidRPr="00AA4937" w:rsidRDefault="00466847" w:rsidP="00466847">
      <w:pPr>
        <w:pStyle w:val="Nadpis1"/>
        <w:keepNext w:val="0"/>
        <w:keepLines w:val="0"/>
        <w:pageBreakBefore w:val="0"/>
        <w:numPr>
          <w:ilvl w:val="0"/>
          <w:numId w:val="0"/>
        </w:numPr>
        <w:spacing w:before="0" w:after="120" w:line="276" w:lineRule="auto"/>
        <w:ind w:firstLine="708"/>
        <w:rPr>
          <w:rFonts w:asciiTheme="majorHAnsi" w:hAnsiTheme="majorHAnsi"/>
          <w:b w:val="0"/>
          <w:sz w:val="20"/>
        </w:rPr>
      </w:pPr>
      <w:r w:rsidRPr="004D13A1">
        <w:rPr>
          <w:rFonts w:asciiTheme="majorHAnsi" w:hAnsiTheme="majorHAnsi"/>
          <w:b w:val="0"/>
          <w:sz w:val="20"/>
        </w:rPr>
        <w:t>E-mail:</w:t>
      </w:r>
      <w:r w:rsidRPr="004D13A1">
        <w:rPr>
          <w:rFonts w:asciiTheme="majorHAnsi" w:hAnsiTheme="majorHAnsi"/>
          <w:b w:val="0"/>
          <w:sz w:val="20"/>
        </w:rPr>
        <w:tab/>
      </w:r>
      <w:r w:rsidRPr="004D13A1">
        <w:rPr>
          <w:rFonts w:asciiTheme="majorHAnsi" w:hAnsiTheme="majorHAnsi"/>
          <w:b w:val="0"/>
          <w:sz w:val="20"/>
        </w:rPr>
        <w:tab/>
      </w:r>
      <w:r>
        <w:rPr>
          <w:rFonts w:asciiTheme="majorHAnsi" w:hAnsiTheme="majorHAnsi"/>
          <w:b w:val="0"/>
          <w:sz w:val="20"/>
        </w:rPr>
        <w:tab/>
      </w:r>
      <w:proofErr w:type="spellStart"/>
      <w:r w:rsidR="00477502" w:rsidRPr="00477502">
        <w:rPr>
          <w:rFonts w:asciiTheme="majorHAnsi" w:hAnsiTheme="majorHAnsi"/>
          <w:b w:val="0"/>
          <w:sz w:val="20"/>
          <w:highlight w:val="black"/>
        </w:rPr>
        <w:t>xxxxxxxxxxxxxxxxxxxxx</w:t>
      </w:r>
      <w:proofErr w:type="spellEnd"/>
    </w:p>
    <w:p w14:paraId="42AFBC61" w14:textId="691BDC25" w:rsidR="006161FC" w:rsidRPr="006B3635" w:rsidRDefault="00726076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 w:rsidDel="00726076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6B3635">
        <w:rPr>
          <w:rFonts w:asciiTheme="majorHAnsi" w:hAnsiTheme="majorHAnsi"/>
          <w:b w:val="0"/>
          <w:sz w:val="20"/>
          <w:szCs w:val="20"/>
        </w:rPr>
        <w:t>V ostatních případech neupravených v odst. 1</w:t>
      </w:r>
      <w:r w:rsidR="001B7D31" w:rsidRPr="006B3635">
        <w:rPr>
          <w:rFonts w:asciiTheme="majorHAnsi" w:hAnsiTheme="majorHAnsi"/>
          <w:b w:val="0"/>
          <w:sz w:val="20"/>
          <w:szCs w:val="20"/>
        </w:rPr>
        <w:t>1</w:t>
      </w:r>
      <w:r w:rsidR="00B047A7" w:rsidRPr="006B3635">
        <w:rPr>
          <w:rFonts w:asciiTheme="majorHAnsi" w:hAnsiTheme="majorHAnsi"/>
          <w:b w:val="0"/>
          <w:sz w:val="20"/>
          <w:szCs w:val="20"/>
        </w:rPr>
        <w:t>.1 této smlouvy či uvedených v jiných</w:t>
      </w:r>
      <w:r w:rsidR="00366DC1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6B3635">
        <w:rPr>
          <w:rFonts w:asciiTheme="majorHAnsi" w:hAnsiTheme="majorHAnsi"/>
          <w:b w:val="0"/>
          <w:sz w:val="20"/>
          <w:szCs w:val="20"/>
        </w:rPr>
        <w:t>ustanoveních této smlouvy může komunikace mezi smluvními stranami (resp. jejich</w:t>
      </w:r>
      <w:r w:rsidR="00366DC1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6B3635">
        <w:rPr>
          <w:rFonts w:asciiTheme="majorHAnsi" w:hAnsiTheme="majorHAnsi"/>
          <w:b w:val="0"/>
          <w:sz w:val="20"/>
          <w:szCs w:val="20"/>
        </w:rPr>
        <w:t>oprávněnými zástupci) probíhat též ústní formou (zejména též prostřednictvím telefonů) či</w:t>
      </w:r>
      <w:r w:rsidR="00366DC1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6B3635">
        <w:rPr>
          <w:rFonts w:asciiTheme="majorHAnsi" w:hAnsiTheme="majorHAnsi"/>
          <w:b w:val="0"/>
          <w:sz w:val="20"/>
          <w:szCs w:val="20"/>
        </w:rPr>
        <w:t>elektronickou formou (e-mailová komunikace).</w:t>
      </w:r>
    </w:p>
    <w:p w14:paraId="6ADAAB54" w14:textId="77777777" w:rsidR="00366DC1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Za jednání smluvních stran dle této smlouvy se vedle jednání statutárních orgánů smluvních</w:t>
      </w:r>
      <w:r w:rsidR="00366DC1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stran rozumí ve smyslu ustanovení § 430 občanského zákoníku též jednání oprávněných</w:t>
      </w:r>
      <w:r w:rsidR="00366DC1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zástupců pověřených smluvní stranou, aby za ni jednala v záležitostech týkajících se této</w:t>
      </w:r>
      <w:r w:rsidR="00366DC1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smlouvy a jejího plnění.</w:t>
      </w:r>
    </w:p>
    <w:p w14:paraId="61EBB8CA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strany se dohodly, že veškerá oznámení, žádosti či sdělení dle této smlouvy budou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činěna v českém jazyce. V českém jazyce bude probíhat též jiná komunikace mezi smluvními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stranami vedená v souvislosti s touto smlouvou.</w:t>
      </w:r>
    </w:p>
    <w:p w14:paraId="2B1D0037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strany se zavazují, že oznámí neprodleně druhé smluvní straně změnu jakéhokoliv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z výše uvedených kontaktních údajů či změnu pověřených osob</w:t>
      </w:r>
      <w:r w:rsidR="006161FC" w:rsidRPr="006B3635">
        <w:rPr>
          <w:rFonts w:asciiTheme="majorHAnsi" w:hAnsiTheme="majorHAnsi"/>
          <w:b w:val="0"/>
          <w:sz w:val="20"/>
          <w:szCs w:val="20"/>
        </w:rPr>
        <w:t>.</w:t>
      </w:r>
      <w:r w:rsidRPr="006B3635">
        <w:rPr>
          <w:rFonts w:asciiTheme="majorHAnsi" w:hAnsiTheme="majorHAnsi"/>
          <w:b w:val="0"/>
          <w:sz w:val="20"/>
          <w:szCs w:val="20"/>
        </w:rPr>
        <w:t xml:space="preserve"> Tyto změny nepodléhají schválení druhou smluvní stranou a nepovažují se za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změnu této smlouvy</w:t>
      </w:r>
      <w:r w:rsidR="006161FC" w:rsidRPr="006B3635">
        <w:rPr>
          <w:rFonts w:asciiTheme="majorHAnsi" w:hAnsiTheme="majorHAnsi"/>
          <w:b w:val="0"/>
          <w:sz w:val="20"/>
          <w:szCs w:val="20"/>
        </w:rPr>
        <w:t>.</w:t>
      </w:r>
    </w:p>
    <w:p w14:paraId="53A06082" w14:textId="6CD955A0" w:rsidR="00B047A7" w:rsidRPr="006B3635" w:rsidRDefault="00726076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Právní nástupnictví</w:t>
      </w:r>
    </w:p>
    <w:p w14:paraId="4AA3300C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strany se dohodly a souhlasí, že práva a povinnosti Klienta upravená touto smlouvou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přecházejí na jeho právní nástupce, pokud dříve nezanikla.</w:t>
      </w:r>
    </w:p>
    <w:p w14:paraId="71770782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Auditor se zavazuje, že nebude klást překážky převodu či přechodu práv a povinností Klienta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upravených touto smlouvou na právního nástupce Klienta, jakož i na osobu či osoby, které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budou součástí téhož koncernu jako Klient, a že za tím účelem poskytne Klientovi potřebnou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součinnost.</w:t>
      </w:r>
    </w:p>
    <w:p w14:paraId="78DC8F7E" w14:textId="68B6C153" w:rsidR="00B047A7" w:rsidRPr="006B3635" w:rsidRDefault="00726076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Ochrana informací</w:t>
      </w:r>
    </w:p>
    <w:p w14:paraId="4079DAAC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strany se zavazují dodržovat mlčenlivost o všech skutečnostech, o kterých se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dozvěděly v souvislosti s touto smlouvou. Povinnost mlčenlivosti se nevztahuje na ty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skutečnosti, které jsou nebo se stanou obecně známými, aniž by se tak stalo v důsledku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 xml:space="preserve">porušení této smlouvy. Smluvní strany prohlašují, </w:t>
      </w:r>
      <w:r w:rsidRPr="006B3635">
        <w:rPr>
          <w:rFonts w:asciiTheme="majorHAnsi" w:hAnsiTheme="majorHAnsi"/>
          <w:b w:val="0"/>
          <w:sz w:val="20"/>
          <w:szCs w:val="20"/>
        </w:rPr>
        <w:lastRenderedPageBreak/>
        <w:t>že mají zájem zejména na ochraně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informací o odměnách obsažených v této smlouvě, jejích dodatcích či jiných souvisejících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ujednáních, neboť představují součást obchodního tajemství Auditora i Klienta ve smyslu §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504 občanského zákoníku. Za všech okolností jsou smluvní strany povinny zachovávat výrobní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a obchodní tajemství druhé smluvní strany jakož i mlčenlivost o veškerých skutečnostech,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které by mohly negativně ovlivnit konkurenceschopnost druhé smluvní strany.</w:t>
      </w:r>
    </w:p>
    <w:p w14:paraId="1DC6C2BE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strana, která získala skutečnost chráněnou dle tohoto článku smlouvy od druhé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smluvní strany, se zavazuje zajistit, aby tuto skutečnost uchoval v tajnosti a nezneužil ji žádný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z jejích pracovníků, orgánů nebo členů jejích orgánů bez ohledu na jeho zařazení, který se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dostane nebo by se mohl dostat do styku s touto skutečností.</w:t>
      </w:r>
    </w:p>
    <w:p w14:paraId="6D29A6B9" w14:textId="46238410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Omezení stanovená v odst. 1</w:t>
      </w:r>
      <w:r w:rsidR="006161FC" w:rsidRPr="006B3635">
        <w:rPr>
          <w:rFonts w:asciiTheme="majorHAnsi" w:hAnsiTheme="majorHAnsi"/>
          <w:b w:val="0"/>
          <w:sz w:val="20"/>
          <w:szCs w:val="20"/>
        </w:rPr>
        <w:t>3</w:t>
      </w:r>
      <w:r w:rsidRPr="006B3635">
        <w:rPr>
          <w:rFonts w:asciiTheme="majorHAnsi" w:hAnsiTheme="majorHAnsi"/>
          <w:b w:val="0"/>
          <w:sz w:val="20"/>
          <w:szCs w:val="20"/>
        </w:rPr>
        <w:t>.1 této smlouvy se nevztahují na poskytování informací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spolupracujícím osobám a/nebo konzultantům obou smluvních stran v potřebném rozsahu,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pokud tyto spolupracující osoby a/nebo konzultanti budou zavázáni k ochraně informací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nejméně ve stejném rozsahu jako smluvní strany.</w:t>
      </w:r>
    </w:p>
    <w:p w14:paraId="71EDEDC8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strany jsou však oprávněny podávat potřebná vysvětlení a údaje příslušným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oprávněným státním a veřejným úřadům a institucím v České republice a/nebo oprávněným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veřejným úřadům a institucím Evropské unie, jakož i plnit oznamovací povinnosti a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uveřejňovat údaje, dokumenty a informace, pokud jsou k tomu povinny dle příslušných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obecně závazných právních předpisů.</w:t>
      </w:r>
    </w:p>
    <w:p w14:paraId="4FC8051F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Získá-li některá smluvní strana od druhé smluvní strany dokumenty, které obsahují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skutečnosti chráněné dle tohoto článku smlouvy, bez ohledu na jejich formu, která může být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listinná či elektronická, je tato smluvní strana povinna zajistit bezpečné uložení těchto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dokumentů tak, aby nemohlo dojít k prozrazení či zneužití chráněných skutečností. Smluvní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strany jsou povinny si bez zbytečného odkladu po ukončení této smlouvy vrátit veškeré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dokumenty, které obsahují skutečnosti chráněné dle tohoto článku smlouvy, a to bez ohledu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na jejich formu, která může být listinná či elektronická. Tímto není dotčeno uchovávání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dokumentů pro plnění zákonné povinnost Auditora, zejména pro účely archivace.</w:t>
      </w:r>
    </w:p>
    <w:p w14:paraId="47794CA7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strany se zavazují dodržovat povinnosti uvedené v tomto článku smlouvy po celou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dobu trvání smlouvy i po dobu od ukončení této smlouvy.</w:t>
      </w:r>
    </w:p>
    <w:p w14:paraId="137E8D12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Auditor se výslovně zavazuje zachovávat mlčenlivost o všech osobních údajích a/nebo jiných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údajích chráněných zvláštními právními předpisy, se kterými se případně dostane do styku při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plnění této smlouvy. Auditor se zavazuje po ukončení této smlouvy odstranit veškeré údaje a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data uložená ve své výpočetní technice a/nebo na paměťových mediích nebo uložená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v listinné podobě tak, aby tyto údaje a data nebylo možno žádným způsobem zneužít,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obnovit a/nebo s nimi dále jakkoli nakládat. Tímto není dotčeno uchovávání dokumentů pro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plnění zákonné povinnost Auditora, zejména pro účely archivace.</w:t>
      </w:r>
    </w:p>
    <w:p w14:paraId="78F69C50" w14:textId="77777777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Při nakládání s osobními údaji a/nebo jinými údaji chráněnými zvláštními právními předpisy,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se kterými se případně Auditor dostane do styku při plnění této smlouvy, je vždy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rozhodujícím hlediskem ochrana práv a zájmů Klienta.</w:t>
      </w:r>
    </w:p>
    <w:p w14:paraId="18F2771A" w14:textId="5B8E3DC4" w:rsidR="00B047A7" w:rsidRPr="006B3635" w:rsidRDefault="00726076" w:rsidP="00820DEF">
      <w:pPr>
        <w:pStyle w:val="Nadpis1"/>
        <w:keepNext w:val="0"/>
        <w:keepLines w:val="0"/>
        <w:pageBreakBefore w:val="0"/>
        <w:jc w:val="center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sz w:val="20"/>
        </w:rPr>
        <w:t>Závěrečná ustanovení</w:t>
      </w:r>
    </w:p>
    <w:p w14:paraId="28CFEF1F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strany prohlašují, že si tuto smlouvu přečetly, že s jejím obsahem souhlasí a že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vyjadřuje jejich pravou, svobodnou a vážnou vůli. Smluvní strany dále prohlašují, že tuto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smlouvu neuzavřely v tísni ani za nápadně nevýhodných podmínek. Na důkaz toho připojují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jejich oprávnění zástupci své vlastnoruční podpisy.</w:t>
      </w:r>
    </w:p>
    <w:p w14:paraId="4C154776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Pokud v této smlouvě není stanoveno jinak, řídí se právní vztahy z ní vzniklé právním řádem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České republiky, zejména zákonem č. 89/2012 Sb., občanským zákoníkem, v platném znění.</w:t>
      </w:r>
    </w:p>
    <w:p w14:paraId="6763537B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lastRenderedPageBreak/>
        <w:t>Tato smlouva představuje úplnou dohodu smluvních stran o předmětu této smlouvy a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nahrazuje veškerá předešlá ujednání smluvních stran ústní i písemná týkající se předmětu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této smlouvy.</w:t>
      </w:r>
    </w:p>
    <w:p w14:paraId="688678D0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Tato smlouva může být měněna pouze písemnými, číslovanými dodatky, uzavřenými na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základě dohody obou smluvních stran</w:t>
      </w:r>
      <w:r w:rsidR="006161FC" w:rsidRPr="006B3635">
        <w:rPr>
          <w:rFonts w:asciiTheme="majorHAnsi" w:hAnsiTheme="majorHAnsi"/>
          <w:b w:val="0"/>
          <w:sz w:val="20"/>
          <w:szCs w:val="20"/>
        </w:rPr>
        <w:t>.</w:t>
      </w:r>
    </w:p>
    <w:p w14:paraId="09D5A952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Neplatnost či neúčinnost jednotlivého ustanovení této smlouvy, nezpůsobuje neplatnost či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neúčinnost smlouvy jako celku. Smluvní strany se zavazují takové ustanovení nahradit bez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zbytečného odkladu jiným ustanovením, které bude platné, účinné a které svým obsahem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bude nejvíce odpovídat smyslu a účelu původního ustanovení a této smlouvy. Toto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 xml:space="preserve">ustanovení smlouvy se přiměřeně použije i při </w:t>
      </w:r>
      <w:proofErr w:type="spellStart"/>
      <w:r w:rsidRPr="006B3635">
        <w:rPr>
          <w:rFonts w:asciiTheme="majorHAnsi" w:hAnsiTheme="majorHAnsi"/>
          <w:b w:val="0"/>
          <w:sz w:val="20"/>
          <w:szCs w:val="20"/>
        </w:rPr>
        <w:t>eventuelním</w:t>
      </w:r>
      <w:proofErr w:type="spellEnd"/>
      <w:r w:rsidRPr="006B3635">
        <w:rPr>
          <w:rFonts w:asciiTheme="majorHAnsi" w:hAnsiTheme="majorHAnsi"/>
          <w:b w:val="0"/>
          <w:sz w:val="20"/>
          <w:szCs w:val="20"/>
        </w:rPr>
        <w:t xml:space="preserve"> doplnění chybějících částí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smlouvy.</w:t>
      </w:r>
    </w:p>
    <w:p w14:paraId="64CD5586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Smluvní strany se zavazují řešit případné spory vzniklé z této smlouvy smírem v souladu s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účelem této smlouvy. Dožádaná smluvní strana je povinna se zúčastnit jednání o vyřešení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sporu do jednoho (1) týdne od požádání druhou smluvní stranou. Nepodaří-li se vyřešit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případný spor smírnou cestou, bude spor mezi smluvními stranami projednán a rozhodnut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 xml:space="preserve">před věcně příslušným soudem v </w:t>
      </w:r>
      <w:r w:rsidR="006161FC" w:rsidRPr="006B3635">
        <w:rPr>
          <w:rFonts w:asciiTheme="majorHAnsi" w:hAnsiTheme="majorHAnsi"/>
          <w:b w:val="0"/>
          <w:sz w:val="20"/>
          <w:szCs w:val="20"/>
        </w:rPr>
        <w:t>Hradci Králové</w:t>
      </w:r>
      <w:r w:rsidRPr="006B3635">
        <w:rPr>
          <w:rFonts w:asciiTheme="majorHAnsi" w:hAnsiTheme="majorHAnsi"/>
          <w:b w:val="0"/>
          <w:sz w:val="20"/>
          <w:szCs w:val="20"/>
        </w:rPr>
        <w:t>.</w:t>
      </w:r>
    </w:p>
    <w:p w14:paraId="3456F25D" w14:textId="77777777" w:rsidR="006161FC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Klient prohlašuje, že tato smlouva byla uzavřena na základě rozhodnutí jeho nejvyššího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orgánu, kterým byl určen auditor, a to na základě doporučení výboru pro audit zřízeného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Klientem.</w:t>
      </w:r>
    </w:p>
    <w:p w14:paraId="069C96DB" w14:textId="3EC200EF" w:rsidR="00B047A7" w:rsidRPr="006B3635" w:rsidRDefault="00B047A7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Tato smlouva byla sepsána ve čtyřech (4) vyhotoveních v českém jazyce, když každé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vyhotovení smlouvy má platnost originálu. Každá ze smluvních stran obdrží po dvou (2)</w:t>
      </w:r>
      <w:r w:rsidR="006161FC" w:rsidRPr="006B3635">
        <w:rPr>
          <w:rFonts w:asciiTheme="majorHAnsi" w:hAnsiTheme="majorHAnsi"/>
          <w:b w:val="0"/>
          <w:sz w:val="20"/>
          <w:szCs w:val="20"/>
        </w:rPr>
        <w:t xml:space="preserve"> </w:t>
      </w:r>
      <w:r w:rsidRPr="006B3635">
        <w:rPr>
          <w:rFonts w:asciiTheme="majorHAnsi" w:hAnsiTheme="majorHAnsi"/>
          <w:b w:val="0"/>
          <w:sz w:val="20"/>
          <w:szCs w:val="20"/>
        </w:rPr>
        <w:t>vyhotoveních smlouvy.</w:t>
      </w:r>
    </w:p>
    <w:p w14:paraId="33AAB335" w14:textId="7AAC09B9" w:rsidR="002F5BB6" w:rsidRPr="006B3635" w:rsidRDefault="002F5BB6" w:rsidP="00820DEF">
      <w:pPr>
        <w:pStyle w:val="Nadpis1"/>
        <w:keepNext w:val="0"/>
        <w:keepLines w:val="0"/>
        <w:pageBreakBefore w:val="0"/>
        <w:numPr>
          <w:ilvl w:val="1"/>
          <w:numId w:val="42"/>
        </w:numPr>
        <w:tabs>
          <w:tab w:val="clear" w:pos="1002"/>
          <w:tab w:val="num" w:pos="709"/>
        </w:tabs>
        <w:spacing w:before="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 w:val="0"/>
          <w:sz w:val="20"/>
          <w:szCs w:val="20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Klient, který současně zajistí, aby informace o uveřejnění této smlouvy byly zaslány druhé smluvní straně, nebyl-li kontaktní údaj této smluvní strany uveden přímo do registru smluv jako kontakt pro notifikaci o uveřejnění.</w:t>
      </w:r>
    </w:p>
    <w:p w14:paraId="723BDF7B" w14:textId="60C8ABF8" w:rsidR="00671498" w:rsidRPr="006B3635" w:rsidRDefault="00686B80" w:rsidP="00820DEF">
      <w:pPr>
        <w:spacing w:before="0" w:after="240" w:line="276" w:lineRule="auto"/>
        <w:rPr>
          <w:rFonts w:asciiTheme="majorHAnsi" w:hAnsiTheme="majorHAnsi"/>
          <w:sz w:val="20"/>
          <w:szCs w:val="20"/>
          <w:u w:val="single"/>
        </w:rPr>
      </w:pPr>
      <w:r w:rsidRPr="006B3635">
        <w:rPr>
          <w:rFonts w:asciiTheme="majorHAnsi" w:hAnsiTheme="majorHAnsi"/>
          <w:sz w:val="20"/>
          <w:szCs w:val="20"/>
          <w:u w:val="single"/>
        </w:rPr>
        <w:t>Podpisy oprávněných osob smluvních stran:</w:t>
      </w:r>
    </w:p>
    <w:p w14:paraId="0D7A43FB" w14:textId="77777777" w:rsidR="00686B80" w:rsidRPr="006B3635" w:rsidRDefault="00686B80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7DF96FDC" w14:textId="67F2C028" w:rsidR="00B047A7" w:rsidRPr="006B3635" w:rsidRDefault="00B047A7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Auditor:</w:t>
      </w:r>
      <w:r w:rsidR="00671498" w:rsidRPr="006B3635">
        <w:rPr>
          <w:rFonts w:asciiTheme="majorHAnsi" w:hAnsiTheme="majorHAnsi"/>
          <w:sz w:val="20"/>
          <w:szCs w:val="20"/>
        </w:rPr>
        <w:tab/>
        <w:t xml:space="preserve">________________________ </w:t>
      </w:r>
    </w:p>
    <w:p w14:paraId="5DACD893" w14:textId="54F6F26A" w:rsidR="00466847" w:rsidRDefault="003462F6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466847" w:rsidRPr="00582E8E">
        <w:rPr>
          <w:rFonts w:asciiTheme="majorHAnsi" w:hAnsiTheme="majorHAnsi"/>
          <w:b/>
          <w:sz w:val="20"/>
          <w:szCs w:val="20"/>
        </w:rPr>
        <w:t>APOGEO Audit, s.r.o.</w:t>
      </w:r>
    </w:p>
    <w:p w14:paraId="654546A0" w14:textId="20AAABCA" w:rsidR="00671498" w:rsidRPr="006B3635" w:rsidRDefault="00466847" w:rsidP="00466847">
      <w:pPr>
        <w:spacing w:before="0" w:after="240" w:line="276" w:lineRule="auto"/>
        <w:ind w:left="708" w:firstLine="708"/>
        <w:rPr>
          <w:rFonts w:asciiTheme="majorHAnsi" w:hAnsiTheme="majorHAnsi"/>
          <w:sz w:val="20"/>
          <w:szCs w:val="20"/>
        </w:rPr>
      </w:pPr>
      <w:r w:rsidRPr="00466847">
        <w:rPr>
          <w:rFonts w:asciiTheme="majorHAnsi" w:hAnsiTheme="majorHAnsi"/>
          <w:sz w:val="20"/>
          <w:szCs w:val="20"/>
        </w:rPr>
        <w:t>Ing. Tomáš Brabec, jednatel</w:t>
      </w:r>
      <w:r>
        <w:rPr>
          <w:rFonts w:asciiTheme="majorHAnsi" w:hAnsiTheme="majorHAnsi"/>
          <w:sz w:val="20"/>
          <w:szCs w:val="20"/>
        </w:rPr>
        <w:tab/>
      </w:r>
    </w:p>
    <w:p w14:paraId="2DB36422" w14:textId="7AE46DE1" w:rsidR="00B047A7" w:rsidRPr="006B3635" w:rsidRDefault="00B047A7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V</w:t>
      </w:r>
      <w:r w:rsidR="003462F6" w:rsidRPr="006B3635">
        <w:rPr>
          <w:rFonts w:asciiTheme="majorHAnsi" w:hAnsiTheme="majorHAnsi"/>
          <w:sz w:val="20"/>
          <w:szCs w:val="20"/>
        </w:rPr>
        <w:t xml:space="preserve">    </w:t>
      </w:r>
      <w:r w:rsidR="003079F0" w:rsidRPr="006B3635">
        <w:rPr>
          <w:rFonts w:asciiTheme="majorHAnsi" w:hAnsiTheme="majorHAnsi"/>
          <w:sz w:val="20"/>
          <w:szCs w:val="20"/>
        </w:rPr>
        <w:t xml:space="preserve">            </w:t>
      </w:r>
      <w:r w:rsidR="003462F6" w:rsidRPr="006B3635">
        <w:rPr>
          <w:rFonts w:asciiTheme="majorHAnsi" w:hAnsiTheme="majorHAnsi"/>
          <w:sz w:val="20"/>
          <w:szCs w:val="20"/>
        </w:rPr>
        <w:t xml:space="preserve">  </w:t>
      </w:r>
      <w:r w:rsidR="00726076"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>dne ________</w:t>
      </w:r>
      <w:r w:rsidR="003462F6" w:rsidRPr="006B3635">
        <w:rPr>
          <w:rFonts w:asciiTheme="majorHAnsi" w:hAnsiTheme="majorHAnsi"/>
          <w:sz w:val="20"/>
          <w:szCs w:val="20"/>
        </w:rPr>
        <w:t>___________</w:t>
      </w:r>
    </w:p>
    <w:p w14:paraId="5615376E" w14:textId="77777777" w:rsidR="00671498" w:rsidRPr="006B3635" w:rsidRDefault="00671498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06FC50F4" w14:textId="77777777" w:rsidR="00671498" w:rsidRPr="006B3635" w:rsidRDefault="00671498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18BA59E3" w14:textId="77777777" w:rsidR="00671498" w:rsidRPr="006B3635" w:rsidRDefault="00671498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18D1C68A" w14:textId="71038A99" w:rsidR="00686B80" w:rsidRPr="006B3635" w:rsidRDefault="00B047A7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Klient:</w:t>
      </w:r>
      <w:r w:rsidR="00671498" w:rsidRPr="006B3635">
        <w:rPr>
          <w:rFonts w:asciiTheme="majorHAnsi" w:hAnsiTheme="majorHAnsi"/>
          <w:sz w:val="20"/>
          <w:szCs w:val="20"/>
        </w:rPr>
        <w:tab/>
      </w:r>
      <w:r w:rsidR="00671498" w:rsidRPr="006B3635">
        <w:rPr>
          <w:rFonts w:asciiTheme="majorHAnsi" w:hAnsiTheme="majorHAnsi"/>
          <w:sz w:val="20"/>
          <w:szCs w:val="20"/>
        </w:rPr>
        <w:tab/>
      </w:r>
      <w:r w:rsidR="00686B80" w:rsidRPr="006B3635">
        <w:rPr>
          <w:rFonts w:asciiTheme="majorHAnsi" w:hAnsiTheme="majorHAnsi"/>
          <w:sz w:val="20"/>
          <w:szCs w:val="20"/>
        </w:rPr>
        <w:t>________________________</w:t>
      </w:r>
    </w:p>
    <w:p w14:paraId="071D9727" w14:textId="5DE6D276" w:rsidR="00466847" w:rsidRDefault="003079F0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466847" w:rsidRPr="00AA4937">
        <w:rPr>
          <w:rFonts w:asciiTheme="majorHAnsi" w:hAnsiTheme="majorHAnsi" w:cstheme="minorHAnsi"/>
          <w:b/>
          <w:sz w:val="20"/>
          <w:szCs w:val="20"/>
        </w:rPr>
        <w:t>Zdravotnický holding Královéhradeckého kraje a.s.</w:t>
      </w:r>
    </w:p>
    <w:p w14:paraId="349843F4" w14:textId="7204B772" w:rsidR="003079F0" w:rsidRPr="006B3635" w:rsidRDefault="00466847" w:rsidP="00466847">
      <w:pPr>
        <w:spacing w:before="0" w:after="240" w:line="276" w:lineRule="auto"/>
        <w:ind w:left="708" w:firstLine="708"/>
        <w:rPr>
          <w:rFonts w:asciiTheme="majorHAnsi" w:hAnsiTheme="majorHAnsi"/>
          <w:sz w:val="20"/>
          <w:szCs w:val="20"/>
        </w:rPr>
      </w:pPr>
      <w:r w:rsidRPr="00466847">
        <w:rPr>
          <w:rFonts w:asciiTheme="majorHAnsi" w:hAnsiTheme="majorHAnsi"/>
          <w:sz w:val="20"/>
          <w:szCs w:val="20"/>
        </w:rPr>
        <w:t>Ing. Ivana Urešová, MBA, předsedkyně představenstva</w:t>
      </w:r>
      <w:r w:rsidR="0091320A" w:rsidRPr="006B3635" w:rsidDel="0091320A">
        <w:rPr>
          <w:rFonts w:asciiTheme="majorHAnsi" w:hAnsiTheme="majorHAnsi"/>
          <w:sz w:val="20"/>
          <w:szCs w:val="20"/>
        </w:rPr>
        <w:t xml:space="preserve"> </w:t>
      </w:r>
    </w:p>
    <w:p w14:paraId="1E366FCD" w14:textId="614EC3CE" w:rsidR="00B047A7" w:rsidRPr="006B3635" w:rsidRDefault="00B047A7" w:rsidP="00820DEF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V</w:t>
      </w:r>
      <w:r w:rsidR="003462F6" w:rsidRPr="006B3635">
        <w:rPr>
          <w:rFonts w:asciiTheme="majorHAnsi" w:hAnsiTheme="majorHAnsi"/>
          <w:sz w:val="20"/>
          <w:szCs w:val="20"/>
        </w:rPr>
        <w:t> </w:t>
      </w:r>
      <w:r w:rsidR="003079F0" w:rsidRPr="006B3635">
        <w:rPr>
          <w:rFonts w:asciiTheme="majorHAnsi" w:hAnsiTheme="majorHAnsi"/>
          <w:sz w:val="20"/>
          <w:szCs w:val="20"/>
        </w:rPr>
        <w:t xml:space="preserve">                </w:t>
      </w:r>
      <w:r w:rsidR="003462F6" w:rsidRPr="006B3635">
        <w:rPr>
          <w:rFonts w:asciiTheme="majorHAnsi" w:hAnsiTheme="majorHAnsi"/>
          <w:sz w:val="20"/>
          <w:szCs w:val="20"/>
        </w:rPr>
        <w:t xml:space="preserve">  </w:t>
      </w:r>
      <w:r w:rsidRPr="006B3635">
        <w:rPr>
          <w:rFonts w:asciiTheme="majorHAnsi" w:hAnsiTheme="majorHAnsi"/>
          <w:sz w:val="20"/>
          <w:szCs w:val="20"/>
        </w:rPr>
        <w:t xml:space="preserve"> </w:t>
      </w:r>
      <w:r w:rsidR="00726076"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>dne __________</w:t>
      </w:r>
      <w:r w:rsidR="003462F6" w:rsidRPr="006B3635">
        <w:rPr>
          <w:rFonts w:asciiTheme="majorHAnsi" w:hAnsiTheme="majorHAnsi"/>
          <w:sz w:val="20"/>
          <w:szCs w:val="20"/>
        </w:rPr>
        <w:t>______</w:t>
      </w:r>
    </w:p>
    <w:sectPr w:rsidR="00B047A7" w:rsidRPr="006B3635" w:rsidSect="004A4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3" w:bottom="1134" w:left="1134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7A2A" w14:textId="77777777" w:rsidR="00097DB2" w:rsidRDefault="00097DB2" w:rsidP="00D37828">
      <w:pPr>
        <w:spacing w:before="0" w:after="0" w:line="240" w:lineRule="auto"/>
      </w:pPr>
      <w:r>
        <w:separator/>
      </w:r>
    </w:p>
  </w:endnote>
  <w:endnote w:type="continuationSeparator" w:id="0">
    <w:p w14:paraId="239D1860" w14:textId="77777777" w:rsidR="00097DB2" w:rsidRDefault="00097DB2" w:rsidP="00D3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BF2F" w14:textId="77777777" w:rsidR="006161FC" w:rsidRDefault="006161F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8"/>
      </w:rPr>
      <w:id w:val="-1993868730"/>
      <w:docPartObj>
        <w:docPartGallery w:val="Page Numbers (Bottom of Page)"/>
        <w:docPartUnique/>
      </w:docPartObj>
    </w:sdtPr>
    <w:sdtEndPr/>
    <w:sdtContent>
      <w:p w14:paraId="23C32A40" w14:textId="77777777" w:rsidR="006161FC" w:rsidRPr="00820DEF" w:rsidRDefault="005C3985">
        <w:pPr>
          <w:pStyle w:val="Zpat"/>
          <w:jc w:val="center"/>
          <w:rPr>
            <w:rFonts w:asciiTheme="majorHAnsi" w:hAnsiTheme="majorHAnsi"/>
            <w:sz w:val="18"/>
          </w:rPr>
        </w:pPr>
        <w:r w:rsidRPr="00820DEF">
          <w:rPr>
            <w:rFonts w:asciiTheme="majorHAnsi" w:hAnsiTheme="majorHAnsi"/>
            <w:noProof/>
            <w:sz w:val="18"/>
          </w:rPr>
          <w:fldChar w:fldCharType="begin"/>
        </w:r>
        <w:r w:rsidRPr="00820DEF">
          <w:rPr>
            <w:rFonts w:asciiTheme="majorHAnsi" w:hAnsiTheme="majorHAnsi"/>
            <w:noProof/>
            <w:sz w:val="18"/>
          </w:rPr>
          <w:instrText xml:space="preserve"> PAGE   \* MERGEFORMAT </w:instrText>
        </w:r>
        <w:r w:rsidRPr="00820DEF">
          <w:rPr>
            <w:rFonts w:asciiTheme="majorHAnsi" w:hAnsiTheme="majorHAnsi"/>
            <w:noProof/>
            <w:sz w:val="18"/>
          </w:rPr>
          <w:fldChar w:fldCharType="separate"/>
        </w:r>
        <w:r w:rsidR="008C692F">
          <w:rPr>
            <w:rFonts w:asciiTheme="majorHAnsi" w:hAnsiTheme="majorHAnsi"/>
            <w:noProof/>
            <w:sz w:val="18"/>
          </w:rPr>
          <w:t>4</w:t>
        </w:r>
        <w:r w:rsidRPr="00820DEF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11389067" w14:textId="77777777" w:rsidR="006161FC" w:rsidRDefault="006161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41A2" w14:textId="77777777" w:rsidR="006161FC" w:rsidRDefault="006161FC">
    <w:pPr>
      <w:pStyle w:val="Zpat"/>
    </w:pPr>
    <w:r>
      <w:t xml:space="preserve">Profesionálové, a.s.  Třída Míru 2800, Pardubice 530 02   </w:t>
    </w:r>
  </w:p>
  <w:p w14:paraId="120DA39E" w14:textId="77777777" w:rsidR="006161FC" w:rsidRDefault="006161FC">
    <w:pPr>
      <w:pStyle w:val="Zpat"/>
    </w:pPr>
    <w:r w:rsidRPr="004851DC">
      <w:rPr>
        <w:b/>
      </w:rPr>
      <w:t>IČ</w:t>
    </w:r>
    <w:r>
      <w:t xml:space="preserve"> 288 06 123 </w:t>
    </w:r>
    <w:r w:rsidRPr="004851DC">
      <w:rPr>
        <w:b/>
      </w:rPr>
      <w:t>DIČ</w:t>
    </w:r>
    <w:r>
      <w:t xml:space="preserve"> CZ288 06 123  </w:t>
    </w:r>
  </w:p>
  <w:p w14:paraId="304AADFB" w14:textId="77777777" w:rsidR="006161FC" w:rsidRDefault="006161FC">
    <w:pPr>
      <w:pStyle w:val="Zpat"/>
    </w:pPr>
    <w:r>
      <w:t>www.profesionalove.cz</w:t>
    </w:r>
  </w:p>
  <w:p w14:paraId="3C0137E5" w14:textId="77777777" w:rsidR="006161FC" w:rsidRDefault="00097DB2">
    <w:pPr>
      <w:pStyle w:val="Zpat"/>
    </w:pPr>
    <w:hyperlink r:id="rId1" w:history="1">
      <w:r w:rsidR="006161FC" w:rsidRPr="00C03461">
        <w:rPr>
          <w:rStyle w:val="Hypertextovodkaz"/>
        </w:rPr>
        <w:t>info</w:t>
      </w:r>
      <w:r w:rsidR="006161FC" w:rsidRPr="00C03461">
        <w:rPr>
          <w:rStyle w:val="Hypertextovodkaz"/>
          <w:rFonts w:cs="Calibri"/>
        </w:rPr>
        <w:t>@</w:t>
      </w:r>
      <w:r w:rsidR="006161FC" w:rsidRPr="00C03461">
        <w:rPr>
          <w:rStyle w:val="Hypertextovodkaz"/>
        </w:rPr>
        <w:t>profesionalove.cz</w:t>
      </w:r>
    </w:hyperlink>
  </w:p>
  <w:p w14:paraId="15CA317F" w14:textId="77777777" w:rsidR="006161FC" w:rsidRDefault="00616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6FE78" w14:textId="77777777" w:rsidR="00097DB2" w:rsidRDefault="00097DB2" w:rsidP="00D37828">
      <w:pPr>
        <w:spacing w:before="0" w:after="0" w:line="240" w:lineRule="auto"/>
      </w:pPr>
      <w:r>
        <w:separator/>
      </w:r>
    </w:p>
  </w:footnote>
  <w:footnote w:type="continuationSeparator" w:id="0">
    <w:p w14:paraId="332C6239" w14:textId="77777777" w:rsidR="00097DB2" w:rsidRDefault="00097DB2" w:rsidP="00D378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8AF5" w14:textId="77777777" w:rsidR="006161FC" w:rsidRDefault="006161F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A238" w14:textId="77777777" w:rsidR="006161FC" w:rsidRPr="00954CB3" w:rsidRDefault="006161FC">
    <w:pPr>
      <w:pStyle w:val="Zhlav"/>
    </w:pPr>
  </w:p>
  <w:p w14:paraId="4E07F63D" w14:textId="77777777" w:rsidR="006161FC" w:rsidRPr="00954CB3" w:rsidRDefault="006161FC" w:rsidP="007A0BCA">
    <w:pPr>
      <w:pStyle w:val="Zhlav"/>
      <w:rPr>
        <w:rFonts w:asciiTheme="minorHAnsi" w:hAnsiTheme="minorHAnsi" w:cs="Arial"/>
        <w:bCs/>
      </w:rPr>
    </w:pPr>
    <w:r>
      <w:rPr>
        <w:rFonts w:asciiTheme="minorHAnsi" w:hAnsiTheme="minorHAnsi" w:cs="Arial"/>
        <w:bCs/>
        <w:noProof/>
        <w:lang w:eastAsia="cs-CZ"/>
      </w:rPr>
      <w:drawing>
        <wp:anchor distT="0" distB="0" distL="114300" distR="114300" simplePos="0" relativeHeight="251658240" behindDoc="1" locked="0" layoutInCell="1" allowOverlap="1" wp14:anchorId="620A28C7" wp14:editId="3ACB4AB0">
          <wp:simplePos x="0" y="0"/>
          <wp:positionH relativeFrom="column">
            <wp:posOffset>4437380</wp:posOffset>
          </wp:positionH>
          <wp:positionV relativeFrom="paragraph">
            <wp:posOffset>62865</wp:posOffset>
          </wp:positionV>
          <wp:extent cx="1779905" cy="596265"/>
          <wp:effectExtent l="19050" t="0" r="0" b="0"/>
          <wp:wrapTight wrapText="bothSides">
            <wp:wrapPolygon edited="0">
              <wp:start x="-231" y="0"/>
              <wp:lineTo x="-231" y="20703"/>
              <wp:lineTo x="21500" y="20703"/>
              <wp:lineTo x="21500" y="0"/>
              <wp:lineTo x="-231" y="0"/>
            </wp:wrapPolygon>
          </wp:wrapTight>
          <wp:docPr id="4" name="Obrázek 4" descr="Popis: cid:image001.jpg@01D06561.C60EB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id:image001.jpg@01D06561.C60EB4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7E6F56" w14:textId="77777777" w:rsidR="006161FC" w:rsidRDefault="006161FC" w:rsidP="004573C9">
    <w:pPr>
      <w:pStyle w:val="Bezmezer"/>
    </w:pPr>
  </w:p>
  <w:p w14:paraId="09DBB506" w14:textId="53B89D8F" w:rsidR="006161FC" w:rsidRDefault="006161FC" w:rsidP="004573C9">
    <w:pPr>
      <w:pStyle w:val="Bezmez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0A18E" w14:textId="77777777" w:rsidR="006161FC" w:rsidRDefault="006161F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2FE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6400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A7BFD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95655"/>
    <w:multiLevelType w:val="hybridMultilevel"/>
    <w:tmpl w:val="9F2CCFAC"/>
    <w:name w:val="WWNum4232222"/>
    <w:lvl w:ilvl="0" w:tplc="94AC36B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0E3B"/>
    <w:multiLevelType w:val="hybridMultilevel"/>
    <w:tmpl w:val="8CCCE9F6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63DC5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E1E2D"/>
    <w:multiLevelType w:val="hybridMultilevel"/>
    <w:tmpl w:val="A83E0006"/>
    <w:lvl w:ilvl="0" w:tplc="F010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7DB4"/>
    <w:multiLevelType w:val="hybridMultilevel"/>
    <w:tmpl w:val="0EF89B52"/>
    <w:lvl w:ilvl="0" w:tplc="26107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725F4"/>
    <w:multiLevelType w:val="hybridMultilevel"/>
    <w:tmpl w:val="D29891FA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C8C65F3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511516"/>
    <w:multiLevelType w:val="hybridMultilevel"/>
    <w:tmpl w:val="1F6AA9F8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61BB"/>
    <w:multiLevelType w:val="hybridMultilevel"/>
    <w:tmpl w:val="2264ACEA"/>
    <w:lvl w:ilvl="0" w:tplc="019C38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05FB3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2567426"/>
    <w:multiLevelType w:val="hybridMultilevel"/>
    <w:tmpl w:val="4C92DA5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23AE0855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DA6AAA"/>
    <w:multiLevelType w:val="hybridMultilevel"/>
    <w:tmpl w:val="9AD42A5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63A298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7B2FCC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0C556A"/>
    <w:multiLevelType w:val="hybridMultilevel"/>
    <w:tmpl w:val="13224ADC"/>
    <w:lvl w:ilvl="0" w:tplc="495EF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3930"/>
    <w:multiLevelType w:val="hybridMultilevel"/>
    <w:tmpl w:val="0FC8D32C"/>
    <w:lvl w:ilvl="0" w:tplc="F1FE3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D4F48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302AF2"/>
    <w:multiLevelType w:val="multilevel"/>
    <w:tmpl w:val="42F2B9E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Theme="majorHAnsi" w:hAnsiTheme="majorHAnsi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3F624D5A"/>
    <w:multiLevelType w:val="hybridMultilevel"/>
    <w:tmpl w:val="6D5CEB6E"/>
    <w:lvl w:ilvl="0" w:tplc="6F5EF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3302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F4D0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A351C2"/>
    <w:multiLevelType w:val="hybridMultilevel"/>
    <w:tmpl w:val="9F0CFCCC"/>
    <w:lvl w:ilvl="0" w:tplc="6380C3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78"/>
    <w:multiLevelType w:val="hybridMultilevel"/>
    <w:tmpl w:val="E22AF8A0"/>
    <w:lvl w:ilvl="0" w:tplc="A15E10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75A0BCD"/>
    <w:multiLevelType w:val="hybridMultilevel"/>
    <w:tmpl w:val="DD8A8D9A"/>
    <w:lvl w:ilvl="0" w:tplc="30EEA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57A1"/>
    <w:multiLevelType w:val="multilevel"/>
    <w:tmpl w:val="5BC8A4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510124"/>
    <w:multiLevelType w:val="hybridMultilevel"/>
    <w:tmpl w:val="F696955E"/>
    <w:name w:val="WWNum42322222"/>
    <w:lvl w:ilvl="0" w:tplc="D4A2EB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B7C94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BD16CF"/>
    <w:multiLevelType w:val="hybridMultilevel"/>
    <w:tmpl w:val="718805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5D443FC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215EB1"/>
    <w:multiLevelType w:val="hybridMultilevel"/>
    <w:tmpl w:val="DDD271B2"/>
    <w:lvl w:ilvl="0" w:tplc="1D327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0841"/>
    <w:multiLevelType w:val="hybridMultilevel"/>
    <w:tmpl w:val="93F48554"/>
    <w:lvl w:ilvl="0" w:tplc="0405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6E544B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2B656B"/>
    <w:multiLevelType w:val="hybridMultilevel"/>
    <w:tmpl w:val="1A62728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729340D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936DEF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1547D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7271D7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061F17"/>
    <w:multiLevelType w:val="hybridMultilevel"/>
    <w:tmpl w:val="897A9258"/>
    <w:lvl w:ilvl="0" w:tplc="F7482458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B664B5F"/>
    <w:multiLevelType w:val="hybridMultilevel"/>
    <w:tmpl w:val="915A8F82"/>
    <w:name w:val="WWNum422"/>
    <w:lvl w:ilvl="0" w:tplc="89A034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B44CD"/>
    <w:multiLevelType w:val="hybridMultilevel"/>
    <w:tmpl w:val="532E63C4"/>
    <w:name w:val="WWNum423222"/>
    <w:lvl w:ilvl="0" w:tplc="D72E8C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E1016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43"/>
  </w:num>
  <w:num w:numId="3">
    <w:abstractNumId w:val="42"/>
  </w:num>
  <w:num w:numId="4">
    <w:abstractNumId w:val="4"/>
  </w:num>
  <w:num w:numId="5">
    <w:abstractNumId w:val="19"/>
  </w:num>
  <w:num w:numId="6">
    <w:abstractNumId w:val="3"/>
  </w:num>
  <w:num w:numId="7">
    <w:abstractNumId w:val="33"/>
  </w:num>
  <w:num w:numId="8">
    <w:abstractNumId w:val="29"/>
  </w:num>
  <w:num w:numId="9">
    <w:abstractNumId w:val="18"/>
  </w:num>
  <w:num w:numId="10">
    <w:abstractNumId w:val="8"/>
  </w:num>
  <w:num w:numId="11">
    <w:abstractNumId w:val="14"/>
  </w:num>
  <w:num w:numId="12">
    <w:abstractNumId w:val="7"/>
  </w:num>
  <w:num w:numId="13">
    <w:abstractNumId w:val="11"/>
  </w:num>
  <w:num w:numId="14">
    <w:abstractNumId w:val="13"/>
  </w:num>
  <w:num w:numId="15">
    <w:abstractNumId w:val="12"/>
  </w:num>
  <w:num w:numId="16">
    <w:abstractNumId w:val="26"/>
  </w:num>
  <w:num w:numId="17">
    <w:abstractNumId w:val="27"/>
  </w:num>
  <w:num w:numId="18">
    <w:abstractNumId w:val="16"/>
  </w:num>
  <w:num w:numId="19">
    <w:abstractNumId w:val="6"/>
  </w:num>
  <w:num w:numId="20">
    <w:abstractNumId w:val="28"/>
  </w:num>
  <w:num w:numId="21">
    <w:abstractNumId w:val="37"/>
  </w:num>
  <w:num w:numId="22">
    <w:abstractNumId w:val="2"/>
  </w:num>
  <w:num w:numId="23">
    <w:abstractNumId w:val="32"/>
  </w:num>
  <w:num w:numId="24">
    <w:abstractNumId w:val="17"/>
  </w:num>
  <w:num w:numId="25">
    <w:abstractNumId w:val="31"/>
  </w:num>
  <w:num w:numId="26">
    <w:abstractNumId w:val="39"/>
  </w:num>
  <w:num w:numId="27">
    <w:abstractNumId w:val="25"/>
  </w:num>
  <w:num w:numId="28">
    <w:abstractNumId w:val="30"/>
  </w:num>
  <w:num w:numId="29">
    <w:abstractNumId w:val="0"/>
  </w:num>
  <w:num w:numId="30">
    <w:abstractNumId w:val="9"/>
  </w:num>
  <w:num w:numId="31">
    <w:abstractNumId w:val="20"/>
  </w:num>
  <w:num w:numId="32">
    <w:abstractNumId w:val="1"/>
  </w:num>
  <w:num w:numId="33">
    <w:abstractNumId w:val="38"/>
  </w:num>
  <w:num w:numId="34">
    <w:abstractNumId w:val="23"/>
  </w:num>
  <w:num w:numId="35">
    <w:abstractNumId w:val="36"/>
  </w:num>
  <w:num w:numId="36">
    <w:abstractNumId w:val="34"/>
  </w:num>
  <w:num w:numId="37">
    <w:abstractNumId w:val="24"/>
  </w:num>
  <w:num w:numId="38">
    <w:abstractNumId w:val="44"/>
  </w:num>
  <w:num w:numId="39">
    <w:abstractNumId w:val="40"/>
  </w:num>
  <w:num w:numId="40">
    <w:abstractNumId w:val="41"/>
  </w:num>
  <w:num w:numId="41">
    <w:abstractNumId w:val="10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15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5"/>
  </w:num>
  <w:num w:numId="57">
    <w:abstractNumId w:val="21"/>
  </w:num>
  <w:num w:numId="58">
    <w:abstractNumId w:val="21"/>
  </w:num>
  <w:num w:numId="59">
    <w:abstractNumId w:val="21"/>
  </w:num>
  <w:num w:numId="60">
    <w:abstractNumId w:val="21"/>
  </w:num>
  <w:num w:numId="61">
    <w:abstractNumId w:val="21"/>
  </w:num>
  <w:num w:numId="62">
    <w:abstractNumId w:val="21"/>
  </w:num>
  <w:num w:numId="63">
    <w:abstractNumId w:val="21"/>
  </w:num>
  <w:num w:numId="64">
    <w:abstractNumId w:val="21"/>
  </w:num>
  <w:num w:numId="65">
    <w:abstractNumId w:val="21"/>
  </w:num>
  <w:num w:numId="66">
    <w:abstractNumId w:val="21"/>
  </w:num>
  <w:num w:numId="67">
    <w:abstractNumId w:val="21"/>
  </w:num>
  <w:num w:numId="68">
    <w:abstractNumId w:val="21"/>
  </w:num>
  <w:num w:numId="69">
    <w:abstractNumId w:val="21"/>
  </w:num>
  <w:num w:numId="70">
    <w:abstractNumId w:val="21"/>
  </w:num>
  <w:num w:numId="71">
    <w:abstractNumId w:val="21"/>
  </w:num>
  <w:num w:numId="72">
    <w:abstractNumId w:val="21"/>
  </w:num>
  <w:num w:numId="73">
    <w:abstractNumId w:val="21"/>
  </w:num>
  <w:num w:numId="74">
    <w:abstractNumId w:val="21"/>
  </w:num>
  <w:num w:numId="75">
    <w:abstractNumId w:val="21"/>
  </w:num>
  <w:num w:numId="76">
    <w:abstractNumId w:val="21"/>
  </w:num>
  <w:num w:numId="77">
    <w:abstractNumId w:val="35"/>
  </w:num>
  <w:num w:numId="78">
    <w:abstractNumId w:val="21"/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9"/>
    <w:rsid w:val="00015E98"/>
    <w:rsid w:val="00017800"/>
    <w:rsid w:val="00020A3F"/>
    <w:rsid w:val="00033C0F"/>
    <w:rsid w:val="00041657"/>
    <w:rsid w:val="000443BE"/>
    <w:rsid w:val="000458C6"/>
    <w:rsid w:val="00070192"/>
    <w:rsid w:val="00097DB2"/>
    <w:rsid w:val="000A63A4"/>
    <w:rsid w:val="000B3159"/>
    <w:rsid w:val="000D46C1"/>
    <w:rsid w:val="000E5612"/>
    <w:rsid w:val="000F38C2"/>
    <w:rsid w:val="001002D6"/>
    <w:rsid w:val="00103F9C"/>
    <w:rsid w:val="00112F23"/>
    <w:rsid w:val="00134B24"/>
    <w:rsid w:val="0013716B"/>
    <w:rsid w:val="001472CA"/>
    <w:rsid w:val="00164979"/>
    <w:rsid w:val="00166A83"/>
    <w:rsid w:val="001B6BF3"/>
    <w:rsid w:val="001B7D31"/>
    <w:rsid w:val="001C4B52"/>
    <w:rsid w:val="00230E28"/>
    <w:rsid w:val="00237ED4"/>
    <w:rsid w:val="002825D5"/>
    <w:rsid w:val="00283CED"/>
    <w:rsid w:val="002A1BB7"/>
    <w:rsid w:val="002D0AB7"/>
    <w:rsid w:val="002E2A64"/>
    <w:rsid w:val="002F5BB6"/>
    <w:rsid w:val="003079F0"/>
    <w:rsid w:val="0033715E"/>
    <w:rsid w:val="00344F08"/>
    <w:rsid w:val="003462F6"/>
    <w:rsid w:val="00366DC1"/>
    <w:rsid w:val="00374175"/>
    <w:rsid w:val="00380856"/>
    <w:rsid w:val="004070C1"/>
    <w:rsid w:val="0041467C"/>
    <w:rsid w:val="00436C30"/>
    <w:rsid w:val="004573C9"/>
    <w:rsid w:val="00461FBE"/>
    <w:rsid w:val="00466847"/>
    <w:rsid w:val="00477502"/>
    <w:rsid w:val="00480742"/>
    <w:rsid w:val="00485536"/>
    <w:rsid w:val="004A4A45"/>
    <w:rsid w:val="004D4D41"/>
    <w:rsid w:val="00521AB2"/>
    <w:rsid w:val="00550AD5"/>
    <w:rsid w:val="00566909"/>
    <w:rsid w:val="00597615"/>
    <w:rsid w:val="005B5578"/>
    <w:rsid w:val="005C3985"/>
    <w:rsid w:val="005D05CA"/>
    <w:rsid w:val="005D1447"/>
    <w:rsid w:val="005E4F18"/>
    <w:rsid w:val="005F06A1"/>
    <w:rsid w:val="006018E6"/>
    <w:rsid w:val="006140A4"/>
    <w:rsid w:val="0061516A"/>
    <w:rsid w:val="006161FC"/>
    <w:rsid w:val="006269B2"/>
    <w:rsid w:val="006338DD"/>
    <w:rsid w:val="00640A39"/>
    <w:rsid w:val="00651FD1"/>
    <w:rsid w:val="00671498"/>
    <w:rsid w:val="00671C9B"/>
    <w:rsid w:val="00686B80"/>
    <w:rsid w:val="006A12F6"/>
    <w:rsid w:val="006B00F0"/>
    <w:rsid w:val="006B3635"/>
    <w:rsid w:val="006B6C04"/>
    <w:rsid w:val="006C384E"/>
    <w:rsid w:val="006D5DFD"/>
    <w:rsid w:val="00726076"/>
    <w:rsid w:val="007376CF"/>
    <w:rsid w:val="00743D05"/>
    <w:rsid w:val="00773BEA"/>
    <w:rsid w:val="00776412"/>
    <w:rsid w:val="007A0BCA"/>
    <w:rsid w:val="007A1644"/>
    <w:rsid w:val="007A3C67"/>
    <w:rsid w:val="007D4D28"/>
    <w:rsid w:val="007E4168"/>
    <w:rsid w:val="008024EB"/>
    <w:rsid w:val="00820DEF"/>
    <w:rsid w:val="00853DF2"/>
    <w:rsid w:val="00871553"/>
    <w:rsid w:val="00882448"/>
    <w:rsid w:val="008A50E0"/>
    <w:rsid w:val="008B3E1C"/>
    <w:rsid w:val="008B639D"/>
    <w:rsid w:val="008C016B"/>
    <w:rsid w:val="008C2BDA"/>
    <w:rsid w:val="008C692F"/>
    <w:rsid w:val="008E1DD7"/>
    <w:rsid w:val="008E36A6"/>
    <w:rsid w:val="00913093"/>
    <w:rsid w:val="0091320A"/>
    <w:rsid w:val="00924753"/>
    <w:rsid w:val="0094496C"/>
    <w:rsid w:val="009456AE"/>
    <w:rsid w:val="00950D4C"/>
    <w:rsid w:val="009D3EFD"/>
    <w:rsid w:val="009D4077"/>
    <w:rsid w:val="00A27F42"/>
    <w:rsid w:val="00A50755"/>
    <w:rsid w:val="00A608AC"/>
    <w:rsid w:val="00A6109A"/>
    <w:rsid w:val="00AA3589"/>
    <w:rsid w:val="00AD6A92"/>
    <w:rsid w:val="00AF516D"/>
    <w:rsid w:val="00B047A7"/>
    <w:rsid w:val="00B24797"/>
    <w:rsid w:val="00B6787D"/>
    <w:rsid w:val="00B923A1"/>
    <w:rsid w:val="00B94564"/>
    <w:rsid w:val="00BB4B5E"/>
    <w:rsid w:val="00BD4BFB"/>
    <w:rsid w:val="00BE603F"/>
    <w:rsid w:val="00BF465E"/>
    <w:rsid w:val="00C00B0E"/>
    <w:rsid w:val="00C03BA4"/>
    <w:rsid w:val="00C31461"/>
    <w:rsid w:val="00C41965"/>
    <w:rsid w:val="00C51687"/>
    <w:rsid w:val="00C74F9F"/>
    <w:rsid w:val="00C814D6"/>
    <w:rsid w:val="00C948A5"/>
    <w:rsid w:val="00CA1213"/>
    <w:rsid w:val="00CB3224"/>
    <w:rsid w:val="00CB445F"/>
    <w:rsid w:val="00CB7025"/>
    <w:rsid w:val="00CF288C"/>
    <w:rsid w:val="00D349D9"/>
    <w:rsid w:val="00D37828"/>
    <w:rsid w:val="00D67943"/>
    <w:rsid w:val="00D725F8"/>
    <w:rsid w:val="00DB2D6D"/>
    <w:rsid w:val="00DB37F2"/>
    <w:rsid w:val="00DC7A7E"/>
    <w:rsid w:val="00E16BAA"/>
    <w:rsid w:val="00E42DF7"/>
    <w:rsid w:val="00E56191"/>
    <w:rsid w:val="00E60A08"/>
    <w:rsid w:val="00E755C2"/>
    <w:rsid w:val="00E81EE4"/>
    <w:rsid w:val="00EC4AF5"/>
    <w:rsid w:val="00EC4C14"/>
    <w:rsid w:val="00F200DB"/>
    <w:rsid w:val="00F36A97"/>
    <w:rsid w:val="00F36CCF"/>
    <w:rsid w:val="00F557FE"/>
    <w:rsid w:val="00F663EB"/>
    <w:rsid w:val="00F8109B"/>
    <w:rsid w:val="00F92DEE"/>
    <w:rsid w:val="00FA2096"/>
    <w:rsid w:val="00FA72C1"/>
    <w:rsid w:val="00FB618E"/>
    <w:rsid w:val="00FD1C9A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16A9"/>
  <w15:docId w15:val="{D19AE3DF-679C-40D6-9E50-7F2067B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numPr>
        <w:numId w:val="42"/>
      </w:numPr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numPr>
        <w:ilvl w:val="2"/>
        <w:numId w:val="42"/>
      </w:numPr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4BFB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4BFB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BFB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4BFB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4BFB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4BFB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65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57"/>
    <w:rPr>
      <w:rFonts w:ascii="Times New Roman" w:hAnsi="Times New Roman" w:cs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4BF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4BFB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4BF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4BF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4B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4B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820DE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4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801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849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4155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rabec@apoge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esionalov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D2C.9954D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0590-647E-41AE-9C46-ACFAC6B2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4614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Charlotte Brunnerová</cp:lastModifiedBy>
  <cp:revision>4</cp:revision>
  <cp:lastPrinted>2020-03-26T10:17:00Z</cp:lastPrinted>
  <dcterms:created xsi:type="dcterms:W3CDTF">2020-10-26T12:15:00Z</dcterms:created>
  <dcterms:modified xsi:type="dcterms:W3CDTF">2020-11-09T08:02:00Z</dcterms:modified>
</cp:coreProperties>
</file>