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77" w:rsidRDefault="008E5177" w:rsidP="008E5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Technické specifikace</w:t>
      </w:r>
    </w:p>
    <w:p w:rsidR="001E00EB" w:rsidRDefault="001E00EB" w:rsidP="008E5177">
      <w:pPr>
        <w:jc w:val="center"/>
        <w:rPr>
          <w:b/>
          <w:sz w:val="28"/>
          <w:szCs w:val="28"/>
        </w:rPr>
      </w:pPr>
    </w:p>
    <w:p w:rsidR="008E5177" w:rsidRDefault="008E5177" w:rsidP="008E5177">
      <w:pPr>
        <w:jc w:val="center"/>
        <w:rPr>
          <w:sz w:val="24"/>
          <w:szCs w:val="24"/>
        </w:rPr>
      </w:pPr>
    </w:p>
    <w:p w:rsidR="008E5177" w:rsidRPr="00947F03" w:rsidRDefault="0036416E" w:rsidP="00947F03">
      <w:pPr>
        <w:rPr>
          <w:sz w:val="24"/>
          <w:szCs w:val="24"/>
        </w:rPr>
      </w:pPr>
      <w:r>
        <w:rPr>
          <w:sz w:val="24"/>
          <w:szCs w:val="24"/>
        </w:rPr>
        <w:t>V rámci podpory provozu ICT ČOI</w:t>
      </w:r>
      <w:r w:rsidR="008E5177">
        <w:rPr>
          <w:sz w:val="24"/>
          <w:szCs w:val="24"/>
        </w:rPr>
        <w:t xml:space="preserve"> </w:t>
      </w:r>
      <w:r w:rsidR="008E5177" w:rsidRPr="00D726AE">
        <w:rPr>
          <w:sz w:val="24"/>
          <w:szCs w:val="24"/>
        </w:rPr>
        <w:t>se požaduje poskytování služeb</w:t>
      </w:r>
      <w:r w:rsidR="00CB6282">
        <w:rPr>
          <w:sz w:val="24"/>
          <w:szCs w:val="24"/>
        </w:rPr>
        <w:t xml:space="preserve"> v</w:t>
      </w:r>
      <w:r w:rsidR="00F128F7">
        <w:rPr>
          <w:sz w:val="24"/>
          <w:szCs w:val="24"/>
        </w:rPr>
        <w:t> </w:t>
      </w:r>
      <w:r w:rsidR="00CB6282">
        <w:rPr>
          <w:sz w:val="24"/>
          <w:szCs w:val="24"/>
        </w:rPr>
        <w:t>oblasti</w:t>
      </w:r>
      <w:r w:rsidR="00F128F7">
        <w:rPr>
          <w:sz w:val="24"/>
          <w:szCs w:val="24"/>
        </w:rPr>
        <w:t xml:space="preserve"> s</w:t>
      </w:r>
      <w:r w:rsidR="008E5177" w:rsidRPr="00F128F7">
        <w:rPr>
          <w:sz w:val="24"/>
          <w:szCs w:val="24"/>
        </w:rPr>
        <w:t>právy provozovaného HW,</w:t>
      </w:r>
      <w:r w:rsidR="00947F03">
        <w:rPr>
          <w:sz w:val="24"/>
          <w:szCs w:val="24"/>
        </w:rPr>
        <w:t xml:space="preserve"> </w:t>
      </w:r>
      <w:r w:rsidR="00947F03" w:rsidRPr="00947F03">
        <w:rPr>
          <w:sz w:val="24"/>
          <w:szCs w:val="24"/>
        </w:rPr>
        <w:t>s</w:t>
      </w:r>
      <w:r w:rsidR="008E5177" w:rsidRPr="00947F03">
        <w:rPr>
          <w:sz w:val="24"/>
          <w:szCs w:val="24"/>
        </w:rPr>
        <w:t>právy provozovaného SW,</w:t>
      </w:r>
      <w:r w:rsidR="00947F03">
        <w:rPr>
          <w:sz w:val="24"/>
          <w:szCs w:val="24"/>
        </w:rPr>
        <w:t xml:space="preserve"> d</w:t>
      </w:r>
      <w:r w:rsidR="00E35429" w:rsidRPr="00947F03">
        <w:rPr>
          <w:sz w:val="24"/>
          <w:szCs w:val="24"/>
        </w:rPr>
        <w:t>ohledu WAN ČOI</w:t>
      </w:r>
      <w:r w:rsidR="00947F03">
        <w:rPr>
          <w:sz w:val="24"/>
          <w:szCs w:val="24"/>
        </w:rPr>
        <w:t>, k</w:t>
      </w:r>
      <w:r w:rsidR="008E5177" w:rsidRPr="00947F03">
        <w:rPr>
          <w:sz w:val="24"/>
          <w:szCs w:val="24"/>
        </w:rPr>
        <w:t>onzultací</w:t>
      </w:r>
      <w:r w:rsidR="00E35429" w:rsidRPr="00947F03">
        <w:rPr>
          <w:sz w:val="24"/>
          <w:szCs w:val="24"/>
        </w:rPr>
        <w:t xml:space="preserve"> a školení</w:t>
      </w:r>
      <w:r w:rsidR="008E5177" w:rsidRPr="00947F03">
        <w:rPr>
          <w:sz w:val="24"/>
          <w:szCs w:val="24"/>
        </w:rPr>
        <w:t>.</w:t>
      </w:r>
      <w:r w:rsidR="00A26472">
        <w:rPr>
          <w:sz w:val="24"/>
          <w:szCs w:val="24"/>
        </w:rPr>
        <w:t xml:space="preserve"> </w:t>
      </w:r>
      <w:r w:rsidR="002F2AE3">
        <w:rPr>
          <w:sz w:val="24"/>
          <w:szCs w:val="24"/>
        </w:rPr>
        <w:t>Seznam níže vymezeného HW a SW může být měněn</w:t>
      </w:r>
      <w:r w:rsidR="00A17ABB">
        <w:rPr>
          <w:sz w:val="24"/>
          <w:szCs w:val="24"/>
        </w:rPr>
        <w:t xml:space="preserve"> podle aktuální situace ve smyslu vyřazení „starého“ či zařazení „nového“.</w:t>
      </w:r>
      <w:bookmarkStart w:id="0" w:name="_GoBack"/>
      <w:bookmarkEnd w:id="0"/>
    </w:p>
    <w:p w:rsidR="008E5177" w:rsidRPr="00C175BD" w:rsidRDefault="008E5177" w:rsidP="008E5177">
      <w:pPr>
        <w:rPr>
          <w:rFonts w:cs="Calibri"/>
          <w:sz w:val="24"/>
          <w:szCs w:val="24"/>
        </w:rPr>
      </w:pPr>
    </w:p>
    <w:p w:rsidR="008E5177" w:rsidRDefault="00947F03" w:rsidP="008E51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B7522E">
        <w:rPr>
          <w:b/>
          <w:sz w:val="24"/>
          <w:szCs w:val="24"/>
        </w:rPr>
        <w:t>Rozsah</w:t>
      </w:r>
      <w:r w:rsidR="008E5177" w:rsidRPr="00947F03">
        <w:rPr>
          <w:b/>
          <w:sz w:val="24"/>
          <w:szCs w:val="24"/>
        </w:rPr>
        <w:t xml:space="preserve"> provozovaného</w:t>
      </w:r>
      <w:r>
        <w:rPr>
          <w:b/>
          <w:sz w:val="24"/>
          <w:szCs w:val="24"/>
        </w:rPr>
        <w:t xml:space="preserve"> HW ČOI</w:t>
      </w:r>
      <w:r w:rsidR="008E5177" w:rsidRPr="00947F03">
        <w:rPr>
          <w:b/>
          <w:sz w:val="24"/>
          <w:szCs w:val="24"/>
        </w:rPr>
        <w:t>:</w:t>
      </w:r>
    </w:p>
    <w:p w:rsidR="00947F03" w:rsidRPr="00947F03" w:rsidRDefault="00682667" w:rsidP="00682667">
      <w:pPr>
        <w:tabs>
          <w:tab w:val="left" w:pos="87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70252" w:rsidRPr="003E3026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Dell VRTX Chassis, fyzický počet: 4</w:t>
      </w:r>
    </w:p>
    <w:p w:rsidR="00C70252" w:rsidRPr="003E3026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DELL servery (</w:t>
      </w:r>
      <w:proofErr w:type="spellStart"/>
      <w:r w:rsidRPr="003E3026">
        <w:rPr>
          <w:sz w:val="24"/>
          <w:szCs w:val="24"/>
        </w:rPr>
        <w:t>standalone</w:t>
      </w:r>
      <w:proofErr w:type="spellEnd"/>
      <w:r w:rsidRPr="003E3026">
        <w:rPr>
          <w:sz w:val="24"/>
          <w:szCs w:val="24"/>
        </w:rPr>
        <w:t>), fyzický počet: 2</w:t>
      </w:r>
    </w:p>
    <w:p w:rsidR="00C70252" w:rsidRPr="003E3026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proofErr w:type="spellStart"/>
      <w:r w:rsidRPr="003E3026">
        <w:rPr>
          <w:sz w:val="24"/>
          <w:szCs w:val="24"/>
        </w:rPr>
        <w:t>Quantum</w:t>
      </w:r>
      <w:proofErr w:type="spellEnd"/>
      <w:r w:rsidRPr="003E3026">
        <w:rPr>
          <w:sz w:val="24"/>
          <w:szCs w:val="24"/>
        </w:rPr>
        <w:t xml:space="preserve"> </w:t>
      </w:r>
      <w:proofErr w:type="spellStart"/>
      <w:r w:rsidRPr="003E3026">
        <w:rPr>
          <w:sz w:val="24"/>
          <w:szCs w:val="24"/>
        </w:rPr>
        <w:t>Scala</w:t>
      </w:r>
      <w:proofErr w:type="spellEnd"/>
      <w:r w:rsidRPr="003E3026">
        <w:rPr>
          <w:sz w:val="24"/>
          <w:szCs w:val="24"/>
        </w:rPr>
        <w:t xml:space="preserve"> i3-i6 </w:t>
      </w:r>
      <w:proofErr w:type="spellStart"/>
      <w:r w:rsidRPr="003E3026">
        <w:rPr>
          <w:sz w:val="24"/>
          <w:szCs w:val="24"/>
        </w:rPr>
        <w:t>tape</w:t>
      </w:r>
      <w:proofErr w:type="spellEnd"/>
      <w:r w:rsidRPr="003E3026">
        <w:rPr>
          <w:sz w:val="24"/>
          <w:szCs w:val="24"/>
        </w:rPr>
        <w:t xml:space="preserve"> </w:t>
      </w:r>
      <w:proofErr w:type="spellStart"/>
      <w:r w:rsidRPr="003E3026">
        <w:rPr>
          <w:sz w:val="24"/>
          <w:szCs w:val="24"/>
        </w:rPr>
        <w:t>library</w:t>
      </w:r>
      <w:proofErr w:type="spellEnd"/>
      <w:r w:rsidRPr="003E3026">
        <w:rPr>
          <w:sz w:val="24"/>
          <w:szCs w:val="24"/>
        </w:rPr>
        <w:t xml:space="preserve"> LTO-7,</w:t>
      </w:r>
    </w:p>
    <w:p w:rsidR="00C70252" w:rsidRPr="003E3026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proofErr w:type="spellStart"/>
      <w:r w:rsidRPr="003E3026">
        <w:rPr>
          <w:sz w:val="24"/>
          <w:szCs w:val="24"/>
        </w:rPr>
        <w:t>Fortigate</w:t>
      </w:r>
      <w:proofErr w:type="spellEnd"/>
      <w:r w:rsidRPr="003E3026">
        <w:rPr>
          <w:sz w:val="24"/>
          <w:szCs w:val="24"/>
        </w:rPr>
        <w:t xml:space="preserve"> firewall, </w:t>
      </w:r>
      <w:proofErr w:type="spellStart"/>
      <w:r w:rsidRPr="003E3026">
        <w:rPr>
          <w:sz w:val="24"/>
          <w:szCs w:val="24"/>
        </w:rPr>
        <w:t>Fortianalyzer</w:t>
      </w:r>
      <w:proofErr w:type="spellEnd"/>
      <w:r w:rsidRPr="003E3026">
        <w:rPr>
          <w:sz w:val="24"/>
          <w:szCs w:val="24"/>
        </w:rPr>
        <w:t>,</w:t>
      </w:r>
    </w:p>
    <w:p w:rsidR="00C70252" w:rsidRPr="003E3026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Bezpečnostní sonda SSA 180,</w:t>
      </w:r>
    </w:p>
    <w:p w:rsidR="00C70252" w:rsidRPr="003E3026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 xml:space="preserve">Aktivní, síťové prvky </w:t>
      </w:r>
      <w:proofErr w:type="spellStart"/>
      <w:r w:rsidRPr="003E3026">
        <w:rPr>
          <w:sz w:val="24"/>
          <w:szCs w:val="24"/>
        </w:rPr>
        <w:t>Extreme</w:t>
      </w:r>
      <w:proofErr w:type="spellEnd"/>
      <w:r w:rsidRPr="003E3026">
        <w:rPr>
          <w:sz w:val="24"/>
          <w:szCs w:val="24"/>
        </w:rPr>
        <w:t xml:space="preserve"> Summit 4xx,</w:t>
      </w:r>
    </w:p>
    <w:p w:rsidR="00C70252" w:rsidRPr="003E3026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Aruba Wi-Fi,</w:t>
      </w:r>
    </w:p>
    <w:p w:rsidR="00C70252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 xml:space="preserve">UPS APC od 1,5 </w:t>
      </w:r>
      <w:proofErr w:type="spellStart"/>
      <w:r w:rsidRPr="003E3026">
        <w:rPr>
          <w:sz w:val="24"/>
          <w:szCs w:val="24"/>
        </w:rPr>
        <w:t>kVA</w:t>
      </w:r>
      <w:proofErr w:type="spellEnd"/>
      <w:r w:rsidRPr="003E3026">
        <w:rPr>
          <w:sz w:val="24"/>
          <w:szCs w:val="24"/>
        </w:rPr>
        <w:t xml:space="preserve"> do 7,5 </w:t>
      </w:r>
      <w:proofErr w:type="spellStart"/>
      <w:r w:rsidRPr="003E3026">
        <w:rPr>
          <w:sz w:val="24"/>
          <w:szCs w:val="24"/>
        </w:rPr>
        <w:t>kVA</w:t>
      </w:r>
      <w:proofErr w:type="spellEnd"/>
      <w:r w:rsidRPr="003E3026">
        <w:rPr>
          <w:sz w:val="24"/>
          <w:szCs w:val="24"/>
        </w:rPr>
        <w:t>,</w:t>
      </w:r>
    </w:p>
    <w:p w:rsidR="00C70252" w:rsidRPr="00DB2C31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Autentizační (bezpečnostní) tokeny, poskytovatel Česká pošta, a.s.</w:t>
      </w:r>
    </w:p>
    <w:p w:rsidR="00C70252" w:rsidRDefault="00C70252" w:rsidP="00C70252">
      <w:pPr>
        <w:pStyle w:val="Odstavecseseznamem"/>
        <w:numPr>
          <w:ilvl w:val="0"/>
          <w:numId w:val="38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HW na 7 regionálních pobočkách (České Budějovice, Ústí nad Labem, Liberec, Hradec Králové, Brno, Olomouc, Ostrava) v rozsahu:</w:t>
      </w:r>
    </w:p>
    <w:p w:rsidR="00C70252" w:rsidRDefault="00C70252" w:rsidP="00C70252">
      <w:pPr>
        <w:pStyle w:val="Odstavecseseznamem"/>
        <w:numPr>
          <w:ilvl w:val="0"/>
          <w:numId w:val="39"/>
        </w:numPr>
        <w:spacing w:after="160"/>
        <w:jc w:val="left"/>
        <w:rPr>
          <w:sz w:val="24"/>
          <w:szCs w:val="24"/>
        </w:rPr>
      </w:pPr>
      <w:proofErr w:type="spellStart"/>
      <w:r w:rsidRPr="003E3026">
        <w:rPr>
          <w:sz w:val="24"/>
          <w:szCs w:val="24"/>
        </w:rPr>
        <w:t>standalone</w:t>
      </w:r>
      <w:proofErr w:type="spellEnd"/>
      <w:r w:rsidRPr="003E3026">
        <w:rPr>
          <w:sz w:val="24"/>
          <w:szCs w:val="24"/>
        </w:rPr>
        <w:t xml:space="preserve"> server DELL,</w:t>
      </w:r>
    </w:p>
    <w:p w:rsidR="00C70252" w:rsidRPr="003E3026" w:rsidRDefault="00C70252" w:rsidP="00C70252">
      <w:pPr>
        <w:pStyle w:val="Odstavecseseznamem"/>
        <w:numPr>
          <w:ilvl w:val="0"/>
          <w:numId w:val="39"/>
        </w:numPr>
        <w:spacing w:after="16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Fortigate</w:t>
      </w:r>
      <w:proofErr w:type="spellEnd"/>
      <w:r>
        <w:rPr>
          <w:sz w:val="24"/>
          <w:szCs w:val="24"/>
        </w:rPr>
        <w:t xml:space="preserve"> Firewall</w:t>
      </w:r>
    </w:p>
    <w:p w:rsidR="00C70252" w:rsidRPr="003E3026" w:rsidRDefault="00C70252" w:rsidP="00C70252">
      <w:pPr>
        <w:pStyle w:val="Odstavecseseznamem"/>
        <w:numPr>
          <w:ilvl w:val="0"/>
          <w:numId w:val="39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 xml:space="preserve">Aktivní, síťové prvky </w:t>
      </w:r>
      <w:proofErr w:type="spellStart"/>
      <w:r w:rsidRPr="003E3026">
        <w:rPr>
          <w:sz w:val="24"/>
          <w:szCs w:val="24"/>
        </w:rPr>
        <w:t>Extreme</w:t>
      </w:r>
      <w:proofErr w:type="spellEnd"/>
      <w:r w:rsidRPr="003E3026">
        <w:rPr>
          <w:sz w:val="24"/>
          <w:szCs w:val="24"/>
        </w:rPr>
        <w:t xml:space="preserve"> Summit 4xx.</w:t>
      </w:r>
    </w:p>
    <w:p w:rsidR="00C70252" w:rsidRPr="003E3026" w:rsidRDefault="00C70252" w:rsidP="00C70252">
      <w:pPr>
        <w:pStyle w:val="Odstavecseseznamem"/>
        <w:numPr>
          <w:ilvl w:val="0"/>
          <w:numId w:val="39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Klientský HW (cca 500 zařízení):</w:t>
      </w:r>
    </w:p>
    <w:p w:rsidR="00C70252" w:rsidRPr="003E3026" w:rsidRDefault="00C70252" w:rsidP="00C70252">
      <w:pPr>
        <w:pStyle w:val="Odstavecseseznamem"/>
        <w:numPr>
          <w:ilvl w:val="0"/>
          <w:numId w:val="39"/>
        </w:numPr>
        <w:spacing w:after="160"/>
        <w:jc w:val="left"/>
        <w:rPr>
          <w:sz w:val="24"/>
          <w:szCs w:val="24"/>
        </w:rPr>
      </w:pPr>
      <w:r w:rsidRPr="003E3026">
        <w:rPr>
          <w:sz w:val="24"/>
          <w:szCs w:val="24"/>
        </w:rPr>
        <w:t>Pracovní stanice Dell,</w:t>
      </w:r>
    </w:p>
    <w:p w:rsidR="00C70252" w:rsidRPr="003E3026" w:rsidRDefault="00C70252" w:rsidP="00C70252">
      <w:pPr>
        <w:pStyle w:val="Odstavecseseznamem"/>
        <w:numPr>
          <w:ilvl w:val="0"/>
          <w:numId w:val="39"/>
        </w:numPr>
        <w:spacing w:after="160"/>
        <w:jc w:val="left"/>
        <w:rPr>
          <w:sz w:val="24"/>
          <w:szCs w:val="24"/>
        </w:rPr>
      </w:pPr>
      <w:r>
        <w:rPr>
          <w:sz w:val="24"/>
          <w:szCs w:val="24"/>
        </w:rPr>
        <w:t>Notebooky Dell.</w:t>
      </w:r>
      <w:r w:rsidRPr="003E3026">
        <w:rPr>
          <w:sz w:val="24"/>
          <w:szCs w:val="24"/>
        </w:rPr>
        <w:t>,</w:t>
      </w:r>
    </w:p>
    <w:p w:rsidR="008E5177" w:rsidRDefault="008E5177" w:rsidP="008E5177">
      <w:pPr>
        <w:rPr>
          <w:sz w:val="24"/>
          <w:szCs w:val="24"/>
        </w:rPr>
      </w:pPr>
    </w:p>
    <w:p w:rsidR="008E5177" w:rsidRPr="00B7522E" w:rsidRDefault="00B7522E" w:rsidP="00B7522E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Rozsah </w:t>
      </w:r>
      <w:r w:rsidR="008E5177" w:rsidRPr="00B7522E">
        <w:rPr>
          <w:b/>
          <w:sz w:val="24"/>
          <w:szCs w:val="24"/>
        </w:rPr>
        <w:t>provozovaného SW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MS </w:t>
      </w:r>
      <w:r w:rsidRPr="00F9707F">
        <w:rPr>
          <w:sz w:val="24"/>
          <w:szCs w:val="24"/>
        </w:rPr>
        <w:t>Windows server 2012 R2</w:t>
      </w:r>
      <w:r>
        <w:rPr>
          <w:sz w:val="24"/>
          <w:szCs w:val="24"/>
        </w:rPr>
        <w:t>, 2016, 2019, služby zejména v oblasti:</w:t>
      </w:r>
      <w:r>
        <w:rPr>
          <w:sz w:val="24"/>
          <w:szCs w:val="24"/>
        </w:rPr>
        <w:br/>
        <w:t xml:space="preserve">i) Group </w:t>
      </w:r>
      <w:proofErr w:type="spellStart"/>
      <w:r>
        <w:rPr>
          <w:sz w:val="24"/>
          <w:szCs w:val="24"/>
        </w:rPr>
        <w:t>Policy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virtualizace</w:t>
      </w:r>
      <w:proofErr w:type="spellEnd"/>
      <w:r>
        <w:rPr>
          <w:sz w:val="24"/>
          <w:szCs w:val="24"/>
        </w:rPr>
        <w:t xml:space="preserve"> využitím </w:t>
      </w:r>
      <w:proofErr w:type="gramStart"/>
      <w:r>
        <w:rPr>
          <w:sz w:val="24"/>
          <w:szCs w:val="24"/>
        </w:rPr>
        <w:t>Hyper-V( v současnosti</w:t>
      </w:r>
      <w:proofErr w:type="gramEnd"/>
      <w:r>
        <w:rPr>
          <w:sz w:val="24"/>
          <w:szCs w:val="24"/>
        </w:rPr>
        <w:t xml:space="preserve"> 3 nody, cca 60 </w:t>
      </w:r>
      <w:proofErr w:type="spellStart"/>
      <w:r w:rsidR="0091587A">
        <w:rPr>
          <w:sz w:val="24"/>
          <w:szCs w:val="24"/>
        </w:rPr>
        <w:t>virt</w:t>
      </w:r>
      <w:proofErr w:type="spellEnd"/>
      <w:r w:rsidR="0091587A">
        <w:rPr>
          <w:sz w:val="24"/>
          <w:szCs w:val="24"/>
        </w:rPr>
        <w:t>. s</w:t>
      </w:r>
      <w:r>
        <w:rPr>
          <w:sz w:val="24"/>
          <w:szCs w:val="24"/>
        </w:rPr>
        <w:t>erverů),</w:t>
      </w:r>
    </w:p>
    <w:p w:rsidR="0007559F" w:rsidRPr="00CF39B9" w:rsidRDefault="0007559F" w:rsidP="0007559F">
      <w:pPr>
        <w:suppressAutoHyphens/>
        <w:autoSpaceDN w:val="0"/>
        <w:ind w:left="72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Directory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 xml:space="preserve">) </w:t>
      </w:r>
      <w:r w:rsidRPr="00CF39B9">
        <w:rPr>
          <w:sz w:val="24"/>
          <w:szCs w:val="24"/>
        </w:rPr>
        <w:t>DNS, DHCP,</w:t>
      </w:r>
      <w:r>
        <w:rPr>
          <w:sz w:val="24"/>
          <w:szCs w:val="24"/>
        </w:rPr>
        <w:t xml:space="preserve"> NPS,</w:t>
      </w:r>
      <w:r w:rsidRPr="00CF39B9">
        <w:rPr>
          <w:sz w:val="24"/>
          <w:szCs w:val="24"/>
        </w:rPr>
        <w:t xml:space="preserve"> WSUS služby</w:t>
      </w:r>
      <w:r>
        <w:rPr>
          <w:sz w:val="24"/>
          <w:szCs w:val="24"/>
        </w:rPr>
        <w:t>.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 w:rsidRPr="00F9707F">
        <w:rPr>
          <w:sz w:val="24"/>
          <w:szCs w:val="24"/>
        </w:rPr>
        <w:t>MS Exchange 2013</w:t>
      </w:r>
      <w:r>
        <w:rPr>
          <w:sz w:val="24"/>
          <w:szCs w:val="24"/>
        </w:rPr>
        <w:t>,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MS SharePoint 2016,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 w:rsidRPr="00F9707F">
        <w:rPr>
          <w:sz w:val="24"/>
          <w:szCs w:val="24"/>
        </w:rPr>
        <w:t xml:space="preserve">MS SQL databáze </w:t>
      </w:r>
      <w:r>
        <w:rPr>
          <w:sz w:val="24"/>
          <w:szCs w:val="24"/>
        </w:rPr>
        <w:t xml:space="preserve">2014, 2017 </w:t>
      </w:r>
      <w:r w:rsidRPr="00F9707F">
        <w:rPr>
          <w:sz w:val="24"/>
          <w:szCs w:val="24"/>
        </w:rPr>
        <w:t>(Standard, Express)</w:t>
      </w:r>
      <w:r>
        <w:rPr>
          <w:sz w:val="24"/>
          <w:szCs w:val="24"/>
        </w:rPr>
        <w:t>,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MS Windows 10, Office 2016,</w:t>
      </w:r>
    </w:p>
    <w:p w:rsidR="0007559F" w:rsidRPr="00F12F94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DB </w:t>
      </w:r>
      <w:proofErr w:type="spellStart"/>
      <w:r>
        <w:rPr>
          <w:sz w:val="24"/>
          <w:szCs w:val="24"/>
        </w:rPr>
        <w:t>Firebird</w:t>
      </w:r>
      <w:proofErr w:type="spellEnd"/>
      <w:r>
        <w:rPr>
          <w:sz w:val="24"/>
          <w:szCs w:val="24"/>
        </w:rPr>
        <w:t xml:space="preserve"> 3.0,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 w:rsidRPr="00F9707F">
        <w:rPr>
          <w:sz w:val="24"/>
          <w:szCs w:val="24"/>
        </w:rPr>
        <w:t xml:space="preserve">Linux </w:t>
      </w:r>
      <w:proofErr w:type="spellStart"/>
      <w:r w:rsidRPr="00F9707F">
        <w:rPr>
          <w:sz w:val="24"/>
          <w:szCs w:val="24"/>
        </w:rPr>
        <w:t>Debian</w:t>
      </w:r>
      <w:proofErr w:type="spellEnd"/>
      <w:r w:rsidRPr="00F9707F">
        <w:rPr>
          <w:sz w:val="24"/>
          <w:szCs w:val="24"/>
        </w:rPr>
        <w:t xml:space="preserve"> 9</w:t>
      </w:r>
      <w:r>
        <w:rPr>
          <w:sz w:val="24"/>
          <w:szCs w:val="24"/>
        </w:rPr>
        <w:t>,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NetSight</w:t>
      </w:r>
      <w:proofErr w:type="spellEnd"/>
      <w:r>
        <w:rPr>
          <w:sz w:val="24"/>
          <w:szCs w:val="24"/>
        </w:rPr>
        <w:t xml:space="preserve"> 6.2.0.224,</w:t>
      </w:r>
    </w:p>
    <w:p w:rsidR="0007559F" w:rsidRDefault="0007559F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SCDPM, SCOM, SCCM, SCVMM</w:t>
      </w:r>
      <w:r w:rsidR="00F80B24">
        <w:rPr>
          <w:sz w:val="24"/>
          <w:szCs w:val="24"/>
        </w:rPr>
        <w:t>,</w:t>
      </w:r>
    </w:p>
    <w:p w:rsidR="00F80B24" w:rsidRPr="00F9707F" w:rsidRDefault="00F80B24" w:rsidP="0007559F">
      <w:pPr>
        <w:numPr>
          <w:ilvl w:val="0"/>
          <w:numId w:val="15"/>
        </w:numPr>
        <w:suppressAutoHyphens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XMC </w:t>
      </w:r>
      <w:proofErr w:type="spellStart"/>
      <w:r>
        <w:rPr>
          <w:sz w:val="24"/>
          <w:szCs w:val="24"/>
        </w:rPr>
        <w:t>Extreme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Networks</w:t>
      </w:r>
      <w:proofErr w:type="spellEnd"/>
      <w:r>
        <w:rPr>
          <w:sz w:val="24"/>
          <w:szCs w:val="24"/>
        </w:rPr>
        <w:t>.</w:t>
      </w:r>
    </w:p>
    <w:p w:rsidR="008E5177" w:rsidRDefault="008E5177" w:rsidP="008E5177">
      <w:pPr>
        <w:rPr>
          <w:sz w:val="24"/>
          <w:szCs w:val="24"/>
        </w:rPr>
      </w:pPr>
    </w:p>
    <w:p w:rsidR="008E5177" w:rsidRDefault="00EE2B31" w:rsidP="00EE2B31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2B31">
        <w:rPr>
          <w:b/>
          <w:sz w:val="24"/>
          <w:szCs w:val="24"/>
        </w:rPr>
        <w:t xml:space="preserve">3. Rozsah </w:t>
      </w:r>
      <w:r w:rsidR="008E5177" w:rsidRPr="00EE2B31">
        <w:rPr>
          <w:b/>
          <w:sz w:val="24"/>
          <w:szCs w:val="24"/>
        </w:rPr>
        <w:t>„nesystémového“ provozovaného SW</w:t>
      </w:r>
    </w:p>
    <w:p w:rsidR="008E5177" w:rsidRDefault="008E5177" w:rsidP="008E5177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Agendový</w:t>
      </w:r>
      <w:proofErr w:type="spellEnd"/>
      <w:r>
        <w:rPr>
          <w:sz w:val="24"/>
          <w:szCs w:val="24"/>
        </w:rPr>
        <w:t xml:space="preserve">, kontrolní IS </w:t>
      </w:r>
      <w:proofErr w:type="spellStart"/>
      <w:r>
        <w:rPr>
          <w:sz w:val="24"/>
          <w:szCs w:val="24"/>
        </w:rPr>
        <w:t>Mercurius</w:t>
      </w:r>
      <w:proofErr w:type="spellEnd"/>
      <w:r>
        <w:rPr>
          <w:sz w:val="24"/>
          <w:szCs w:val="24"/>
        </w:rPr>
        <w:t>, dodavatel firma INISOFT, s.r.o.,</w:t>
      </w:r>
    </w:p>
    <w:p w:rsidR="008E5177" w:rsidRDefault="008E5177" w:rsidP="008E5177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Personální IS </w:t>
      </w:r>
      <w:proofErr w:type="spellStart"/>
      <w:r>
        <w:rPr>
          <w:sz w:val="24"/>
          <w:szCs w:val="24"/>
        </w:rPr>
        <w:t>Okbase</w:t>
      </w:r>
      <w:proofErr w:type="spellEnd"/>
      <w:r>
        <w:rPr>
          <w:sz w:val="24"/>
          <w:szCs w:val="24"/>
        </w:rPr>
        <w:t xml:space="preserve">, dodavatel firma </w:t>
      </w:r>
      <w:proofErr w:type="spellStart"/>
      <w:r>
        <w:rPr>
          <w:sz w:val="24"/>
          <w:szCs w:val="24"/>
        </w:rPr>
        <w:t>OKsystem</w:t>
      </w:r>
      <w:proofErr w:type="spellEnd"/>
      <w:r>
        <w:rPr>
          <w:sz w:val="24"/>
          <w:szCs w:val="24"/>
        </w:rPr>
        <w:t>, a.s.,</w:t>
      </w:r>
    </w:p>
    <w:p w:rsidR="008E5177" w:rsidRDefault="008E5177" w:rsidP="008E5177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Spisová služba </w:t>
      </w:r>
      <w:r w:rsidRPr="001E3B93">
        <w:rPr>
          <w:sz w:val="24"/>
          <w:szCs w:val="24"/>
        </w:rPr>
        <w:t>GINIS®</w:t>
      </w:r>
      <w:r>
        <w:rPr>
          <w:sz w:val="24"/>
          <w:szCs w:val="24"/>
        </w:rPr>
        <w:t xml:space="preserve">, dodavatel firma </w:t>
      </w:r>
      <w:proofErr w:type="spellStart"/>
      <w:r>
        <w:rPr>
          <w:sz w:val="24"/>
          <w:szCs w:val="24"/>
        </w:rPr>
        <w:t>Gordic</w:t>
      </w:r>
      <w:proofErr w:type="spellEnd"/>
      <w:r>
        <w:rPr>
          <w:sz w:val="24"/>
          <w:szCs w:val="24"/>
        </w:rPr>
        <w:t>, s.r.o.,</w:t>
      </w:r>
    </w:p>
    <w:p w:rsidR="008E5177" w:rsidRDefault="008E5177" w:rsidP="008E5177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Ekonomický IS </w:t>
      </w:r>
      <w:r w:rsidRPr="001E3B93">
        <w:rPr>
          <w:sz w:val="24"/>
          <w:szCs w:val="24"/>
        </w:rPr>
        <w:t>JASU® CS</w:t>
      </w:r>
      <w:r>
        <w:rPr>
          <w:sz w:val="24"/>
          <w:szCs w:val="24"/>
        </w:rPr>
        <w:t xml:space="preserve">, dodavatel firma </w:t>
      </w:r>
      <w:r w:rsidRPr="001E3B93">
        <w:rPr>
          <w:sz w:val="24"/>
          <w:szCs w:val="24"/>
        </w:rPr>
        <w:t>MÚZO Praha</w:t>
      </w:r>
      <w:r>
        <w:rPr>
          <w:sz w:val="24"/>
          <w:szCs w:val="24"/>
        </w:rPr>
        <w:t>,</w:t>
      </w:r>
      <w:r w:rsidRPr="001E3B93">
        <w:rPr>
          <w:sz w:val="24"/>
          <w:szCs w:val="24"/>
        </w:rPr>
        <w:t xml:space="preserve"> s.r.o.</w:t>
      </w:r>
      <w:r>
        <w:rPr>
          <w:sz w:val="24"/>
          <w:szCs w:val="24"/>
        </w:rPr>
        <w:t>,</w:t>
      </w:r>
    </w:p>
    <w:p w:rsidR="008E5177" w:rsidRDefault="008E5177" w:rsidP="008E5177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Právní IS ASPI, dodavatel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>
        <w:rPr>
          <w:sz w:val="24"/>
          <w:szCs w:val="24"/>
        </w:rPr>
        <w:t xml:space="preserve"> ČR, a.s.,</w:t>
      </w:r>
    </w:p>
    <w:p w:rsidR="008E5177" w:rsidRPr="00F41D34" w:rsidRDefault="00F41D34" w:rsidP="00F41D34">
      <w:pPr>
        <w:spacing w:after="160" w:line="259" w:lineRule="auto"/>
        <w:jc w:val="left"/>
        <w:rPr>
          <w:b/>
          <w:sz w:val="24"/>
          <w:szCs w:val="24"/>
        </w:rPr>
      </w:pPr>
      <w:r w:rsidRPr="00F41D34">
        <w:rPr>
          <w:b/>
          <w:sz w:val="24"/>
          <w:szCs w:val="24"/>
        </w:rPr>
        <w:t xml:space="preserve">4. </w:t>
      </w:r>
      <w:r w:rsidR="00EE2B31" w:rsidRPr="00F41D34">
        <w:rPr>
          <w:b/>
          <w:sz w:val="24"/>
          <w:szCs w:val="24"/>
        </w:rPr>
        <w:t xml:space="preserve">Rozsah </w:t>
      </w:r>
      <w:r w:rsidR="008E5177" w:rsidRPr="00F41D34">
        <w:rPr>
          <w:b/>
          <w:sz w:val="24"/>
          <w:szCs w:val="24"/>
        </w:rPr>
        <w:t>bezpečnostního provozovaného SW</w:t>
      </w:r>
      <w:r w:rsidRPr="00F41D34">
        <w:rPr>
          <w:b/>
          <w:sz w:val="24"/>
          <w:szCs w:val="24"/>
        </w:rPr>
        <w:t xml:space="preserve"> </w:t>
      </w:r>
    </w:p>
    <w:p w:rsidR="00C70252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IS pro správu SW, HW - </w:t>
      </w:r>
      <w:proofErr w:type="spellStart"/>
      <w:r>
        <w:rPr>
          <w:sz w:val="24"/>
          <w:szCs w:val="24"/>
        </w:rPr>
        <w:t>AuditPro</w:t>
      </w:r>
      <w:proofErr w:type="spellEnd"/>
      <w:r>
        <w:rPr>
          <w:sz w:val="24"/>
          <w:szCs w:val="24"/>
        </w:rPr>
        <w:t xml:space="preserve">, </w:t>
      </w:r>
    </w:p>
    <w:p w:rsidR="00C70252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r>
        <w:rPr>
          <w:sz w:val="24"/>
          <w:szCs w:val="24"/>
        </w:rPr>
        <w:t>Antivirový IS Symantec:</w:t>
      </w:r>
      <w:r>
        <w:rPr>
          <w:sz w:val="24"/>
          <w:szCs w:val="24"/>
        </w:rPr>
        <w:br/>
        <w:t xml:space="preserve">i)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Manager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Messaging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Gateway</w:t>
      </w:r>
      <w:proofErr w:type="spellEnd"/>
      <w:r>
        <w:rPr>
          <w:sz w:val="24"/>
          <w:szCs w:val="24"/>
        </w:rPr>
        <w:t>.</w:t>
      </w:r>
    </w:p>
    <w:p w:rsidR="00C70252" w:rsidRPr="00F9707F" w:rsidRDefault="00C70252" w:rsidP="00C70252">
      <w:pPr>
        <w:numPr>
          <w:ilvl w:val="0"/>
          <w:numId w:val="17"/>
        </w:numPr>
        <w:suppressAutoHyphens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IS</w:t>
      </w:r>
      <w:r w:rsidRPr="00F9707F">
        <w:rPr>
          <w:sz w:val="24"/>
          <w:szCs w:val="24"/>
        </w:rPr>
        <w:t xml:space="preserve"> pro správu nestrukturovaných informací </w:t>
      </w:r>
      <w:proofErr w:type="spellStart"/>
      <w:r w:rsidRPr="00F9707F">
        <w:rPr>
          <w:sz w:val="24"/>
          <w:szCs w:val="24"/>
        </w:rPr>
        <w:t>Varonis</w:t>
      </w:r>
      <w:proofErr w:type="spellEnd"/>
      <w:r>
        <w:rPr>
          <w:sz w:val="24"/>
          <w:szCs w:val="24"/>
        </w:rPr>
        <w:t>,</w:t>
      </w:r>
    </w:p>
    <w:p w:rsidR="00C70252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IS pro detekci nepovoleného SW </w:t>
      </w:r>
      <w:proofErr w:type="spellStart"/>
      <w:r>
        <w:rPr>
          <w:sz w:val="24"/>
          <w:szCs w:val="24"/>
        </w:rPr>
        <w:t>Carbon</w:t>
      </w:r>
      <w:proofErr w:type="spellEnd"/>
      <w:r>
        <w:rPr>
          <w:sz w:val="24"/>
          <w:szCs w:val="24"/>
        </w:rPr>
        <w:t xml:space="preserve"> Black,</w:t>
      </w:r>
    </w:p>
    <w:p w:rsidR="00C70252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Přístupový IS WIN PAK, </w:t>
      </w:r>
    </w:p>
    <w:p w:rsidR="00C70252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Správa identit </w:t>
      </w:r>
      <w:proofErr w:type="spellStart"/>
      <w:r>
        <w:rPr>
          <w:sz w:val="24"/>
          <w:szCs w:val="24"/>
        </w:rPr>
        <w:t>MidPoint</w:t>
      </w:r>
      <w:proofErr w:type="spellEnd"/>
      <w:r>
        <w:rPr>
          <w:sz w:val="24"/>
          <w:szCs w:val="24"/>
        </w:rPr>
        <w:t xml:space="preserve">, </w:t>
      </w:r>
    </w:p>
    <w:p w:rsidR="00C70252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r>
        <w:rPr>
          <w:sz w:val="24"/>
          <w:szCs w:val="24"/>
        </w:rPr>
        <w:t>SW produkty pro správu Firewallu (</w:t>
      </w:r>
      <w:proofErr w:type="spellStart"/>
      <w:r>
        <w:rPr>
          <w:sz w:val="24"/>
          <w:szCs w:val="24"/>
        </w:rPr>
        <w:t>FortiManager</w:t>
      </w:r>
      <w:proofErr w:type="spellEnd"/>
      <w:r>
        <w:rPr>
          <w:sz w:val="24"/>
          <w:szCs w:val="24"/>
        </w:rPr>
        <w:t>),</w:t>
      </w:r>
    </w:p>
    <w:p w:rsidR="00C70252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r w:rsidRPr="002F7E0C">
        <w:rPr>
          <w:sz w:val="24"/>
          <w:szCs w:val="24"/>
        </w:rPr>
        <w:t xml:space="preserve">IS pro monitoring provozu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Center </w:t>
      </w:r>
      <w:proofErr w:type="spellStart"/>
      <w:r>
        <w:rPr>
          <w:sz w:val="24"/>
          <w:szCs w:val="24"/>
        </w:rPr>
        <w:t>Operations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Manager</w:t>
      </w:r>
      <w:proofErr w:type="spellEnd"/>
      <w:r>
        <w:rPr>
          <w:sz w:val="24"/>
          <w:szCs w:val="24"/>
        </w:rPr>
        <w:t>,</w:t>
      </w:r>
    </w:p>
    <w:p w:rsidR="00C70252" w:rsidRPr="002F7E0C" w:rsidRDefault="00C70252" w:rsidP="00C70252">
      <w:pPr>
        <w:pStyle w:val="Odstavecseseznamem"/>
        <w:numPr>
          <w:ilvl w:val="0"/>
          <w:numId w:val="17"/>
        </w:numPr>
        <w:spacing w:after="160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LOGmanager</w:t>
      </w:r>
      <w:proofErr w:type="spellEnd"/>
      <w:r>
        <w:rPr>
          <w:sz w:val="24"/>
          <w:szCs w:val="24"/>
        </w:rPr>
        <w:t xml:space="preserve"> 3.x</w:t>
      </w:r>
      <w:proofErr w:type="gramEnd"/>
    </w:p>
    <w:p w:rsidR="00C70252" w:rsidRDefault="00C70252" w:rsidP="00F41D34">
      <w:pPr>
        <w:spacing w:after="160" w:line="259" w:lineRule="auto"/>
        <w:jc w:val="left"/>
        <w:rPr>
          <w:b/>
          <w:sz w:val="24"/>
          <w:szCs w:val="24"/>
        </w:rPr>
      </w:pPr>
    </w:p>
    <w:p w:rsidR="008E5177" w:rsidRPr="00F41D34" w:rsidRDefault="00F41D34" w:rsidP="00F41D34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7B1A82" w:rsidRPr="00F41D34">
        <w:rPr>
          <w:b/>
          <w:sz w:val="24"/>
          <w:szCs w:val="24"/>
        </w:rPr>
        <w:t>Dohled WAN ČOI</w:t>
      </w:r>
    </w:p>
    <w:p w:rsidR="007B1A82" w:rsidRDefault="000836B2" w:rsidP="007B1A82">
      <w:pPr>
        <w:pStyle w:val="Odstavecseseznamem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V prostředí WAN ČOI je implementována segmentace sítě.</w:t>
      </w:r>
      <w:r w:rsidR="007F6570">
        <w:rPr>
          <w:sz w:val="24"/>
          <w:szCs w:val="24"/>
        </w:rPr>
        <w:t xml:space="preserve"> Je nasazen protokol 802.1X. V tomto prostředí s</w:t>
      </w:r>
      <w:r w:rsidR="00ED4E39">
        <w:rPr>
          <w:sz w:val="24"/>
          <w:szCs w:val="24"/>
        </w:rPr>
        <w:t xml:space="preserve"> využitím </w:t>
      </w:r>
      <w:r>
        <w:rPr>
          <w:sz w:val="24"/>
          <w:szCs w:val="24"/>
        </w:rPr>
        <w:t xml:space="preserve">vlastností </w:t>
      </w:r>
      <w:r w:rsidR="00CD3FB6">
        <w:rPr>
          <w:sz w:val="24"/>
          <w:szCs w:val="24"/>
        </w:rPr>
        <w:t>nástrojů bezpečno</w:t>
      </w:r>
      <w:r w:rsidR="005A2FCD">
        <w:rPr>
          <w:sz w:val="24"/>
          <w:szCs w:val="24"/>
        </w:rPr>
        <w:t xml:space="preserve">stního HW, SW, zejména </w:t>
      </w:r>
      <w:proofErr w:type="spellStart"/>
      <w:r w:rsidR="005A2FCD">
        <w:rPr>
          <w:sz w:val="24"/>
          <w:szCs w:val="24"/>
        </w:rPr>
        <w:t>LOGmanageru</w:t>
      </w:r>
      <w:proofErr w:type="spellEnd"/>
      <w:r w:rsidR="005A2FCD">
        <w:rPr>
          <w:sz w:val="24"/>
          <w:szCs w:val="24"/>
        </w:rPr>
        <w:t xml:space="preserve">, </w:t>
      </w:r>
      <w:proofErr w:type="spellStart"/>
      <w:r w:rsidR="00CD3FB6">
        <w:rPr>
          <w:sz w:val="24"/>
          <w:szCs w:val="24"/>
        </w:rPr>
        <w:t>FortiA</w:t>
      </w:r>
      <w:r w:rsidR="005A2FCD">
        <w:rPr>
          <w:sz w:val="24"/>
          <w:szCs w:val="24"/>
        </w:rPr>
        <w:t>nalyzeru</w:t>
      </w:r>
      <w:proofErr w:type="spellEnd"/>
      <w:r w:rsidR="005A2FCD">
        <w:rPr>
          <w:sz w:val="24"/>
          <w:szCs w:val="24"/>
        </w:rPr>
        <w:t xml:space="preserve">, </w:t>
      </w:r>
      <w:proofErr w:type="spellStart"/>
      <w:r w:rsidR="005A2FCD">
        <w:rPr>
          <w:sz w:val="24"/>
          <w:szCs w:val="24"/>
        </w:rPr>
        <w:t>Varonisu</w:t>
      </w:r>
      <w:proofErr w:type="spellEnd"/>
      <w:r w:rsidR="005A2FCD">
        <w:rPr>
          <w:sz w:val="24"/>
          <w:szCs w:val="24"/>
        </w:rPr>
        <w:t xml:space="preserve">, </w:t>
      </w:r>
      <w:r>
        <w:rPr>
          <w:sz w:val="24"/>
          <w:szCs w:val="24"/>
        </w:rPr>
        <w:t>bezpečnostní sondy SAA 180</w:t>
      </w:r>
      <w:r w:rsidR="005075FA">
        <w:rPr>
          <w:sz w:val="24"/>
          <w:szCs w:val="24"/>
        </w:rPr>
        <w:t>, aktivních prvků</w:t>
      </w:r>
      <w:r w:rsidR="00CA1505">
        <w:rPr>
          <w:sz w:val="24"/>
          <w:szCs w:val="24"/>
        </w:rPr>
        <w:t>,</w:t>
      </w:r>
      <w:r w:rsidR="005075FA">
        <w:rPr>
          <w:sz w:val="24"/>
          <w:szCs w:val="24"/>
        </w:rPr>
        <w:t xml:space="preserve"> </w:t>
      </w:r>
      <w:proofErr w:type="spellStart"/>
      <w:r w:rsidR="007F6570">
        <w:rPr>
          <w:sz w:val="24"/>
          <w:szCs w:val="24"/>
        </w:rPr>
        <w:t>dohledovat</w:t>
      </w:r>
      <w:proofErr w:type="spellEnd"/>
      <w:r w:rsidR="007F6570">
        <w:rPr>
          <w:sz w:val="24"/>
          <w:szCs w:val="24"/>
        </w:rPr>
        <w:t xml:space="preserve"> vnitřní síť v</w:t>
      </w:r>
      <w:r w:rsidR="00B208BE">
        <w:rPr>
          <w:sz w:val="24"/>
          <w:szCs w:val="24"/>
        </w:rPr>
        <w:t> s cílem:</w:t>
      </w:r>
    </w:p>
    <w:p w:rsidR="00B208BE" w:rsidRDefault="00AF42EB" w:rsidP="00B208BE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B208BE">
        <w:rPr>
          <w:sz w:val="24"/>
          <w:szCs w:val="24"/>
        </w:rPr>
        <w:t>ávrhů opatření k předcházení incidentů narušující</w:t>
      </w:r>
      <w:r w:rsidR="00CA2714">
        <w:rPr>
          <w:sz w:val="24"/>
          <w:szCs w:val="24"/>
        </w:rPr>
        <w:t>ch bezpečnost,</w:t>
      </w:r>
    </w:p>
    <w:p w:rsidR="00CA2714" w:rsidRDefault="00AF42EB" w:rsidP="00B208BE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řešení bezpečnostních incidentů a událostí</w:t>
      </w:r>
      <w:r w:rsidR="00CA2714">
        <w:rPr>
          <w:sz w:val="24"/>
          <w:szCs w:val="24"/>
        </w:rPr>
        <w:t>,</w:t>
      </w:r>
    </w:p>
    <w:p w:rsidR="00CA2714" w:rsidRDefault="00AF42EB" w:rsidP="00B208BE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D847FD">
        <w:rPr>
          <w:sz w:val="24"/>
          <w:szCs w:val="24"/>
        </w:rPr>
        <w:t>oskytování součinnosti</w:t>
      </w:r>
      <w:r w:rsidR="00CA2714">
        <w:rPr>
          <w:sz w:val="24"/>
          <w:szCs w:val="24"/>
        </w:rPr>
        <w:t xml:space="preserve"> </w:t>
      </w:r>
      <w:r w:rsidR="00D847FD">
        <w:rPr>
          <w:sz w:val="24"/>
          <w:szCs w:val="24"/>
        </w:rPr>
        <w:t>regulační autoritě</w:t>
      </w:r>
      <w:r w:rsidR="00CA2714">
        <w:rPr>
          <w:sz w:val="24"/>
          <w:szCs w:val="24"/>
        </w:rPr>
        <w:t xml:space="preserve"> k posouzení bezpečnosti,</w:t>
      </w:r>
    </w:p>
    <w:p w:rsidR="00CA2714" w:rsidRPr="0068134D" w:rsidRDefault="00AF42EB" w:rsidP="00B208BE">
      <w:pPr>
        <w:pStyle w:val="Odstavecseseznamem"/>
        <w:numPr>
          <w:ilvl w:val="0"/>
          <w:numId w:val="27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C94040">
        <w:rPr>
          <w:sz w:val="24"/>
          <w:szCs w:val="24"/>
        </w:rPr>
        <w:t>xport</w:t>
      </w:r>
      <w:r w:rsidR="00F37BC2">
        <w:rPr>
          <w:sz w:val="24"/>
          <w:szCs w:val="24"/>
        </w:rPr>
        <w:t>u</w:t>
      </w:r>
      <w:r w:rsidR="00D847FD">
        <w:rPr>
          <w:sz w:val="24"/>
          <w:szCs w:val="24"/>
        </w:rPr>
        <w:t xml:space="preserve"> dat, provozních údajů</w:t>
      </w:r>
      <w:r w:rsidR="00C94040">
        <w:rPr>
          <w:sz w:val="24"/>
          <w:szCs w:val="24"/>
        </w:rPr>
        <w:t xml:space="preserve"> (auditní stopa) spojených s provozem IS </w:t>
      </w:r>
      <w:proofErr w:type="spellStart"/>
      <w:r w:rsidR="00C94040">
        <w:rPr>
          <w:sz w:val="24"/>
          <w:szCs w:val="24"/>
        </w:rPr>
        <w:t>Mercurius</w:t>
      </w:r>
      <w:proofErr w:type="spellEnd"/>
      <w:r w:rsidR="00C94040">
        <w:rPr>
          <w:sz w:val="24"/>
          <w:szCs w:val="24"/>
        </w:rPr>
        <w:t xml:space="preserve">, </w:t>
      </w:r>
      <w:proofErr w:type="spellStart"/>
      <w:r w:rsidR="00B529BA">
        <w:rPr>
          <w:sz w:val="24"/>
          <w:szCs w:val="24"/>
        </w:rPr>
        <w:t>Okbase</w:t>
      </w:r>
      <w:proofErr w:type="spellEnd"/>
      <w:r w:rsidR="00B529BA">
        <w:rPr>
          <w:sz w:val="24"/>
          <w:szCs w:val="24"/>
        </w:rPr>
        <w:t xml:space="preserve">, EIS, GINIS </w:t>
      </w:r>
      <w:r w:rsidR="00C94040">
        <w:rPr>
          <w:sz w:val="24"/>
          <w:szCs w:val="24"/>
        </w:rPr>
        <w:t>dle vyžádání</w:t>
      </w:r>
      <w:r w:rsidR="000223E4">
        <w:rPr>
          <w:sz w:val="24"/>
          <w:szCs w:val="24"/>
        </w:rPr>
        <w:t xml:space="preserve"> objednatele.</w:t>
      </w:r>
      <w:r w:rsidR="00B529BA">
        <w:rPr>
          <w:sz w:val="24"/>
          <w:szCs w:val="24"/>
        </w:rPr>
        <w:br/>
      </w:r>
    </w:p>
    <w:p w:rsidR="008E5177" w:rsidRPr="00F41D34" w:rsidRDefault="00F41D34" w:rsidP="00F41D34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8E5177" w:rsidRPr="00F41D34">
        <w:rPr>
          <w:b/>
          <w:sz w:val="24"/>
          <w:szCs w:val="24"/>
        </w:rPr>
        <w:t>Konzultace</w:t>
      </w:r>
      <w:r w:rsidR="00F039F1" w:rsidRPr="00F41D34">
        <w:rPr>
          <w:b/>
          <w:sz w:val="24"/>
          <w:szCs w:val="24"/>
        </w:rPr>
        <w:t xml:space="preserve"> a školení</w:t>
      </w:r>
    </w:p>
    <w:p w:rsidR="008E5177" w:rsidRPr="00AF794F" w:rsidRDefault="008E5177" w:rsidP="00AF794F">
      <w:pPr>
        <w:spacing w:after="160" w:line="259" w:lineRule="auto"/>
        <w:ind w:firstLine="426"/>
        <w:jc w:val="left"/>
        <w:rPr>
          <w:sz w:val="24"/>
          <w:szCs w:val="24"/>
        </w:rPr>
      </w:pPr>
      <w:r w:rsidRPr="00AF794F">
        <w:rPr>
          <w:sz w:val="24"/>
          <w:szCs w:val="24"/>
        </w:rPr>
        <w:t>Konzultace budou poskytovány dodavatelem v rozsahu techno</w:t>
      </w:r>
      <w:r w:rsidR="000C0F70">
        <w:rPr>
          <w:sz w:val="24"/>
          <w:szCs w:val="24"/>
        </w:rPr>
        <w:t xml:space="preserve">logií zahrnující služby dle </w:t>
      </w:r>
      <w:r w:rsidR="000C0F70">
        <w:rPr>
          <w:sz w:val="24"/>
          <w:szCs w:val="24"/>
        </w:rPr>
        <w:br/>
        <w:t xml:space="preserve">      kap. 1, </w:t>
      </w:r>
      <w:r w:rsidRPr="00AF794F">
        <w:rPr>
          <w:sz w:val="24"/>
          <w:szCs w:val="24"/>
        </w:rPr>
        <w:t>kap.</w:t>
      </w:r>
      <w:r w:rsidR="000C0F70">
        <w:rPr>
          <w:sz w:val="24"/>
          <w:szCs w:val="24"/>
        </w:rPr>
        <w:t xml:space="preserve"> </w:t>
      </w:r>
      <w:r w:rsidRPr="00AF794F">
        <w:rPr>
          <w:sz w:val="24"/>
          <w:szCs w:val="24"/>
        </w:rPr>
        <w:t>2</w:t>
      </w:r>
      <w:r w:rsidR="000C0F70">
        <w:rPr>
          <w:sz w:val="24"/>
          <w:szCs w:val="24"/>
        </w:rPr>
        <w:t>, kap. 4</w:t>
      </w:r>
      <w:r w:rsidRPr="00AF794F">
        <w:rPr>
          <w:sz w:val="24"/>
          <w:szCs w:val="24"/>
        </w:rPr>
        <w:t xml:space="preserve">. </w:t>
      </w:r>
      <w:r w:rsidR="00F039F1" w:rsidRPr="00AF794F">
        <w:rPr>
          <w:sz w:val="24"/>
          <w:szCs w:val="24"/>
        </w:rPr>
        <w:t>Budou</w:t>
      </w:r>
      <w:r w:rsidRPr="00AF794F">
        <w:rPr>
          <w:sz w:val="24"/>
          <w:szCs w:val="24"/>
        </w:rPr>
        <w:t xml:space="preserve"> objednány emailem na adresu dodavatele.</w:t>
      </w:r>
    </w:p>
    <w:p w:rsidR="008E5177" w:rsidRPr="00436F7B" w:rsidRDefault="008E5177" w:rsidP="008E5177">
      <w:pPr>
        <w:ind w:left="426"/>
        <w:rPr>
          <w:sz w:val="24"/>
          <w:szCs w:val="24"/>
        </w:rPr>
      </w:pPr>
    </w:p>
    <w:p w:rsidR="008E5177" w:rsidRPr="00916E34" w:rsidRDefault="00F41D34" w:rsidP="00916E34">
      <w:pPr>
        <w:spacing w:after="16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8E5177" w:rsidRPr="00916E34">
        <w:rPr>
          <w:b/>
          <w:sz w:val="24"/>
          <w:szCs w:val="24"/>
        </w:rPr>
        <w:t>Forma poskytované služby</w:t>
      </w:r>
      <w:r w:rsidR="006F5758" w:rsidRPr="00916E34">
        <w:rPr>
          <w:b/>
          <w:sz w:val="24"/>
          <w:szCs w:val="24"/>
        </w:rPr>
        <w:br/>
      </w:r>
      <w:r w:rsidR="00A2632A">
        <w:rPr>
          <w:sz w:val="24"/>
          <w:szCs w:val="24"/>
        </w:rPr>
        <w:t xml:space="preserve">      </w:t>
      </w:r>
      <w:r w:rsidR="008E5177" w:rsidRPr="00916E34">
        <w:rPr>
          <w:sz w:val="24"/>
          <w:szCs w:val="24"/>
        </w:rPr>
        <w:t xml:space="preserve">Všechny požadované služby budou </w:t>
      </w:r>
      <w:r w:rsidR="007D48F8" w:rsidRPr="00916E34">
        <w:rPr>
          <w:sz w:val="24"/>
          <w:szCs w:val="24"/>
        </w:rPr>
        <w:t xml:space="preserve">poskytovány </w:t>
      </w:r>
      <w:r w:rsidR="00444442">
        <w:rPr>
          <w:sz w:val="24"/>
          <w:szCs w:val="24"/>
        </w:rPr>
        <w:t xml:space="preserve">jednak </w:t>
      </w:r>
      <w:r w:rsidR="008E5177" w:rsidRPr="00916E34">
        <w:rPr>
          <w:sz w:val="24"/>
          <w:szCs w:val="24"/>
        </w:rPr>
        <w:t>formou</w:t>
      </w:r>
      <w:r w:rsidR="007D48F8" w:rsidRPr="00916E34">
        <w:rPr>
          <w:sz w:val="24"/>
          <w:szCs w:val="24"/>
        </w:rPr>
        <w:t xml:space="preserve"> </w:t>
      </w:r>
      <w:r w:rsidR="00803BE2" w:rsidRPr="00916E34">
        <w:rPr>
          <w:sz w:val="24"/>
          <w:szCs w:val="24"/>
        </w:rPr>
        <w:t xml:space="preserve">měsíčního paušálu a </w:t>
      </w:r>
      <w:r w:rsidR="00444442">
        <w:rPr>
          <w:sz w:val="24"/>
          <w:szCs w:val="24"/>
        </w:rPr>
        <w:t>dále</w:t>
      </w:r>
      <w:r w:rsidR="00444442">
        <w:rPr>
          <w:sz w:val="24"/>
          <w:szCs w:val="24"/>
        </w:rPr>
        <w:br/>
        <w:t xml:space="preserve">      </w:t>
      </w:r>
      <w:r w:rsidR="00803BE2" w:rsidRPr="00916E34">
        <w:rPr>
          <w:sz w:val="24"/>
          <w:szCs w:val="24"/>
        </w:rPr>
        <w:t>formou objednání konkrétní služby</w:t>
      </w:r>
      <w:r w:rsidR="007D48F8" w:rsidRPr="00916E34">
        <w:rPr>
          <w:sz w:val="24"/>
          <w:szCs w:val="24"/>
        </w:rPr>
        <w:t xml:space="preserve"> (</w:t>
      </w:r>
      <w:r w:rsidR="00444442">
        <w:rPr>
          <w:sz w:val="24"/>
          <w:szCs w:val="24"/>
        </w:rPr>
        <w:t>„</w:t>
      </w:r>
      <w:r w:rsidR="007D48F8" w:rsidRPr="00916E34">
        <w:rPr>
          <w:sz w:val="24"/>
          <w:szCs w:val="24"/>
        </w:rPr>
        <w:t>Ad</w:t>
      </w:r>
      <w:r w:rsidR="00444442">
        <w:rPr>
          <w:sz w:val="24"/>
          <w:szCs w:val="24"/>
        </w:rPr>
        <w:t>-</w:t>
      </w:r>
      <w:r w:rsidR="007D48F8" w:rsidRPr="00916E34">
        <w:rPr>
          <w:sz w:val="24"/>
          <w:szCs w:val="24"/>
        </w:rPr>
        <w:t>hoc</w:t>
      </w:r>
      <w:r w:rsidR="00444442">
        <w:rPr>
          <w:sz w:val="24"/>
          <w:szCs w:val="24"/>
        </w:rPr>
        <w:t>“</w:t>
      </w:r>
      <w:r w:rsidR="007D48F8" w:rsidRPr="00916E34">
        <w:rPr>
          <w:sz w:val="24"/>
          <w:szCs w:val="24"/>
        </w:rPr>
        <w:t xml:space="preserve"> služby).</w:t>
      </w:r>
    </w:p>
    <w:p w:rsidR="00C56A8A" w:rsidRPr="00AA4077" w:rsidRDefault="00595A88" w:rsidP="00AA4077">
      <w:pPr>
        <w:ind w:left="426"/>
        <w:rPr>
          <w:b/>
          <w:sz w:val="24"/>
          <w:szCs w:val="24"/>
        </w:rPr>
      </w:pPr>
      <w:r w:rsidRPr="00250C46">
        <w:rPr>
          <w:b/>
          <w:sz w:val="24"/>
          <w:szCs w:val="24"/>
        </w:rPr>
        <w:t>P</w:t>
      </w:r>
      <w:r w:rsidR="006F5758" w:rsidRPr="00250C46">
        <w:rPr>
          <w:b/>
          <w:sz w:val="24"/>
          <w:szCs w:val="24"/>
        </w:rPr>
        <w:t>aušální služby</w:t>
      </w:r>
      <w:r w:rsidRPr="00250C46">
        <w:rPr>
          <w:b/>
          <w:sz w:val="24"/>
          <w:szCs w:val="24"/>
        </w:rPr>
        <w:t>:</w:t>
      </w:r>
    </w:p>
    <w:p w:rsidR="003A5B7D" w:rsidRDefault="00805E38" w:rsidP="003A5B7D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instalace</w:t>
      </w:r>
      <w:r w:rsidR="00AA4077">
        <w:rPr>
          <w:sz w:val="24"/>
          <w:szCs w:val="24"/>
        </w:rPr>
        <w:t xml:space="preserve">, konfigurace, </w:t>
      </w:r>
      <w:r w:rsidR="00FC36A5">
        <w:rPr>
          <w:sz w:val="24"/>
          <w:szCs w:val="24"/>
        </w:rPr>
        <w:t>kontrola provoz</w:t>
      </w:r>
      <w:r>
        <w:rPr>
          <w:sz w:val="24"/>
          <w:szCs w:val="24"/>
        </w:rPr>
        <w:t>u</w:t>
      </w:r>
      <w:r w:rsidR="00A060FB">
        <w:rPr>
          <w:sz w:val="24"/>
          <w:szCs w:val="24"/>
        </w:rPr>
        <w:t xml:space="preserve"> HW</w:t>
      </w:r>
      <w:r w:rsidR="000035E4">
        <w:rPr>
          <w:sz w:val="24"/>
          <w:szCs w:val="24"/>
        </w:rPr>
        <w:t xml:space="preserve"> v rozsahu</w:t>
      </w:r>
      <w:r w:rsidR="00B562D8">
        <w:rPr>
          <w:sz w:val="24"/>
          <w:szCs w:val="24"/>
        </w:rPr>
        <w:t xml:space="preserve"> kap.</w:t>
      </w:r>
      <w:r w:rsidR="000035E4">
        <w:rPr>
          <w:sz w:val="24"/>
          <w:szCs w:val="24"/>
        </w:rPr>
        <w:t xml:space="preserve"> </w:t>
      </w:r>
      <w:proofErr w:type="gramStart"/>
      <w:r w:rsidR="00B562D8">
        <w:rPr>
          <w:sz w:val="24"/>
          <w:szCs w:val="24"/>
        </w:rPr>
        <w:t>č.1</w:t>
      </w:r>
      <w:r w:rsidR="00C56A8A">
        <w:rPr>
          <w:sz w:val="24"/>
          <w:szCs w:val="24"/>
        </w:rPr>
        <w:t>,</w:t>
      </w:r>
      <w:proofErr w:type="gramEnd"/>
    </w:p>
    <w:p w:rsidR="003A5B7D" w:rsidRDefault="00AA4077" w:rsidP="003A5B7D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instalace, konfigurace,</w:t>
      </w:r>
      <w:r w:rsidR="00FC36A5">
        <w:rPr>
          <w:sz w:val="24"/>
          <w:szCs w:val="24"/>
        </w:rPr>
        <w:t xml:space="preserve"> kontrola provozu </w:t>
      </w:r>
      <w:r w:rsidR="000035E4">
        <w:rPr>
          <w:sz w:val="24"/>
          <w:szCs w:val="24"/>
        </w:rPr>
        <w:t xml:space="preserve">SW v rozsahu </w:t>
      </w:r>
      <w:r w:rsidR="00B562D8">
        <w:rPr>
          <w:sz w:val="24"/>
          <w:szCs w:val="24"/>
        </w:rPr>
        <w:t>kap.</w:t>
      </w:r>
      <w:r w:rsidR="000035E4">
        <w:rPr>
          <w:sz w:val="24"/>
          <w:szCs w:val="24"/>
        </w:rPr>
        <w:t xml:space="preserve"> </w:t>
      </w:r>
      <w:proofErr w:type="gramStart"/>
      <w:r w:rsidR="00B562D8">
        <w:rPr>
          <w:sz w:val="24"/>
          <w:szCs w:val="24"/>
        </w:rPr>
        <w:t>č.2</w:t>
      </w:r>
      <w:r w:rsidR="00C56A8A">
        <w:rPr>
          <w:sz w:val="24"/>
          <w:szCs w:val="24"/>
        </w:rPr>
        <w:t>,</w:t>
      </w:r>
      <w:proofErr w:type="gramEnd"/>
    </w:p>
    <w:p w:rsidR="007C04C3" w:rsidRPr="007C04C3" w:rsidRDefault="007C04C3" w:rsidP="007C04C3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kontrola, nastavení centrálních politik (GPO),</w:t>
      </w:r>
    </w:p>
    <w:p w:rsidR="009618C1" w:rsidRPr="007C04C3" w:rsidRDefault="00B56A05" w:rsidP="007C04C3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dohled WAN ČOI v rozsahu kap. č.</w:t>
      </w:r>
      <w:r w:rsidR="00C532B5">
        <w:rPr>
          <w:sz w:val="24"/>
          <w:szCs w:val="24"/>
        </w:rPr>
        <w:t xml:space="preserve"> 5</w:t>
      </w:r>
      <w:r w:rsidR="004D709D">
        <w:rPr>
          <w:sz w:val="24"/>
          <w:szCs w:val="24"/>
        </w:rPr>
        <w:t xml:space="preserve">a a </w:t>
      </w:r>
      <w:r w:rsidR="00C532B5">
        <w:rPr>
          <w:sz w:val="24"/>
          <w:szCs w:val="24"/>
        </w:rPr>
        <w:t>5</w:t>
      </w:r>
      <w:r w:rsidR="0015163F">
        <w:rPr>
          <w:sz w:val="24"/>
          <w:szCs w:val="24"/>
        </w:rPr>
        <w:t>b</w:t>
      </w:r>
      <w:r w:rsidR="00A71352">
        <w:rPr>
          <w:sz w:val="24"/>
          <w:szCs w:val="24"/>
        </w:rPr>
        <w:t xml:space="preserve">, </w:t>
      </w:r>
    </w:p>
    <w:p w:rsidR="003A5B7D" w:rsidRDefault="00E23B97" w:rsidP="003A5B7D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kontrola systému zálohování</w:t>
      </w:r>
      <w:r w:rsidR="003A5B7D">
        <w:rPr>
          <w:sz w:val="24"/>
          <w:szCs w:val="24"/>
        </w:rPr>
        <w:t>,</w:t>
      </w:r>
    </w:p>
    <w:p w:rsidR="003A5B7D" w:rsidRDefault="00FC36A5" w:rsidP="003A5B7D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kontrola licenční politiky (evidence, počty, platnost licencí), </w:t>
      </w:r>
    </w:p>
    <w:p w:rsidR="005278AA" w:rsidRPr="00E75EDA" w:rsidRDefault="00FC36A5" w:rsidP="00E75EDA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kontrola záruk (termíny) nového HW</w:t>
      </w:r>
      <w:r w:rsidR="003A5B7D">
        <w:rPr>
          <w:sz w:val="24"/>
          <w:szCs w:val="24"/>
        </w:rPr>
        <w:t>,</w:t>
      </w:r>
    </w:p>
    <w:p w:rsidR="00FC36A5" w:rsidRDefault="00FC36A5" w:rsidP="003A5B7D">
      <w:pPr>
        <w:pStyle w:val="Odstavecseseznamem"/>
        <w:numPr>
          <w:ilvl w:val="0"/>
          <w:numId w:val="31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řádná </w:t>
      </w:r>
      <w:r w:rsidRPr="00B7763C">
        <w:rPr>
          <w:sz w:val="24"/>
          <w:szCs w:val="24"/>
        </w:rPr>
        <w:t>evidence a vedení provozních deníků k jednotlivým prvkům WAN ČOI</w:t>
      </w:r>
      <w:r w:rsidR="005278AA">
        <w:rPr>
          <w:sz w:val="24"/>
          <w:szCs w:val="24"/>
        </w:rPr>
        <w:t>.</w:t>
      </w:r>
    </w:p>
    <w:p w:rsidR="008E5177" w:rsidRPr="00975AD9" w:rsidRDefault="00975AD9" w:rsidP="00975AD9">
      <w:pPr>
        <w:spacing w:after="160" w:line="259" w:lineRule="auto"/>
        <w:ind w:left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Ad-hoc služby</w:t>
      </w:r>
    </w:p>
    <w:p w:rsidR="00474D37" w:rsidRPr="00C56A8A" w:rsidRDefault="00AC5437" w:rsidP="00C56A8A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změna dislokace</w:t>
      </w:r>
      <w:r w:rsidR="00ED66D3">
        <w:rPr>
          <w:sz w:val="24"/>
          <w:szCs w:val="24"/>
        </w:rPr>
        <w:t xml:space="preserve"> </w:t>
      </w:r>
      <w:r w:rsidR="00620613">
        <w:rPr>
          <w:sz w:val="24"/>
          <w:szCs w:val="24"/>
        </w:rPr>
        <w:t>Ú</w:t>
      </w:r>
      <w:r w:rsidR="00ED66D3">
        <w:rPr>
          <w:sz w:val="24"/>
          <w:szCs w:val="24"/>
        </w:rPr>
        <w:t>I</w:t>
      </w:r>
      <w:r w:rsidR="00620613">
        <w:rPr>
          <w:sz w:val="24"/>
          <w:szCs w:val="24"/>
        </w:rPr>
        <w:t xml:space="preserve"> (jedná se pouze o podpůrné služby navazující na stěhování sídla Objednatele do pronajatých prostor)</w:t>
      </w:r>
      <w:r w:rsidR="0070451C">
        <w:rPr>
          <w:sz w:val="24"/>
          <w:szCs w:val="24"/>
        </w:rPr>
        <w:t>,</w:t>
      </w:r>
      <w:r w:rsidR="00ED66D3">
        <w:rPr>
          <w:sz w:val="24"/>
          <w:szCs w:val="24"/>
        </w:rPr>
        <w:t xml:space="preserve"> </w:t>
      </w:r>
      <w:r w:rsidR="00B6736B">
        <w:rPr>
          <w:sz w:val="24"/>
          <w:szCs w:val="24"/>
        </w:rPr>
        <w:t xml:space="preserve">participace na </w:t>
      </w:r>
      <w:r w:rsidR="00ED66D3">
        <w:rPr>
          <w:sz w:val="24"/>
          <w:szCs w:val="24"/>
        </w:rPr>
        <w:t>zabezpečení provozu DC,</w:t>
      </w:r>
    </w:p>
    <w:p w:rsidR="002B3694" w:rsidRDefault="0064407A" w:rsidP="00607364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FAZ</w:t>
      </w:r>
      <w:r w:rsidR="00975AD9">
        <w:rPr>
          <w:sz w:val="24"/>
          <w:szCs w:val="24"/>
        </w:rPr>
        <w:t xml:space="preserve"> – </w:t>
      </w:r>
      <w:r w:rsidR="00E75EDA">
        <w:rPr>
          <w:sz w:val="24"/>
          <w:szCs w:val="24"/>
        </w:rPr>
        <w:t xml:space="preserve">reporty: </w:t>
      </w:r>
      <w:r w:rsidR="00972DA4">
        <w:rPr>
          <w:sz w:val="24"/>
          <w:szCs w:val="24"/>
        </w:rPr>
        <w:t>modifikace stávajících,</w:t>
      </w:r>
      <w:r w:rsidR="00E748AE">
        <w:rPr>
          <w:sz w:val="24"/>
          <w:szCs w:val="24"/>
        </w:rPr>
        <w:t xml:space="preserve"> </w:t>
      </w:r>
      <w:r w:rsidR="00975AD9">
        <w:rPr>
          <w:sz w:val="24"/>
          <w:szCs w:val="24"/>
        </w:rPr>
        <w:t>vytváření nových</w:t>
      </w:r>
      <w:r w:rsidR="002B3694">
        <w:rPr>
          <w:sz w:val="24"/>
          <w:szCs w:val="24"/>
        </w:rPr>
        <w:t>,</w:t>
      </w:r>
    </w:p>
    <w:p w:rsidR="00996127" w:rsidRPr="001C274D" w:rsidRDefault="00116024" w:rsidP="001C274D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LOG</w:t>
      </w:r>
      <w:r w:rsidR="0003467D">
        <w:rPr>
          <w:sz w:val="24"/>
          <w:szCs w:val="24"/>
        </w:rPr>
        <w:t xml:space="preserve"> – </w:t>
      </w:r>
      <w:r w:rsidR="002B3694">
        <w:rPr>
          <w:sz w:val="24"/>
          <w:szCs w:val="24"/>
        </w:rPr>
        <w:t>use</w:t>
      </w:r>
      <w:r w:rsidR="0003467D">
        <w:rPr>
          <w:sz w:val="24"/>
          <w:szCs w:val="24"/>
        </w:rPr>
        <w:t xml:space="preserve"> case: modifikace stávajících</w:t>
      </w:r>
      <w:r w:rsidR="002B3694">
        <w:rPr>
          <w:sz w:val="24"/>
          <w:szCs w:val="24"/>
        </w:rPr>
        <w:t>,</w:t>
      </w:r>
      <w:r w:rsidR="0003467D">
        <w:rPr>
          <w:sz w:val="24"/>
          <w:szCs w:val="24"/>
        </w:rPr>
        <w:t xml:space="preserve"> vytváření nových,</w:t>
      </w:r>
    </w:p>
    <w:p w:rsidR="008F10F1" w:rsidRDefault="00053AFE" w:rsidP="00607364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BI</w:t>
      </w:r>
      <w:r w:rsidR="00644B46">
        <w:rPr>
          <w:sz w:val="24"/>
          <w:szCs w:val="24"/>
        </w:rPr>
        <w:t xml:space="preserve"> –</w:t>
      </w:r>
      <w:r w:rsidR="00975AD9">
        <w:rPr>
          <w:sz w:val="24"/>
          <w:szCs w:val="24"/>
        </w:rPr>
        <w:t xml:space="preserve"> </w:t>
      </w:r>
      <w:r w:rsidR="00644B46">
        <w:rPr>
          <w:sz w:val="24"/>
          <w:szCs w:val="24"/>
        </w:rPr>
        <w:t>reporty: modifika</w:t>
      </w:r>
      <w:r>
        <w:rPr>
          <w:sz w:val="24"/>
          <w:szCs w:val="24"/>
        </w:rPr>
        <w:t>ce stávajících</w:t>
      </w:r>
      <w:r w:rsidR="008F10F1">
        <w:rPr>
          <w:sz w:val="24"/>
          <w:szCs w:val="24"/>
        </w:rPr>
        <w:t>,</w:t>
      </w:r>
      <w:r>
        <w:rPr>
          <w:sz w:val="24"/>
          <w:szCs w:val="24"/>
        </w:rPr>
        <w:t xml:space="preserve"> vytváření nových,</w:t>
      </w:r>
    </w:p>
    <w:p w:rsidR="00B450DC" w:rsidRDefault="0096763F" w:rsidP="00972DA4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EA</w:t>
      </w:r>
      <w:r w:rsidR="008F10F1">
        <w:rPr>
          <w:sz w:val="24"/>
          <w:szCs w:val="24"/>
        </w:rPr>
        <w:t xml:space="preserve"> – </w:t>
      </w:r>
      <w:r>
        <w:rPr>
          <w:sz w:val="24"/>
          <w:szCs w:val="24"/>
        </w:rPr>
        <w:t>modely ČOI</w:t>
      </w:r>
      <w:r w:rsidR="000D4C9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75AD9">
        <w:rPr>
          <w:sz w:val="24"/>
          <w:szCs w:val="24"/>
        </w:rPr>
        <w:t>úprava stávajících</w:t>
      </w:r>
      <w:r w:rsidR="00053AFE">
        <w:rPr>
          <w:sz w:val="24"/>
          <w:szCs w:val="24"/>
        </w:rPr>
        <w:t>, vytváření nových,</w:t>
      </w:r>
    </w:p>
    <w:p w:rsidR="00116024" w:rsidRPr="00571946" w:rsidRDefault="00116024" w:rsidP="00116024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řešení obnovy po havárii,</w:t>
      </w:r>
    </w:p>
    <w:p w:rsidR="00116024" w:rsidRPr="00116024" w:rsidRDefault="00116024" w:rsidP="00116024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migrace dat dle požadavků,</w:t>
      </w:r>
    </w:p>
    <w:p w:rsidR="0015163F" w:rsidRDefault="00A63A74" w:rsidP="00607364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služby dle bodu 5c a 5</w:t>
      </w:r>
      <w:r w:rsidR="0015163F">
        <w:rPr>
          <w:sz w:val="24"/>
          <w:szCs w:val="24"/>
        </w:rPr>
        <w:t>d,</w:t>
      </w:r>
    </w:p>
    <w:p w:rsidR="00B450DC" w:rsidRDefault="00B450DC" w:rsidP="00607364">
      <w:pPr>
        <w:pStyle w:val="Odstavecseseznamem"/>
        <w:numPr>
          <w:ilvl w:val="0"/>
          <w:numId w:val="32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odborná školení, konzultace</w:t>
      </w:r>
      <w:r w:rsidR="00FC69C8">
        <w:rPr>
          <w:sz w:val="24"/>
          <w:szCs w:val="24"/>
        </w:rPr>
        <w:t xml:space="preserve"> dle bodu 6</w:t>
      </w:r>
      <w:r w:rsidR="004D709D">
        <w:rPr>
          <w:sz w:val="24"/>
          <w:szCs w:val="24"/>
        </w:rPr>
        <w:t>.</w:t>
      </w:r>
    </w:p>
    <w:p w:rsidR="00620613" w:rsidRDefault="00753806" w:rsidP="00620613">
      <w:pPr>
        <w:tabs>
          <w:tab w:val="left" w:pos="9230"/>
        </w:tabs>
        <w:spacing w:line="259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Pozn</w:t>
      </w:r>
      <w:proofErr w:type="spellEnd"/>
      <w:r>
        <w:rPr>
          <w:sz w:val="24"/>
          <w:szCs w:val="24"/>
        </w:rPr>
        <w:t xml:space="preserve">: BI – </w:t>
      </w:r>
      <w:proofErr w:type="spellStart"/>
      <w:r>
        <w:rPr>
          <w:sz w:val="24"/>
          <w:szCs w:val="24"/>
        </w:rPr>
        <w:t>bussines</w:t>
      </w:r>
      <w:proofErr w:type="spellEnd"/>
      <w:r>
        <w:rPr>
          <w:sz w:val="24"/>
          <w:szCs w:val="24"/>
        </w:rPr>
        <w:t xml:space="preserve"> inteligence, </w:t>
      </w:r>
      <w:r w:rsidR="00620613">
        <w:rPr>
          <w:sz w:val="24"/>
          <w:szCs w:val="24"/>
        </w:rPr>
        <w:t xml:space="preserve">DC – datové centrum, </w:t>
      </w:r>
      <w:r>
        <w:rPr>
          <w:sz w:val="24"/>
          <w:szCs w:val="24"/>
        </w:rPr>
        <w:t>EA –</w:t>
      </w:r>
      <w:r w:rsidR="00513F02">
        <w:rPr>
          <w:sz w:val="24"/>
          <w:szCs w:val="24"/>
        </w:rPr>
        <w:t xml:space="preserve"> </w:t>
      </w:r>
      <w:proofErr w:type="spellStart"/>
      <w:r w:rsidR="00513F02">
        <w:rPr>
          <w:sz w:val="24"/>
          <w:szCs w:val="24"/>
        </w:rPr>
        <w:t>E</w:t>
      </w:r>
      <w:r>
        <w:rPr>
          <w:sz w:val="24"/>
          <w:szCs w:val="24"/>
        </w:rPr>
        <w:t>nterprise</w:t>
      </w:r>
      <w:proofErr w:type="spellEnd"/>
      <w:r>
        <w:rPr>
          <w:sz w:val="24"/>
          <w:szCs w:val="24"/>
        </w:rPr>
        <w:t xml:space="preserve"> </w:t>
      </w:r>
      <w:r w:rsidR="00513F02">
        <w:rPr>
          <w:sz w:val="24"/>
          <w:szCs w:val="24"/>
        </w:rPr>
        <w:t>A</w:t>
      </w:r>
      <w:r>
        <w:rPr>
          <w:sz w:val="24"/>
          <w:szCs w:val="24"/>
        </w:rPr>
        <w:t>rchitektura</w:t>
      </w:r>
      <w:r w:rsidR="002C3CA6">
        <w:rPr>
          <w:sz w:val="24"/>
          <w:szCs w:val="24"/>
        </w:rPr>
        <w:t xml:space="preserve"> (jazyk </w:t>
      </w:r>
      <w:r w:rsidR="00620613">
        <w:rPr>
          <w:sz w:val="24"/>
          <w:szCs w:val="24"/>
        </w:rPr>
        <w:t xml:space="preserve">   </w:t>
      </w:r>
    </w:p>
    <w:p w:rsidR="00753806" w:rsidRPr="00753806" w:rsidRDefault="00620613" w:rsidP="00620613">
      <w:pPr>
        <w:tabs>
          <w:tab w:val="left" w:pos="9230"/>
        </w:tabs>
        <w:spacing w:after="12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BC6780">
        <w:rPr>
          <w:sz w:val="24"/>
          <w:szCs w:val="24"/>
        </w:rPr>
        <w:t>Archi</w:t>
      </w:r>
      <w:r w:rsidR="002C3CA6">
        <w:rPr>
          <w:sz w:val="24"/>
          <w:szCs w:val="24"/>
        </w:rPr>
        <w:t>Mate</w:t>
      </w:r>
      <w:proofErr w:type="spellEnd"/>
      <w:r w:rsidR="00BC6780">
        <w:rPr>
          <w:sz w:val="24"/>
          <w:szCs w:val="24"/>
        </w:rPr>
        <w:t xml:space="preserve">), </w:t>
      </w:r>
      <w:r w:rsidR="0064407A">
        <w:rPr>
          <w:sz w:val="24"/>
          <w:szCs w:val="24"/>
        </w:rPr>
        <w:t>FAZ –</w:t>
      </w:r>
      <w:r>
        <w:rPr>
          <w:sz w:val="24"/>
          <w:szCs w:val="24"/>
        </w:rPr>
        <w:t xml:space="preserve"> </w:t>
      </w:r>
      <w:proofErr w:type="spellStart"/>
      <w:r w:rsidR="007721DF">
        <w:rPr>
          <w:sz w:val="24"/>
          <w:szCs w:val="24"/>
        </w:rPr>
        <w:t>F</w:t>
      </w:r>
      <w:r w:rsidR="0064407A">
        <w:rPr>
          <w:sz w:val="24"/>
          <w:szCs w:val="24"/>
        </w:rPr>
        <w:t>ortianalyzer</w:t>
      </w:r>
      <w:proofErr w:type="spellEnd"/>
      <w:r w:rsidR="0064407A">
        <w:rPr>
          <w:sz w:val="24"/>
          <w:szCs w:val="24"/>
        </w:rPr>
        <w:t>,</w:t>
      </w:r>
      <w:r w:rsidR="00116024">
        <w:rPr>
          <w:sz w:val="24"/>
          <w:szCs w:val="24"/>
        </w:rPr>
        <w:t xml:space="preserve"> LOG</w:t>
      </w:r>
      <w:r w:rsidR="0064407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4407A">
        <w:rPr>
          <w:sz w:val="24"/>
          <w:szCs w:val="24"/>
        </w:rPr>
        <w:t xml:space="preserve"> </w:t>
      </w:r>
      <w:proofErr w:type="spellStart"/>
      <w:r w:rsidR="0064407A">
        <w:rPr>
          <w:sz w:val="24"/>
          <w:szCs w:val="24"/>
        </w:rPr>
        <w:t>logmanager</w:t>
      </w:r>
      <w:proofErr w:type="spellEnd"/>
      <w:r>
        <w:rPr>
          <w:sz w:val="24"/>
          <w:szCs w:val="24"/>
        </w:rPr>
        <w:t>, ÚI – ústřední inspektorát.</w:t>
      </w:r>
    </w:p>
    <w:p w:rsidR="00AF794F" w:rsidRDefault="00A2632A" w:rsidP="00620613">
      <w:pPr>
        <w:spacing w:after="120" w:line="259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1E1461">
        <w:rPr>
          <w:b/>
          <w:sz w:val="24"/>
          <w:szCs w:val="24"/>
        </w:rPr>
        <w:t>Klasifikace h</w:t>
      </w:r>
      <w:r>
        <w:rPr>
          <w:b/>
          <w:sz w:val="24"/>
          <w:szCs w:val="24"/>
        </w:rPr>
        <w:t>avarijní</w:t>
      </w:r>
      <w:r w:rsidR="001E1461">
        <w:rPr>
          <w:b/>
          <w:sz w:val="24"/>
          <w:szCs w:val="24"/>
        </w:rPr>
        <w:t>ch stavů</w:t>
      </w:r>
    </w:p>
    <w:p w:rsidR="00A2632A" w:rsidRDefault="005E22F0" w:rsidP="00AF794F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Havarijními stavy rozumíme jakoukoliv nefunkčnost, bezpečnostní incident či událost.</w:t>
      </w:r>
      <w:r w:rsidR="006C4037">
        <w:rPr>
          <w:sz w:val="24"/>
          <w:szCs w:val="24"/>
        </w:rPr>
        <w:t xml:space="preserve"> Roz</w:t>
      </w:r>
      <w:r w:rsidR="007A2B4D">
        <w:rPr>
          <w:sz w:val="24"/>
          <w:szCs w:val="24"/>
        </w:rPr>
        <w:t>lišujeme 4 kategorie</w:t>
      </w:r>
      <w:r w:rsidR="006C4037">
        <w:rPr>
          <w:sz w:val="24"/>
          <w:szCs w:val="24"/>
        </w:rPr>
        <w:t xml:space="preserve"> havarijních stavů:</w:t>
      </w:r>
      <w:r>
        <w:rPr>
          <w:sz w:val="24"/>
          <w:szCs w:val="24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6C4037" w:rsidRPr="00280C16" w:rsidTr="007F35CC">
        <w:tc>
          <w:tcPr>
            <w:tcW w:w="9180" w:type="dxa"/>
            <w:shd w:val="clear" w:color="auto" w:fill="99CCFF"/>
          </w:tcPr>
          <w:p w:rsidR="006C4037" w:rsidRPr="00FA7C37" w:rsidRDefault="006C4037" w:rsidP="007F35CC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>Havarijní stav:  kategorie A</w:t>
            </w:r>
          </w:p>
        </w:tc>
      </w:tr>
      <w:tr w:rsidR="006C4037" w:rsidRPr="00280C16" w:rsidTr="007F35CC">
        <w:tc>
          <w:tcPr>
            <w:tcW w:w="9180" w:type="dxa"/>
          </w:tcPr>
          <w:p w:rsidR="006C4037" w:rsidRPr="00280C16" w:rsidRDefault="006C4037" w:rsidP="007F35CC">
            <w:pPr>
              <w:pStyle w:val="Tabulkatext"/>
            </w:pPr>
            <w:r>
              <w:t xml:space="preserve">Kybernetický incident/událost dle zákona 181/2014 Sb. </w:t>
            </w:r>
            <w:r w:rsidRPr="00280C16">
              <w:t>Prvek IT/služba není použitelná ve svých základních funkcích nebo se vyskytuje funkční závada znemožňující používání služby. Tento stav může ohrozit běžný provoz, případně může způsobit větší finanční nebo jiné škody.</w:t>
            </w:r>
          </w:p>
        </w:tc>
      </w:tr>
      <w:tr w:rsidR="006C4037" w:rsidRPr="00280C16" w:rsidTr="007F35CC">
        <w:tc>
          <w:tcPr>
            <w:tcW w:w="9180" w:type="dxa"/>
            <w:shd w:val="clear" w:color="auto" w:fill="99CCFF"/>
          </w:tcPr>
          <w:p w:rsidR="006C4037" w:rsidRPr="00FA7C37" w:rsidRDefault="006C4037" w:rsidP="007F35CC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>Havarijní stav:  kategorie B</w:t>
            </w:r>
          </w:p>
        </w:tc>
      </w:tr>
      <w:tr w:rsidR="006C4037" w:rsidRPr="00280C16" w:rsidTr="007F35CC">
        <w:tc>
          <w:tcPr>
            <w:tcW w:w="9180" w:type="dxa"/>
          </w:tcPr>
          <w:p w:rsidR="006C4037" w:rsidRPr="00280C16" w:rsidRDefault="006C4037" w:rsidP="007F35CC">
            <w:pPr>
              <w:pStyle w:val="Tabulkatext"/>
            </w:pPr>
            <w:r w:rsidRPr="00280C16">
              <w:t>Prvek IT/služba je ve svých funkcích degradována tak, že tento stav omezuje běžný provoz.</w:t>
            </w:r>
          </w:p>
        </w:tc>
      </w:tr>
      <w:tr w:rsidR="006C4037" w:rsidRPr="00280C16" w:rsidTr="007F35CC">
        <w:tc>
          <w:tcPr>
            <w:tcW w:w="9180" w:type="dxa"/>
            <w:shd w:val="clear" w:color="auto" w:fill="99CCFF"/>
          </w:tcPr>
          <w:p w:rsidR="006C4037" w:rsidRPr="00FA7C37" w:rsidRDefault="006C4037" w:rsidP="007F35CC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 xml:space="preserve">Havarijní stav:  kategorie C </w:t>
            </w:r>
          </w:p>
        </w:tc>
      </w:tr>
      <w:tr w:rsidR="006C4037" w:rsidRPr="00280C16" w:rsidTr="007F35CC">
        <w:tc>
          <w:tcPr>
            <w:tcW w:w="9180" w:type="dxa"/>
          </w:tcPr>
          <w:p w:rsidR="006C4037" w:rsidRPr="00280C16" w:rsidRDefault="006B3C1B" w:rsidP="006B3C1B">
            <w:pPr>
              <w:pStyle w:val="Tabulkatext"/>
            </w:pPr>
            <w:r>
              <w:t xml:space="preserve">Ostatní </w:t>
            </w:r>
            <w:r w:rsidR="006C4037">
              <w:t>incidenty</w:t>
            </w:r>
            <w:r>
              <w:t>/vady</w:t>
            </w:r>
            <w:r w:rsidR="006C4037" w:rsidRPr="00280C16">
              <w:t xml:space="preserve"> které nespadají do kategorií A a/nebo B a které nejsou způsobeny software třetích stran. </w:t>
            </w:r>
          </w:p>
        </w:tc>
      </w:tr>
      <w:tr w:rsidR="006C4037" w:rsidRPr="00280C16" w:rsidTr="007F35CC">
        <w:tc>
          <w:tcPr>
            <w:tcW w:w="9180" w:type="dxa"/>
            <w:shd w:val="clear" w:color="auto" w:fill="99CCFF"/>
          </w:tcPr>
          <w:p w:rsidR="006C4037" w:rsidRPr="00FA7C37" w:rsidRDefault="006C4037" w:rsidP="007F35CC">
            <w:pPr>
              <w:pStyle w:val="Tabulkazhlav"/>
              <w:rPr>
                <w:sz w:val="24"/>
                <w:szCs w:val="24"/>
              </w:rPr>
            </w:pPr>
            <w:r w:rsidRPr="00FA7C37">
              <w:rPr>
                <w:sz w:val="24"/>
                <w:szCs w:val="24"/>
              </w:rPr>
              <w:t xml:space="preserve">Havarijní stav:  kategorie D </w:t>
            </w:r>
          </w:p>
        </w:tc>
      </w:tr>
      <w:tr w:rsidR="006C4037" w:rsidRPr="00280C16" w:rsidTr="007F35CC">
        <w:tc>
          <w:tcPr>
            <w:tcW w:w="9180" w:type="dxa"/>
          </w:tcPr>
          <w:p w:rsidR="006C4037" w:rsidRPr="00280C16" w:rsidRDefault="006C4037" w:rsidP="007F35CC">
            <w:pPr>
              <w:pStyle w:val="Tabulkatext"/>
            </w:pPr>
            <w:r w:rsidRPr="00280C16">
              <w:t>Incidenty/vady, které jsou způsobeny software třetích stran.</w:t>
            </w:r>
          </w:p>
        </w:tc>
      </w:tr>
    </w:tbl>
    <w:p w:rsidR="006C4037" w:rsidRDefault="006C4037" w:rsidP="006C4037"/>
    <w:p w:rsidR="006C4037" w:rsidRDefault="006C4037" w:rsidP="006C4037">
      <w:pPr>
        <w:rPr>
          <w:sz w:val="24"/>
          <w:szCs w:val="24"/>
        </w:rPr>
      </w:pPr>
      <w:proofErr w:type="spellStart"/>
      <w:r w:rsidRPr="001D17B5">
        <w:rPr>
          <w:sz w:val="24"/>
          <w:szCs w:val="24"/>
        </w:rPr>
        <w:t>Pozn</w:t>
      </w:r>
      <w:proofErr w:type="spellEnd"/>
      <w:r w:rsidRPr="001D17B5">
        <w:rPr>
          <w:sz w:val="24"/>
          <w:szCs w:val="24"/>
        </w:rPr>
        <w:t xml:space="preserve">: </w:t>
      </w:r>
      <w:r>
        <w:rPr>
          <w:sz w:val="24"/>
          <w:szCs w:val="24"/>
        </w:rPr>
        <w:t>Havarijní stavy způsobené „3.</w:t>
      </w:r>
      <w:r w:rsidR="001E00EB">
        <w:rPr>
          <w:sz w:val="24"/>
          <w:szCs w:val="24"/>
        </w:rPr>
        <w:t xml:space="preserve"> </w:t>
      </w:r>
      <w:r>
        <w:rPr>
          <w:sz w:val="24"/>
          <w:szCs w:val="24"/>
        </w:rPr>
        <w:t>mocí“ tzn. totální zničení DC (požár, zemětřesení, výbuch,</w:t>
      </w:r>
      <w:r w:rsidR="006C64A2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 xml:space="preserve"> voda) nejsou řešeny touto smlouvou.</w:t>
      </w:r>
    </w:p>
    <w:p w:rsidR="00A060FB" w:rsidRDefault="00A060FB" w:rsidP="006C4037">
      <w:pPr>
        <w:rPr>
          <w:sz w:val="24"/>
          <w:szCs w:val="24"/>
        </w:rPr>
      </w:pPr>
    </w:p>
    <w:p w:rsidR="00647AE7" w:rsidRDefault="00647AE7" w:rsidP="00AF794F">
      <w:pPr>
        <w:spacing w:after="160" w:line="259" w:lineRule="auto"/>
        <w:jc w:val="left"/>
        <w:rPr>
          <w:b/>
          <w:sz w:val="24"/>
          <w:szCs w:val="24"/>
        </w:rPr>
      </w:pPr>
      <w:r w:rsidRPr="00647AE7">
        <w:rPr>
          <w:b/>
          <w:sz w:val="24"/>
          <w:szCs w:val="24"/>
        </w:rPr>
        <w:t xml:space="preserve">9. </w:t>
      </w:r>
      <w:r w:rsidR="006C64A2">
        <w:rPr>
          <w:b/>
          <w:sz w:val="24"/>
          <w:szCs w:val="24"/>
        </w:rPr>
        <w:t xml:space="preserve">Parametry </w:t>
      </w:r>
      <w:r w:rsidRPr="00647AE7">
        <w:rPr>
          <w:b/>
          <w:sz w:val="24"/>
          <w:szCs w:val="24"/>
        </w:rPr>
        <w:t>SLA</w:t>
      </w:r>
    </w:p>
    <w:p w:rsidR="00BD53EC" w:rsidRPr="004B0D9E" w:rsidRDefault="00BD53EC" w:rsidP="00BD53EC">
      <w:pPr>
        <w:keepNext/>
        <w:rPr>
          <w:b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855"/>
        <w:gridCol w:w="3356"/>
        <w:gridCol w:w="3481"/>
      </w:tblGrid>
      <w:tr w:rsidR="00FE499B" w:rsidRPr="000466EC" w:rsidTr="00FE499B">
        <w:tc>
          <w:tcPr>
            <w:tcW w:w="1231" w:type="dxa"/>
            <w:shd w:val="clear" w:color="auto" w:fill="D9D9D9"/>
            <w:vAlign w:val="center"/>
          </w:tcPr>
          <w:p w:rsidR="00BD53EC" w:rsidRPr="00F55A0F" w:rsidRDefault="00BD53EC" w:rsidP="007F35CC">
            <w:pPr>
              <w:keepNext/>
              <w:rPr>
                <w:b/>
              </w:rPr>
            </w:pPr>
            <w:r>
              <w:rPr>
                <w:b/>
              </w:rPr>
              <w:t xml:space="preserve">Kategorie </w:t>
            </w:r>
            <w:r w:rsidR="00224AD2">
              <w:rPr>
                <w:b/>
              </w:rPr>
              <w:t>h. stavů</w:t>
            </w:r>
          </w:p>
        </w:tc>
        <w:tc>
          <w:tcPr>
            <w:tcW w:w="1855" w:type="dxa"/>
            <w:shd w:val="clear" w:color="auto" w:fill="D9D9D9"/>
            <w:vAlign w:val="center"/>
          </w:tcPr>
          <w:p w:rsidR="00BD53EC" w:rsidRPr="00F55A0F" w:rsidRDefault="00723D76" w:rsidP="007F35CC">
            <w:pPr>
              <w:keepNext/>
              <w:rPr>
                <w:b/>
              </w:rPr>
            </w:pPr>
            <w:r>
              <w:rPr>
                <w:b/>
              </w:rPr>
              <w:t>Potvrzení převzetí požadavku</w:t>
            </w:r>
          </w:p>
        </w:tc>
        <w:tc>
          <w:tcPr>
            <w:tcW w:w="3356" w:type="dxa"/>
            <w:shd w:val="clear" w:color="auto" w:fill="D9D9D9"/>
            <w:vAlign w:val="center"/>
          </w:tcPr>
          <w:p w:rsidR="00BD53EC" w:rsidRPr="00F55A0F" w:rsidRDefault="00BD53EC" w:rsidP="006B3C1B">
            <w:pPr>
              <w:keepNext/>
              <w:rPr>
                <w:b/>
              </w:rPr>
            </w:pPr>
            <w:r w:rsidRPr="00F55A0F">
              <w:rPr>
                <w:b/>
              </w:rPr>
              <w:t>Garantovaná doba za</w:t>
            </w:r>
            <w:r>
              <w:rPr>
                <w:b/>
              </w:rPr>
              <w:t>hájení prací</w:t>
            </w:r>
            <w:r w:rsidR="0036416E">
              <w:rPr>
                <w:b/>
              </w:rPr>
              <w:t xml:space="preserve"> </w:t>
            </w:r>
          </w:p>
        </w:tc>
        <w:tc>
          <w:tcPr>
            <w:tcW w:w="3481" w:type="dxa"/>
            <w:shd w:val="clear" w:color="auto" w:fill="D9D9D9"/>
            <w:vAlign w:val="center"/>
          </w:tcPr>
          <w:p w:rsidR="00BD53EC" w:rsidRPr="00F55A0F" w:rsidRDefault="00BD53EC" w:rsidP="007F35CC">
            <w:pPr>
              <w:keepNext/>
              <w:ind w:hanging="20"/>
              <w:rPr>
                <w:b/>
              </w:rPr>
            </w:pPr>
            <w:r w:rsidRPr="00F55A0F">
              <w:rPr>
                <w:b/>
              </w:rPr>
              <w:t>Garantovaná doba vyřešení</w:t>
            </w:r>
            <w:r>
              <w:rPr>
                <w:b/>
              </w:rPr>
              <w:t xml:space="preserve"> </w:t>
            </w:r>
            <w:r w:rsidRPr="00F55A0F">
              <w:rPr>
                <w:b/>
              </w:rPr>
              <w:t xml:space="preserve"> po řádném nahlášení</w:t>
            </w:r>
          </w:p>
        </w:tc>
      </w:tr>
      <w:tr w:rsidR="00BD53EC" w:rsidRPr="000466EC" w:rsidTr="00FE499B">
        <w:tc>
          <w:tcPr>
            <w:tcW w:w="1231" w:type="dxa"/>
            <w:vAlign w:val="center"/>
          </w:tcPr>
          <w:p w:rsidR="00BD53EC" w:rsidRPr="000466EC" w:rsidRDefault="00BD53EC" w:rsidP="007B512B">
            <w:pPr>
              <w:jc w:val="center"/>
            </w:pPr>
            <w:r w:rsidRPr="000466EC">
              <w:t>A</w:t>
            </w:r>
          </w:p>
        </w:tc>
        <w:tc>
          <w:tcPr>
            <w:tcW w:w="1855" w:type="dxa"/>
            <w:vAlign w:val="center"/>
          </w:tcPr>
          <w:p w:rsidR="00BD53EC" w:rsidRPr="000466EC" w:rsidRDefault="007B512B" w:rsidP="007F35CC">
            <w:pPr>
              <w:jc w:val="center"/>
            </w:pPr>
            <w:r>
              <w:t>d</w:t>
            </w:r>
            <w:r w:rsidR="00723D76">
              <w:t xml:space="preserve">o </w:t>
            </w:r>
            <w:r w:rsidR="00BD53EC">
              <w:t>1 hod.</w:t>
            </w:r>
          </w:p>
        </w:tc>
        <w:tc>
          <w:tcPr>
            <w:tcW w:w="3356" w:type="dxa"/>
            <w:vAlign w:val="center"/>
          </w:tcPr>
          <w:p w:rsidR="00BD53EC" w:rsidRPr="000466EC" w:rsidRDefault="00BD53EC" w:rsidP="007F35CC">
            <w:r>
              <w:t>2</w:t>
            </w:r>
            <w:r w:rsidRPr="000466EC">
              <w:t xml:space="preserve"> hod</w:t>
            </w:r>
            <w:r>
              <w:t>.</w:t>
            </w:r>
          </w:p>
        </w:tc>
        <w:tc>
          <w:tcPr>
            <w:tcW w:w="3481" w:type="dxa"/>
            <w:vAlign w:val="center"/>
          </w:tcPr>
          <w:p w:rsidR="00BD53EC" w:rsidRPr="000466EC" w:rsidRDefault="00BD53EC" w:rsidP="007F35CC">
            <w:r>
              <w:t>Nejpozději do 24</w:t>
            </w:r>
            <w:r w:rsidRPr="000466EC">
              <w:t xml:space="preserve"> hod</w:t>
            </w:r>
            <w:r>
              <w:t>.</w:t>
            </w:r>
          </w:p>
        </w:tc>
      </w:tr>
      <w:tr w:rsidR="00723D76" w:rsidRPr="000466EC" w:rsidTr="00FE499B">
        <w:tc>
          <w:tcPr>
            <w:tcW w:w="1231" w:type="dxa"/>
            <w:vAlign w:val="center"/>
          </w:tcPr>
          <w:p w:rsidR="00723D76" w:rsidRPr="000466EC" w:rsidRDefault="00723D76" w:rsidP="007B512B">
            <w:pPr>
              <w:jc w:val="center"/>
            </w:pPr>
            <w:r w:rsidRPr="000466EC">
              <w:t>B</w:t>
            </w:r>
          </w:p>
        </w:tc>
        <w:tc>
          <w:tcPr>
            <w:tcW w:w="1855" w:type="dxa"/>
          </w:tcPr>
          <w:p w:rsidR="00723D76" w:rsidRDefault="007B512B" w:rsidP="007B512B">
            <w:pPr>
              <w:jc w:val="center"/>
            </w:pPr>
            <w:r>
              <w:t>d</w:t>
            </w:r>
            <w:r w:rsidR="00723D76" w:rsidRPr="005A27ED">
              <w:t>o 1 hod.</w:t>
            </w:r>
          </w:p>
        </w:tc>
        <w:tc>
          <w:tcPr>
            <w:tcW w:w="3356" w:type="dxa"/>
            <w:vAlign w:val="center"/>
          </w:tcPr>
          <w:p w:rsidR="00723D76" w:rsidRPr="000466EC" w:rsidRDefault="00723D76" w:rsidP="00723D76">
            <w:r w:rsidRPr="000466EC">
              <w:t>4 hod</w:t>
            </w:r>
            <w:r>
              <w:t>.</w:t>
            </w:r>
          </w:p>
        </w:tc>
        <w:tc>
          <w:tcPr>
            <w:tcW w:w="3481" w:type="dxa"/>
            <w:vAlign w:val="center"/>
          </w:tcPr>
          <w:p w:rsidR="00723D76" w:rsidRPr="000466EC" w:rsidRDefault="00723D76" w:rsidP="00723D76">
            <w:r>
              <w:t>Následující pracovní den</w:t>
            </w:r>
          </w:p>
        </w:tc>
      </w:tr>
      <w:tr w:rsidR="00723D76" w:rsidRPr="000466EC" w:rsidTr="00FE499B">
        <w:tc>
          <w:tcPr>
            <w:tcW w:w="1231" w:type="dxa"/>
            <w:vAlign w:val="center"/>
          </w:tcPr>
          <w:p w:rsidR="00723D76" w:rsidRPr="000466EC" w:rsidRDefault="00723D76" w:rsidP="007B512B">
            <w:pPr>
              <w:jc w:val="center"/>
            </w:pPr>
            <w:r w:rsidRPr="000466EC">
              <w:t>C</w:t>
            </w:r>
          </w:p>
        </w:tc>
        <w:tc>
          <w:tcPr>
            <w:tcW w:w="1855" w:type="dxa"/>
          </w:tcPr>
          <w:p w:rsidR="00723D76" w:rsidRDefault="007B512B" w:rsidP="007B512B">
            <w:pPr>
              <w:jc w:val="center"/>
            </w:pPr>
            <w:r>
              <w:t>d</w:t>
            </w:r>
            <w:r w:rsidR="00723D76" w:rsidRPr="005A27ED">
              <w:t>o 1 hod.</w:t>
            </w:r>
          </w:p>
        </w:tc>
        <w:tc>
          <w:tcPr>
            <w:tcW w:w="3356" w:type="dxa"/>
            <w:vAlign w:val="center"/>
          </w:tcPr>
          <w:p w:rsidR="00723D76" w:rsidRPr="000466EC" w:rsidRDefault="00723D76" w:rsidP="00723D76">
            <w:r>
              <w:t>Následující pracovní den</w:t>
            </w:r>
          </w:p>
        </w:tc>
        <w:tc>
          <w:tcPr>
            <w:tcW w:w="3481" w:type="dxa"/>
            <w:vAlign w:val="center"/>
          </w:tcPr>
          <w:p w:rsidR="00723D76" w:rsidRPr="000466EC" w:rsidRDefault="00723D76" w:rsidP="00723D76">
            <w:r>
              <w:t>Do 5 pracovních dnů</w:t>
            </w:r>
          </w:p>
        </w:tc>
      </w:tr>
      <w:tr w:rsidR="00723D76" w:rsidRPr="000466EC" w:rsidTr="00FE499B">
        <w:trPr>
          <w:trHeight w:val="460"/>
        </w:trPr>
        <w:tc>
          <w:tcPr>
            <w:tcW w:w="1231" w:type="dxa"/>
            <w:vAlign w:val="center"/>
          </w:tcPr>
          <w:p w:rsidR="00723D76" w:rsidRPr="000466EC" w:rsidRDefault="00723D76" w:rsidP="007B512B">
            <w:pPr>
              <w:jc w:val="center"/>
            </w:pPr>
            <w:r w:rsidRPr="000466EC">
              <w:t>D</w:t>
            </w:r>
          </w:p>
        </w:tc>
        <w:tc>
          <w:tcPr>
            <w:tcW w:w="1855" w:type="dxa"/>
          </w:tcPr>
          <w:p w:rsidR="007B512B" w:rsidRDefault="007B512B" w:rsidP="007B512B"/>
          <w:p w:rsidR="00723D76" w:rsidRDefault="007B512B" w:rsidP="007B512B">
            <w:r>
              <w:t xml:space="preserve">      d</w:t>
            </w:r>
            <w:r w:rsidR="00723D76" w:rsidRPr="005A27ED">
              <w:t>o 1 hod.</w:t>
            </w:r>
          </w:p>
        </w:tc>
        <w:tc>
          <w:tcPr>
            <w:tcW w:w="3356" w:type="dxa"/>
            <w:vAlign w:val="center"/>
          </w:tcPr>
          <w:p w:rsidR="00723D76" w:rsidRPr="000466EC" w:rsidRDefault="00723D76" w:rsidP="00723D76">
            <w:r>
              <w:t>Následující pracovní den</w:t>
            </w:r>
          </w:p>
        </w:tc>
        <w:tc>
          <w:tcPr>
            <w:tcW w:w="3481" w:type="dxa"/>
            <w:vAlign w:val="center"/>
          </w:tcPr>
          <w:p w:rsidR="00723D76" w:rsidRPr="000466EC" w:rsidRDefault="00723D76" w:rsidP="00723D76">
            <w:r>
              <w:t xml:space="preserve">BE (Best </w:t>
            </w:r>
            <w:proofErr w:type="spellStart"/>
            <w:r>
              <w:t>Effort</w:t>
            </w:r>
            <w:proofErr w:type="spellEnd"/>
            <w:r>
              <w:t>) dle možností v co nejkratší době</w:t>
            </w:r>
          </w:p>
        </w:tc>
      </w:tr>
    </w:tbl>
    <w:p w:rsidR="00647AE7" w:rsidRDefault="00647AE7" w:rsidP="00AF794F">
      <w:pPr>
        <w:spacing w:after="160" w:line="259" w:lineRule="auto"/>
        <w:jc w:val="left"/>
        <w:rPr>
          <w:sz w:val="24"/>
          <w:szCs w:val="24"/>
        </w:rPr>
      </w:pPr>
    </w:p>
    <w:p w:rsidR="0036416E" w:rsidRDefault="0036416E" w:rsidP="00AF794F">
      <w:pPr>
        <w:spacing w:after="160" w:line="259" w:lineRule="auto"/>
        <w:jc w:val="left"/>
        <w:rPr>
          <w:sz w:val="24"/>
          <w:szCs w:val="24"/>
        </w:rPr>
      </w:pPr>
    </w:p>
    <w:p w:rsidR="00633882" w:rsidRDefault="00633882" w:rsidP="00AF794F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Do doby vyřešení incidentu  se nezapočítává:</w:t>
      </w:r>
    </w:p>
    <w:p w:rsidR="00633882" w:rsidRDefault="00633882" w:rsidP="00633882">
      <w:pPr>
        <w:pStyle w:val="Odstavecseseznamem"/>
        <w:numPr>
          <w:ilvl w:val="0"/>
          <w:numId w:val="37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čekání poskytovatele na vyžádanou součinnost objednatele,</w:t>
      </w:r>
    </w:p>
    <w:p w:rsidR="00633882" w:rsidRDefault="00881327" w:rsidP="00633882">
      <w:pPr>
        <w:pStyle w:val="Odstavecseseznamem"/>
        <w:numPr>
          <w:ilvl w:val="0"/>
          <w:numId w:val="37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prodlevy způsobené závadami na zařízeních mimo rozsah systémů, na nichž poskytovatel drží podporu,</w:t>
      </w:r>
    </w:p>
    <w:p w:rsidR="00881327" w:rsidRPr="00633882" w:rsidRDefault="00AD4E99" w:rsidP="00633882">
      <w:pPr>
        <w:pStyle w:val="Odstavecseseznamem"/>
        <w:numPr>
          <w:ilvl w:val="0"/>
          <w:numId w:val="37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prodleva způsobená zásahem vyšší moci.</w:t>
      </w:r>
    </w:p>
    <w:p w:rsidR="00FE499B" w:rsidRPr="004B0D9E" w:rsidRDefault="00FE499B" w:rsidP="00FE499B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42BB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Pr="004B0D9E">
        <w:rPr>
          <w:b/>
          <w:sz w:val="24"/>
          <w:szCs w:val="24"/>
        </w:rPr>
        <w:t>Sankce za nedodržení podmínek SLA</w:t>
      </w:r>
    </w:p>
    <w:p w:rsidR="00FE499B" w:rsidRDefault="00FE499B" w:rsidP="00FE499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55A0F">
        <w:rPr>
          <w:sz w:val="24"/>
          <w:szCs w:val="24"/>
        </w:rPr>
        <w:t xml:space="preserve">U havarijních stavů je Objednatel oprávněn uplatnit vůči Dodavateli sankci za nedodržení </w:t>
      </w:r>
      <w:r>
        <w:rPr>
          <w:sz w:val="24"/>
          <w:szCs w:val="24"/>
        </w:rPr>
        <w:br/>
        <w:t xml:space="preserve">      parametrů SLA</w:t>
      </w:r>
      <w:r w:rsidRPr="00F55A0F">
        <w:rPr>
          <w:sz w:val="24"/>
          <w:szCs w:val="24"/>
        </w:rPr>
        <w:t xml:space="preserve"> dle následující tabulky:</w:t>
      </w:r>
    </w:p>
    <w:p w:rsidR="00FE499B" w:rsidRPr="00F55A0F" w:rsidRDefault="00FE499B" w:rsidP="00FE499B">
      <w:pPr>
        <w:rPr>
          <w:sz w:val="24"/>
          <w:szCs w:val="24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2776"/>
      </w:tblGrid>
      <w:tr w:rsidR="00FE499B" w:rsidRPr="00F55A0F" w:rsidTr="00510D95">
        <w:tc>
          <w:tcPr>
            <w:tcW w:w="1244" w:type="dxa"/>
            <w:shd w:val="clear" w:color="auto" w:fill="D9D9D9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Kategorie incidentu</w:t>
            </w:r>
          </w:p>
        </w:tc>
        <w:tc>
          <w:tcPr>
            <w:tcW w:w="2776" w:type="dxa"/>
            <w:shd w:val="clear" w:color="auto" w:fill="D9D9D9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Výše sankce</w:t>
            </w:r>
          </w:p>
        </w:tc>
      </w:tr>
      <w:tr w:rsidR="00FE499B" w:rsidRPr="00F55A0F" w:rsidTr="00510D95">
        <w:tc>
          <w:tcPr>
            <w:tcW w:w="1244" w:type="dxa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A</w:t>
            </w:r>
          </w:p>
        </w:tc>
        <w:tc>
          <w:tcPr>
            <w:tcW w:w="2776" w:type="dxa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F55A0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</w:t>
            </w:r>
            <w:r w:rsidRPr="00F55A0F">
              <w:rPr>
                <w:sz w:val="24"/>
                <w:szCs w:val="24"/>
              </w:rPr>
              <w:t xml:space="preserve"> Kč</w:t>
            </w:r>
          </w:p>
        </w:tc>
      </w:tr>
      <w:tr w:rsidR="00FE499B" w:rsidRPr="00F55A0F" w:rsidTr="00510D95">
        <w:tc>
          <w:tcPr>
            <w:tcW w:w="1244" w:type="dxa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B</w:t>
            </w:r>
          </w:p>
        </w:tc>
        <w:tc>
          <w:tcPr>
            <w:tcW w:w="2776" w:type="dxa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F55A0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</w:t>
            </w:r>
            <w:r w:rsidRPr="00F55A0F">
              <w:rPr>
                <w:sz w:val="24"/>
                <w:szCs w:val="24"/>
              </w:rPr>
              <w:t xml:space="preserve"> Kč</w:t>
            </w:r>
          </w:p>
        </w:tc>
      </w:tr>
      <w:tr w:rsidR="00FE499B" w:rsidRPr="00F55A0F" w:rsidTr="00510D95">
        <w:tc>
          <w:tcPr>
            <w:tcW w:w="1244" w:type="dxa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C</w:t>
            </w:r>
          </w:p>
        </w:tc>
        <w:tc>
          <w:tcPr>
            <w:tcW w:w="2776" w:type="dxa"/>
            <w:vAlign w:val="center"/>
          </w:tcPr>
          <w:p w:rsidR="00FE499B" w:rsidRPr="00F55A0F" w:rsidRDefault="009D36EE" w:rsidP="007F3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499B" w:rsidRPr="00F55A0F">
              <w:rPr>
                <w:sz w:val="24"/>
                <w:szCs w:val="24"/>
              </w:rPr>
              <w:t>5</w:t>
            </w:r>
            <w:r w:rsidR="00FE499B">
              <w:rPr>
                <w:sz w:val="24"/>
                <w:szCs w:val="24"/>
              </w:rPr>
              <w:t> </w:t>
            </w:r>
            <w:r w:rsidR="00FE499B" w:rsidRPr="00F55A0F">
              <w:rPr>
                <w:sz w:val="24"/>
                <w:szCs w:val="24"/>
              </w:rPr>
              <w:t>000</w:t>
            </w:r>
            <w:r w:rsidR="00FE499B">
              <w:rPr>
                <w:sz w:val="24"/>
                <w:szCs w:val="24"/>
              </w:rPr>
              <w:t>,-</w:t>
            </w:r>
            <w:r w:rsidR="00FE499B" w:rsidRPr="00F55A0F">
              <w:rPr>
                <w:sz w:val="24"/>
                <w:szCs w:val="24"/>
              </w:rPr>
              <w:t xml:space="preserve"> Kč</w:t>
            </w:r>
          </w:p>
        </w:tc>
      </w:tr>
      <w:tr w:rsidR="00FE499B" w:rsidRPr="00F55A0F" w:rsidTr="00510D95">
        <w:tc>
          <w:tcPr>
            <w:tcW w:w="1244" w:type="dxa"/>
            <w:vAlign w:val="center"/>
          </w:tcPr>
          <w:p w:rsidR="00FE499B" w:rsidRPr="00F55A0F" w:rsidRDefault="00FE499B" w:rsidP="007F35CC">
            <w:pPr>
              <w:rPr>
                <w:sz w:val="24"/>
                <w:szCs w:val="24"/>
              </w:rPr>
            </w:pPr>
            <w:r w:rsidRPr="00F55A0F">
              <w:rPr>
                <w:sz w:val="24"/>
                <w:szCs w:val="24"/>
              </w:rPr>
              <w:t>D</w:t>
            </w:r>
          </w:p>
        </w:tc>
        <w:tc>
          <w:tcPr>
            <w:tcW w:w="2776" w:type="dxa"/>
            <w:vAlign w:val="center"/>
          </w:tcPr>
          <w:p w:rsidR="00FE499B" w:rsidRPr="00F55A0F" w:rsidRDefault="009D36EE" w:rsidP="007F3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499B" w:rsidRPr="00F55A0F">
              <w:rPr>
                <w:sz w:val="24"/>
                <w:szCs w:val="24"/>
              </w:rPr>
              <w:t>1</w:t>
            </w:r>
            <w:r w:rsidR="00FE499B">
              <w:rPr>
                <w:sz w:val="24"/>
                <w:szCs w:val="24"/>
              </w:rPr>
              <w:t> </w:t>
            </w:r>
            <w:r w:rsidR="00FE499B" w:rsidRPr="00F55A0F">
              <w:rPr>
                <w:sz w:val="24"/>
                <w:szCs w:val="24"/>
              </w:rPr>
              <w:t>000</w:t>
            </w:r>
            <w:r w:rsidR="00FE499B">
              <w:rPr>
                <w:sz w:val="24"/>
                <w:szCs w:val="24"/>
              </w:rPr>
              <w:t>,-</w:t>
            </w:r>
            <w:r w:rsidR="00FE499B" w:rsidRPr="00F55A0F">
              <w:rPr>
                <w:sz w:val="24"/>
                <w:szCs w:val="24"/>
              </w:rPr>
              <w:t xml:space="preserve"> Kč</w:t>
            </w:r>
          </w:p>
        </w:tc>
      </w:tr>
    </w:tbl>
    <w:p w:rsidR="00FE499B" w:rsidRPr="00647AE7" w:rsidRDefault="00FE499B" w:rsidP="00AF794F">
      <w:pPr>
        <w:spacing w:after="160" w:line="259" w:lineRule="auto"/>
        <w:jc w:val="left"/>
        <w:rPr>
          <w:sz w:val="24"/>
          <w:szCs w:val="24"/>
        </w:rPr>
      </w:pPr>
    </w:p>
    <w:p w:rsidR="00A2632A" w:rsidRPr="00FC249A" w:rsidRDefault="009D36EE" w:rsidP="00AF794F">
      <w:pPr>
        <w:spacing w:after="160" w:line="259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42BBC">
        <w:rPr>
          <w:b/>
          <w:sz w:val="24"/>
          <w:szCs w:val="24"/>
        </w:rPr>
        <w:t>1</w:t>
      </w:r>
      <w:r w:rsidR="00224AD2">
        <w:rPr>
          <w:b/>
          <w:sz w:val="24"/>
          <w:szCs w:val="24"/>
        </w:rPr>
        <w:t xml:space="preserve">. Způsob zadávání </w:t>
      </w:r>
      <w:r w:rsidR="007A2B4D">
        <w:rPr>
          <w:b/>
          <w:sz w:val="24"/>
          <w:szCs w:val="24"/>
        </w:rPr>
        <w:t>požadavků</w:t>
      </w:r>
      <w:r w:rsidR="00FC249A">
        <w:rPr>
          <w:b/>
          <w:sz w:val="24"/>
          <w:szCs w:val="24"/>
        </w:rPr>
        <w:t xml:space="preserve"> </w:t>
      </w:r>
      <w:r w:rsidR="00FC249A" w:rsidRPr="00FC249A">
        <w:rPr>
          <w:sz w:val="24"/>
          <w:szCs w:val="24"/>
        </w:rPr>
        <w:t>(havarijní stavy, požadavek na Ad-hoc služby)</w:t>
      </w:r>
    </w:p>
    <w:p w:rsidR="003A4083" w:rsidRDefault="007A2B4D" w:rsidP="00AF794F">
      <w:pPr>
        <w:spacing w:after="160" w:line="259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C249A">
        <w:rPr>
          <w:sz w:val="24"/>
          <w:szCs w:val="24"/>
        </w:rPr>
        <w:t xml:space="preserve">Objednatel může kontaktovat dodavatele </w:t>
      </w:r>
      <w:r w:rsidR="00D80331">
        <w:rPr>
          <w:sz w:val="24"/>
          <w:szCs w:val="24"/>
        </w:rPr>
        <w:t>minimálně tímto způsobem:</w:t>
      </w:r>
    </w:p>
    <w:p w:rsidR="00D80331" w:rsidRDefault="00D80331" w:rsidP="00D80331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prostřednictvím formuláře v aplikaci Helpdesk dodavatele</w:t>
      </w:r>
      <w:r w:rsidR="007E69F9">
        <w:rPr>
          <w:sz w:val="24"/>
          <w:szCs w:val="24"/>
        </w:rPr>
        <w:t xml:space="preserve"> dostupný 24x7x365</w:t>
      </w:r>
      <w:r>
        <w:rPr>
          <w:sz w:val="24"/>
          <w:szCs w:val="24"/>
        </w:rPr>
        <w:t>,</w:t>
      </w:r>
    </w:p>
    <w:p w:rsidR="00D80331" w:rsidRDefault="00D80331" w:rsidP="00D80331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telefonem na </w:t>
      </w:r>
      <w:proofErr w:type="spellStart"/>
      <w:r>
        <w:rPr>
          <w:sz w:val="24"/>
          <w:szCs w:val="24"/>
        </w:rPr>
        <w:t>hotline</w:t>
      </w:r>
      <w:proofErr w:type="spellEnd"/>
      <w:r>
        <w:rPr>
          <w:sz w:val="24"/>
          <w:szCs w:val="24"/>
        </w:rPr>
        <w:t xml:space="preserve"> dodavatele</w:t>
      </w:r>
      <w:r w:rsidR="007E69F9">
        <w:rPr>
          <w:sz w:val="24"/>
          <w:szCs w:val="24"/>
        </w:rPr>
        <w:t xml:space="preserve"> dostupný 24x7x365</w:t>
      </w:r>
      <w:r>
        <w:rPr>
          <w:sz w:val="24"/>
          <w:szCs w:val="24"/>
        </w:rPr>
        <w:t>,</w:t>
      </w:r>
    </w:p>
    <w:p w:rsidR="007E69F9" w:rsidRDefault="007E69F9" w:rsidP="00D80331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e-mailem na dodavatele dostupný 24x7x365,</w:t>
      </w:r>
    </w:p>
    <w:p w:rsidR="007E69F9" w:rsidRDefault="007E69F9" w:rsidP="00D80331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osobně při návštěvě v místě dodavatele.</w:t>
      </w:r>
    </w:p>
    <w:p w:rsidR="002346A7" w:rsidRPr="002346A7" w:rsidRDefault="002346A7" w:rsidP="002346A7">
      <w:pPr>
        <w:spacing w:after="160" w:line="259" w:lineRule="auto"/>
        <w:jc w:val="left"/>
        <w:rPr>
          <w:b/>
          <w:sz w:val="24"/>
          <w:szCs w:val="24"/>
        </w:rPr>
      </w:pPr>
      <w:r w:rsidRPr="002346A7">
        <w:rPr>
          <w:b/>
          <w:sz w:val="24"/>
          <w:szCs w:val="24"/>
        </w:rPr>
        <w:t>1</w:t>
      </w:r>
      <w:r w:rsidR="00842BBC">
        <w:rPr>
          <w:b/>
          <w:sz w:val="24"/>
          <w:szCs w:val="24"/>
        </w:rPr>
        <w:t>2</w:t>
      </w:r>
      <w:r w:rsidRPr="002346A7">
        <w:rPr>
          <w:b/>
          <w:sz w:val="24"/>
          <w:szCs w:val="24"/>
        </w:rPr>
        <w:t xml:space="preserve">. Poskytování služeb </w:t>
      </w:r>
      <w:proofErr w:type="spellStart"/>
      <w:r w:rsidRPr="002346A7">
        <w:rPr>
          <w:b/>
          <w:sz w:val="24"/>
          <w:szCs w:val="24"/>
        </w:rPr>
        <w:t>helpdesku</w:t>
      </w:r>
      <w:proofErr w:type="spellEnd"/>
      <w:r w:rsidRPr="002346A7">
        <w:rPr>
          <w:b/>
          <w:sz w:val="24"/>
          <w:szCs w:val="24"/>
        </w:rPr>
        <w:t xml:space="preserve"> a </w:t>
      </w:r>
      <w:proofErr w:type="spellStart"/>
      <w:r w:rsidRPr="002346A7">
        <w:rPr>
          <w:b/>
          <w:sz w:val="24"/>
          <w:szCs w:val="24"/>
        </w:rPr>
        <w:t>hotline</w:t>
      </w:r>
      <w:proofErr w:type="spellEnd"/>
      <w:r w:rsidRPr="002346A7">
        <w:rPr>
          <w:b/>
          <w:sz w:val="24"/>
          <w:szCs w:val="24"/>
        </w:rPr>
        <w:t xml:space="preserve"> dodavatelem</w:t>
      </w:r>
    </w:p>
    <w:p w:rsidR="003A4083" w:rsidRDefault="00D40893" w:rsidP="00AF794F">
      <w:pPr>
        <w:spacing w:after="160" w:line="259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10D95">
        <w:rPr>
          <w:b/>
          <w:sz w:val="24"/>
          <w:szCs w:val="24"/>
        </w:rPr>
        <w:t xml:space="preserve">a) </w:t>
      </w:r>
      <w:r w:rsidR="002C3CA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elpdesk</w:t>
      </w:r>
    </w:p>
    <w:p w:rsidR="002346A7" w:rsidRDefault="009E0361" w:rsidP="002346A7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webová aplikace provozovaná dodavatelem s vysokou dostupností,</w:t>
      </w:r>
    </w:p>
    <w:p w:rsidR="009E0361" w:rsidRDefault="009E0361" w:rsidP="002346A7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každý tiket a jakákoliv změna musí být evidována včetně času a původce,</w:t>
      </w:r>
    </w:p>
    <w:p w:rsidR="004B2D41" w:rsidRPr="004B2D41" w:rsidRDefault="004B2D41" w:rsidP="004B2D41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schvalovací řízení je součástí aplikace,</w:t>
      </w:r>
    </w:p>
    <w:p w:rsidR="009E0361" w:rsidRDefault="009E0361" w:rsidP="002346A7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tikety jsou automaticky distribuovány na jednotlivé řešitele dodavatele,</w:t>
      </w:r>
    </w:p>
    <w:p w:rsidR="004B2D41" w:rsidRDefault="004B2D41" w:rsidP="002346A7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počet uživatelů, řešitelů a schvalovatelů není omezen,</w:t>
      </w:r>
    </w:p>
    <w:p w:rsidR="004B2D41" w:rsidRDefault="00A8239F" w:rsidP="002346A7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aplikace má schopnost reportingu tiketů dále elektron</w:t>
      </w:r>
      <w:r w:rsidR="00A413A0">
        <w:rPr>
          <w:sz w:val="24"/>
          <w:szCs w:val="24"/>
        </w:rPr>
        <w:t>icky zpracovatelných (MS Excel).</w:t>
      </w:r>
    </w:p>
    <w:p w:rsidR="00A8239F" w:rsidRDefault="00A413A0" w:rsidP="00A413A0">
      <w:pPr>
        <w:spacing w:after="160" w:line="259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0D95">
        <w:rPr>
          <w:b/>
          <w:sz w:val="24"/>
          <w:szCs w:val="24"/>
        </w:rPr>
        <w:t xml:space="preserve">b) </w:t>
      </w:r>
      <w:proofErr w:type="spellStart"/>
      <w:r w:rsidR="002C3CA6">
        <w:rPr>
          <w:b/>
          <w:sz w:val="24"/>
          <w:szCs w:val="24"/>
        </w:rPr>
        <w:t>h</w:t>
      </w:r>
      <w:r w:rsidRPr="00A413A0">
        <w:rPr>
          <w:b/>
          <w:sz w:val="24"/>
          <w:szCs w:val="24"/>
        </w:rPr>
        <w:t>otline</w:t>
      </w:r>
      <w:proofErr w:type="spellEnd"/>
    </w:p>
    <w:p w:rsidR="00A413A0" w:rsidRDefault="00A413A0" w:rsidP="00A413A0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hotline</w:t>
      </w:r>
      <w:proofErr w:type="spellEnd"/>
      <w:r>
        <w:rPr>
          <w:sz w:val="24"/>
          <w:szCs w:val="24"/>
        </w:rPr>
        <w:t xml:space="preserve"> musí být provozována z české republiky s česky mluvícími operátory,</w:t>
      </w:r>
    </w:p>
    <w:p w:rsidR="00A413A0" w:rsidRPr="00A413A0" w:rsidRDefault="00D40893" w:rsidP="00A413A0">
      <w:pPr>
        <w:pStyle w:val="Odstavecseseznamem"/>
        <w:numPr>
          <w:ilvl w:val="0"/>
          <w:numId w:val="34"/>
        </w:numPr>
        <w:spacing w:after="160" w:line="259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hotline</w:t>
      </w:r>
      <w:proofErr w:type="spellEnd"/>
      <w:r>
        <w:rPr>
          <w:sz w:val="24"/>
          <w:szCs w:val="24"/>
        </w:rPr>
        <w:t xml:space="preserve"> poskytuje na vyžádání informaci o průběhu řešení tiketu.</w:t>
      </w:r>
    </w:p>
    <w:p w:rsidR="003A4083" w:rsidRDefault="003A4083" w:rsidP="00AF794F">
      <w:pPr>
        <w:spacing w:after="160" w:line="259" w:lineRule="auto"/>
        <w:jc w:val="left"/>
        <w:rPr>
          <w:b/>
          <w:sz w:val="24"/>
          <w:szCs w:val="24"/>
        </w:rPr>
      </w:pPr>
    </w:p>
    <w:p w:rsidR="003A4083" w:rsidRDefault="003A4083" w:rsidP="00AF794F">
      <w:pPr>
        <w:spacing w:after="160" w:line="259" w:lineRule="auto"/>
        <w:jc w:val="left"/>
        <w:rPr>
          <w:b/>
          <w:sz w:val="24"/>
          <w:szCs w:val="24"/>
        </w:rPr>
      </w:pPr>
    </w:p>
    <w:sectPr w:rsidR="003A4083" w:rsidSect="001E00EB">
      <w:headerReference w:type="first" r:id="rId7"/>
      <w:pgSz w:w="11906" w:h="16838" w:code="9"/>
      <w:pgMar w:top="1418" w:right="992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C3" w:rsidRDefault="001B5FC3" w:rsidP="00104FFA">
      <w:r>
        <w:separator/>
      </w:r>
    </w:p>
  </w:endnote>
  <w:endnote w:type="continuationSeparator" w:id="0">
    <w:p w:rsidR="001B5FC3" w:rsidRDefault="001B5FC3" w:rsidP="0010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Free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C3" w:rsidRDefault="001B5FC3" w:rsidP="00104FFA">
      <w:r>
        <w:separator/>
      </w:r>
    </w:p>
  </w:footnote>
  <w:footnote w:type="continuationSeparator" w:id="0">
    <w:p w:rsidR="001B5FC3" w:rsidRDefault="001B5FC3" w:rsidP="0010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EB" w:rsidRDefault="001E00EB" w:rsidP="00173014">
    <w:pPr>
      <w:pStyle w:val="Zhlav"/>
      <w:jc w:val="left"/>
    </w:pPr>
    <w:r w:rsidRPr="001E00EB">
      <w:rPr>
        <w:sz w:val="20"/>
        <w:szCs w:val="20"/>
      </w:rPr>
      <w:t>Příloha č.</w:t>
    </w:r>
    <w:r>
      <w:rPr>
        <w:sz w:val="20"/>
        <w:szCs w:val="20"/>
      </w:rPr>
      <w:t xml:space="preserve"> </w:t>
    </w:r>
    <w:r w:rsidR="00173014">
      <w:rPr>
        <w:sz w:val="20"/>
        <w:szCs w:val="20"/>
      </w:rPr>
      <w:t>1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975"/>
    <w:multiLevelType w:val="hybridMultilevel"/>
    <w:tmpl w:val="902EBC4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B275D3"/>
    <w:multiLevelType w:val="hybridMultilevel"/>
    <w:tmpl w:val="EE060A44"/>
    <w:lvl w:ilvl="0" w:tplc="A5C89C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20BA"/>
    <w:multiLevelType w:val="hybridMultilevel"/>
    <w:tmpl w:val="80DE2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329E"/>
    <w:multiLevelType w:val="multilevel"/>
    <w:tmpl w:val="2514F2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6CD5B30"/>
    <w:multiLevelType w:val="hybridMultilevel"/>
    <w:tmpl w:val="78246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9354C"/>
    <w:multiLevelType w:val="hybridMultilevel"/>
    <w:tmpl w:val="01F80216"/>
    <w:lvl w:ilvl="0" w:tplc="A5C89C2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58C6"/>
    <w:multiLevelType w:val="hybridMultilevel"/>
    <w:tmpl w:val="F85A3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53EB"/>
    <w:multiLevelType w:val="hybridMultilevel"/>
    <w:tmpl w:val="4198B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26D1"/>
    <w:multiLevelType w:val="hybridMultilevel"/>
    <w:tmpl w:val="91D06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2217"/>
    <w:multiLevelType w:val="hybridMultilevel"/>
    <w:tmpl w:val="ABBAA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3D22"/>
    <w:multiLevelType w:val="hybridMultilevel"/>
    <w:tmpl w:val="0E0C27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DB30CE"/>
    <w:multiLevelType w:val="hybridMultilevel"/>
    <w:tmpl w:val="F5E4D0D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235D5"/>
    <w:multiLevelType w:val="hybridMultilevel"/>
    <w:tmpl w:val="CC4CFD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6FD6"/>
    <w:multiLevelType w:val="hybridMultilevel"/>
    <w:tmpl w:val="8DD48882"/>
    <w:lvl w:ilvl="0" w:tplc="A5C89C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E13C1"/>
    <w:multiLevelType w:val="hybridMultilevel"/>
    <w:tmpl w:val="F3D0291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3C59E5"/>
    <w:multiLevelType w:val="hybridMultilevel"/>
    <w:tmpl w:val="A13C1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3DF8"/>
    <w:multiLevelType w:val="hybridMultilevel"/>
    <w:tmpl w:val="4BB4CA2E"/>
    <w:lvl w:ilvl="0" w:tplc="4C0AA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8C2"/>
    <w:multiLevelType w:val="hybridMultilevel"/>
    <w:tmpl w:val="A2DEAFF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6F7301"/>
    <w:multiLevelType w:val="hybridMultilevel"/>
    <w:tmpl w:val="ABBAA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322BE"/>
    <w:multiLevelType w:val="hybridMultilevel"/>
    <w:tmpl w:val="3522C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6A14"/>
    <w:multiLevelType w:val="hybridMultilevel"/>
    <w:tmpl w:val="B43CD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57ECC"/>
    <w:multiLevelType w:val="hybridMultilevel"/>
    <w:tmpl w:val="4E1E3F04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B18ED"/>
    <w:multiLevelType w:val="hybridMultilevel"/>
    <w:tmpl w:val="D4E29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F5B15"/>
    <w:multiLevelType w:val="hybridMultilevel"/>
    <w:tmpl w:val="0BD08F4C"/>
    <w:lvl w:ilvl="0" w:tplc="E2846F4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0F5B28"/>
    <w:multiLevelType w:val="hybridMultilevel"/>
    <w:tmpl w:val="7AA2F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8539A"/>
    <w:multiLevelType w:val="multilevel"/>
    <w:tmpl w:val="263C18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5EFF24C5"/>
    <w:multiLevelType w:val="hybridMultilevel"/>
    <w:tmpl w:val="2FCAD25E"/>
    <w:lvl w:ilvl="0" w:tplc="053ACF7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4F1F6F"/>
    <w:multiLevelType w:val="multilevel"/>
    <w:tmpl w:val="3B6ADB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3D35AE5"/>
    <w:multiLevelType w:val="multilevel"/>
    <w:tmpl w:val="B54CDA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7224331"/>
    <w:multiLevelType w:val="hybridMultilevel"/>
    <w:tmpl w:val="F83469C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B7D61D2"/>
    <w:multiLevelType w:val="hybridMultilevel"/>
    <w:tmpl w:val="01C8BD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6974"/>
    <w:multiLevelType w:val="hybridMultilevel"/>
    <w:tmpl w:val="86E0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D16BC"/>
    <w:multiLevelType w:val="hybridMultilevel"/>
    <w:tmpl w:val="3522C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C6D31"/>
    <w:multiLevelType w:val="hybridMultilevel"/>
    <w:tmpl w:val="A43AF5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674B8D"/>
    <w:multiLevelType w:val="hybridMultilevel"/>
    <w:tmpl w:val="66E49898"/>
    <w:lvl w:ilvl="0" w:tplc="2626C1F6">
      <w:numFmt w:val="bullet"/>
      <w:lvlText w:val="•"/>
      <w:lvlJc w:val="left"/>
      <w:pPr>
        <w:ind w:left="1065" w:hanging="705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53E58"/>
    <w:multiLevelType w:val="hybridMultilevel"/>
    <w:tmpl w:val="2DA47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55390"/>
    <w:multiLevelType w:val="hybridMultilevel"/>
    <w:tmpl w:val="7780E6E0"/>
    <w:lvl w:ilvl="0" w:tplc="2626C1F6">
      <w:numFmt w:val="bullet"/>
      <w:lvlText w:val="•"/>
      <w:lvlJc w:val="left"/>
      <w:pPr>
        <w:ind w:left="1065" w:hanging="705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23846"/>
    <w:multiLevelType w:val="hybridMultilevel"/>
    <w:tmpl w:val="145A15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"/>
  </w:num>
  <w:num w:numId="3">
    <w:abstractNumId w:val="36"/>
  </w:num>
  <w:num w:numId="4">
    <w:abstractNumId w:val="16"/>
  </w:num>
  <w:num w:numId="5">
    <w:abstractNumId w:val="25"/>
  </w:num>
  <w:num w:numId="6">
    <w:abstractNumId w:val="27"/>
  </w:num>
  <w:num w:numId="7">
    <w:abstractNumId w:val="3"/>
  </w:num>
  <w:num w:numId="8">
    <w:abstractNumId w:val="29"/>
  </w:num>
  <w:num w:numId="9">
    <w:abstractNumId w:val="26"/>
  </w:num>
  <w:num w:numId="10">
    <w:abstractNumId w:val="21"/>
  </w:num>
  <w:num w:numId="11">
    <w:abstractNumId w:val="12"/>
  </w:num>
  <w:num w:numId="12">
    <w:abstractNumId w:val="14"/>
  </w:num>
  <w:num w:numId="13">
    <w:abstractNumId w:val="2"/>
  </w:num>
  <w:num w:numId="14">
    <w:abstractNumId w:val="28"/>
  </w:num>
  <w:num w:numId="15">
    <w:abstractNumId w:val="8"/>
  </w:num>
  <w:num w:numId="16">
    <w:abstractNumId w:val="6"/>
  </w:num>
  <w:num w:numId="17">
    <w:abstractNumId w:val="20"/>
  </w:num>
  <w:num w:numId="18">
    <w:abstractNumId w:val="32"/>
  </w:num>
  <w:num w:numId="19">
    <w:abstractNumId w:val="22"/>
  </w:num>
  <w:num w:numId="20">
    <w:abstractNumId w:val="0"/>
  </w:num>
  <w:num w:numId="21">
    <w:abstractNumId w:val="10"/>
  </w:num>
  <w:num w:numId="22">
    <w:abstractNumId w:val="37"/>
  </w:num>
  <w:num w:numId="23">
    <w:abstractNumId w:val="19"/>
  </w:num>
  <w:num w:numId="24">
    <w:abstractNumId w:val="9"/>
  </w:num>
  <w:num w:numId="25">
    <w:abstractNumId w:val="35"/>
  </w:num>
  <w:num w:numId="26">
    <w:abstractNumId w:val="15"/>
  </w:num>
  <w:num w:numId="27">
    <w:abstractNumId w:val="30"/>
  </w:num>
  <w:num w:numId="28">
    <w:abstractNumId w:val="7"/>
  </w:num>
  <w:num w:numId="29">
    <w:abstractNumId w:val="17"/>
  </w:num>
  <w:num w:numId="30">
    <w:abstractNumId w:val="34"/>
  </w:num>
  <w:num w:numId="31">
    <w:abstractNumId w:val="11"/>
  </w:num>
  <w:num w:numId="32">
    <w:abstractNumId w:val="18"/>
  </w:num>
  <w:num w:numId="33">
    <w:abstractNumId w:val="24"/>
  </w:num>
  <w:num w:numId="34">
    <w:abstractNumId w:val="5"/>
  </w:num>
  <w:num w:numId="35">
    <w:abstractNumId w:val="1"/>
  </w:num>
  <w:num w:numId="36">
    <w:abstractNumId w:val="13"/>
  </w:num>
  <w:num w:numId="37">
    <w:abstractNumId w:val="31"/>
  </w:num>
  <w:num w:numId="38">
    <w:abstractNumId w:val="3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A"/>
    <w:rsid w:val="000035E4"/>
    <w:rsid w:val="000070C6"/>
    <w:rsid w:val="000223E4"/>
    <w:rsid w:val="00034434"/>
    <w:rsid w:val="0003467D"/>
    <w:rsid w:val="00053AFE"/>
    <w:rsid w:val="0007559F"/>
    <w:rsid w:val="000764D6"/>
    <w:rsid w:val="000836B2"/>
    <w:rsid w:val="000C0F70"/>
    <w:rsid w:val="000D46FB"/>
    <w:rsid w:val="000D4C9F"/>
    <w:rsid w:val="000F06F2"/>
    <w:rsid w:val="001035DF"/>
    <w:rsid w:val="00104FFA"/>
    <w:rsid w:val="00116024"/>
    <w:rsid w:val="0015163F"/>
    <w:rsid w:val="00157555"/>
    <w:rsid w:val="00167648"/>
    <w:rsid w:val="00173014"/>
    <w:rsid w:val="00174148"/>
    <w:rsid w:val="00180E14"/>
    <w:rsid w:val="0019558A"/>
    <w:rsid w:val="001B053E"/>
    <w:rsid w:val="001B07C9"/>
    <w:rsid w:val="001B5FC3"/>
    <w:rsid w:val="001C15D7"/>
    <w:rsid w:val="001C274D"/>
    <w:rsid w:val="001D17B5"/>
    <w:rsid w:val="001E00EB"/>
    <w:rsid w:val="001E1461"/>
    <w:rsid w:val="001E3B93"/>
    <w:rsid w:val="001F4B07"/>
    <w:rsid w:val="00202F62"/>
    <w:rsid w:val="00224AD2"/>
    <w:rsid w:val="002346A7"/>
    <w:rsid w:val="00234B3F"/>
    <w:rsid w:val="00235887"/>
    <w:rsid w:val="00250C46"/>
    <w:rsid w:val="00251ACF"/>
    <w:rsid w:val="0029644A"/>
    <w:rsid w:val="002B06AE"/>
    <w:rsid w:val="002B3694"/>
    <w:rsid w:val="002C3CA6"/>
    <w:rsid w:val="002F2AE3"/>
    <w:rsid w:val="00301E4C"/>
    <w:rsid w:val="003138C3"/>
    <w:rsid w:val="0034580F"/>
    <w:rsid w:val="00362CC8"/>
    <w:rsid w:val="00363127"/>
    <w:rsid w:val="0036416E"/>
    <w:rsid w:val="003A4083"/>
    <w:rsid w:val="003A5B7D"/>
    <w:rsid w:val="00417CD4"/>
    <w:rsid w:val="00430AA9"/>
    <w:rsid w:val="00436F7B"/>
    <w:rsid w:val="00441CEC"/>
    <w:rsid w:val="0044291B"/>
    <w:rsid w:val="00444442"/>
    <w:rsid w:val="004479E5"/>
    <w:rsid w:val="004511D7"/>
    <w:rsid w:val="004629EF"/>
    <w:rsid w:val="00463178"/>
    <w:rsid w:val="00467AC3"/>
    <w:rsid w:val="00474D37"/>
    <w:rsid w:val="004A21DC"/>
    <w:rsid w:val="004B0D9E"/>
    <w:rsid w:val="004B2D41"/>
    <w:rsid w:val="004D709D"/>
    <w:rsid w:val="005075FA"/>
    <w:rsid w:val="00510D95"/>
    <w:rsid w:val="00511CB3"/>
    <w:rsid w:val="00513F02"/>
    <w:rsid w:val="005278AA"/>
    <w:rsid w:val="00571946"/>
    <w:rsid w:val="00595A88"/>
    <w:rsid w:val="005A2FCD"/>
    <w:rsid w:val="005D643C"/>
    <w:rsid w:val="005E22F0"/>
    <w:rsid w:val="005F49D5"/>
    <w:rsid w:val="0060712E"/>
    <w:rsid w:val="00607364"/>
    <w:rsid w:val="00613A28"/>
    <w:rsid w:val="00615233"/>
    <w:rsid w:val="006159A5"/>
    <w:rsid w:val="00620613"/>
    <w:rsid w:val="00621C1D"/>
    <w:rsid w:val="0063016C"/>
    <w:rsid w:val="00633882"/>
    <w:rsid w:val="006411F2"/>
    <w:rsid w:val="0064407A"/>
    <w:rsid w:val="00644B46"/>
    <w:rsid w:val="006478C4"/>
    <w:rsid w:val="00647AE7"/>
    <w:rsid w:val="0068134D"/>
    <w:rsid w:val="00682667"/>
    <w:rsid w:val="006A3D3C"/>
    <w:rsid w:val="006B3C1B"/>
    <w:rsid w:val="006C4037"/>
    <w:rsid w:val="006C64A2"/>
    <w:rsid w:val="006E4C5B"/>
    <w:rsid w:val="006F5758"/>
    <w:rsid w:val="0070451C"/>
    <w:rsid w:val="0070777C"/>
    <w:rsid w:val="00710E5F"/>
    <w:rsid w:val="0071333A"/>
    <w:rsid w:val="00713EB9"/>
    <w:rsid w:val="00723D76"/>
    <w:rsid w:val="00752EE5"/>
    <w:rsid w:val="00753806"/>
    <w:rsid w:val="007721DF"/>
    <w:rsid w:val="007A2B4D"/>
    <w:rsid w:val="007B1A82"/>
    <w:rsid w:val="007B512B"/>
    <w:rsid w:val="007B7154"/>
    <w:rsid w:val="007C04C3"/>
    <w:rsid w:val="007D48F8"/>
    <w:rsid w:val="007E049E"/>
    <w:rsid w:val="007E69F9"/>
    <w:rsid w:val="007F237F"/>
    <w:rsid w:val="007F6570"/>
    <w:rsid w:val="007F7CF5"/>
    <w:rsid w:val="00803BE2"/>
    <w:rsid w:val="00805E38"/>
    <w:rsid w:val="0083768E"/>
    <w:rsid w:val="00842BBC"/>
    <w:rsid w:val="00863C66"/>
    <w:rsid w:val="00881327"/>
    <w:rsid w:val="00895E67"/>
    <w:rsid w:val="008A5EB9"/>
    <w:rsid w:val="008E2647"/>
    <w:rsid w:val="008E5177"/>
    <w:rsid w:val="008F10F1"/>
    <w:rsid w:val="008F1230"/>
    <w:rsid w:val="008F597D"/>
    <w:rsid w:val="0091587A"/>
    <w:rsid w:val="00916E34"/>
    <w:rsid w:val="00947F03"/>
    <w:rsid w:val="00957FC6"/>
    <w:rsid w:val="009618C1"/>
    <w:rsid w:val="0096763F"/>
    <w:rsid w:val="00972DA4"/>
    <w:rsid w:val="00975AD9"/>
    <w:rsid w:val="00996127"/>
    <w:rsid w:val="009B0942"/>
    <w:rsid w:val="009D36EE"/>
    <w:rsid w:val="009E0361"/>
    <w:rsid w:val="00A060FB"/>
    <w:rsid w:val="00A17ABB"/>
    <w:rsid w:val="00A25988"/>
    <w:rsid w:val="00A2632A"/>
    <w:rsid w:val="00A26472"/>
    <w:rsid w:val="00A378FD"/>
    <w:rsid w:val="00A413A0"/>
    <w:rsid w:val="00A428AE"/>
    <w:rsid w:val="00A63A74"/>
    <w:rsid w:val="00A7109F"/>
    <w:rsid w:val="00A71352"/>
    <w:rsid w:val="00A8239F"/>
    <w:rsid w:val="00AA3F43"/>
    <w:rsid w:val="00AA4077"/>
    <w:rsid w:val="00AB6039"/>
    <w:rsid w:val="00AC3076"/>
    <w:rsid w:val="00AC5437"/>
    <w:rsid w:val="00AD4E99"/>
    <w:rsid w:val="00AD6516"/>
    <w:rsid w:val="00AF42EB"/>
    <w:rsid w:val="00AF794F"/>
    <w:rsid w:val="00B208BE"/>
    <w:rsid w:val="00B33FC4"/>
    <w:rsid w:val="00B4058D"/>
    <w:rsid w:val="00B450DC"/>
    <w:rsid w:val="00B47192"/>
    <w:rsid w:val="00B529BA"/>
    <w:rsid w:val="00B562D8"/>
    <w:rsid w:val="00B56A05"/>
    <w:rsid w:val="00B64797"/>
    <w:rsid w:val="00B6736B"/>
    <w:rsid w:val="00B735B7"/>
    <w:rsid w:val="00B7522E"/>
    <w:rsid w:val="00B844C9"/>
    <w:rsid w:val="00B94BA3"/>
    <w:rsid w:val="00BC6780"/>
    <w:rsid w:val="00BD53EC"/>
    <w:rsid w:val="00BE5D36"/>
    <w:rsid w:val="00BE60EA"/>
    <w:rsid w:val="00BF5FA1"/>
    <w:rsid w:val="00C0647A"/>
    <w:rsid w:val="00C3164B"/>
    <w:rsid w:val="00C316B0"/>
    <w:rsid w:val="00C532B5"/>
    <w:rsid w:val="00C56A8A"/>
    <w:rsid w:val="00C67ADB"/>
    <w:rsid w:val="00C70252"/>
    <w:rsid w:val="00C72C02"/>
    <w:rsid w:val="00C94040"/>
    <w:rsid w:val="00CA1505"/>
    <w:rsid w:val="00CA2714"/>
    <w:rsid w:val="00CB6282"/>
    <w:rsid w:val="00CD3FB6"/>
    <w:rsid w:val="00CE486C"/>
    <w:rsid w:val="00CE6046"/>
    <w:rsid w:val="00CF39B9"/>
    <w:rsid w:val="00D3184E"/>
    <w:rsid w:val="00D40893"/>
    <w:rsid w:val="00D5299B"/>
    <w:rsid w:val="00D5321C"/>
    <w:rsid w:val="00D66026"/>
    <w:rsid w:val="00D726AE"/>
    <w:rsid w:val="00D735B4"/>
    <w:rsid w:val="00D77614"/>
    <w:rsid w:val="00D80331"/>
    <w:rsid w:val="00D847FD"/>
    <w:rsid w:val="00D90AB0"/>
    <w:rsid w:val="00DA5E87"/>
    <w:rsid w:val="00DD009A"/>
    <w:rsid w:val="00E0728B"/>
    <w:rsid w:val="00E20BC2"/>
    <w:rsid w:val="00E23B97"/>
    <w:rsid w:val="00E30E95"/>
    <w:rsid w:val="00E35429"/>
    <w:rsid w:val="00E631C0"/>
    <w:rsid w:val="00E64DD4"/>
    <w:rsid w:val="00E748AE"/>
    <w:rsid w:val="00E75EDA"/>
    <w:rsid w:val="00EB7C02"/>
    <w:rsid w:val="00ED4E39"/>
    <w:rsid w:val="00ED66D3"/>
    <w:rsid w:val="00EE22C1"/>
    <w:rsid w:val="00EE2B31"/>
    <w:rsid w:val="00EF78EB"/>
    <w:rsid w:val="00F039F1"/>
    <w:rsid w:val="00F07559"/>
    <w:rsid w:val="00F128F7"/>
    <w:rsid w:val="00F12F94"/>
    <w:rsid w:val="00F21252"/>
    <w:rsid w:val="00F37BC2"/>
    <w:rsid w:val="00F41D34"/>
    <w:rsid w:val="00F55A0F"/>
    <w:rsid w:val="00F64D42"/>
    <w:rsid w:val="00F74ADC"/>
    <w:rsid w:val="00F80B24"/>
    <w:rsid w:val="00F9707F"/>
    <w:rsid w:val="00FA7C37"/>
    <w:rsid w:val="00FB19B7"/>
    <w:rsid w:val="00FC249A"/>
    <w:rsid w:val="00FC36A5"/>
    <w:rsid w:val="00FC69C8"/>
    <w:rsid w:val="00FE499B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BA54"/>
  <w15:chartTrackingRefBased/>
  <w15:docId w15:val="{0C9231CF-9934-477E-AD67-E341509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177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4F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4FFA"/>
  </w:style>
  <w:style w:type="paragraph" w:styleId="Zpat">
    <w:name w:val="footer"/>
    <w:basedOn w:val="Normln"/>
    <w:link w:val="ZpatChar"/>
    <w:uiPriority w:val="99"/>
    <w:unhideWhenUsed/>
    <w:rsid w:val="00104F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FFA"/>
  </w:style>
  <w:style w:type="paragraph" w:styleId="Odstavecseseznamem">
    <w:name w:val="List Paragraph"/>
    <w:basedOn w:val="Normln"/>
    <w:link w:val="OdstavecseseznamemChar"/>
    <w:uiPriority w:val="34"/>
    <w:qFormat/>
    <w:rsid w:val="00104FFA"/>
    <w:pPr>
      <w:ind w:left="720"/>
      <w:contextualSpacing/>
    </w:pPr>
  </w:style>
  <w:style w:type="paragraph" w:customStyle="1" w:styleId="Standard">
    <w:name w:val="Standard"/>
    <w:rsid w:val="00AA3F43"/>
    <w:pPr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Tabulkazhlav">
    <w:name w:val="Tabulka záhlaví"/>
    <w:basedOn w:val="Normln"/>
    <w:link w:val="TabulkazhlavChar"/>
    <w:qFormat/>
    <w:rsid w:val="000764D6"/>
    <w:pPr>
      <w:keepNext/>
      <w:widowControl w:val="0"/>
      <w:suppressLineNumbers/>
      <w:suppressAutoHyphens/>
      <w:ind w:hanging="57"/>
      <w:jc w:val="center"/>
    </w:pPr>
    <w:rPr>
      <w:rFonts w:ascii="Calibri" w:eastAsia="DejaVu Sans" w:hAnsi="Calibri" w:cs="Calibri"/>
      <w:b/>
      <w:bCs/>
      <w:kern w:val="1"/>
      <w:sz w:val="20"/>
      <w:szCs w:val="20"/>
      <w:lang w:eastAsia="cs-CZ"/>
    </w:rPr>
  </w:style>
  <w:style w:type="paragraph" w:customStyle="1" w:styleId="Tabulkatext">
    <w:name w:val="Tabulka text"/>
    <w:basedOn w:val="Normln"/>
    <w:link w:val="TabulkatextChar"/>
    <w:qFormat/>
    <w:rsid w:val="000764D6"/>
    <w:pPr>
      <w:widowControl w:val="0"/>
      <w:suppressAutoHyphens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character" w:customStyle="1" w:styleId="TabulkazhlavChar">
    <w:name w:val="Tabulka záhlaví Char"/>
    <w:link w:val="Tabulkazhlav"/>
    <w:rsid w:val="000764D6"/>
    <w:rPr>
      <w:rFonts w:ascii="Calibri" w:eastAsia="DejaVu Sans" w:hAnsi="Calibri" w:cs="Calibri"/>
      <w:b/>
      <w:bCs/>
      <w:kern w:val="1"/>
      <w:sz w:val="20"/>
      <w:szCs w:val="20"/>
      <w:lang w:eastAsia="cs-CZ"/>
    </w:rPr>
  </w:style>
  <w:style w:type="character" w:customStyle="1" w:styleId="TabulkatextChar">
    <w:name w:val="Tabulka text Char"/>
    <w:link w:val="Tabulkatext"/>
    <w:rsid w:val="000764D6"/>
    <w:rPr>
      <w:rFonts w:ascii="Calibri" w:eastAsia="DejaVu Sans" w:hAnsi="Calibri" w:cs="Calibri"/>
      <w:kern w:val="1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C36A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27</cp:revision>
  <dcterms:created xsi:type="dcterms:W3CDTF">2020-07-30T08:46:00Z</dcterms:created>
  <dcterms:modified xsi:type="dcterms:W3CDTF">2020-09-16T10:18:00Z</dcterms:modified>
</cp:coreProperties>
</file>