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noProof/>
          <w:sz w:val="24"/>
          <w:szCs w:val="24"/>
          <w:lang w:eastAsia="cs-CZ"/>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876425" cy="914400"/>
            <wp:effectExtent l="19050" t="0" r="9525" b="0"/>
            <wp:wrapSquare wrapText="bothSides"/>
            <wp:docPr id="2" name="obrázek 2" descr="http://www.nature.cz/intranet/management/logo_a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cz/intranet/management/logo_aopk.jpg"/>
                    <pic:cNvPicPr>
                      <a:picLocks noChangeAspect="1" noChangeArrowheads="1"/>
                    </pic:cNvPicPr>
                  </pic:nvPicPr>
                  <pic:blipFill>
                    <a:blip r:embed="rId4" cstate="print"/>
                    <a:srcRect/>
                    <a:stretch>
                      <a:fillRect/>
                    </a:stretch>
                  </pic:blipFill>
                  <pic:spPr bwMode="auto">
                    <a:xfrm>
                      <a:off x="0" y="0"/>
                      <a:ext cx="1876425" cy="914400"/>
                    </a:xfrm>
                    <a:prstGeom prst="rect">
                      <a:avLst/>
                    </a:prstGeom>
                    <a:noFill/>
                    <a:ln w="9525">
                      <a:noFill/>
                      <a:miter lim="800000"/>
                      <a:headEnd/>
                      <a:tailEnd/>
                    </a:ln>
                  </pic:spPr>
                </pic:pic>
              </a:graphicData>
            </a:graphic>
          </wp:anchor>
        </w:drawing>
      </w:r>
      <w:r w:rsidRPr="000B5656">
        <w:rPr>
          <w:rFonts w:ascii="Arial" w:eastAsia="Times New Roman" w:hAnsi="Arial" w:cs="Arial"/>
          <w:szCs w:val="24"/>
          <w:lang w:eastAsia="cs-CZ"/>
        </w:rPr>
        <w:t> </w:t>
      </w:r>
    </w:p>
    <w:p w:rsidR="00D24DEF" w:rsidRPr="000B5656" w:rsidRDefault="00D24DEF" w:rsidP="00D24DEF">
      <w:pPr>
        <w:spacing w:before="100" w:beforeAutospacing="1" w:after="24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br/>
      </w:r>
    </w:p>
    <w:p w:rsidR="00D24DEF" w:rsidRPr="000B5656" w:rsidRDefault="00D24DEF" w:rsidP="00D24DEF">
      <w:pPr>
        <w:spacing w:before="100" w:beforeAutospacing="1" w:after="100" w:afterAutospacing="1" w:line="240" w:lineRule="auto"/>
        <w:jc w:val="right"/>
        <w:rPr>
          <w:rFonts w:ascii="Arial" w:eastAsia="Times New Roman" w:hAnsi="Arial" w:cs="Arial"/>
          <w:sz w:val="24"/>
          <w:szCs w:val="24"/>
          <w:lang w:eastAsia="cs-CZ"/>
        </w:rPr>
      </w:pPr>
      <w:r w:rsidRPr="000B5656">
        <w:rPr>
          <w:rFonts w:ascii="Arial" w:eastAsia="Times New Roman" w:hAnsi="Arial" w:cs="Arial"/>
          <w:szCs w:val="24"/>
          <w:lang w:eastAsia="cs-CZ"/>
        </w:rPr>
        <w:t xml:space="preserve">Číslo smlouvy: PPK-169a/65/20 </w:t>
      </w:r>
    </w:p>
    <w:p w:rsidR="00D24DEF" w:rsidRPr="000B5656" w:rsidRDefault="00D24DEF" w:rsidP="00D24DEF">
      <w:pPr>
        <w:spacing w:before="100" w:beforeAutospacing="1" w:after="100" w:afterAutospacing="1" w:line="240" w:lineRule="auto"/>
        <w:jc w:val="right"/>
        <w:rPr>
          <w:rFonts w:ascii="Arial" w:eastAsia="Times New Roman" w:hAnsi="Arial" w:cs="Arial"/>
          <w:sz w:val="24"/>
          <w:szCs w:val="24"/>
          <w:lang w:eastAsia="cs-CZ"/>
        </w:rPr>
      </w:pPr>
      <w:r w:rsidRPr="000B5656">
        <w:rPr>
          <w:rFonts w:ascii="Arial" w:eastAsia="Times New Roman" w:hAnsi="Arial" w:cs="Arial"/>
          <w:szCs w:val="24"/>
          <w:lang w:eastAsia="cs-CZ"/>
        </w:rPr>
        <w:t xml:space="preserve">Dotační titul: A1 </w:t>
      </w:r>
    </w:p>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SMLOUVA O DÍLO</w:t>
      </w:r>
    </w:p>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UZAVŘENÁ DLE USTANOVENÍ § 2586 A NÁSL. ZÁK. Č. 89/2012 SB., OBČANSKÉHO ZÁKONÍKU, VE ZNĚNÍ POZDĚJŠÍCH PŘEDPISŮ</w:t>
      </w:r>
    </w:p>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I. Smluvní strany</w:t>
      </w:r>
    </w:p>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1.1</w:t>
      </w:r>
      <w:r w:rsidRPr="000B5656">
        <w:rPr>
          <w:rFonts w:ascii="Arial" w:eastAsia="Times New Roman" w:hAnsi="Arial" w:cs="Arial"/>
          <w:b/>
          <w:bCs/>
          <w:szCs w:val="24"/>
          <w:lang w:eastAsia="cs-CZ"/>
        </w:rPr>
        <w:t xml:space="preserve"> Objednatel</w:t>
      </w:r>
    </w:p>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b/>
          <w:bCs/>
          <w:szCs w:val="24"/>
          <w:lang w:eastAsia="cs-CZ"/>
        </w:rPr>
        <w:t>Česká republika - Agentura ochrany přírody a krajiny ČR</w:t>
      </w:r>
    </w:p>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 xml:space="preserve">Sídlo: Kaplanova 1931/1, 148 00 Praha 11 - Chodov </w:t>
      </w:r>
    </w:p>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 xml:space="preserve">Zastoupený: Ing. David Rešl </w:t>
      </w:r>
      <w:r w:rsidRPr="000B5656">
        <w:rPr>
          <w:rFonts w:ascii="Arial" w:eastAsia="Times New Roman" w:hAnsi="Arial" w:cs="Arial"/>
          <w:szCs w:val="24"/>
          <w:lang w:eastAsia="cs-CZ"/>
        </w:rPr>
        <w:br/>
        <w:t xml:space="preserve">vedoucí oddělení SCHKO Orlické hory - RP Východní Čechy </w:t>
      </w:r>
    </w:p>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 xml:space="preserve">Bankovní spojení: ČNB Praha, Číslo účtu: </w:t>
      </w:r>
    </w:p>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IČO: 629 335 91</w:t>
      </w:r>
    </w:p>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DIČ: neplátce DPH</w:t>
      </w:r>
    </w:p>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 xml:space="preserve">Telefon: </w:t>
      </w:r>
    </w:p>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V rozsahu této smlouvy osoba zmocněná k jednání se zhotovitelem, k věcným úkonům a k převzetí díla: Ing. et Ing. Ladislav Čepelka Ph.D.</w:t>
      </w:r>
    </w:p>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 xml:space="preserve">(dále jen </w:t>
      </w:r>
      <w:r w:rsidRPr="000B5656">
        <w:rPr>
          <w:rFonts w:ascii="Arial" w:eastAsia="Times New Roman" w:hAnsi="Arial" w:cs="Arial"/>
        </w:rPr>
        <w:t>„</w:t>
      </w:r>
      <w:r w:rsidRPr="000B5656">
        <w:rPr>
          <w:rFonts w:ascii="Arial" w:eastAsia="Times New Roman" w:hAnsi="Arial" w:cs="Arial"/>
          <w:szCs w:val="24"/>
          <w:lang w:eastAsia="cs-CZ"/>
        </w:rPr>
        <w:t>objednatel”)</w:t>
      </w:r>
    </w:p>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a</w:t>
      </w:r>
    </w:p>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1.2</w:t>
      </w:r>
      <w:r w:rsidRPr="000B5656">
        <w:rPr>
          <w:rFonts w:ascii="Arial" w:eastAsia="Times New Roman" w:hAnsi="Arial" w:cs="Arial"/>
          <w:b/>
          <w:bCs/>
          <w:szCs w:val="24"/>
          <w:lang w:eastAsia="cs-CZ"/>
        </w:rPr>
        <w:t xml:space="preserve"> Zhotovitel</w:t>
      </w:r>
    </w:p>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b/>
          <w:bCs/>
          <w:szCs w:val="24"/>
          <w:lang w:eastAsia="cs-CZ"/>
        </w:rPr>
        <w:t xml:space="preserve">Bc. Jan Motl </w:t>
      </w:r>
    </w:p>
    <w:p w:rsidR="00D24DEF" w:rsidRPr="000B5656" w:rsidRDefault="00FB2826" w:rsidP="00D24DEF">
      <w:pPr>
        <w:spacing w:before="100" w:beforeAutospacing="1" w:after="240" w:line="240" w:lineRule="auto"/>
        <w:rPr>
          <w:rFonts w:ascii="Arial" w:eastAsia="Times New Roman" w:hAnsi="Arial" w:cs="Arial"/>
          <w:szCs w:val="24"/>
          <w:lang w:eastAsia="cs-CZ"/>
        </w:rPr>
      </w:pPr>
      <w:r w:rsidRPr="000B5656">
        <w:rPr>
          <w:rFonts w:ascii="Arial" w:eastAsia="Times New Roman" w:hAnsi="Arial" w:cs="Arial"/>
          <w:szCs w:val="24"/>
          <w:lang w:eastAsia="cs-CZ"/>
        </w:rPr>
        <w:t>Sídlo:</w:t>
      </w:r>
      <w:r w:rsidR="00D24DEF" w:rsidRPr="000B5656">
        <w:rPr>
          <w:rFonts w:ascii="Arial" w:eastAsia="Times New Roman" w:hAnsi="Arial" w:cs="Arial"/>
          <w:szCs w:val="24"/>
          <w:lang w:eastAsia="cs-CZ"/>
        </w:rPr>
        <w:t xml:space="preserve"> Liberk</w:t>
      </w:r>
      <w:r w:rsidRPr="000B5656">
        <w:rPr>
          <w:rFonts w:ascii="Arial" w:eastAsia="Times New Roman" w:hAnsi="Arial" w:cs="Arial"/>
          <w:szCs w:val="24"/>
          <w:lang w:eastAsia="cs-CZ"/>
        </w:rPr>
        <w:t xml:space="preserve"> 92, 517 12, Liberk</w:t>
      </w:r>
      <w:r w:rsidR="00D24DEF" w:rsidRPr="000B5656">
        <w:rPr>
          <w:rFonts w:ascii="Arial" w:eastAsia="Times New Roman" w:hAnsi="Arial" w:cs="Arial"/>
          <w:szCs w:val="24"/>
          <w:lang w:eastAsia="cs-CZ"/>
        </w:rPr>
        <w:br/>
        <w:t xml:space="preserve">Zastoupený: </w:t>
      </w:r>
      <w:r w:rsidRPr="000B5656">
        <w:rPr>
          <w:rFonts w:ascii="Arial" w:eastAsia="Times New Roman" w:hAnsi="Arial" w:cs="Arial"/>
          <w:szCs w:val="24"/>
          <w:lang w:eastAsia="cs-CZ"/>
        </w:rPr>
        <w:t xml:space="preserve">Bc. </w:t>
      </w:r>
      <w:r w:rsidR="00D24DEF" w:rsidRPr="000B5656">
        <w:rPr>
          <w:rFonts w:ascii="Arial" w:eastAsia="Times New Roman" w:hAnsi="Arial" w:cs="Arial"/>
          <w:szCs w:val="24"/>
          <w:lang w:eastAsia="cs-CZ"/>
        </w:rPr>
        <w:t>Jan Motl</w:t>
      </w:r>
      <w:r w:rsidR="00D24DEF" w:rsidRPr="000B5656">
        <w:rPr>
          <w:rFonts w:ascii="Arial" w:eastAsia="Times New Roman" w:hAnsi="Arial" w:cs="Arial"/>
          <w:szCs w:val="24"/>
          <w:lang w:eastAsia="cs-CZ"/>
        </w:rPr>
        <w:br/>
        <w:t xml:space="preserve">Bankovní spojení: </w:t>
      </w:r>
      <w:r w:rsidRPr="000B5656">
        <w:rPr>
          <w:rFonts w:ascii="Arial" w:eastAsia="Times New Roman" w:hAnsi="Arial" w:cs="Arial"/>
          <w:szCs w:val="24"/>
          <w:lang w:eastAsia="cs-CZ"/>
        </w:rPr>
        <w:br/>
      </w:r>
      <w:r w:rsidR="00D24DEF" w:rsidRPr="000B5656">
        <w:rPr>
          <w:rFonts w:ascii="Arial" w:eastAsia="Times New Roman" w:hAnsi="Arial" w:cs="Arial"/>
          <w:szCs w:val="24"/>
          <w:lang w:eastAsia="cs-CZ"/>
        </w:rPr>
        <w:t xml:space="preserve">Číslo účtu: </w:t>
      </w:r>
      <w:bookmarkStart w:id="0" w:name="_GoBack"/>
      <w:bookmarkEnd w:id="0"/>
      <w:r w:rsidR="00D24DEF" w:rsidRPr="000B5656">
        <w:rPr>
          <w:rFonts w:ascii="Arial" w:eastAsia="Times New Roman" w:hAnsi="Arial" w:cs="Arial"/>
          <w:szCs w:val="24"/>
          <w:lang w:eastAsia="cs-CZ"/>
        </w:rPr>
        <w:br/>
        <w:t>IČO: 88848591</w:t>
      </w:r>
    </w:p>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 xml:space="preserve">(dále jen </w:t>
      </w:r>
      <w:r w:rsidRPr="000B5656">
        <w:rPr>
          <w:rFonts w:ascii="Arial" w:eastAsia="Times New Roman" w:hAnsi="Arial" w:cs="Arial"/>
        </w:rPr>
        <w:t>„</w:t>
      </w:r>
      <w:r w:rsidRPr="000B5656">
        <w:rPr>
          <w:rFonts w:ascii="Arial" w:eastAsia="Times New Roman" w:hAnsi="Arial" w:cs="Arial"/>
          <w:szCs w:val="24"/>
          <w:lang w:eastAsia="cs-CZ"/>
        </w:rPr>
        <w:t xml:space="preserve">zhotovitel”) </w:t>
      </w:r>
    </w:p>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b/>
          <w:bCs/>
          <w:i/>
          <w:iCs/>
          <w:sz w:val="24"/>
          <w:szCs w:val="24"/>
          <w:lang w:eastAsia="cs-CZ"/>
        </w:rPr>
        <w:br w:type="page"/>
      </w:r>
    </w:p>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lastRenderedPageBreak/>
        <w:t>II. Předmět smlouvy</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2.1 </w:t>
      </w:r>
      <w:r w:rsidRPr="000B5656">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2.2 Dílem se rozumí: Ošetření a údržba </w:t>
      </w:r>
      <w:r w:rsidR="00431A2B">
        <w:rPr>
          <w:rFonts w:ascii="Arial" w:eastAsia="Times New Roman" w:hAnsi="Arial" w:cs="Arial"/>
          <w:szCs w:val="24"/>
          <w:lang w:eastAsia="cs-CZ"/>
        </w:rPr>
        <w:t xml:space="preserve">10 </w:t>
      </w:r>
      <w:r w:rsidRPr="000B5656">
        <w:rPr>
          <w:rFonts w:ascii="Arial" w:eastAsia="Times New Roman" w:hAnsi="Arial" w:cs="Arial"/>
          <w:szCs w:val="24"/>
          <w:lang w:eastAsia="cs-CZ"/>
        </w:rPr>
        <w:t>památných a významných stromů na území CHKO Orlické hory. Práce budou provedeny v souladu s arboristickými standardy.</w:t>
      </w:r>
      <w:r w:rsidR="00431A2B">
        <w:rPr>
          <w:rFonts w:ascii="Arial" w:eastAsia="Times New Roman" w:hAnsi="Arial" w:cs="Arial"/>
          <w:szCs w:val="24"/>
          <w:lang w:eastAsia="cs-CZ"/>
        </w:rPr>
        <w:t xml:space="preserve"> Podrobná specifikace je uvedena v příloze 1.</w:t>
      </w:r>
    </w:p>
    <w:p w:rsidR="00D24DEF" w:rsidRPr="000B5656" w:rsidRDefault="00D24DEF" w:rsidP="00D24DEF">
      <w:pPr>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Opatření bude provedeno v souladu se standardem AOPK: 02 002 Řez stromů, 02 005 Kácení stromů, 02 004 Bezpečnostní vazby a ostatní stabilizační systémy.</w:t>
      </w:r>
    </w:p>
    <w:p w:rsidR="00D24DEF" w:rsidRPr="000B5656" w:rsidRDefault="00D24DEF" w:rsidP="00D24DEF">
      <w:pPr>
        <w:spacing w:before="120" w:after="120" w:line="240" w:lineRule="auto"/>
        <w:ind w:left="340"/>
        <w:jc w:val="both"/>
        <w:rPr>
          <w:rFonts w:ascii="Arial" w:eastAsia="Times New Roman" w:hAnsi="Arial" w:cs="Arial"/>
          <w:sz w:val="24"/>
          <w:szCs w:val="24"/>
          <w:lang w:eastAsia="cs-CZ"/>
        </w:rPr>
      </w:pPr>
      <w:r w:rsidRPr="000B5656">
        <w:rPr>
          <w:rFonts w:ascii="Arial" w:eastAsia="Times New Roman" w:hAnsi="Arial" w:cs="Arial"/>
          <w:szCs w:val="24"/>
          <w:lang w:eastAsia="cs-CZ"/>
        </w:rPr>
        <w:t>(dále jen „dílo“)</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2.3 Při provádění díla je zhotovitel vázán pokyny objednatele.</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III. Cena díla a platební podmínky</w:t>
      </w:r>
    </w:p>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3.1 Cena díla je stanovena v souladu s právními předpisy:</w:t>
      </w:r>
    </w:p>
    <w:p w:rsidR="00D24DEF" w:rsidRPr="000B5656" w:rsidRDefault="00660909" w:rsidP="00D24DEF">
      <w:pPr>
        <w:spacing w:before="120" w:after="120" w:line="240" w:lineRule="auto"/>
        <w:ind w:left="340"/>
        <w:jc w:val="both"/>
        <w:rPr>
          <w:rFonts w:ascii="Arial" w:eastAsia="Times New Roman" w:hAnsi="Arial" w:cs="Arial"/>
          <w:sz w:val="24"/>
          <w:szCs w:val="24"/>
          <w:lang w:eastAsia="cs-CZ"/>
        </w:rPr>
      </w:pPr>
      <w:r>
        <w:rPr>
          <w:rFonts w:ascii="Arial" w:eastAsia="Times New Roman" w:hAnsi="Arial" w:cs="Arial"/>
          <w:szCs w:val="24"/>
          <w:lang w:eastAsia="cs-CZ"/>
        </w:rPr>
        <w:t>Cena bez DPH: 132 37</w:t>
      </w:r>
      <w:r w:rsidR="00D24DEF" w:rsidRPr="000B5656">
        <w:rPr>
          <w:rFonts w:ascii="Arial" w:eastAsia="Times New Roman" w:hAnsi="Arial" w:cs="Arial"/>
          <w:szCs w:val="24"/>
          <w:lang w:eastAsia="cs-CZ"/>
        </w:rPr>
        <w:t>0,-Kč</w:t>
      </w:r>
    </w:p>
    <w:p w:rsidR="00D24DEF" w:rsidRPr="000B5656" w:rsidRDefault="00D24DEF" w:rsidP="00D24DEF">
      <w:pPr>
        <w:spacing w:before="120" w:after="120" w:line="240" w:lineRule="auto"/>
        <w:ind w:left="340"/>
        <w:jc w:val="both"/>
        <w:rPr>
          <w:rFonts w:ascii="Arial" w:eastAsia="Times New Roman" w:hAnsi="Arial" w:cs="Arial"/>
          <w:sz w:val="24"/>
          <w:szCs w:val="24"/>
          <w:lang w:eastAsia="cs-CZ"/>
        </w:rPr>
      </w:pPr>
      <w:r w:rsidRPr="000B5656">
        <w:rPr>
          <w:rFonts w:ascii="Arial" w:eastAsia="Times New Roman" w:hAnsi="Arial" w:cs="Arial"/>
          <w:szCs w:val="24"/>
          <w:lang w:eastAsia="cs-CZ"/>
        </w:rPr>
        <w:t>DPH 21%: 0,-Kč</w:t>
      </w:r>
    </w:p>
    <w:p w:rsidR="00D24DEF" w:rsidRPr="000B5656" w:rsidRDefault="00660909" w:rsidP="00D24DEF">
      <w:pPr>
        <w:spacing w:before="120" w:after="120" w:line="240" w:lineRule="auto"/>
        <w:ind w:left="340"/>
        <w:jc w:val="both"/>
        <w:rPr>
          <w:rFonts w:ascii="Arial" w:eastAsia="Times New Roman" w:hAnsi="Arial" w:cs="Arial"/>
          <w:sz w:val="24"/>
          <w:szCs w:val="24"/>
          <w:lang w:eastAsia="cs-CZ"/>
        </w:rPr>
      </w:pPr>
      <w:r>
        <w:rPr>
          <w:rFonts w:ascii="Arial" w:eastAsia="Times New Roman" w:hAnsi="Arial" w:cs="Arial"/>
          <w:szCs w:val="24"/>
          <w:lang w:eastAsia="cs-CZ"/>
        </w:rPr>
        <w:t>Cena bez DPH:132 37</w:t>
      </w:r>
      <w:r w:rsidR="00D24DEF" w:rsidRPr="000B5656">
        <w:rPr>
          <w:rFonts w:ascii="Arial" w:eastAsia="Times New Roman" w:hAnsi="Arial" w:cs="Arial"/>
          <w:szCs w:val="24"/>
          <w:lang w:eastAsia="cs-CZ"/>
        </w:rPr>
        <w:t xml:space="preserve">0,- Kč, (slovy sto třicet dva tisíc tři sta </w:t>
      </w:r>
      <w:r>
        <w:rPr>
          <w:rFonts w:ascii="Arial" w:eastAsia="Times New Roman" w:hAnsi="Arial" w:cs="Arial"/>
          <w:szCs w:val="24"/>
          <w:lang w:eastAsia="cs-CZ"/>
        </w:rPr>
        <w:t>sedmdesát</w:t>
      </w:r>
      <w:r w:rsidR="00D24DEF" w:rsidRPr="000B5656">
        <w:rPr>
          <w:rFonts w:ascii="Arial" w:eastAsia="Times New Roman" w:hAnsi="Arial" w:cs="Arial"/>
          <w:szCs w:val="24"/>
          <w:lang w:eastAsia="cs-CZ"/>
        </w:rPr>
        <w:t>).</w:t>
      </w:r>
    </w:p>
    <w:p w:rsidR="00D24DEF" w:rsidRPr="000B5656" w:rsidRDefault="00D24DEF" w:rsidP="00D24DEF">
      <w:pPr>
        <w:spacing w:before="120" w:after="120" w:line="240" w:lineRule="auto"/>
        <w:ind w:left="340"/>
        <w:jc w:val="both"/>
        <w:rPr>
          <w:rFonts w:ascii="Arial" w:eastAsia="Times New Roman" w:hAnsi="Arial" w:cs="Arial"/>
          <w:sz w:val="24"/>
          <w:szCs w:val="24"/>
          <w:lang w:eastAsia="cs-CZ"/>
        </w:rPr>
      </w:pPr>
      <w:r w:rsidRPr="000B5656">
        <w:rPr>
          <w:rFonts w:ascii="Arial" w:eastAsia="Times New Roman" w:hAnsi="Arial" w:cs="Arial"/>
          <w:szCs w:val="24"/>
          <w:lang w:eastAsia="cs-CZ"/>
        </w:rPr>
        <w:t>Zhotovitel není plátce DPH.</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3.2 Dohodnutá cena je stanovena jako nejvýše přípustná. Ke změně může dojít pouze při změně zákonných sazeb DPH.</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3.3 Veškeré náklady vzniklé zhotoviteli v souvislosti s prováděním díla jsou zahrnuty v ceně díla.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3.4 Cena za dílo bude vyúčtována po provedení díla. Zhotovitel je povinen daňový doklad (fakturu) vystavit a doručit objednateli nejpozději do 15 pracovních dnů po předání a převzetí díla (v žádném případě však ne později než do 30. 11. kalendářního roku) na základě předávacího protokolu na adresu: Regionální pracoviště Východní Čechy, Jiráskova 1665, 53002 Pardubice.</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 w:val="24"/>
          <w:szCs w:val="24"/>
          <w:lang w:eastAsia="cs-CZ"/>
        </w:rPr>
        <w:t>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3.7 Smluvní strany se dohodly, že objednatel nebude poskytovat zálohové platby. </w:t>
      </w:r>
    </w:p>
    <w:p w:rsidR="00431A2B" w:rsidRDefault="00431A2B" w:rsidP="00D24DEF">
      <w:pPr>
        <w:spacing w:before="100" w:beforeAutospacing="1" w:after="100" w:afterAutospacing="1" w:line="240" w:lineRule="auto"/>
        <w:jc w:val="center"/>
        <w:rPr>
          <w:rFonts w:ascii="Arial" w:eastAsia="Times New Roman" w:hAnsi="Arial" w:cs="Arial"/>
          <w:b/>
          <w:bCs/>
          <w:szCs w:val="24"/>
          <w:lang w:eastAsia="cs-CZ"/>
        </w:rPr>
      </w:pPr>
    </w:p>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lastRenderedPageBreak/>
        <w:t>IV.</w:t>
      </w:r>
      <w:r w:rsidRPr="000B5656">
        <w:rPr>
          <w:rFonts w:ascii="Arial" w:eastAsia="Times New Roman" w:hAnsi="Arial" w:cs="Arial"/>
          <w:szCs w:val="24"/>
          <w:lang w:eastAsia="cs-CZ"/>
        </w:rPr>
        <w:t xml:space="preserve"> </w:t>
      </w:r>
      <w:r w:rsidRPr="000B5656">
        <w:rPr>
          <w:rFonts w:ascii="Arial" w:eastAsia="Times New Roman" w:hAnsi="Arial" w:cs="Arial"/>
          <w:b/>
          <w:bCs/>
          <w:szCs w:val="24"/>
          <w:lang w:eastAsia="cs-CZ"/>
        </w:rPr>
        <w:t>Doba a místo plnění</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4.1 Zhotovitel se zavazuje provést dílo a předat jej objednateli nejpozději do: 30. 11. 2020.</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4.3 Místem plnění je </w:t>
      </w:r>
      <w:proofErr w:type="gramStart"/>
      <w:r w:rsidRPr="000B5656">
        <w:rPr>
          <w:rFonts w:ascii="Arial" w:eastAsia="Times New Roman" w:hAnsi="Arial" w:cs="Arial"/>
          <w:szCs w:val="24"/>
          <w:lang w:eastAsia="cs-CZ"/>
        </w:rPr>
        <w:t>p.č.</w:t>
      </w:r>
      <w:proofErr w:type="gramEnd"/>
      <w:r w:rsidRPr="000B5656">
        <w:rPr>
          <w:rFonts w:ascii="Arial" w:eastAsia="Times New Roman" w:hAnsi="Arial" w:cs="Arial"/>
          <w:szCs w:val="24"/>
          <w:lang w:eastAsia="cs-CZ"/>
        </w:rPr>
        <w:t xml:space="preserve"> 63/1 a 41/20 v k. ú. Jedlová v OH, </w:t>
      </w:r>
      <w:proofErr w:type="gramStart"/>
      <w:r w:rsidRPr="000B5656">
        <w:rPr>
          <w:rFonts w:ascii="Arial" w:eastAsia="Times New Roman" w:hAnsi="Arial" w:cs="Arial"/>
          <w:szCs w:val="24"/>
          <w:lang w:eastAsia="cs-CZ"/>
        </w:rPr>
        <w:t>p.č.</w:t>
      </w:r>
      <w:proofErr w:type="gramEnd"/>
      <w:r w:rsidRPr="000B5656">
        <w:rPr>
          <w:rFonts w:ascii="Arial" w:eastAsia="Times New Roman" w:hAnsi="Arial" w:cs="Arial"/>
          <w:szCs w:val="24"/>
          <w:lang w:eastAsia="cs-CZ"/>
        </w:rPr>
        <w:t xml:space="preserve"> 676/4 a 1333 v k. ú. Deštné v OH, 3387 v k. ú. Šediviny, p. č. 3320 v k. ú. Sedloňov a p. č. 11 v k. ú. Olešnice v OH.</w:t>
      </w:r>
    </w:p>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V. Další ujednání</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5.3 Na činnosti dle této smlouvy se vztahuje také správní akt - Opatření obecné povahy č. 2 Agentury ochrany přírody a krajiny, č. j. SR/0150/US/2018-2 ze dne 14. 3. 2019, účinné ode dne 29. 3. 2019 (dále jen “Výjimka”), která je veřejně dostupná na webových stránkách objednatele: </w:t>
      </w:r>
      <w:hyperlink r:id="rId5" w:history="1">
        <w:r w:rsidRPr="000B5656">
          <w:rPr>
            <w:rFonts w:ascii="Arial" w:eastAsia="Times New Roman" w:hAnsi="Arial" w:cs="Arial"/>
            <w:color w:val="0000FF"/>
            <w:szCs w:val="24"/>
            <w:u w:val="single"/>
            <w:lang w:eastAsia="cs-CZ"/>
          </w:rPr>
          <w:t>https://portal.nature.cz/publik_syst/files/oop_mngmonvyj.pdf</w:t>
        </w:r>
      </w:hyperlink>
      <w:r w:rsidRPr="000B5656">
        <w:rPr>
          <w:rFonts w:ascii="Arial" w:eastAsia="Times New Roman" w:hAnsi="Arial" w:cs="Arial"/>
          <w:szCs w:val="24"/>
          <w:lang w:eastAsia="cs-CZ"/>
        </w:rPr>
        <w:t xml:space="preserve"> a kterou je pro zhotovitele dáno veřejnoprávní povolení k realizaci činností, které jsou předmětem této smlouvy na úseku zákona č. 114/1992 Sb., o ochraně přírody a krajiny, v platném znění. Zhotovitel prohlašuje, že byl s obsahem Výjimky v plném znění seznámen a jeho obsahu porozuměl. Zhotovitel se zavazuje dodržovat veškeré podmínky stanovené Výjimkou. V případě spolehlivého prokázání porušení podmínek Výjimky se zhotovitel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zhotovitele (současně nebo výlučně) objednateli, zavazuje se zhotovitel tuto sankci nebo náklady na výkon nepeněžitého náhradního plnění uhradit objednateli nejpozději do 1 měsíců od doručení písemné výzvy a vyčíslení škody ze strany objednatele. </w:t>
      </w:r>
    </w:p>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VI. Předání a převzetí díla</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431A2B" w:rsidRDefault="00431A2B" w:rsidP="00D24DEF">
      <w:pPr>
        <w:keepLines/>
        <w:spacing w:before="120" w:after="120" w:line="240" w:lineRule="auto"/>
        <w:ind w:left="340" w:hanging="340"/>
        <w:jc w:val="center"/>
        <w:rPr>
          <w:rFonts w:ascii="Arial" w:eastAsia="Times New Roman" w:hAnsi="Arial" w:cs="Arial"/>
          <w:b/>
          <w:bCs/>
          <w:szCs w:val="24"/>
          <w:lang w:eastAsia="cs-CZ"/>
        </w:rPr>
      </w:pPr>
    </w:p>
    <w:p w:rsidR="00431A2B" w:rsidRDefault="00431A2B" w:rsidP="00D24DEF">
      <w:pPr>
        <w:keepLines/>
        <w:spacing w:before="120" w:after="120" w:line="240" w:lineRule="auto"/>
        <w:ind w:left="340" w:hanging="340"/>
        <w:jc w:val="center"/>
        <w:rPr>
          <w:rFonts w:ascii="Arial" w:eastAsia="Times New Roman" w:hAnsi="Arial" w:cs="Arial"/>
          <w:b/>
          <w:bCs/>
          <w:szCs w:val="24"/>
          <w:lang w:eastAsia="cs-CZ"/>
        </w:rPr>
      </w:pPr>
    </w:p>
    <w:p w:rsidR="00D24DEF" w:rsidRPr="000B5656" w:rsidRDefault="00D24DEF" w:rsidP="00D24DEF">
      <w:pPr>
        <w:keepLines/>
        <w:spacing w:before="120" w:after="120" w:line="240" w:lineRule="auto"/>
        <w:ind w:left="340" w:hanging="340"/>
        <w:jc w:val="center"/>
        <w:rPr>
          <w:rFonts w:ascii="Arial" w:eastAsia="Times New Roman" w:hAnsi="Arial" w:cs="Arial"/>
          <w:sz w:val="24"/>
          <w:szCs w:val="24"/>
          <w:lang w:eastAsia="cs-CZ"/>
        </w:rPr>
      </w:pPr>
      <w:r w:rsidRPr="000B5656">
        <w:rPr>
          <w:rFonts w:ascii="Arial" w:eastAsia="Times New Roman" w:hAnsi="Arial" w:cs="Arial"/>
          <w:b/>
          <w:bCs/>
          <w:szCs w:val="24"/>
          <w:lang w:eastAsia="cs-CZ"/>
        </w:rPr>
        <w:lastRenderedPageBreak/>
        <w:t>VII. Odpovědnost za vady</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7.1 Zhotovitel odpovídá za vady, jež má dílo v době jeho předání objednateli, byť se vady projeví až později.</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7.4 Zhotovitel poskytuje na dílo záruku v délce 24 měsíců. V případě, že délka záruky činí 0 měsíců, ustanovení článků 7.5 až 7.7 pozbývají platnosti.</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D24DEF" w:rsidRPr="000B5656" w:rsidRDefault="00D24DEF" w:rsidP="00D24DEF">
      <w:pPr>
        <w:keepLines/>
        <w:spacing w:before="120" w:after="120" w:line="240" w:lineRule="auto"/>
        <w:ind w:left="340" w:hanging="340"/>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VIII. Sankce</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8.2 V případě prodlení objednatele s placením vyúčtování je objednatel povinen zaplatit zhotoviteli úrok z prodlení z nezaplacené částky v zákonné výši.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8.3 Ustanoveními o smluvní pokutě není dotčen nárok oprávněné smluvní strany požadovat náhradu škody v plném rozsahu.</w:t>
      </w:r>
    </w:p>
    <w:p w:rsidR="00D24DEF" w:rsidRPr="000B5656" w:rsidRDefault="00D24DEF" w:rsidP="00D24DEF">
      <w:pPr>
        <w:keepLines/>
        <w:spacing w:before="120" w:after="120" w:line="240" w:lineRule="auto"/>
        <w:ind w:left="340" w:hanging="340"/>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IX. Závěrečná ustanovení</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 xml:space="preserve">9.4 Tato smlouva je vyhotovena ve třech stejnopisech, z nichž každý má platnost originálu. Dva stejnopisy obdrží objednatel, jeden stejnopis obdrží zhotovitel. </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lastRenderedPageBreak/>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D24DEF" w:rsidRPr="000B5656" w:rsidRDefault="00D24DEF" w:rsidP="00D24DEF">
      <w:pPr>
        <w:keepLines/>
        <w:spacing w:before="120" w:after="120" w:line="240" w:lineRule="auto"/>
        <w:ind w:left="340" w:hanging="340"/>
        <w:jc w:val="both"/>
        <w:rPr>
          <w:rFonts w:ascii="Arial" w:eastAsia="Times New Roman" w:hAnsi="Arial" w:cs="Arial"/>
          <w:sz w:val="24"/>
          <w:szCs w:val="24"/>
          <w:lang w:eastAsia="cs-CZ"/>
        </w:rPr>
      </w:pPr>
      <w:r w:rsidRPr="000B5656">
        <w:rPr>
          <w:rFonts w:ascii="Arial" w:eastAsia="Times New Roman" w:hAnsi="Arial" w:cs="Arial"/>
          <w:szCs w:val="24"/>
          <w:lang w:eastAsia="cs-CZ"/>
        </w:rPr>
        <w:t>9.7 Nedílnou součástí smlouvy jsou tyto přílohy:</w:t>
      </w:r>
    </w:p>
    <w:p w:rsidR="00D24DEF" w:rsidRPr="000B5656" w:rsidRDefault="00D24DEF" w:rsidP="00D24DEF">
      <w:pPr>
        <w:keepLines/>
        <w:spacing w:before="120" w:after="120" w:line="240" w:lineRule="auto"/>
        <w:ind w:left="340"/>
        <w:jc w:val="both"/>
        <w:rPr>
          <w:rFonts w:ascii="Arial" w:eastAsia="Times New Roman" w:hAnsi="Arial" w:cs="Arial"/>
          <w:sz w:val="24"/>
          <w:szCs w:val="24"/>
          <w:lang w:eastAsia="cs-CZ"/>
        </w:rPr>
      </w:pPr>
      <w:r w:rsidRPr="000B5656">
        <w:rPr>
          <w:rFonts w:ascii="Arial" w:eastAsia="Times New Roman" w:hAnsi="Arial" w:cs="Arial"/>
          <w:szCs w:val="24"/>
          <w:lang w:eastAsia="cs-CZ"/>
        </w:rPr>
        <w:t>Příloha č. 1 – položkový rozpočet</w:t>
      </w:r>
    </w:p>
    <w:p w:rsidR="00D24DEF" w:rsidRPr="000B5656" w:rsidRDefault="00D24DEF" w:rsidP="00D24DEF">
      <w:pPr>
        <w:keepLines/>
        <w:spacing w:before="120" w:after="120" w:line="240" w:lineRule="auto"/>
        <w:ind w:left="340"/>
        <w:jc w:val="both"/>
        <w:rPr>
          <w:rFonts w:ascii="Arial" w:eastAsia="Times New Roman" w:hAnsi="Arial" w:cs="Arial"/>
          <w:szCs w:val="24"/>
          <w:lang w:eastAsia="cs-CZ"/>
        </w:rPr>
      </w:pPr>
      <w:r w:rsidRPr="000B5656">
        <w:rPr>
          <w:rFonts w:ascii="Arial" w:eastAsia="Times New Roman" w:hAnsi="Arial" w:cs="Arial"/>
          <w:szCs w:val="24"/>
          <w:lang w:eastAsia="cs-CZ"/>
        </w:rPr>
        <w:t>Příloha č. 2 – mapový zákres</w:t>
      </w:r>
    </w:p>
    <w:p w:rsidR="00FB2826" w:rsidRPr="000B5656" w:rsidRDefault="00FB2826" w:rsidP="00D24DEF">
      <w:pPr>
        <w:keepLines/>
        <w:spacing w:before="120" w:after="120" w:line="240" w:lineRule="auto"/>
        <w:ind w:left="340"/>
        <w:jc w:val="both"/>
        <w:rPr>
          <w:rFonts w:ascii="Arial" w:eastAsia="Times New Roman" w:hAnsi="Arial" w:cs="Arial"/>
          <w:szCs w:val="24"/>
          <w:lang w:eastAsia="cs-CZ"/>
        </w:rPr>
      </w:pPr>
      <w:r w:rsidRPr="000B5656">
        <w:rPr>
          <w:rFonts w:ascii="Arial" w:eastAsia="Times New Roman" w:hAnsi="Arial" w:cs="Arial"/>
          <w:szCs w:val="24"/>
          <w:lang w:eastAsia="cs-CZ"/>
        </w:rPr>
        <w:t>Příloha č. 3: Doklad o právní subjektivitě zhotovitele (kopie výpisu z živnostenského rejstříku)</w:t>
      </w:r>
    </w:p>
    <w:p w:rsidR="00D24DEF" w:rsidRPr="000B5656" w:rsidRDefault="00D24DEF" w:rsidP="00D24DEF">
      <w:pPr>
        <w:spacing w:after="0" w:line="240" w:lineRule="auto"/>
        <w:jc w:val="both"/>
        <w:rPr>
          <w:rFonts w:ascii="Arial" w:eastAsia="Times New Roman" w:hAnsi="Arial" w:cs="Arial"/>
          <w:sz w:val="24"/>
          <w:szCs w:val="24"/>
          <w:lang w:eastAsia="cs-CZ"/>
        </w:rPr>
      </w:pPr>
      <w:r w:rsidRPr="000B5656">
        <w:rPr>
          <w:rFonts w:ascii="Arial" w:eastAsia="Times New Roman" w:hAnsi="Arial" w:cs="Arial"/>
          <w:sz w:val="24"/>
          <w:szCs w:val="24"/>
          <w:lang w:eastAsia="cs-CZ"/>
        </w:rPr>
        <w:t> </w:t>
      </w:r>
    </w:p>
    <w:p w:rsidR="00D24DEF" w:rsidRPr="000B5656" w:rsidRDefault="00D24DEF" w:rsidP="00D24DEF">
      <w:pPr>
        <w:spacing w:before="100" w:beforeAutospacing="1" w:after="100" w:afterAutospacing="1"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bl>
      <w:tblPr>
        <w:tblW w:w="0" w:type="auto"/>
        <w:jc w:val="center"/>
        <w:tblCellMar>
          <w:left w:w="0" w:type="dxa"/>
          <w:right w:w="0" w:type="dxa"/>
        </w:tblCellMar>
        <w:tblLook w:val="04A0" w:firstRow="1" w:lastRow="0" w:firstColumn="1" w:lastColumn="0" w:noHBand="0" w:noVBand="1"/>
      </w:tblPr>
      <w:tblGrid>
        <w:gridCol w:w="859"/>
        <w:gridCol w:w="821"/>
        <w:gridCol w:w="369"/>
        <w:gridCol w:w="67"/>
        <w:gridCol w:w="1642"/>
        <w:gridCol w:w="244"/>
        <w:gridCol w:w="845"/>
        <w:gridCol w:w="1719"/>
        <w:gridCol w:w="368"/>
        <w:gridCol w:w="67"/>
        <w:gridCol w:w="418"/>
        <w:gridCol w:w="1409"/>
        <w:gridCol w:w="177"/>
        <w:gridCol w:w="67"/>
      </w:tblGrid>
      <w:tr w:rsidR="00431A2B" w:rsidRPr="000B5656" w:rsidTr="00D24DEF">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D24DEF" w:rsidRPr="000B5656" w:rsidRDefault="00D24DEF" w:rsidP="00431A2B">
            <w:pPr>
              <w:spacing w:after="0" w:line="240" w:lineRule="auto"/>
              <w:jc w:val="center"/>
              <w:rPr>
                <w:rFonts w:ascii="Arial" w:eastAsia="Times New Roman" w:hAnsi="Arial" w:cs="Arial"/>
                <w:sz w:val="24"/>
                <w:szCs w:val="24"/>
                <w:lang w:eastAsia="cs-CZ"/>
              </w:rPr>
            </w:pPr>
            <w:r w:rsidRPr="000B5656">
              <w:rPr>
                <w:rFonts w:ascii="Arial" w:eastAsia="Times New Roman" w:hAnsi="Arial" w:cs="Arial"/>
                <w:szCs w:val="24"/>
                <w:lang w:eastAsia="cs-CZ"/>
              </w:rPr>
              <w:t>V</w:t>
            </w:r>
            <w:r w:rsidR="00431A2B">
              <w:rPr>
                <w:rFonts w:ascii="Arial" w:eastAsia="Times New Roman" w:hAnsi="Arial" w:cs="Arial"/>
                <w:szCs w:val="24"/>
                <w:lang w:eastAsia="cs-CZ"/>
              </w:rPr>
              <w:t> Rychnově nad Kněžnou</w:t>
            </w:r>
          </w:p>
        </w:tc>
        <w:tc>
          <w:tcPr>
            <w:tcW w:w="540"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418" w:type="dxa"/>
            <w:gridSpan w:val="3"/>
            <w:tcBorders>
              <w:top w:val="nil"/>
              <w:left w:val="nil"/>
              <w:bottom w:val="nil"/>
              <w:right w:val="nil"/>
            </w:tcBorders>
            <w:shd w:val="clear" w:color="auto" w:fill="auto"/>
            <w:vAlign w:val="center"/>
            <w:hideMark/>
          </w:tcPr>
          <w:p w:rsidR="00D24DEF" w:rsidRPr="000B5656" w:rsidRDefault="00D24DEF" w:rsidP="00431A2B">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 xml:space="preserve">dne </w:t>
            </w:r>
            <w:proofErr w:type="gramStart"/>
            <w:r w:rsidR="00431A2B">
              <w:rPr>
                <w:rFonts w:ascii="Arial" w:eastAsia="Times New Roman" w:hAnsi="Arial" w:cs="Arial"/>
                <w:szCs w:val="24"/>
                <w:lang w:eastAsia="cs-CZ"/>
              </w:rPr>
              <w:t>23.10.2020</w:t>
            </w:r>
            <w:proofErr w:type="gramEnd"/>
          </w:p>
        </w:tc>
        <w:tc>
          <w:tcPr>
            <w:tcW w:w="1287"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240" w:lineRule="auto"/>
              <w:jc w:val="center"/>
              <w:rPr>
                <w:rFonts w:ascii="Arial" w:eastAsia="Times New Roman" w:hAnsi="Arial" w:cs="Arial"/>
                <w:sz w:val="24"/>
                <w:szCs w:val="24"/>
                <w:lang w:eastAsia="cs-CZ"/>
              </w:rPr>
            </w:pPr>
            <w:proofErr w:type="gramStart"/>
            <w:r w:rsidRPr="000B5656">
              <w:rPr>
                <w:rFonts w:ascii="Arial" w:eastAsia="Times New Roman" w:hAnsi="Arial" w:cs="Arial"/>
                <w:szCs w:val="24"/>
                <w:lang w:eastAsia="cs-CZ"/>
              </w:rPr>
              <w:t>V ...................</w:t>
            </w:r>
            <w:proofErr w:type="gramEnd"/>
          </w:p>
        </w:tc>
        <w:tc>
          <w:tcPr>
            <w:tcW w:w="539"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276" w:type="dxa"/>
            <w:gridSpan w:val="3"/>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proofErr w:type="gramStart"/>
            <w:r w:rsidRPr="000B5656">
              <w:rPr>
                <w:rFonts w:ascii="Arial" w:eastAsia="Times New Roman" w:hAnsi="Arial" w:cs="Arial"/>
                <w:szCs w:val="24"/>
                <w:lang w:eastAsia="cs-CZ"/>
              </w:rPr>
              <w:t>dne ...................</w:t>
            </w:r>
            <w:proofErr w:type="gramEnd"/>
          </w:p>
        </w:tc>
      </w:tr>
      <w:tr w:rsidR="00D24DEF" w:rsidRPr="000B5656" w:rsidTr="00D24DEF">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D24DEF" w:rsidRPr="000B5656" w:rsidRDefault="00D24DEF" w:rsidP="00D24DEF">
            <w:pPr>
              <w:spacing w:after="0" w:line="186" w:lineRule="atLeast"/>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186" w:lineRule="atLeast"/>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186" w:lineRule="atLeast"/>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r>
      <w:tr w:rsidR="00D24DEF" w:rsidRPr="000B5656" w:rsidTr="00D24DEF">
        <w:trPr>
          <w:gridAfter w:val="2"/>
          <w:wAfter w:w="310" w:type="dxa"/>
          <w:jc w:val="center"/>
        </w:trPr>
        <w:tc>
          <w:tcPr>
            <w:tcW w:w="4583" w:type="dxa"/>
            <w:gridSpan w:val="5"/>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Cs w:val="24"/>
                <w:lang w:eastAsia="cs-CZ"/>
              </w:rPr>
              <w:t>Zhotovitel</w:t>
            </w:r>
          </w:p>
        </w:tc>
      </w:tr>
      <w:tr w:rsidR="00431A2B" w:rsidRPr="000B5656" w:rsidTr="00D24DEF">
        <w:trPr>
          <w:gridAfter w:val="2"/>
          <w:wAfter w:w="310" w:type="dxa"/>
          <w:trHeight w:val="388"/>
          <w:jc w:val="center"/>
        </w:trPr>
        <w:tc>
          <w:tcPr>
            <w:tcW w:w="946"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555" w:type="dxa"/>
            <w:gridSpan w:val="2"/>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50"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032"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623" w:type="dxa"/>
            <w:gridSpan w:val="2"/>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018"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539"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r>
      <w:tr w:rsidR="00431A2B" w:rsidRPr="000B5656" w:rsidTr="00D24DEF">
        <w:trPr>
          <w:gridAfter w:val="2"/>
          <w:wAfter w:w="310" w:type="dxa"/>
          <w:trHeight w:val="1268"/>
          <w:jc w:val="center"/>
        </w:trPr>
        <w:tc>
          <w:tcPr>
            <w:tcW w:w="946"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555" w:type="dxa"/>
            <w:gridSpan w:val="2"/>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50"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032"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623" w:type="dxa"/>
            <w:gridSpan w:val="2"/>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018"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539"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r>
      <w:tr w:rsidR="00D24DEF" w:rsidRPr="000B5656" w:rsidTr="00D24DEF">
        <w:trPr>
          <w:gridAfter w:val="2"/>
          <w:wAfter w:w="310" w:type="dxa"/>
          <w:jc w:val="center"/>
        </w:trPr>
        <w:tc>
          <w:tcPr>
            <w:tcW w:w="4583" w:type="dxa"/>
            <w:gridSpan w:val="5"/>
            <w:tcBorders>
              <w:top w:val="nil"/>
              <w:left w:val="nil"/>
              <w:bottom w:val="nil"/>
              <w:right w:val="nil"/>
            </w:tcBorders>
            <w:shd w:val="clear" w:color="auto" w:fill="auto"/>
            <w:vAlign w:val="center"/>
            <w:hideMark/>
          </w:tcPr>
          <w:p w:rsidR="00D24DEF" w:rsidRPr="000B5656" w:rsidRDefault="00D24DEF" w:rsidP="00D24DEF">
            <w:pPr>
              <w:spacing w:after="0"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 xml:space="preserve">Ing. David Rešl </w:t>
            </w:r>
            <w:r w:rsidRPr="000B5656">
              <w:rPr>
                <w:rFonts w:ascii="Arial" w:eastAsia="Times New Roman" w:hAnsi="Arial" w:cs="Arial"/>
                <w:b/>
                <w:bCs/>
                <w:szCs w:val="24"/>
                <w:lang w:eastAsia="cs-CZ"/>
              </w:rPr>
              <w:br/>
              <w:t>vedoucí oddělení 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D24DEF" w:rsidRPr="000B5656" w:rsidRDefault="00D24DEF" w:rsidP="00D24DEF">
            <w:pPr>
              <w:spacing w:after="0" w:line="240" w:lineRule="auto"/>
              <w:jc w:val="center"/>
              <w:rPr>
                <w:rFonts w:ascii="Arial" w:eastAsia="Times New Roman" w:hAnsi="Arial" w:cs="Arial"/>
                <w:sz w:val="24"/>
                <w:szCs w:val="24"/>
                <w:lang w:eastAsia="cs-CZ"/>
              </w:rPr>
            </w:pPr>
            <w:r w:rsidRPr="000B5656">
              <w:rPr>
                <w:rFonts w:ascii="Arial" w:eastAsia="Times New Roman" w:hAnsi="Arial" w:cs="Arial"/>
                <w:b/>
                <w:bCs/>
                <w:szCs w:val="24"/>
                <w:lang w:eastAsia="cs-CZ"/>
              </w:rPr>
              <w:t>Bc. Jan Motl</w:t>
            </w:r>
          </w:p>
        </w:tc>
      </w:tr>
      <w:tr w:rsidR="00431A2B" w:rsidRPr="000B5656" w:rsidTr="00D24DEF">
        <w:trPr>
          <w:jc w:val="center"/>
        </w:trPr>
        <w:tc>
          <w:tcPr>
            <w:tcW w:w="946"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015"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540"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50"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032"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623" w:type="dxa"/>
            <w:gridSpan w:val="2"/>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018"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539"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35"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2516" w:type="dxa"/>
            <w:gridSpan w:val="3"/>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35" w:type="dxa"/>
            <w:tcBorders>
              <w:top w:val="nil"/>
              <w:left w:val="nil"/>
              <w:bottom w:val="nil"/>
              <w:right w:val="nil"/>
            </w:tcBorders>
            <w:shd w:val="clear" w:color="auto" w:fill="auto"/>
            <w:vAlign w:val="cente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r>
    </w:tbl>
    <w:p w:rsidR="00D24DEF" w:rsidRPr="000B5656" w:rsidRDefault="00D24DEF" w:rsidP="00D24DEF">
      <w:pPr>
        <w:spacing w:before="100" w:beforeAutospacing="1" w:after="240" w:line="240" w:lineRule="auto"/>
        <w:rPr>
          <w:rFonts w:ascii="Arial" w:eastAsia="Times New Roman" w:hAnsi="Arial" w:cs="Arial"/>
          <w:sz w:val="24"/>
          <w:szCs w:val="24"/>
          <w:lang w:eastAsia="cs-CZ"/>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8"/>
        <w:gridCol w:w="1980"/>
        <w:gridCol w:w="1800"/>
        <w:gridCol w:w="1080"/>
      </w:tblGrid>
      <w:tr w:rsidR="00D24DEF" w:rsidRPr="000B5656" w:rsidTr="00D24DEF">
        <w:trPr>
          <w:jc w:val="center"/>
        </w:trPr>
        <w:tc>
          <w:tcPr>
            <w:tcW w:w="6768" w:type="dxa"/>
            <w:gridSpan w:val="4"/>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D24DEF" w:rsidRPr="000B5656" w:rsidRDefault="00D24DEF" w:rsidP="00D24DEF">
            <w:pPr>
              <w:spacing w:before="120" w:after="100" w:afterAutospacing="1" w:line="240" w:lineRule="atLeast"/>
              <w:rPr>
                <w:rFonts w:ascii="Arial" w:eastAsia="Times New Roman" w:hAnsi="Arial" w:cs="Arial"/>
                <w:sz w:val="24"/>
                <w:szCs w:val="24"/>
                <w:lang w:eastAsia="cs-CZ"/>
              </w:rPr>
            </w:pPr>
            <w:r w:rsidRPr="000B5656">
              <w:rPr>
                <w:rFonts w:ascii="Arial" w:eastAsia="Times New Roman" w:hAnsi="Arial" w:cs="Arial"/>
                <w:lang w:eastAsia="cs-CZ"/>
              </w:rPr>
              <w:t>Předběžná kontrola před vznikem závazku dle zák. č. 320/01 Sb.</w:t>
            </w:r>
          </w:p>
        </w:tc>
      </w:tr>
      <w:tr w:rsidR="00D24DEF" w:rsidRPr="000B5656" w:rsidTr="00D24DEF">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D24DEF" w:rsidRPr="000B5656" w:rsidRDefault="00D24DEF" w:rsidP="00D24DEF">
            <w:pPr>
              <w:spacing w:before="120" w:after="100" w:afterAutospacing="1" w:line="240" w:lineRule="atLeast"/>
              <w:rPr>
                <w:rFonts w:ascii="Arial" w:eastAsia="Times New Roman" w:hAnsi="Arial" w:cs="Arial"/>
                <w:sz w:val="24"/>
                <w:szCs w:val="24"/>
                <w:lang w:eastAsia="cs-CZ"/>
              </w:rPr>
            </w:pPr>
            <w:r w:rsidRPr="000B5656">
              <w:rPr>
                <w:rFonts w:ascii="Arial" w:eastAsia="Times New Roman" w:hAnsi="Arial" w:cs="Arial"/>
                <w:sz w:val="18"/>
                <w:szCs w:val="18"/>
                <w:lang w:eastAsia="cs-CZ"/>
              </w:rPr>
              <w:t xml:space="preserve">Příkazce operace: (datum, jméno, podpis) </w:t>
            </w:r>
          </w:p>
        </w:tc>
      </w:tr>
      <w:tr w:rsidR="00D24DEF" w:rsidRPr="000B5656" w:rsidTr="00D24DEF">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D24DEF" w:rsidRPr="000B5656" w:rsidRDefault="00D24DEF" w:rsidP="00D24DEF">
            <w:pPr>
              <w:spacing w:before="120" w:after="0" w:line="240" w:lineRule="atLeast"/>
              <w:ind w:right="2901"/>
              <w:rPr>
                <w:rFonts w:ascii="Arial" w:eastAsia="Times New Roman" w:hAnsi="Arial" w:cs="Arial"/>
                <w:sz w:val="24"/>
                <w:szCs w:val="24"/>
                <w:lang w:eastAsia="cs-CZ"/>
              </w:rPr>
            </w:pPr>
            <w:r w:rsidRPr="000B5656">
              <w:rPr>
                <w:rFonts w:ascii="Arial" w:eastAsia="Times New Roman" w:hAnsi="Arial" w:cs="Arial"/>
                <w:sz w:val="18"/>
                <w:szCs w:val="18"/>
                <w:lang w:eastAsia="cs-CZ"/>
              </w:rPr>
              <w:t>Správce rozpočtu: (datum, jméno, podpis)</w:t>
            </w:r>
          </w:p>
        </w:tc>
      </w:tr>
      <w:tr w:rsidR="00D24DEF" w:rsidRPr="000B5656" w:rsidTr="00D24DEF">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D24DEF" w:rsidRPr="000B5656" w:rsidRDefault="00D24DEF" w:rsidP="00D24DEF">
            <w:pPr>
              <w:spacing w:before="120"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color w:val="000000"/>
                <w:sz w:val="18"/>
                <w:szCs w:val="18"/>
                <w:lang w:eastAsia="cs-CZ"/>
              </w:rPr>
              <w:t>Odvětvové třídění</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D24DEF" w:rsidRPr="000B5656" w:rsidRDefault="00D24DEF" w:rsidP="00D24DEF">
            <w:pPr>
              <w:spacing w:before="120"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color w:val="000000"/>
                <w:sz w:val="18"/>
                <w:szCs w:val="18"/>
                <w:lang w:eastAsia="cs-CZ"/>
              </w:rPr>
              <w:t>Rozpočtová položka</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D24DEF" w:rsidRPr="000B5656" w:rsidRDefault="00D24DEF" w:rsidP="00D24DEF">
            <w:pPr>
              <w:spacing w:before="120"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color w:val="000000"/>
                <w:sz w:val="18"/>
                <w:szCs w:val="18"/>
                <w:lang w:eastAsia="cs-CZ"/>
              </w:rPr>
              <w:t>Tok</w:t>
            </w:r>
          </w:p>
        </w:tc>
        <w:tc>
          <w:tcPr>
            <w:tcW w:w="1080" w:type="dxa"/>
            <w:tcBorders>
              <w:top w:val="nil"/>
              <w:left w:val="nil"/>
              <w:bottom w:val="nil"/>
              <w:right w:val="single" w:sz="8" w:space="0" w:color="auto"/>
            </w:tcBorders>
            <w:tcMar>
              <w:top w:w="0" w:type="dxa"/>
              <w:left w:w="108" w:type="dxa"/>
              <w:bottom w:w="0" w:type="dxa"/>
              <w:right w:w="108" w:type="dxa"/>
            </w:tcMar>
            <w:hideMark/>
          </w:tcPr>
          <w:p w:rsidR="00D24DEF" w:rsidRPr="000B5656" w:rsidRDefault="00D24DEF" w:rsidP="00D24DEF">
            <w:pPr>
              <w:spacing w:before="120"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color w:val="000000"/>
                <w:sz w:val="18"/>
                <w:szCs w:val="18"/>
                <w:lang w:eastAsia="cs-CZ"/>
              </w:rPr>
              <w:t>Kč</w:t>
            </w:r>
          </w:p>
        </w:tc>
      </w:tr>
      <w:tr w:rsidR="00D24DEF" w:rsidRPr="000B5656" w:rsidTr="00D24DEF">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color w:val="000000"/>
                <w:sz w:val="18"/>
                <w:szCs w:val="18"/>
                <w:lang w:eastAsia="cs-CZ"/>
              </w:rPr>
              <w:t>3749</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D24DEF" w:rsidRPr="000B5656" w:rsidRDefault="00D24DEF" w:rsidP="00D24DEF">
            <w:pPr>
              <w:spacing w:before="100" w:beforeAutospacing="1" w:after="100" w:afterAutospacing="1" w:line="240" w:lineRule="auto"/>
              <w:jc w:val="center"/>
              <w:rPr>
                <w:rFonts w:ascii="Arial" w:eastAsia="Times New Roman" w:hAnsi="Arial" w:cs="Arial"/>
                <w:sz w:val="24"/>
                <w:szCs w:val="24"/>
                <w:lang w:eastAsia="cs-CZ"/>
              </w:rPr>
            </w:pPr>
            <w:r w:rsidRPr="000B5656">
              <w:rPr>
                <w:rFonts w:ascii="Arial" w:eastAsia="Times New Roman" w:hAnsi="Arial" w:cs="Arial"/>
                <w:color w:val="000000"/>
                <w:sz w:val="18"/>
                <w:szCs w:val="18"/>
                <w:lang w:eastAsia="cs-CZ"/>
              </w:rPr>
              <w:t>5169</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080" w:type="dxa"/>
            <w:tcBorders>
              <w:top w:val="nil"/>
              <w:left w:val="nil"/>
              <w:bottom w:val="nil"/>
              <w:right w:val="single" w:sz="8" w:space="0" w:color="auto"/>
            </w:tcBorders>
            <w:tcMar>
              <w:top w:w="0" w:type="dxa"/>
              <w:left w:w="108" w:type="dxa"/>
              <w:bottom w:w="0" w:type="dxa"/>
              <w:right w:w="108" w:type="dxa"/>
            </w:tcMa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r>
      <w:tr w:rsidR="00D24DEF" w:rsidRPr="000B5656" w:rsidTr="00D24DEF">
        <w:trPr>
          <w:jc w:val="center"/>
        </w:trPr>
        <w:tc>
          <w:tcPr>
            <w:tcW w:w="1908" w:type="dxa"/>
            <w:tcBorders>
              <w:top w:val="nil"/>
              <w:left w:val="single" w:sz="8" w:space="0" w:color="auto"/>
              <w:bottom w:val="single" w:sz="8" w:space="0" w:color="auto"/>
              <w:right w:val="nil"/>
            </w:tcBorders>
            <w:tcMar>
              <w:top w:w="0" w:type="dxa"/>
              <w:left w:w="108" w:type="dxa"/>
              <w:bottom w:w="0" w:type="dxa"/>
              <w:right w:w="108" w:type="dxa"/>
            </w:tcMa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980" w:type="dxa"/>
            <w:tcBorders>
              <w:top w:val="nil"/>
              <w:left w:val="nil"/>
              <w:bottom w:val="single" w:sz="8" w:space="0" w:color="auto"/>
              <w:right w:val="nil"/>
            </w:tcBorders>
            <w:tcMar>
              <w:top w:w="0" w:type="dxa"/>
              <w:left w:w="108" w:type="dxa"/>
              <w:bottom w:w="0" w:type="dxa"/>
              <w:right w:w="108" w:type="dxa"/>
            </w:tcMa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800" w:type="dxa"/>
            <w:tcBorders>
              <w:top w:val="nil"/>
              <w:left w:val="nil"/>
              <w:bottom w:val="single" w:sz="8" w:space="0" w:color="auto"/>
              <w:right w:val="nil"/>
            </w:tcBorders>
            <w:tcMar>
              <w:top w:w="0" w:type="dxa"/>
              <w:left w:w="108" w:type="dxa"/>
              <w:bottom w:w="0" w:type="dxa"/>
              <w:right w:w="108" w:type="dxa"/>
            </w:tcMa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D24DEF" w:rsidRPr="000B5656" w:rsidRDefault="00D24DEF" w:rsidP="00D24DEF">
            <w:pPr>
              <w:spacing w:after="0" w:line="240" w:lineRule="auto"/>
              <w:rPr>
                <w:rFonts w:ascii="Arial" w:eastAsia="Times New Roman" w:hAnsi="Arial" w:cs="Arial"/>
                <w:sz w:val="24"/>
                <w:szCs w:val="24"/>
                <w:lang w:eastAsia="cs-CZ"/>
              </w:rPr>
            </w:pPr>
            <w:r w:rsidRPr="000B5656">
              <w:rPr>
                <w:rFonts w:ascii="Arial" w:eastAsia="Times New Roman" w:hAnsi="Arial" w:cs="Arial"/>
                <w:sz w:val="24"/>
                <w:szCs w:val="24"/>
                <w:lang w:eastAsia="cs-CZ"/>
              </w:rPr>
              <w:t> </w:t>
            </w:r>
          </w:p>
        </w:tc>
      </w:tr>
    </w:tbl>
    <w:p w:rsidR="00C9375E" w:rsidRPr="000B5656" w:rsidRDefault="00C9375E" w:rsidP="00C9375E">
      <w:pPr>
        <w:spacing w:before="100" w:beforeAutospacing="1" w:after="240" w:line="240" w:lineRule="auto"/>
        <w:jc w:val="both"/>
        <w:rPr>
          <w:rFonts w:ascii="Arial" w:eastAsia="Times New Roman" w:hAnsi="Arial" w:cs="Arial"/>
          <w:b/>
          <w:sz w:val="24"/>
          <w:szCs w:val="24"/>
          <w:lang w:eastAsia="cs-CZ"/>
        </w:rPr>
      </w:pPr>
    </w:p>
    <w:p w:rsidR="00742ACE" w:rsidRPr="000B5656" w:rsidRDefault="00742ACE">
      <w:pPr>
        <w:rPr>
          <w:rFonts w:ascii="Arial" w:eastAsia="Times New Roman" w:hAnsi="Arial" w:cs="Arial"/>
          <w:b/>
          <w:sz w:val="24"/>
          <w:szCs w:val="24"/>
          <w:lang w:eastAsia="cs-CZ"/>
        </w:rPr>
        <w:sectPr w:rsidR="00742ACE" w:rsidRPr="000B5656" w:rsidSect="00FE23F8">
          <w:pgSz w:w="11906" w:h="16838"/>
          <w:pgMar w:top="1417" w:right="1417" w:bottom="1417" w:left="1417" w:header="708" w:footer="708" w:gutter="0"/>
          <w:cols w:space="708"/>
          <w:docGrid w:linePitch="360"/>
        </w:sectPr>
      </w:pPr>
    </w:p>
    <w:p w:rsidR="00C9375E" w:rsidRPr="000B5656" w:rsidRDefault="00C9375E" w:rsidP="00742ACE">
      <w:pPr>
        <w:spacing w:before="100" w:beforeAutospacing="1" w:after="240" w:line="240" w:lineRule="auto"/>
        <w:jc w:val="both"/>
        <w:rPr>
          <w:rFonts w:ascii="Arial" w:eastAsia="Times New Roman" w:hAnsi="Arial" w:cs="Arial"/>
          <w:b/>
          <w:sz w:val="24"/>
          <w:szCs w:val="24"/>
          <w:lang w:eastAsia="cs-CZ"/>
        </w:rPr>
      </w:pPr>
      <w:r w:rsidRPr="000B5656">
        <w:rPr>
          <w:rFonts w:ascii="Arial" w:eastAsia="Times New Roman" w:hAnsi="Arial" w:cs="Arial"/>
          <w:b/>
          <w:sz w:val="24"/>
          <w:szCs w:val="24"/>
          <w:lang w:eastAsia="cs-CZ"/>
        </w:rPr>
        <w:lastRenderedPageBreak/>
        <w:t>Přílohy ke smlouvě PPK-169a/65/20</w:t>
      </w:r>
    </w:p>
    <w:p w:rsidR="00C9375E" w:rsidRPr="000B5656" w:rsidRDefault="00C9375E" w:rsidP="00C9375E">
      <w:pPr>
        <w:spacing w:before="100" w:beforeAutospacing="1" w:after="240" w:line="240" w:lineRule="auto"/>
        <w:jc w:val="both"/>
        <w:rPr>
          <w:rFonts w:ascii="Arial" w:eastAsia="Times New Roman" w:hAnsi="Arial" w:cs="Arial"/>
          <w:sz w:val="24"/>
          <w:szCs w:val="24"/>
          <w:lang w:eastAsia="cs-CZ"/>
        </w:rPr>
      </w:pPr>
      <w:r w:rsidRPr="000B5656">
        <w:rPr>
          <w:rFonts w:ascii="Arial" w:eastAsia="Times New Roman" w:hAnsi="Arial" w:cs="Arial"/>
          <w:sz w:val="24"/>
          <w:szCs w:val="24"/>
          <w:lang w:eastAsia="cs-CZ"/>
        </w:rPr>
        <w:t>Příloha č. 1: Položkový rozpočet</w:t>
      </w:r>
    </w:p>
    <w:p w:rsidR="00C9375E" w:rsidRPr="000B5656" w:rsidRDefault="00660909" w:rsidP="00C9375E">
      <w:pPr>
        <w:rPr>
          <w:rFonts w:ascii="Arial" w:hAnsi="Arial" w:cs="Arial"/>
        </w:rPr>
      </w:pPr>
      <w:r w:rsidRPr="00660909">
        <w:rPr>
          <w:noProof/>
          <w:lang w:eastAsia="cs-CZ"/>
        </w:rPr>
        <w:drawing>
          <wp:inline distT="0" distB="0" distL="0" distR="0">
            <wp:extent cx="8892540" cy="2488144"/>
            <wp:effectExtent l="1905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8892540" cy="2488144"/>
                    </a:xfrm>
                    <a:prstGeom prst="rect">
                      <a:avLst/>
                    </a:prstGeom>
                    <a:noFill/>
                    <a:ln w="9525">
                      <a:noFill/>
                      <a:miter lim="800000"/>
                      <a:headEnd/>
                      <a:tailEnd/>
                    </a:ln>
                  </pic:spPr>
                </pic:pic>
              </a:graphicData>
            </a:graphic>
          </wp:inline>
        </w:drawing>
      </w:r>
    </w:p>
    <w:p w:rsidR="00EC6112" w:rsidRPr="000B5656" w:rsidRDefault="00EC6112" w:rsidP="00C9375E">
      <w:pPr>
        <w:rPr>
          <w:rFonts w:ascii="Arial" w:hAnsi="Arial" w:cs="Arial"/>
        </w:rPr>
      </w:pPr>
      <w:r w:rsidRPr="000B5656">
        <w:rPr>
          <w:rFonts w:ascii="Arial" w:hAnsi="Arial" w:cs="Arial"/>
        </w:rPr>
        <w:t>Ceny jsou vč. úklidu ořezaných větví.</w:t>
      </w:r>
    </w:p>
    <w:p w:rsidR="00C9375E" w:rsidRPr="000B5656" w:rsidRDefault="00C9375E" w:rsidP="00C9375E">
      <w:pPr>
        <w:rPr>
          <w:rFonts w:ascii="Arial" w:hAnsi="Arial" w:cs="Arial"/>
        </w:rPr>
      </w:pPr>
      <w:r w:rsidRPr="000B5656">
        <w:rPr>
          <w:rFonts w:ascii="Arial" w:hAnsi="Arial" w:cs="Arial"/>
        </w:rPr>
        <w:t>Legenda:</w:t>
      </w:r>
    </w:p>
    <w:p w:rsidR="00C9375E" w:rsidRPr="000B5656" w:rsidRDefault="00C9375E" w:rsidP="00C9375E">
      <w:pPr>
        <w:spacing w:after="0"/>
        <w:rPr>
          <w:rFonts w:ascii="Arial" w:hAnsi="Arial" w:cs="Arial"/>
        </w:rPr>
      </w:pPr>
      <w:r w:rsidRPr="000B5656">
        <w:rPr>
          <w:rFonts w:ascii="Arial" w:hAnsi="Arial" w:cs="Arial"/>
        </w:rPr>
        <w:t>S-RO</w:t>
      </w:r>
      <w:r w:rsidRPr="000B5656">
        <w:rPr>
          <w:rFonts w:ascii="Arial" w:hAnsi="Arial" w:cs="Arial"/>
        </w:rPr>
        <w:tab/>
        <w:t>obvodová redukce</w:t>
      </w:r>
    </w:p>
    <w:p w:rsidR="00C9375E" w:rsidRPr="000B5656" w:rsidRDefault="00C9375E" w:rsidP="00C9375E">
      <w:pPr>
        <w:spacing w:after="0"/>
        <w:rPr>
          <w:rFonts w:ascii="Arial" w:hAnsi="Arial" w:cs="Arial"/>
        </w:rPr>
      </w:pPr>
      <w:r w:rsidRPr="000B5656">
        <w:rPr>
          <w:rFonts w:ascii="Arial" w:hAnsi="Arial" w:cs="Arial"/>
        </w:rPr>
        <w:t>S-RB</w:t>
      </w:r>
      <w:r w:rsidRPr="000B5656">
        <w:rPr>
          <w:rFonts w:ascii="Arial" w:hAnsi="Arial" w:cs="Arial"/>
        </w:rPr>
        <w:tab/>
        <w:t>bezpečnostní řez</w:t>
      </w:r>
    </w:p>
    <w:p w:rsidR="00C9375E" w:rsidRPr="000B5656" w:rsidRDefault="00C9375E" w:rsidP="00C9375E">
      <w:pPr>
        <w:spacing w:after="0"/>
        <w:rPr>
          <w:rFonts w:ascii="Arial" w:hAnsi="Arial" w:cs="Arial"/>
        </w:rPr>
      </w:pPr>
      <w:r w:rsidRPr="000B5656">
        <w:rPr>
          <w:rFonts w:ascii="Arial" w:hAnsi="Arial" w:cs="Arial"/>
        </w:rPr>
        <w:t>S-RZ</w:t>
      </w:r>
      <w:r w:rsidRPr="000B5656">
        <w:rPr>
          <w:rFonts w:ascii="Arial" w:hAnsi="Arial" w:cs="Arial"/>
        </w:rPr>
        <w:tab/>
        <w:t>zdravotní řez</w:t>
      </w:r>
    </w:p>
    <w:p w:rsidR="00C9375E" w:rsidRPr="000B5656" w:rsidRDefault="00C9375E" w:rsidP="00C9375E">
      <w:pPr>
        <w:spacing w:after="0"/>
        <w:rPr>
          <w:rFonts w:ascii="Arial" w:hAnsi="Arial" w:cs="Arial"/>
        </w:rPr>
      </w:pPr>
      <w:r w:rsidRPr="000B5656">
        <w:rPr>
          <w:rFonts w:ascii="Arial" w:hAnsi="Arial" w:cs="Arial"/>
        </w:rPr>
        <w:t>S-RLPV</w:t>
      </w:r>
      <w:r w:rsidRPr="000B5656">
        <w:rPr>
          <w:rFonts w:ascii="Arial" w:hAnsi="Arial" w:cs="Arial"/>
        </w:rPr>
        <w:tab/>
        <w:t>lokální redukce průjezdného (průchozího) profilu</w:t>
      </w:r>
    </w:p>
    <w:p w:rsidR="00C9375E" w:rsidRPr="000B5656" w:rsidRDefault="00C9375E" w:rsidP="00C9375E">
      <w:pPr>
        <w:spacing w:after="0"/>
        <w:rPr>
          <w:rFonts w:ascii="Arial" w:hAnsi="Arial" w:cs="Arial"/>
        </w:rPr>
      </w:pPr>
      <w:r w:rsidRPr="000B5656">
        <w:rPr>
          <w:rFonts w:ascii="Arial" w:hAnsi="Arial" w:cs="Arial"/>
        </w:rPr>
        <w:t>S-RLLR</w:t>
      </w:r>
      <w:r w:rsidRPr="000B5656">
        <w:rPr>
          <w:rFonts w:ascii="Arial" w:hAnsi="Arial" w:cs="Arial"/>
        </w:rPr>
        <w:tab/>
        <w:t>lokální redukce z důvodu stabilizace</w:t>
      </w:r>
    </w:p>
    <w:p w:rsidR="00C9375E" w:rsidRPr="000B5656" w:rsidRDefault="00C9375E" w:rsidP="00C9375E">
      <w:pPr>
        <w:spacing w:after="0"/>
        <w:rPr>
          <w:rFonts w:ascii="Arial" w:hAnsi="Arial" w:cs="Arial"/>
        </w:rPr>
      </w:pPr>
      <w:r w:rsidRPr="000B5656">
        <w:rPr>
          <w:rFonts w:ascii="Arial" w:hAnsi="Arial" w:cs="Arial"/>
        </w:rPr>
        <w:t>S-RLSP</w:t>
      </w:r>
      <w:r w:rsidRPr="000B5656">
        <w:rPr>
          <w:rFonts w:ascii="Arial" w:hAnsi="Arial" w:cs="Arial"/>
        </w:rPr>
        <w:tab/>
        <w:t xml:space="preserve">lokální redukce směrem k překážce </w:t>
      </w:r>
    </w:p>
    <w:p w:rsidR="00C9375E" w:rsidRPr="000B5656" w:rsidRDefault="00C9375E" w:rsidP="00C9375E">
      <w:pPr>
        <w:spacing w:after="0"/>
        <w:rPr>
          <w:rFonts w:ascii="Arial" w:hAnsi="Arial" w:cs="Arial"/>
        </w:rPr>
        <w:sectPr w:rsidR="00C9375E" w:rsidRPr="000B5656" w:rsidSect="00742ACE">
          <w:pgSz w:w="16838" w:h="11906" w:orient="landscape"/>
          <w:pgMar w:top="1417" w:right="1417" w:bottom="1417" w:left="1417" w:header="708" w:footer="708" w:gutter="0"/>
          <w:cols w:space="708"/>
          <w:docGrid w:linePitch="360"/>
        </w:sectPr>
      </w:pPr>
      <w:r w:rsidRPr="000B5656">
        <w:rPr>
          <w:rFonts w:ascii="Arial" w:hAnsi="Arial" w:cs="Arial"/>
        </w:rPr>
        <w:t>VD</w:t>
      </w:r>
      <w:r w:rsidRPr="000B5656">
        <w:rPr>
          <w:rFonts w:ascii="Arial" w:hAnsi="Arial" w:cs="Arial"/>
        </w:rPr>
        <w:tab/>
        <w:t>dynamická vazba</w:t>
      </w:r>
    </w:p>
    <w:p w:rsidR="00C9375E" w:rsidRPr="000B5656" w:rsidRDefault="00C9375E" w:rsidP="00C9375E">
      <w:pPr>
        <w:spacing w:before="100" w:beforeAutospacing="1" w:after="240" w:line="240" w:lineRule="auto"/>
        <w:jc w:val="both"/>
        <w:rPr>
          <w:rFonts w:ascii="Arial" w:eastAsia="Times New Roman" w:hAnsi="Arial" w:cs="Arial"/>
          <w:sz w:val="24"/>
          <w:szCs w:val="24"/>
          <w:lang w:eastAsia="cs-CZ"/>
        </w:rPr>
      </w:pPr>
      <w:r w:rsidRPr="000B5656">
        <w:rPr>
          <w:rFonts w:ascii="Arial" w:eastAsia="Times New Roman" w:hAnsi="Arial" w:cs="Arial"/>
          <w:sz w:val="24"/>
          <w:szCs w:val="24"/>
          <w:lang w:eastAsia="cs-CZ"/>
        </w:rPr>
        <w:lastRenderedPageBreak/>
        <w:t>Příloha č. 2: Mapový zákres</w:t>
      </w:r>
    </w:p>
    <w:p w:rsidR="00C9375E" w:rsidRPr="000B5656" w:rsidRDefault="003B7303" w:rsidP="00C9375E">
      <w:pPr>
        <w:rPr>
          <w:rFonts w:ascii="Arial" w:hAnsi="Arial" w:cs="Arial"/>
        </w:rPr>
      </w:pPr>
      <w:r w:rsidRPr="000B5656">
        <w:rPr>
          <w:rFonts w:ascii="Arial" w:hAnsi="Arial" w:cs="Arial"/>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25pt;height:412.5pt" o:ole="">
            <v:imagedata r:id="rId7" o:title=""/>
          </v:shape>
          <o:OLEObject Type="Embed" ProgID="AcroExch.Document.DC" ShapeID="_x0000_i1025" DrawAspect="Content" ObjectID="_1666011822" r:id="rId8"/>
        </w:object>
      </w:r>
    </w:p>
    <w:p w:rsidR="00C9375E" w:rsidRPr="000B5656" w:rsidRDefault="00C9375E" w:rsidP="00C9375E">
      <w:pPr>
        <w:rPr>
          <w:rFonts w:ascii="Arial" w:hAnsi="Arial" w:cs="Arial"/>
        </w:rPr>
        <w:sectPr w:rsidR="00C9375E" w:rsidRPr="000B5656" w:rsidSect="00F83F7C">
          <w:pgSz w:w="16838" w:h="11906" w:orient="landscape"/>
          <w:pgMar w:top="1417" w:right="1417" w:bottom="1417" w:left="1417" w:header="708" w:footer="708" w:gutter="0"/>
          <w:cols w:space="708"/>
          <w:docGrid w:linePitch="360"/>
        </w:sectPr>
      </w:pPr>
    </w:p>
    <w:p w:rsidR="00C9375E" w:rsidRPr="000B5656" w:rsidRDefault="00C9375E" w:rsidP="00C9375E">
      <w:pPr>
        <w:spacing w:before="100" w:beforeAutospacing="1" w:after="240" w:line="240" w:lineRule="auto"/>
        <w:jc w:val="both"/>
        <w:rPr>
          <w:rFonts w:ascii="Arial" w:hAnsi="Arial" w:cs="Arial"/>
        </w:rPr>
      </w:pPr>
      <w:r w:rsidRPr="000B5656">
        <w:rPr>
          <w:rFonts w:ascii="Arial" w:eastAsia="Times New Roman" w:hAnsi="Arial" w:cs="Arial"/>
          <w:sz w:val="24"/>
          <w:szCs w:val="24"/>
          <w:lang w:eastAsia="cs-CZ"/>
        </w:rPr>
        <w:lastRenderedPageBreak/>
        <w:t>Příloha č. 3: Doklad o právní subjektivitě zhotovitele (kopie výpisu z živnostenského rejstříku)</w:t>
      </w:r>
      <w:r w:rsidRPr="000B5656">
        <w:rPr>
          <w:rFonts w:ascii="Arial" w:hAnsi="Arial" w:cs="Arial"/>
        </w:rPr>
        <w:t xml:space="preserve"> </w:t>
      </w:r>
    </w:p>
    <w:p w:rsidR="00A3219D" w:rsidRPr="000B5656" w:rsidRDefault="00C9375E">
      <w:pPr>
        <w:rPr>
          <w:rFonts w:ascii="Arial" w:hAnsi="Arial" w:cs="Arial"/>
        </w:rPr>
      </w:pPr>
      <w:r w:rsidRPr="000B5656">
        <w:rPr>
          <w:rFonts w:ascii="Arial" w:hAnsi="Arial" w:cs="Arial"/>
        </w:rPr>
        <w:object w:dxaOrig="8925" w:dyaOrig="12630">
          <v:shape id="_x0000_i1026" type="#_x0000_t75" style="width:446.25pt;height:630.75pt" o:ole="">
            <v:imagedata r:id="rId9" o:title=""/>
          </v:shape>
          <o:OLEObject Type="Embed" ProgID="AcroExch.Document.DC" ShapeID="_x0000_i1026" DrawAspect="Content" ObjectID="_1666011823" r:id="rId10"/>
        </w:object>
      </w:r>
    </w:p>
    <w:sectPr w:rsidR="00A3219D" w:rsidRPr="000B5656" w:rsidSect="001E33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DEF"/>
    <w:rsid w:val="000B5656"/>
    <w:rsid w:val="00156A11"/>
    <w:rsid w:val="001E33E6"/>
    <w:rsid w:val="003B7303"/>
    <w:rsid w:val="00431A2B"/>
    <w:rsid w:val="004F6D45"/>
    <w:rsid w:val="005D7A47"/>
    <w:rsid w:val="00660909"/>
    <w:rsid w:val="00742ACE"/>
    <w:rsid w:val="00A0333E"/>
    <w:rsid w:val="00A84B4B"/>
    <w:rsid w:val="00C67596"/>
    <w:rsid w:val="00C731F3"/>
    <w:rsid w:val="00C9375E"/>
    <w:rsid w:val="00C94116"/>
    <w:rsid w:val="00D24DEF"/>
    <w:rsid w:val="00D5349B"/>
    <w:rsid w:val="00EB37DA"/>
    <w:rsid w:val="00EC6112"/>
    <w:rsid w:val="00FB28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9C646E-5951-4D0F-B16B-360BF3356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E33E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D24DE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D24DEF"/>
    <w:rPr>
      <w:b/>
      <w:bCs/>
    </w:rPr>
  </w:style>
  <w:style w:type="character" w:styleId="Hypertextovodkaz">
    <w:name w:val="Hyperlink"/>
    <w:basedOn w:val="Standardnpsmoodstavce"/>
    <w:uiPriority w:val="99"/>
    <w:semiHidden/>
    <w:unhideWhenUsed/>
    <w:rsid w:val="00D24DEF"/>
    <w:rPr>
      <w:color w:val="0000FF"/>
      <w:u w:val="single"/>
    </w:rPr>
  </w:style>
  <w:style w:type="paragraph" w:styleId="Textbubliny">
    <w:name w:val="Balloon Text"/>
    <w:basedOn w:val="Normln"/>
    <w:link w:val="TextbublinyChar"/>
    <w:uiPriority w:val="99"/>
    <w:semiHidden/>
    <w:unhideWhenUsed/>
    <w:rsid w:val="00742A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2A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794045">
      <w:bodyDiv w:val="1"/>
      <w:marLeft w:val="0"/>
      <w:marRight w:val="0"/>
      <w:marTop w:val="0"/>
      <w:marBottom w:val="0"/>
      <w:divBdr>
        <w:top w:val="none" w:sz="0" w:space="0" w:color="auto"/>
        <w:left w:val="none" w:sz="0" w:space="0" w:color="auto"/>
        <w:bottom w:val="none" w:sz="0" w:space="0" w:color="auto"/>
        <w:right w:val="none" w:sz="0" w:space="0" w:color="auto"/>
      </w:divBdr>
    </w:div>
    <w:div w:id="2080328123">
      <w:bodyDiv w:val="1"/>
      <w:marLeft w:val="0"/>
      <w:marRight w:val="0"/>
      <w:marTop w:val="0"/>
      <w:marBottom w:val="0"/>
      <w:divBdr>
        <w:top w:val="none" w:sz="0" w:space="0" w:color="auto"/>
        <w:left w:val="none" w:sz="0" w:space="0" w:color="auto"/>
        <w:bottom w:val="none" w:sz="0" w:space="0" w:color="auto"/>
        <w:right w:val="none" w:sz="0" w:space="0" w:color="auto"/>
      </w:divBdr>
    </w:div>
    <w:div w:id="209809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hyperlink" Target="https://portal.nature.cz/publik_syst/files/oop_mngmonvyj.pdf" TargetMode="External"/><Relationship Id="rId10" Type="http://schemas.openxmlformats.org/officeDocument/2006/relationships/oleObject" Target="embeddings/oleObject2.bin"/><Relationship Id="rId4" Type="http://schemas.openxmlformats.org/officeDocument/2006/relationships/image" Target="media/image1.jpeg"/><Relationship Id="rId9" Type="http://schemas.openxmlformats.org/officeDocument/2006/relationships/image" Target="media/image4.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1699</Words>
  <Characters>10027</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Cepelka</dc:creator>
  <cp:lastModifiedBy>Alena Rolejčková</cp:lastModifiedBy>
  <cp:revision>2</cp:revision>
  <dcterms:created xsi:type="dcterms:W3CDTF">2020-11-04T15:17:00Z</dcterms:created>
  <dcterms:modified xsi:type="dcterms:W3CDTF">2020-11-04T15:17:00Z</dcterms:modified>
</cp:coreProperties>
</file>