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40970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3464C" w:rsidRDefault="0093464C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F2727C" w:rsidRPr="00F2727C" w:rsidRDefault="00F2727C" w:rsidP="00F2727C">
      <w:pPr>
        <w:spacing w:line="276" w:lineRule="auto"/>
        <w:rPr>
          <w:rFonts w:ascii="Calibri" w:hAnsi="Calibri"/>
          <w:b/>
          <w:sz w:val="22"/>
          <w:szCs w:val="22"/>
        </w:rPr>
      </w:pPr>
      <w:proofErr w:type="spellStart"/>
      <w:r w:rsidRPr="00F2727C">
        <w:rPr>
          <w:rFonts w:ascii="Calibri" w:hAnsi="Calibri"/>
          <w:b/>
          <w:sz w:val="22"/>
          <w:szCs w:val="22"/>
        </w:rPr>
        <w:t>Bruker</w:t>
      </w:r>
      <w:proofErr w:type="spellEnd"/>
      <w:r w:rsidRPr="00F2727C">
        <w:rPr>
          <w:rFonts w:ascii="Calibri" w:hAnsi="Calibri"/>
          <w:b/>
          <w:sz w:val="22"/>
          <w:szCs w:val="22"/>
        </w:rPr>
        <w:t xml:space="preserve"> s.r.o.</w:t>
      </w:r>
    </w:p>
    <w:p w:rsidR="00F2727C" w:rsidRPr="00F2727C" w:rsidRDefault="00F2727C" w:rsidP="00F2727C">
      <w:pPr>
        <w:spacing w:line="276" w:lineRule="auto"/>
        <w:rPr>
          <w:rFonts w:ascii="Calibri" w:hAnsi="Calibri"/>
          <w:sz w:val="22"/>
          <w:szCs w:val="22"/>
        </w:rPr>
      </w:pPr>
      <w:r w:rsidRPr="00F2727C">
        <w:rPr>
          <w:rFonts w:ascii="Calibri" w:hAnsi="Calibri"/>
          <w:sz w:val="22"/>
          <w:szCs w:val="22"/>
        </w:rPr>
        <w:t xml:space="preserve">se sídlem: Pražákova 1000/60, </w:t>
      </w:r>
      <w:proofErr w:type="gramStart"/>
      <w:r w:rsidRPr="00F2727C">
        <w:rPr>
          <w:rFonts w:ascii="Calibri" w:hAnsi="Calibri"/>
          <w:sz w:val="22"/>
          <w:szCs w:val="22"/>
        </w:rPr>
        <w:t>619 00  Brno</w:t>
      </w:r>
      <w:proofErr w:type="gramEnd"/>
      <w:r w:rsidRPr="00F2727C">
        <w:rPr>
          <w:rFonts w:ascii="Calibri" w:hAnsi="Calibri"/>
          <w:sz w:val="22"/>
          <w:szCs w:val="22"/>
        </w:rPr>
        <w:t xml:space="preserve">  </w:t>
      </w:r>
    </w:p>
    <w:p w:rsidR="00F2727C" w:rsidRPr="00F2727C" w:rsidRDefault="00F2727C" w:rsidP="00F2727C">
      <w:pPr>
        <w:spacing w:line="276" w:lineRule="auto"/>
        <w:rPr>
          <w:rFonts w:ascii="Calibri" w:hAnsi="Calibri"/>
          <w:sz w:val="22"/>
          <w:szCs w:val="22"/>
        </w:rPr>
      </w:pPr>
      <w:r w:rsidRPr="00F2727C">
        <w:rPr>
          <w:rFonts w:ascii="Calibri" w:hAnsi="Calibri"/>
          <w:sz w:val="22"/>
          <w:szCs w:val="22"/>
        </w:rPr>
        <w:t>IČ: 28297211</w:t>
      </w:r>
    </w:p>
    <w:p w:rsidR="00F2727C" w:rsidRPr="00F2727C" w:rsidRDefault="00F2727C" w:rsidP="00F2727C">
      <w:pPr>
        <w:spacing w:line="276" w:lineRule="auto"/>
        <w:rPr>
          <w:rFonts w:ascii="Calibri" w:hAnsi="Calibri"/>
          <w:sz w:val="22"/>
          <w:szCs w:val="22"/>
        </w:rPr>
      </w:pPr>
      <w:r w:rsidRPr="00F2727C">
        <w:rPr>
          <w:rFonts w:ascii="Calibri" w:hAnsi="Calibri"/>
          <w:sz w:val="22"/>
          <w:szCs w:val="22"/>
        </w:rPr>
        <w:t xml:space="preserve">DIČ: </w:t>
      </w:r>
      <w:proofErr w:type="spellStart"/>
      <w:r w:rsidRPr="00F2727C">
        <w:rPr>
          <w:rFonts w:ascii="Calibri" w:hAnsi="Calibri"/>
          <w:sz w:val="22"/>
          <w:szCs w:val="22"/>
        </w:rPr>
        <w:t>CZ28297211</w:t>
      </w:r>
      <w:proofErr w:type="spellEnd"/>
    </w:p>
    <w:p w:rsidR="00F2727C" w:rsidRPr="00F2727C" w:rsidRDefault="00F2727C" w:rsidP="00F2727C">
      <w:pPr>
        <w:spacing w:line="276" w:lineRule="auto"/>
        <w:rPr>
          <w:rFonts w:ascii="Calibri" w:hAnsi="Calibri"/>
          <w:sz w:val="22"/>
          <w:szCs w:val="22"/>
        </w:rPr>
      </w:pPr>
      <w:r w:rsidRPr="00F2727C">
        <w:rPr>
          <w:rFonts w:ascii="Calibri" w:hAnsi="Calibri"/>
          <w:sz w:val="22"/>
          <w:szCs w:val="22"/>
        </w:rPr>
        <w:t>zastoupená: Mgr. Michal Boháč, Ph.D., jednatel</w:t>
      </w:r>
    </w:p>
    <w:p w:rsidR="00F2727C" w:rsidRPr="00F2727C" w:rsidRDefault="00F2727C" w:rsidP="00F2727C">
      <w:pPr>
        <w:spacing w:line="276" w:lineRule="auto"/>
        <w:rPr>
          <w:rFonts w:ascii="Calibri" w:hAnsi="Calibri"/>
          <w:sz w:val="22"/>
          <w:szCs w:val="22"/>
        </w:rPr>
      </w:pPr>
      <w:r w:rsidRPr="00F2727C">
        <w:rPr>
          <w:rFonts w:ascii="Calibri" w:hAnsi="Calibri"/>
          <w:sz w:val="22"/>
          <w:szCs w:val="22"/>
        </w:rPr>
        <w:t>zapsaná v Obchodním rejstříku vedeném Krajským soudem v Brně oddíl C, vložka 59455</w:t>
      </w:r>
    </w:p>
    <w:p w:rsidR="009160A9" w:rsidRPr="00F2727C" w:rsidRDefault="00F2727C" w:rsidP="00F2727C">
      <w:pPr>
        <w:spacing w:line="276" w:lineRule="auto"/>
        <w:rPr>
          <w:rFonts w:ascii="Calibri" w:hAnsi="Calibri"/>
          <w:sz w:val="22"/>
          <w:szCs w:val="22"/>
        </w:rPr>
      </w:pPr>
      <w:r w:rsidRPr="00F2727C"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Pr="00F2727C">
        <w:rPr>
          <w:rFonts w:ascii="Calibri" w:hAnsi="Calibri"/>
          <w:sz w:val="22"/>
          <w:szCs w:val="22"/>
        </w:rPr>
        <w:t>Deutsche</w:t>
      </w:r>
      <w:proofErr w:type="spellEnd"/>
      <w:r w:rsidRPr="00F2727C">
        <w:rPr>
          <w:rFonts w:ascii="Calibri" w:hAnsi="Calibri"/>
          <w:sz w:val="22"/>
          <w:szCs w:val="22"/>
        </w:rPr>
        <w:t xml:space="preserve"> Bank </w:t>
      </w:r>
      <w:proofErr w:type="spellStart"/>
      <w:r w:rsidRPr="00F2727C">
        <w:rPr>
          <w:rFonts w:ascii="Calibri" w:hAnsi="Calibri"/>
          <w:sz w:val="22"/>
          <w:szCs w:val="22"/>
        </w:rPr>
        <w:t>AG</w:t>
      </w:r>
      <w:proofErr w:type="spellEnd"/>
      <w:r w:rsidRPr="00F2727C">
        <w:rPr>
          <w:rFonts w:ascii="Calibri" w:hAnsi="Calibri"/>
          <w:sz w:val="22"/>
          <w:szCs w:val="22"/>
        </w:rPr>
        <w:t>, pobočka Praha, organizační složka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</w:r>
      <w:r w:rsidR="00C13678"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C13678" w:rsidRPr="003A724B">
        <w:rPr>
          <w:rFonts w:asciiTheme="minorHAnsi" w:hAnsiTheme="minorHAnsi" w:cstheme="minorHAnsi"/>
          <w:sz w:val="22"/>
          <w:szCs w:val="22"/>
        </w:rPr>
        <w:t>zjednodušeného podlimitního řízení podle zákona č. 13</w:t>
      </w:r>
      <w:r w:rsidR="00C13678">
        <w:rPr>
          <w:rFonts w:asciiTheme="minorHAnsi" w:hAnsiTheme="minorHAnsi" w:cstheme="minorHAnsi"/>
          <w:sz w:val="22"/>
          <w:szCs w:val="22"/>
        </w:rPr>
        <w:t>4</w:t>
      </w:r>
      <w:r w:rsidR="00C13678" w:rsidRPr="003A724B">
        <w:rPr>
          <w:rFonts w:asciiTheme="minorHAnsi" w:hAnsiTheme="minorHAnsi" w:cstheme="minorHAnsi"/>
          <w:sz w:val="22"/>
          <w:szCs w:val="22"/>
        </w:rPr>
        <w:t>/20</w:t>
      </w:r>
      <w:r w:rsidR="00C13678">
        <w:rPr>
          <w:rFonts w:asciiTheme="minorHAnsi" w:hAnsiTheme="minorHAnsi" w:cstheme="minorHAnsi"/>
          <w:sz w:val="22"/>
          <w:szCs w:val="22"/>
        </w:rPr>
        <w:t>1</w:t>
      </w:r>
      <w:r w:rsidR="00C13678" w:rsidRPr="003A724B">
        <w:rPr>
          <w:rFonts w:asciiTheme="minorHAnsi" w:hAnsiTheme="minorHAnsi" w:cstheme="minorHAnsi"/>
          <w:sz w:val="22"/>
          <w:szCs w:val="22"/>
        </w:rPr>
        <w:t xml:space="preserve">6 Sb., o </w:t>
      </w:r>
      <w:r w:rsidR="00C13678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C13678" w:rsidRPr="003A724B">
        <w:rPr>
          <w:rFonts w:asciiTheme="minorHAnsi" w:hAnsiTheme="minorHAnsi" w:cstheme="minorHAnsi"/>
          <w:sz w:val="22"/>
          <w:szCs w:val="22"/>
        </w:rPr>
        <w:t>veřejných zakáz</w:t>
      </w:r>
      <w:r w:rsidR="00C13678">
        <w:rPr>
          <w:rFonts w:asciiTheme="minorHAnsi" w:hAnsiTheme="minorHAnsi" w:cstheme="minorHAnsi"/>
          <w:sz w:val="22"/>
          <w:szCs w:val="22"/>
        </w:rPr>
        <w:t>e</w:t>
      </w:r>
      <w:r w:rsidR="00C13678" w:rsidRPr="003A724B">
        <w:rPr>
          <w:rFonts w:asciiTheme="minorHAnsi" w:hAnsiTheme="minorHAnsi" w:cstheme="minorHAnsi"/>
          <w:sz w:val="22"/>
          <w:szCs w:val="22"/>
        </w:rPr>
        <w:t>k v platném znění zahájeného kupujícím jako veřejným zadavatelem s názvem</w:t>
      </w:r>
      <w:r w:rsidR="00C13678">
        <w:rPr>
          <w:rFonts w:cs="Baskerville"/>
          <w:b/>
          <w:bCs/>
          <w:iCs/>
          <w:sz w:val="22"/>
          <w:szCs w:val="22"/>
        </w:rPr>
        <w:t xml:space="preserve"> </w:t>
      </w:r>
      <w:r w:rsidR="00672976">
        <w:rPr>
          <w:rFonts w:cs="Baskerville"/>
          <w:b/>
          <w:bCs/>
          <w:iCs/>
          <w:sz w:val="22"/>
          <w:szCs w:val="22"/>
        </w:rPr>
        <w:t>„Plynový chromatograf s hmotnostním spektrometrem</w:t>
      </w:r>
      <w:r w:rsidR="0017083C">
        <w:rPr>
          <w:rFonts w:cs="Baskerville"/>
          <w:b/>
          <w:bCs/>
          <w:iCs/>
          <w:sz w:val="22"/>
          <w:szCs w:val="22"/>
        </w:rPr>
        <w:t xml:space="preserve"> II.</w:t>
      </w:r>
      <w:r w:rsidR="00672976">
        <w:rPr>
          <w:rFonts w:cs="Baskerville"/>
          <w:b/>
          <w:bCs/>
          <w:iCs/>
          <w:sz w:val="22"/>
          <w:szCs w:val="22"/>
        </w:rPr>
        <w:t>“</w:t>
      </w:r>
      <w:r w:rsidR="00D10E15" w:rsidRPr="00AC70F0">
        <w:rPr>
          <w:rFonts w:cs="Baskerville"/>
          <w:sz w:val="22"/>
          <w:szCs w:val="22"/>
        </w:rPr>
        <w:t xml:space="preserve">, </w:t>
      </w:r>
      <w:r w:rsidR="009D347C">
        <w:rPr>
          <w:rFonts w:cs="Baskerville"/>
          <w:sz w:val="22"/>
          <w:szCs w:val="22"/>
        </w:rPr>
        <w:t xml:space="preserve">interní </w:t>
      </w:r>
      <w:r w:rsidRPr="00AC70F0">
        <w:rPr>
          <w:sz w:val="22"/>
          <w:szCs w:val="22"/>
        </w:rPr>
        <w:t xml:space="preserve">evidenční </w:t>
      </w:r>
      <w:r w:rsidRPr="00086A94">
        <w:rPr>
          <w:sz w:val="22"/>
          <w:szCs w:val="22"/>
        </w:rPr>
        <w:t xml:space="preserve">číslo </w:t>
      </w:r>
      <w:r w:rsidR="00D10E15" w:rsidRPr="00086A94">
        <w:rPr>
          <w:b/>
          <w:sz w:val="22"/>
          <w:szCs w:val="22"/>
        </w:rPr>
        <w:t>VZ-2016-</w:t>
      </w:r>
      <w:r w:rsidR="009D347C" w:rsidRPr="00086A94">
        <w:rPr>
          <w:b/>
          <w:sz w:val="22"/>
          <w:szCs w:val="22"/>
        </w:rPr>
        <w:t>000</w:t>
      </w:r>
      <w:r w:rsidR="00086A94" w:rsidRPr="00086A94">
        <w:rPr>
          <w:b/>
          <w:sz w:val="22"/>
          <w:szCs w:val="22"/>
        </w:rPr>
        <w:t>652</w:t>
      </w:r>
      <w:r w:rsidR="00D10E15" w:rsidRPr="00AC70F0">
        <w:rPr>
          <w:b/>
          <w:sz w:val="22"/>
          <w:szCs w:val="22"/>
        </w:rPr>
        <w:t>.</w:t>
      </w:r>
      <w:r w:rsidRPr="00AC70F0">
        <w:rPr>
          <w:sz w:val="22"/>
          <w:szCs w:val="22"/>
        </w:rPr>
        <w:t xml:space="preserve"> Je-li v této smlouvě</w:t>
      </w:r>
      <w:r w:rsidRPr="002362B4">
        <w:rPr>
          <w:sz w:val="22"/>
          <w:szCs w:val="22"/>
        </w:rPr>
        <w:t xml:space="preserve">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bookmarkStart w:id="0" w:name="_Ref167689330"/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  <w:highlight w:val="lightGray"/>
          </w:rPr>
          <w:id w:val="444647"/>
          <w:placeholder>
            <w:docPart w:val="DefaultPlaceholder_22675703"/>
          </w:placeholder>
          <w:text/>
        </w:sdtPr>
        <w:sdtEndPr/>
        <w:sdtContent>
          <w:r w:rsidR="003E1E94">
            <w:rPr>
              <w:rFonts w:cs="Arial"/>
              <w:b/>
              <w:sz w:val="22"/>
              <w:highlight w:val="lightGray"/>
            </w:rPr>
            <w:t xml:space="preserve">přístroje </w:t>
          </w:r>
          <w:proofErr w:type="spellStart"/>
          <w:r w:rsidR="003E1E94">
            <w:rPr>
              <w:rFonts w:cs="Arial"/>
              <w:b/>
              <w:sz w:val="22"/>
              <w:highlight w:val="lightGray"/>
            </w:rPr>
            <w:t>GCMS</w:t>
          </w:r>
          <w:proofErr w:type="spellEnd"/>
          <w:r w:rsidR="003E1E94">
            <w:rPr>
              <w:rFonts w:cs="Arial"/>
              <w:b/>
              <w:sz w:val="22"/>
              <w:highlight w:val="lightGray"/>
            </w:rPr>
            <w:t xml:space="preserve"> typu trojitý </w:t>
          </w:r>
          <w:proofErr w:type="spellStart"/>
          <w:r w:rsidR="003E1E94">
            <w:rPr>
              <w:rFonts w:cs="Arial"/>
              <w:b/>
              <w:sz w:val="22"/>
              <w:highlight w:val="lightGray"/>
            </w:rPr>
            <w:t>kvadrupol</w:t>
          </w:r>
          <w:proofErr w:type="spellEnd"/>
        </w:sdtContent>
      </w:sdt>
      <w:r w:rsidRPr="00E139FA">
        <w:rPr>
          <w:rFonts w:cs="Arial"/>
          <w:sz w:val="22"/>
        </w:rPr>
        <w:t xml:space="preserve"> ve FN Olomouc,</w:t>
      </w:r>
      <w:r w:rsidR="003E1E94">
        <w:rPr>
          <w:rFonts w:cs="Arial"/>
          <w:sz w:val="22"/>
        </w:rPr>
        <w:t xml:space="preserve"> realizovaný</w:t>
      </w:r>
      <w:r>
        <w:rPr>
          <w:rFonts w:cs="Arial"/>
          <w:sz w:val="22"/>
        </w:rPr>
        <w:t>/pořízen</w:t>
      </w:r>
      <w:r w:rsidR="003E1E94">
        <w:rPr>
          <w:rFonts w:cs="Arial"/>
          <w:sz w:val="22"/>
        </w:rPr>
        <w:t>ý</w:t>
      </w:r>
      <w:r w:rsidRPr="00E139FA">
        <w:rPr>
          <w:rFonts w:cs="Arial"/>
          <w:sz w:val="22"/>
        </w:rPr>
        <w:t xml:space="preserve"> na základě </w:t>
      </w:r>
      <w:proofErr w:type="spellStart"/>
      <w:r w:rsidRPr="00E139FA">
        <w:rPr>
          <w:rFonts w:cs="Arial"/>
          <w:sz w:val="22"/>
        </w:rPr>
        <w:t>VZ</w:t>
      </w:r>
      <w:proofErr w:type="spellEnd"/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>ívající v periodických kontrolách, ošetřování, seřizování, opravách a zkouškách prováděných v souladu s pokyny výrobce,</w:t>
      </w:r>
      <w:r w:rsidR="004A63E0">
        <w:rPr>
          <w:snapToGrid w:val="0"/>
          <w:sz w:val="22"/>
        </w:rPr>
        <w:t xml:space="preserve"> a to včetně zajištění a dodávek náhradních dílů,</w:t>
      </w:r>
      <w:r w:rsidRPr="00E139FA">
        <w:rPr>
          <w:snapToGrid w:val="0"/>
          <w:sz w:val="22"/>
        </w:rPr>
        <w:t xml:space="preserve">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</w:t>
      </w:r>
      <w:r w:rsidRPr="00852260">
        <w:rPr>
          <w:snapToGrid w:val="0"/>
          <w:sz w:val="22"/>
          <w:szCs w:val="22"/>
        </w:rPr>
        <w:t>smlouvy</w:t>
      </w:r>
      <w:r w:rsidR="00A00E0D" w:rsidRPr="00852260">
        <w:rPr>
          <w:snapToGrid w:val="0"/>
          <w:sz w:val="22"/>
          <w:szCs w:val="22"/>
        </w:rPr>
        <w:t>, to vše v souladu s platnými právními předpisy, zejména zák. č. 268/2014 Sb., o zdravotnických prostředcích, v platném znění.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100C03" w:rsidRDefault="00100C03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</w:p>
    <w:p w:rsidR="00100C03" w:rsidRPr="00E139FA" w:rsidRDefault="00100C03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100C03">
        <w:rPr>
          <w:rFonts w:cs="TimesNewRoman"/>
          <w:sz w:val="22"/>
          <w:szCs w:val="22"/>
        </w:rPr>
        <w:t>5.</w:t>
      </w:r>
      <w:r w:rsidRPr="00100C03">
        <w:rPr>
          <w:rFonts w:cs="TimesNewRoman"/>
          <w:sz w:val="22"/>
          <w:szCs w:val="22"/>
        </w:rPr>
        <w:tab/>
      </w:r>
      <w:r w:rsidRPr="00100C03">
        <w:rPr>
          <w:color w:val="000000"/>
          <w:sz w:val="22"/>
          <w:szCs w:val="22"/>
        </w:rPr>
        <w:t>Poskytovatel bere na vědomí, že v souladu s interními předpisy objednatele nese náklady související s vjezdem motorových vozidel do místa plnění.</w:t>
      </w:r>
    </w:p>
    <w:p w:rsidR="00AC70F0" w:rsidRDefault="00AC70F0" w:rsidP="009160A9">
      <w:pPr>
        <w:pStyle w:val="Nadpisodstavce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9160A9" w:rsidRPr="00E139FA" w:rsidRDefault="009160A9" w:rsidP="009160A9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včetně jeho kalibrace a nastavení dle pokynů výrobce a v souladu se všemi příslušnými právními předpisy.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9160A9" w:rsidRPr="00852260" w:rsidRDefault="009160A9" w:rsidP="009160A9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852260">
        <w:rPr>
          <w:sz w:val="22"/>
        </w:rPr>
        <w:t xml:space="preserve">Údržbu </w:t>
      </w:r>
      <w:r w:rsidRPr="00852260">
        <w:rPr>
          <w:rFonts w:cs="Arial"/>
          <w:sz w:val="22"/>
        </w:rPr>
        <w:t>předmětu servisu</w:t>
      </w:r>
      <w:r w:rsidRPr="00852260">
        <w:rPr>
          <w:sz w:val="22"/>
        </w:rPr>
        <w:t xml:space="preserve"> vč. přístrojového vybavení, jeho součástí a příslušenství v pravidelných intervalech stanovených jejich výrobci. Údržba bude prováděna </w:t>
      </w:r>
      <w:r w:rsidR="00A00E0D" w:rsidRPr="00852260">
        <w:rPr>
          <w:sz w:val="22"/>
        </w:rPr>
        <w:t xml:space="preserve">v rozsahu uvedeném v Příloze č. </w:t>
      </w:r>
      <w:r w:rsidR="003019C5">
        <w:rPr>
          <w:sz w:val="22"/>
        </w:rPr>
        <w:t>2</w:t>
      </w:r>
      <w:r w:rsidR="003019C5" w:rsidRPr="00852260">
        <w:rPr>
          <w:sz w:val="22"/>
        </w:rPr>
        <w:t xml:space="preserve"> </w:t>
      </w:r>
      <w:r w:rsidR="00A00E0D" w:rsidRPr="00852260">
        <w:rPr>
          <w:sz w:val="22"/>
        </w:rPr>
        <w:t>této smlouvy.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9160A9" w:rsidRPr="00E139FA" w:rsidRDefault="009160A9" w:rsidP="009160A9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9160A9" w:rsidRPr="00E139FA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197332" w:rsidRDefault="009160A9" w:rsidP="009160A9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9160A9" w:rsidRPr="00E139FA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0D22A1" w:rsidRDefault="009160A9" w:rsidP="009160A9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vždy nejpozději </w:t>
      </w:r>
      <w:r w:rsidRPr="000D22A1">
        <w:rPr>
          <w:b/>
          <w:sz w:val="22"/>
        </w:rPr>
        <w:t xml:space="preserve">do </w:t>
      </w:r>
      <w:r w:rsidR="000E4F6A" w:rsidRPr="000D22A1">
        <w:rPr>
          <w:b/>
          <w:sz w:val="22"/>
        </w:rPr>
        <w:t>5 dnů před uplynutím platnosti předchozí kontroly</w:t>
      </w:r>
      <w:r w:rsidRPr="000D22A1">
        <w:rPr>
          <w:b/>
          <w:sz w:val="22"/>
        </w:rPr>
        <w:t>.</w:t>
      </w:r>
      <w:r w:rsidR="003019C5">
        <w:rPr>
          <w:b/>
          <w:sz w:val="22"/>
        </w:rPr>
        <w:t xml:space="preserve"> </w:t>
      </w:r>
      <w:r w:rsidR="003019C5" w:rsidRPr="003019C5">
        <w:rPr>
          <w:i/>
          <w:sz w:val="22"/>
        </w:rPr>
        <w:t>(Pokud je periodická bezpečnostně-technická kontrola předepsána výrobcem předmětu servisu.)</w:t>
      </w:r>
    </w:p>
    <w:p w:rsidR="009160A9" w:rsidRPr="000D22A1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0D22A1" w:rsidRDefault="009160A9" w:rsidP="009160A9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 w:rsidR="0017083C">
        <w:rPr>
          <w:sz w:val="22"/>
        </w:rPr>
        <w:t xml:space="preserve"> / kontroly</w:t>
      </w:r>
      <w:r w:rsidRPr="000D22A1">
        <w:rPr>
          <w:sz w:val="22"/>
        </w:rPr>
        <w:t xml:space="preserve"> v souladu s příslušnou ČSN, EN. Revizi</w:t>
      </w:r>
      <w:r w:rsidR="0017083C">
        <w:rPr>
          <w:sz w:val="22"/>
        </w:rPr>
        <w:t xml:space="preserve"> / kontrolu</w:t>
      </w:r>
      <w:r w:rsidRPr="000D22A1">
        <w:rPr>
          <w:sz w:val="22"/>
        </w:rPr>
        <w:t xml:space="preserve"> je poskytovatel povinen provést každoročně, vždy nejpozději </w:t>
      </w:r>
      <w:r w:rsidRPr="000D22A1">
        <w:rPr>
          <w:b/>
          <w:sz w:val="22"/>
        </w:rPr>
        <w:t xml:space="preserve">do </w:t>
      </w:r>
      <w:r w:rsidR="000E4F6A" w:rsidRPr="000D22A1">
        <w:rPr>
          <w:b/>
          <w:sz w:val="22"/>
        </w:rPr>
        <w:t>5 dnů před uplynutím platnosti předchozí revize</w:t>
      </w:r>
      <w:r w:rsidR="0017083C">
        <w:rPr>
          <w:b/>
          <w:sz w:val="22"/>
        </w:rPr>
        <w:t xml:space="preserve"> / kontroly</w:t>
      </w:r>
      <w:r w:rsidRPr="000D22A1">
        <w:rPr>
          <w:b/>
          <w:sz w:val="22"/>
        </w:rPr>
        <w:t>.</w:t>
      </w:r>
    </w:p>
    <w:p w:rsidR="009160A9" w:rsidRDefault="009160A9" w:rsidP="009160A9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9160A9" w:rsidRPr="00852260" w:rsidRDefault="009160A9" w:rsidP="009160A9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852260">
        <w:rPr>
          <w:sz w:val="22"/>
        </w:rPr>
        <w:t>V případě jakéhokoli zásahu do elektrického zařízení, případně poruchy</w:t>
      </w:r>
      <w:r w:rsidR="00A00E0D" w:rsidRPr="00852260">
        <w:rPr>
          <w:sz w:val="22"/>
        </w:rPr>
        <w:t>,</w:t>
      </w:r>
      <w:r w:rsidRPr="00852260">
        <w:rPr>
          <w:sz w:val="22"/>
        </w:rPr>
        <w:t xml:space="preserve"> </w:t>
      </w:r>
      <w:r w:rsidR="00A00E0D" w:rsidRPr="00852260">
        <w:rPr>
          <w:sz w:val="22"/>
        </w:rPr>
        <w:t xml:space="preserve">vyhotovit v souladu s platnými právními předpisy a také </w:t>
      </w:r>
      <w:r w:rsidRPr="00852260">
        <w:rPr>
          <w:sz w:val="22"/>
        </w:rPr>
        <w:t>na vyžádání Objednatele nov</w:t>
      </w:r>
      <w:r w:rsidR="00A00E0D" w:rsidRPr="00852260">
        <w:rPr>
          <w:sz w:val="22"/>
        </w:rPr>
        <w:t>ý písemný protokol o provedení kontroly zařízení</w:t>
      </w:r>
      <w:r w:rsidRPr="00852260">
        <w:rPr>
          <w:sz w:val="22"/>
        </w:rPr>
        <w:t>.</w:t>
      </w:r>
    </w:p>
    <w:p w:rsidR="009160A9" w:rsidRPr="00E139FA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197332" w:rsidRDefault="009160A9" w:rsidP="009160A9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197332" w:rsidRDefault="00197332" w:rsidP="00197332">
      <w:pPr>
        <w:pStyle w:val="Odstavecseseznamem"/>
        <w:rPr>
          <w:sz w:val="22"/>
          <w:szCs w:val="22"/>
        </w:rPr>
      </w:pPr>
    </w:p>
    <w:p w:rsidR="009160A9" w:rsidRPr="00E139FA" w:rsidRDefault="009160A9" w:rsidP="009160A9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9160A9" w:rsidRPr="00100C03" w:rsidRDefault="00723BF3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100C03">
        <w:rPr>
          <w:sz w:val="22"/>
        </w:rPr>
        <w:lastRenderedPageBreak/>
        <w:t>Pro vyloučení všech pochybností se uvádí, že součástí rozsahu této smlouvy j</w:t>
      </w:r>
      <w:r w:rsidR="009E532F">
        <w:rPr>
          <w:sz w:val="22"/>
        </w:rPr>
        <w:t>sou veškeré náhradní díly a</w:t>
      </w:r>
      <w:r w:rsidRPr="00100C03">
        <w:rPr>
          <w:sz w:val="22"/>
        </w:rPr>
        <w:t xml:space="preserve"> materiál potřebný pro provozování </w:t>
      </w:r>
      <w:r w:rsidRPr="00100C03">
        <w:rPr>
          <w:rFonts w:cs="Arial"/>
          <w:sz w:val="22"/>
        </w:rPr>
        <w:t>předmětu servisu</w:t>
      </w:r>
      <w:r w:rsidR="00637214" w:rsidRPr="00100C03">
        <w:rPr>
          <w:rFonts w:cs="Arial"/>
          <w:sz w:val="22"/>
        </w:rPr>
        <w:t xml:space="preserve"> </w:t>
      </w:r>
      <w:r w:rsidR="009E532F">
        <w:rPr>
          <w:rFonts w:cs="Arial"/>
          <w:sz w:val="22"/>
        </w:rPr>
        <w:t>a zajištění plné využitelnosti jeho technických parametrů.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16BE3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816BE3">
        <w:rPr>
          <w:sz w:val="22"/>
        </w:rPr>
        <w:t xml:space="preserve">Poskytovatel je povinen sledovat </w:t>
      </w:r>
      <w:r w:rsidR="008D05E8" w:rsidRPr="00816BE3">
        <w:rPr>
          <w:sz w:val="22"/>
        </w:rPr>
        <w:t xml:space="preserve">lhůty stanovené výrobcem předmětu servisu, jakož i zákonné </w:t>
      </w:r>
      <w:r w:rsidRPr="00816BE3">
        <w:rPr>
          <w:sz w:val="22"/>
        </w:rPr>
        <w:t xml:space="preserve">lhůty pro provádění servisu a údržby </w:t>
      </w:r>
      <w:r w:rsidRPr="00816BE3">
        <w:rPr>
          <w:rFonts w:cs="Arial"/>
          <w:sz w:val="22"/>
        </w:rPr>
        <w:t>předmětu servisu</w:t>
      </w:r>
      <w:r w:rsidRPr="00816BE3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C70F0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 w:rsidR="00637214"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 w:rsidR="00637214"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9160A9" w:rsidRPr="00AC70F0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AC70F0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lightGray"/>
          </w:rPr>
          <w:id w:val="444648"/>
          <w:placeholder>
            <w:docPart w:val="DefaultPlaceholder_22675703"/>
          </w:placeholder>
          <w:text/>
        </w:sdtPr>
        <w:sdtEndPr/>
        <w:sdtContent>
          <w:r w:rsidR="003E1E94">
            <w:rPr>
              <w:b/>
              <w:sz w:val="22"/>
              <w:highlight w:val="lightGray"/>
            </w:rPr>
            <w:t>+420606630702</w:t>
          </w:r>
        </w:sdtContent>
      </w:sdt>
      <w:r w:rsidRPr="00AC70F0">
        <w:rPr>
          <w:b/>
          <w:sz w:val="22"/>
        </w:rPr>
        <w:t>,</w:t>
      </w:r>
      <w:r w:rsidRPr="00AC70F0">
        <w:rPr>
          <w:sz w:val="22"/>
        </w:rPr>
        <w:t xml:space="preserve"> či formou emailové zprávy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lightGray"/>
          </w:rPr>
          <w:id w:val="444649"/>
          <w:placeholder>
            <w:docPart w:val="DefaultPlaceholder_22675703"/>
          </w:placeholder>
          <w:text/>
        </w:sdtPr>
        <w:sdtEndPr/>
        <w:sdtContent>
          <w:proofErr w:type="spellStart"/>
          <w:r w:rsidR="003E1E94">
            <w:rPr>
              <w:b/>
              <w:sz w:val="22"/>
              <w:highlight w:val="lightGray"/>
            </w:rPr>
            <w:t>servis</w:t>
          </w:r>
          <w:r w:rsidRPr="00AC483B">
            <w:rPr>
              <w:b/>
              <w:sz w:val="22"/>
              <w:highlight w:val="lightGray"/>
            </w:rPr>
            <w:t>@</w:t>
          </w:r>
          <w:r w:rsidR="003E1E94">
            <w:rPr>
              <w:b/>
              <w:sz w:val="22"/>
              <w:highlight w:val="lightGray"/>
            </w:rPr>
            <w:t>bruker.com</w:t>
          </w:r>
          <w:proofErr w:type="spellEnd"/>
          <w:r w:rsidR="003E1E94">
            <w:rPr>
              <w:b/>
              <w:sz w:val="22"/>
              <w:highlight w:val="lightGray"/>
            </w:rPr>
            <w:t xml:space="preserve"> </w:t>
          </w:r>
        </w:sdtContent>
      </w:sdt>
      <w:r w:rsidRPr="00AC70F0">
        <w:rPr>
          <w:b/>
          <w:sz w:val="22"/>
        </w:rPr>
        <w:t>.</w:t>
      </w:r>
      <w:r w:rsidRPr="00AC70F0">
        <w:rPr>
          <w:sz w:val="22"/>
        </w:rPr>
        <w:t xml:space="preserve"> Dnem doručení se v pochybnostech rozumí třetí den od prokazatelného odeslání zprávy poskytovateli.</w:t>
      </w:r>
    </w:p>
    <w:p w:rsidR="009160A9" w:rsidRPr="00E139FA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9160A9" w:rsidRPr="00E139FA" w:rsidRDefault="009160A9" w:rsidP="009160A9">
      <w:pPr>
        <w:pStyle w:val="Odstavecseseznamem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odst. </w:t>
      </w:r>
      <w:r>
        <w:rPr>
          <w:sz w:val="22"/>
        </w:rPr>
        <w:t>6</w:t>
      </w:r>
      <w:r w:rsidRPr="00E139FA">
        <w:rPr>
          <w:sz w:val="22"/>
        </w:rPr>
        <w:t>. tohoto článku v následujících termínech:</w:t>
      </w:r>
    </w:p>
    <w:p w:rsidR="009160A9" w:rsidRPr="00AC70F0" w:rsidRDefault="009160A9" w:rsidP="009160A9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E139FA">
        <w:rPr>
          <w:sz w:val="22"/>
        </w:rPr>
        <w:t>není-li dále stanoveno jinak je poskytovatel</w:t>
      </w:r>
      <w:r w:rsidRPr="00E139FA">
        <w:rPr>
          <w:b/>
          <w:sz w:val="22"/>
        </w:rPr>
        <w:t xml:space="preserve"> </w:t>
      </w:r>
      <w:r w:rsidRPr="00E139FA">
        <w:rPr>
          <w:sz w:val="22"/>
        </w:rPr>
        <w:t xml:space="preserve">povinen nastoupit k odstranění nahlášené závady/poruchy bez zbytečného </w:t>
      </w:r>
      <w:r w:rsidRPr="00AC70F0">
        <w:rPr>
          <w:sz w:val="22"/>
        </w:rPr>
        <w:t xml:space="preserve">odkladu, nejpozději </w:t>
      </w:r>
      <w:r w:rsidRPr="00637214">
        <w:rPr>
          <w:sz w:val="22"/>
        </w:rPr>
        <w:t xml:space="preserve">však </w:t>
      </w:r>
      <w:r w:rsidRPr="00816BE3">
        <w:rPr>
          <w:b/>
          <w:sz w:val="22"/>
        </w:rPr>
        <w:t xml:space="preserve">do </w:t>
      </w:r>
      <w:r w:rsidR="00CC3007" w:rsidRPr="00816BE3">
        <w:rPr>
          <w:b/>
          <w:snapToGrid w:val="0"/>
          <w:sz w:val="22"/>
        </w:rPr>
        <w:t>48</w:t>
      </w:r>
      <w:r w:rsidRPr="00816BE3">
        <w:rPr>
          <w:sz w:val="22"/>
        </w:rPr>
        <w:t xml:space="preserve"> hodin</w:t>
      </w:r>
      <w:r w:rsidRPr="00AC70F0">
        <w:rPr>
          <w:sz w:val="22"/>
        </w:rPr>
        <w:t xml:space="preserve"> od okamžiku jejího nahlášení,</w:t>
      </w:r>
    </w:p>
    <w:p w:rsidR="009160A9" w:rsidRPr="00816BE3" w:rsidRDefault="009160A9" w:rsidP="009160A9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816BE3">
        <w:rPr>
          <w:sz w:val="22"/>
        </w:rPr>
        <w:t>není-li dále stanoveno jinak je poskytovatel</w:t>
      </w:r>
      <w:r w:rsidRPr="00816BE3">
        <w:rPr>
          <w:b/>
          <w:sz w:val="22"/>
        </w:rPr>
        <w:t xml:space="preserve"> </w:t>
      </w:r>
      <w:r w:rsidRPr="00816BE3">
        <w:rPr>
          <w:sz w:val="22"/>
        </w:rPr>
        <w:t xml:space="preserve">povinen odstranit nahlášené vady bez zbytečného odkladu, nejpozději však </w:t>
      </w:r>
      <w:proofErr w:type="gramStart"/>
      <w:r w:rsidRPr="00816BE3">
        <w:rPr>
          <w:b/>
          <w:sz w:val="22"/>
        </w:rPr>
        <w:t xml:space="preserve">do </w:t>
      </w:r>
      <w:r w:rsidR="00816BE3" w:rsidRPr="00816BE3">
        <w:rPr>
          <w:b/>
          <w:sz w:val="22"/>
        </w:rPr>
        <w:t xml:space="preserve"> </w:t>
      </w:r>
      <w:r w:rsidR="003E1E94">
        <w:rPr>
          <w:b/>
          <w:sz w:val="22"/>
        </w:rPr>
        <w:t>15</w:t>
      </w:r>
      <w:proofErr w:type="gramEnd"/>
      <w:r w:rsidR="003E1E94">
        <w:rPr>
          <w:b/>
          <w:sz w:val="22"/>
        </w:rPr>
        <w:t xml:space="preserve"> </w:t>
      </w:r>
      <w:proofErr w:type="spellStart"/>
      <w:r w:rsidR="00816BE3" w:rsidRPr="00816BE3">
        <w:rPr>
          <w:b/>
          <w:sz w:val="22"/>
        </w:rPr>
        <w:t>nů</w:t>
      </w:r>
      <w:proofErr w:type="spellEnd"/>
      <w:r w:rsidRPr="00816BE3">
        <w:rPr>
          <w:sz w:val="22"/>
        </w:rPr>
        <w:t xml:space="preserve"> od okamžiku jejího nahlášení,</w:t>
      </w:r>
    </w:p>
    <w:p w:rsidR="009160A9" w:rsidRPr="00AC70F0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E139FA" w:rsidRDefault="0029507F" w:rsidP="0029507F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>
        <w:rPr>
          <w:sz w:val="22"/>
        </w:rPr>
        <w:t>N</w:t>
      </w:r>
      <w:r w:rsidR="009160A9" w:rsidRPr="00E139FA">
        <w:rPr>
          <w:sz w:val="22"/>
        </w:rPr>
        <w:t xml:space="preserve">eodstraní-li poskytovatel vady a poruchy </w:t>
      </w:r>
      <w:r w:rsidR="00B07A72">
        <w:rPr>
          <w:rFonts w:cs="Arial"/>
          <w:sz w:val="22"/>
        </w:rPr>
        <w:t>předmětu servisu</w:t>
      </w:r>
      <w:r w:rsidR="00B07A72" w:rsidRPr="00E139FA">
        <w:rPr>
          <w:sz w:val="22"/>
        </w:rPr>
        <w:t xml:space="preserve"> </w:t>
      </w:r>
      <w:r w:rsidR="009160A9" w:rsidRPr="00E139FA">
        <w:rPr>
          <w:sz w:val="22"/>
        </w:rPr>
        <w:t>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E139FA" w:rsidRDefault="0029507F" w:rsidP="0029507F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>
        <w:rPr>
          <w:sz w:val="22"/>
        </w:rPr>
        <w:lastRenderedPageBreak/>
        <w:t>Č</w:t>
      </w:r>
      <w:r w:rsidR="009160A9" w:rsidRPr="00E139FA">
        <w:rPr>
          <w:sz w:val="22"/>
        </w:rPr>
        <w:t xml:space="preserve">innosti dle této smlouvy budou poskytovatelem prováděny na adrese sídla objednatele </w:t>
      </w:r>
      <w:r w:rsidR="009160A9">
        <w:rPr>
          <w:sz w:val="22"/>
        </w:rPr>
        <w:t>a není</w:t>
      </w:r>
      <w:r w:rsidR="009160A9" w:rsidRPr="00E139FA">
        <w:rPr>
          <w:sz w:val="22"/>
        </w:rPr>
        <w:t>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29507F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 w:rsidR="00B07A72"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680EBE" w:rsidRDefault="009160A9" w:rsidP="0029507F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="00AE5FF2" w:rsidRPr="00AE5FF2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AE5FF2">
        <w:rPr>
          <w:rFonts w:asciiTheme="minorHAnsi" w:hAnsiTheme="minorHAnsi" w:cs="Arial"/>
          <w:bCs/>
          <w:sz w:val="22"/>
          <w:szCs w:val="22"/>
        </w:rPr>
        <w:t>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="00B07A72"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Pr="00680EBE">
        <w:rPr>
          <w:rFonts w:ascii="Arial" w:hAnsi="Arial" w:cs="Arial"/>
          <w:b/>
          <w:bCs/>
        </w:rPr>
        <w:t xml:space="preserve"> </w:t>
      </w:r>
    </w:p>
    <w:p w:rsidR="0029507F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816BE3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9D347C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9D347C">
        <w:rPr>
          <w:b/>
          <w:sz w:val="22"/>
        </w:rPr>
        <w:t>2.000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9D347C" w:rsidRPr="009D347C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9D347C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rPr>
          <w:sz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lastRenderedPageBreak/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100C03">
        <w:rPr>
          <w:sz w:val="22"/>
        </w:rPr>
        <w:t>1.</w:t>
      </w:r>
      <w:r w:rsidRPr="00100C03">
        <w:rPr>
          <w:b/>
          <w:sz w:val="22"/>
        </w:rPr>
        <w:tab/>
      </w:r>
      <w:r w:rsidRPr="00100C03">
        <w:rPr>
          <w:sz w:val="22"/>
        </w:rPr>
        <w:t>Tato smlouva se stává platnou jejím podpisem oběma smluvními stranami a uzavírá se na dobu určitou</w:t>
      </w:r>
      <w:r w:rsidR="00100C03" w:rsidRPr="00100C03">
        <w:rPr>
          <w:sz w:val="22"/>
        </w:rPr>
        <w:t xml:space="preserve"> v trvání 3 let ode dne ukončení bezplatné záruční doby. </w:t>
      </w:r>
      <w:r w:rsidRPr="00100C03">
        <w:rPr>
          <w:sz w:val="22"/>
        </w:rPr>
        <w:t xml:space="preserve">Povinnosti z této smlouvy vyplývající se tedy poskytovatel zavazuje plnit od okamžiku jejího podpisu v době záruky bezúplatně a s nárokem na odměnu sjednanou níže po dobu </w:t>
      </w:r>
      <w:r w:rsidR="00C4406B" w:rsidRPr="00100C03">
        <w:rPr>
          <w:b/>
          <w:sz w:val="22"/>
        </w:rPr>
        <w:t>neurčitou</w:t>
      </w:r>
      <w:r w:rsidRPr="00100C03">
        <w:rPr>
          <w:sz w:val="22"/>
        </w:rPr>
        <w:t xml:space="preserve"> od uplynutí záruční doby.</w:t>
      </w:r>
      <w:r>
        <w:rPr>
          <w:sz w:val="22"/>
        </w:rPr>
        <w:t xml:space="preserve"> 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9160A9" w:rsidRPr="00AA2903" w:rsidRDefault="009160A9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100C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100C03">
        <w:rPr>
          <w:rFonts w:ascii="Calibri" w:hAnsi="Calibri"/>
          <w:b/>
          <w:sz w:val="22"/>
          <w:szCs w:val="22"/>
        </w:rPr>
        <w:t>VI.</w:t>
      </w:r>
      <w:r w:rsidRPr="00100C03">
        <w:rPr>
          <w:rFonts w:ascii="Calibri" w:hAnsi="Calibri"/>
          <w:color w:val="000000"/>
          <w:sz w:val="22"/>
          <w:szCs w:val="22"/>
        </w:rPr>
        <w:tab/>
      </w:r>
    </w:p>
    <w:p w:rsidR="009160A9" w:rsidRPr="00100C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100C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100C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100C03">
        <w:rPr>
          <w:rFonts w:ascii="Calibri" w:hAnsi="Calibri"/>
          <w:color w:val="000000"/>
          <w:sz w:val="22"/>
          <w:szCs w:val="22"/>
        </w:rPr>
        <w:t>1.</w:t>
      </w:r>
      <w:r w:rsidRPr="00100C03">
        <w:rPr>
          <w:rFonts w:ascii="Calibri" w:hAnsi="Calibri"/>
          <w:color w:val="000000"/>
          <w:sz w:val="22"/>
          <w:szCs w:val="22"/>
        </w:rPr>
        <w:tab/>
      </w:r>
      <w:r w:rsidRPr="00100C03">
        <w:rPr>
          <w:rFonts w:ascii="Calibri" w:hAnsi="Calibri"/>
          <w:b/>
          <w:color w:val="000000"/>
          <w:sz w:val="22"/>
          <w:szCs w:val="22"/>
        </w:rPr>
        <w:tab/>
      </w:r>
      <w:r w:rsidRPr="00100C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jež je poskytnuta na </w:t>
      </w:r>
      <w:r w:rsidR="00AE5FF2" w:rsidRPr="00100C03">
        <w:rPr>
          <w:rFonts w:asciiTheme="minorHAnsi" w:hAnsiTheme="minorHAnsi" w:cs="Arial"/>
          <w:sz w:val="22"/>
        </w:rPr>
        <w:t>předmět servisu</w:t>
      </w:r>
      <w:r w:rsidRPr="00100C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 w:rsidRPr="00100C03">
        <w:rPr>
          <w:rFonts w:ascii="Calibri" w:hAnsi="Calibri"/>
          <w:color w:val="000000"/>
          <w:sz w:val="22"/>
          <w:szCs w:val="22"/>
        </w:rPr>
        <w:t>ý</w:t>
      </w:r>
      <w:r w:rsidRPr="00100C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 w:rsidRPr="00100C03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100C03">
        <w:rPr>
          <w:rFonts w:asciiTheme="minorHAnsi" w:hAnsiTheme="minorHAnsi" w:cs="Arial"/>
          <w:sz w:val="22"/>
        </w:rPr>
        <w:t>předmětu servisu</w:t>
      </w:r>
      <w:r w:rsidRPr="00100C03">
        <w:rPr>
          <w:rFonts w:asciiTheme="minorHAnsi" w:hAnsiTheme="minorHAnsi"/>
          <w:color w:val="000000"/>
          <w:sz w:val="22"/>
          <w:szCs w:val="22"/>
        </w:rPr>
        <w:t>,</w:t>
      </w:r>
      <w:r w:rsidRPr="00100C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 w:rsidRPr="00100C03">
        <w:rPr>
          <w:rFonts w:ascii="Calibri" w:hAnsi="Calibri"/>
          <w:color w:val="000000"/>
          <w:sz w:val="22"/>
          <w:szCs w:val="22"/>
        </w:rPr>
        <w:t xml:space="preserve">kupní </w:t>
      </w:r>
      <w:r w:rsidRPr="00100C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100C03">
        <w:rPr>
          <w:rFonts w:asciiTheme="minorHAnsi" w:hAnsiTheme="minorHAnsi" w:cs="Arial"/>
          <w:sz w:val="22"/>
        </w:rPr>
        <w:t>předmět servisu</w:t>
      </w:r>
      <w:r w:rsidR="00AE5FF2" w:rsidRPr="00100C03">
        <w:rPr>
          <w:rFonts w:ascii="Calibri" w:hAnsi="Calibri"/>
          <w:color w:val="000000"/>
          <w:sz w:val="22"/>
          <w:szCs w:val="22"/>
        </w:rPr>
        <w:t xml:space="preserve"> </w:t>
      </w:r>
      <w:r w:rsidRPr="00100C03">
        <w:rPr>
          <w:rFonts w:ascii="Calibri" w:hAnsi="Calibri"/>
          <w:color w:val="000000"/>
          <w:sz w:val="22"/>
          <w:szCs w:val="22"/>
        </w:rPr>
        <w:t>specifikovan</w:t>
      </w:r>
      <w:r w:rsidR="00AE5FF2" w:rsidRPr="00100C03">
        <w:rPr>
          <w:rFonts w:ascii="Calibri" w:hAnsi="Calibri"/>
          <w:color w:val="000000"/>
          <w:sz w:val="22"/>
          <w:szCs w:val="22"/>
        </w:rPr>
        <w:t>ý</w:t>
      </w:r>
      <w:r w:rsidRPr="00100C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 w:rsidRPr="00100C03">
        <w:rPr>
          <w:rFonts w:ascii="Calibri" w:hAnsi="Calibri"/>
          <w:color w:val="000000"/>
          <w:sz w:val="22"/>
          <w:szCs w:val="22"/>
        </w:rPr>
        <w:t xml:space="preserve"> kupní </w:t>
      </w:r>
      <w:r w:rsidRPr="00100C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100C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D10E15" w:rsidRPr="00100C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100C03">
        <w:rPr>
          <w:rFonts w:ascii="Calibri" w:hAnsi="Calibri"/>
          <w:color w:val="000000"/>
          <w:sz w:val="22"/>
          <w:szCs w:val="22"/>
        </w:rPr>
        <w:t>2.</w:t>
      </w:r>
      <w:r w:rsidRPr="00100C03">
        <w:rPr>
          <w:rFonts w:ascii="Calibri" w:hAnsi="Calibri"/>
          <w:color w:val="000000"/>
          <w:sz w:val="22"/>
          <w:szCs w:val="22"/>
        </w:rPr>
        <w:tab/>
      </w:r>
      <w:r w:rsidRPr="00100C03">
        <w:rPr>
          <w:rFonts w:ascii="Calibri" w:hAnsi="Calibri"/>
          <w:color w:val="000000"/>
          <w:sz w:val="22"/>
          <w:szCs w:val="22"/>
        </w:rPr>
        <w:tab/>
      </w:r>
      <w:r w:rsidR="00D10E15" w:rsidRPr="00100C03">
        <w:rPr>
          <w:rFonts w:ascii="Calibri" w:hAnsi="Calibri"/>
          <w:color w:val="000000"/>
          <w:sz w:val="22"/>
          <w:szCs w:val="22"/>
        </w:rPr>
        <w:t>Smluvní strany se dohodly na níže uvedených cenových ujednáních:</w:t>
      </w:r>
    </w:p>
    <w:tbl>
      <w:tblPr>
        <w:tblW w:w="908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1985"/>
        <w:gridCol w:w="1701"/>
        <w:gridCol w:w="1984"/>
      </w:tblGrid>
      <w:tr w:rsidR="00432271" w:rsidRPr="00432271" w:rsidTr="00100C03">
        <w:trPr>
          <w:trHeight w:val="900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71" w:rsidRPr="00432271" w:rsidRDefault="00432271" w:rsidP="00432271">
            <w:pPr>
              <w:rPr>
                <w:rFonts w:ascii="Calibri" w:hAnsi="Calibri"/>
                <w:color w:val="000000"/>
              </w:rPr>
            </w:pPr>
            <w:r w:rsidRPr="00432271">
              <w:rPr>
                <w:rFonts w:ascii="Calibri" w:hAnsi="Calibri"/>
                <w:color w:val="000000"/>
                <w:sz w:val="22"/>
                <w:szCs w:val="22"/>
              </w:rPr>
              <w:t xml:space="preserve">Přístrojové vybavení dle přílohy </w:t>
            </w:r>
            <w:proofErr w:type="gramStart"/>
            <w:r w:rsidRPr="00432271">
              <w:rPr>
                <w:rFonts w:ascii="Calibri" w:hAnsi="Calibri"/>
                <w:color w:val="000000"/>
                <w:sz w:val="22"/>
                <w:szCs w:val="22"/>
              </w:rPr>
              <w:t>č.1 této</w:t>
            </w:r>
            <w:proofErr w:type="gramEnd"/>
            <w:r w:rsidRPr="00432271">
              <w:rPr>
                <w:rFonts w:ascii="Calibri" w:hAnsi="Calibri"/>
                <w:color w:val="000000"/>
                <w:sz w:val="22"/>
                <w:szCs w:val="22"/>
              </w:rPr>
              <w:t xml:space="preserve"> smlouvy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71" w:rsidRPr="00432271" w:rsidRDefault="00432271" w:rsidP="00432271">
            <w:pPr>
              <w:jc w:val="center"/>
              <w:rPr>
                <w:rFonts w:ascii="Calibri" w:hAnsi="Calibri"/>
                <w:color w:val="000000"/>
              </w:rPr>
            </w:pPr>
            <w:r w:rsidRPr="00432271">
              <w:rPr>
                <w:rFonts w:ascii="Calibri" w:hAnsi="Calibri"/>
                <w:color w:val="000000"/>
                <w:sz w:val="22"/>
                <w:szCs w:val="22"/>
              </w:rPr>
              <w:t>Roční cena v Kč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271" w:rsidRPr="00432271" w:rsidRDefault="00432271" w:rsidP="00432271">
            <w:pPr>
              <w:jc w:val="center"/>
              <w:rPr>
                <w:rFonts w:ascii="Calibri" w:hAnsi="Calibri"/>
                <w:color w:val="000000"/>
              </w:rPr>
            </w:pPr>
            <w:r w:rsidRPr="00432271">
              <w:rPr>
                <w:rFonts w:ascii="Calibri" w:hAnsi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271" w:rsidRPr="00432271" w:rsidRDefault="00432271" w:rsidP="00432271">
            <w:pPr>
              <w:jc w:val="center"/>
              <w:rPr>
                <w:rFonts w:ascii="Calibri" w:hAnsi="Calibri"/>
                <w:color w:val="000000"/>
              </w:rPr>
            </w:pPr>
            <w:r w:rsidRPr="00432271">
              <w:rPr>
                <w:rFonts w:ascii="Calibri" w:hAnsi="Calibri"/>
                <w:color w:val="000000"/>
                <w:sz w:val="22"/>
                <w:szCs w:val="22"/>
              </w:rPr>
              <w:t>Roční cena v Kč vč. DPH</w:t>
            </w:r>
          </w:p>
        </w:tc>
      </w:tr>
      <w:sdt>
        <w:sdtPr>
          <w:rPr>
            <w:rFonts w:ascii="Calibri" w:hAnsi="Calibri"/>
            <w:color w:val="000000"/>
          </w:rPr>
          <w:id w:val="444652"/>
          <w:placeholder>
            <w:docPart w:val="DefaultPlaceholder_22675703"/>
          </w:placeholder>
        </w:sdtPr>
        <w:sdtEndPr/>
        <w:sdtContent>
          <w:tr w:rsidR="00432271" w:rsidRPr="00432271" w:rsidTr="00AC483B">
            <w:trPr>
              <w:trHeight w:val="915"/>
            </w:trPr>
            <w:tc>
              <w:tcPr>
                <w:tcW w:w="341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432271" w:rsidRPr="00432271" w:rsidRDefault="003E1E94" w:rsidP="00AC483B">
                <w:pPr>
                  <w:rPr>
                    <w:rFonts w:ascii="Calibri" w:hAnsi="Calibri"/>
                    <w:color w:val="000000"/>
                  </w:rPr>
                </w:pPr>
                <w:proofErr w:type="spellStart"/>
                <w:r>
                  <w:rPr>
                    <w:rFonts w:ascii="Calibri" w:hAnsi="Calibri"/>
                    <w:color w:val="000000"/>
                  </w:rPr>
                  <w:t>GCTQ</w:t>
                </w:r>
                <w:proofErr w:type="spellEnd"/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color w:val="000000"/>
                  </w:rPr>
                  <w:t>EVOQ</w:t>
                </w:r>
                <w:proofErr w:type="spellEnd"/>
              </w:p>
            </w:tc>
            <w:tc>
              <w:tcPr>
                <w:tcW w:w="1985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432271" w:rsidRPr="00432271" w:rsidRDefault="003E1E94" w:rsidP="00AC483B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17280,-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432271" w:rsidRPr="00432271" w:rsidRDefault="003E1E94" w:rsidP="00AC483B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3 628,80  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432271" w:rsidRPr="00432271" w:rsidRDefault="003E1E94" w:rsidP="00AC483B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20 908,80</w:t>
                </w:r>
              </w:p>
            </w:tc>
          </w:tr>
        </w:sdtContent>
      </w:sdt>
    </w:tbl>
    <w:p w:rsidR="00432271" w:rsidRDefault="00432271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  <w:highlight w:val="yellow"/>
        </w:rPr>
      </w:pPr>
    </w:p>
    <w:p w:rsidR="009160A9" w:rsidRPr="0017083C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  <w:highlight w:val="yellow"/>
        </w:rPr>
      </w:pPr>
    </w:p>
    <w:p w:rsidR="009160A9" w:rsidRPr="00627F7B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100C03">
        <w:rPr>
          <w:rFonts w:ascii="Calibri" w:hAnsi="Calibri"/>
          <w:color w:val="000000"/>
          <w:sz w:val="22"/>
          <w:szCs w:val="22"/>
        </w:rPr>
        <w:t>3.</w:t>
      </w:r>
      <w:r w:rsidRPr="00100C03">
        <w:rPr>
          <w:rFonts w:ascii="Calibri" w:hAnsi="Calibri"/>
          <w:color w:val="000000"/>
          <w:sz w:val="22"/>
          <w:szCs w:val="22"/>
        </w:rPr>
        <w:tab/>
      </w:r>
      <w:r w:rsidRPr="00100C03">
        <w:rPr>
          <w:rFonts w:ascii="Calibri" w:hAnsi="Calibri"/>
          <w:color w:val="000000"/>
          <w:sz w:val="22"/>
          <w:szCs w:val="22"/>
        </w:rPr>
        <w:tab/>
      </w:r>
      <w:r w:rsidRPr="00100C03">
        <w:rPr>
          <w:rFonts w:ascii="Calibri" w:hAnsi="Calibri"/>
          <w:sz w:val="22"/>
          <w:szCs w:val="22"/>
        </w:rPr>
        <w:t>Cena bude objednatelem uhrazena na základě faktur vystavených</w:t>
      </w:r>
      <w:r w:rsidR="00816BE3" w:rsidRPr="00100C03">
        <w:rPr>
          <w:rFonts w:ascii="Calibri" w:hAnsi="Calibri"/>
          <w:sz w:val="22"/>
          <w:szCs w:val="22"/>
        </w:rPr>
        <w:t xml:space="preserve"> poskytovatelem</w:t>
      </w:r>
      <w:r w:rsidR="00627F7B" w:rsidRPr="00100C03">
        <w:rPr>
          <w:rFonts w:ascii="Calibri" w:hAnsi="Calibri"/>
          <w:sz w:val="22"/>
          <w:szCs w:val="22"/>
        </w:rPr>
        <w:t xml:space="preserve"> </w:t>
      </w:r>
      <w:r w:rsidRPr="00100C03">
        <w:rPr>
          <w:rFonts w:ascii="Calibri" w:hAnsi="Calibri"/>
          <w:sz w:val="22"/>
          <w:szCs w:val="22"/>
        </w:rPr>
        <w:t xml:space="preserve">a doručených objednateli. Každá jednotlivá faktura vystavená v rámci smluvního vztahu založeného </w:t>
      </w:r>
      <w:r w:rsidRPr="003019C5">
        <w:rPr>
          <w:rFonts w:ascii="Calibri" w:hAnsi="Calibri"/>
          <w:sz w:val="22"/>
          <w:szCs w:val="22"/>
        </w:rPr>
        <w:t xml:space="preserve">touto smlouvou musí obsahovat identifikátor veřejné zakázky </w:t>
      </w:r>
      <w:r w:rsidRPr="003019C5">
        <w:rPr>
          <w:rFonts w:ascii="Calibri" w:hAnsi="Calibri"/>
          <w:b/>
          <w:sz w:val="22"/>
          <w:szCs w:val="22"/>
        </w:rPr>
        <w:t>VZ</w:t>
      </w:r>
      <w:r w:rsidR="00D10E15" w:rsidRPr="003019C5">
        <w:rPr>
          <w:rFonts w:ascii="Calibri" w:hAnsi="Calibri"/>
          <w:b/>
          <w:sz w:val="22"/>
          <w:szCs w:val="22"/>
        </w:rPr>
        <w:t>-2016-</w:t>
      </w:r>
      <w:r w:rsidR="009D347C" w:rsidRPr="003019C5">
        <w:rPr>
          <w:rFonts w:ascii="Calibri" w:hAnsi="Calibri"/>
          <w:b/>
          <w:sz w:val="22"/>
          <w:szCs w:val="22"/>
        </w:rPr>
        <w:t>00</w:t>
      </w:r>
      <w:r w:rsidR="00086A94" w:rsidRPr="003019C5">
        <w:rPr>
          <w:rFonts w:ascii="Calibri" w:hAnsi="Calibri"/>
          <w:b/>
          <w:sz w:val="22"/>
          <w:szCs w:val="22"/>
        </w:rPr>
        <w:t>652</w:t>
      </w:r>
      <w:r w:rsidR="009D347C" w:rsidRPr="003019C5">
        <w:rPr>
          <w:rFonts w:ascii="Calibri" w:hAnsi="Calibri"/>
          <w:b/>
          <w:sz w:val="22"/>
          <w:szCs w:val="22"/>
        </w:rPr>
        <w:t xml:space="preserve"> </w:t>
      </w:r>
      <w:r w:rsidR="009D347C" w:rsidRPr="003019C5">
        <w:rPr>
          <w:rFonts w:ascii="Calibri" w:hAnsi="Calibri"/>
          <w:sz w:val="22"/>
          <w:szCs w:val="22"/>
        </w:rPr>
        <w:t>a evidenční číslo z věstníku veřejných zakázek, které bude poskytovateli upřesněno po podpisu smlouvy</w:t>
      </w:r>
      <w:r w:rsidR="00BB7CFC" w:rsidRPr="003019C5">
        <w:rPr>
          <w:rFonts w:ascii="Calibri" w:hAnsi="Calibri"/>
          <w:b/>
          <w:sz w:val="22"/>
          <w:szCs w:val="22"/>
        </w:rPr>
        <w:t>.</w:t>
      </w:r>
      <w:r w:rsidR="00627F7B">
        <w:rPr>
          <w:rFonts w:ascii="Calibri" w:hAnsi="Calibri"/>
          <w:b/>
          <w:sz w:val="22"/>
          <w:szCs w:val="22"/>
        </w:rPr>
        <w:t xml:space="preserve"> 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3019C5">
        <w:rPr>
          <w:rFonts w:ascii="Calibri" w:hAnsi="Calibri"/>
          <w:color w:val="000000"/>
          <w:sz w:val="22"/>
          <w:szCs w:val="22"/>
        </w:rPr>
        <w:t>4.</w:t>
      </w:r>
      <w:r w:rsidRPr="003019C5">
        <w:rPr>
          <w:rFonts w:ascii="Calibri" w:hAnsi="Calibri"/>
          <w:color w:val="000000"/>
          <w:sz w:val="22"/>
          <w:szCs w:val="22"/>
        </w:rPr>
        <w:tab/>
      </w:r>
      <w:r w:rsidRPr="003019C5">
        <w:rPr>
          <w:rFonts w:ascii="Calibri" w:hAnsi="Calibri"/>
          <w:color w:val="000000"/>
          <w:sz w:val="22"/>
          <w:szCs w:val="22"/>
        </w:rPr>
        <w:tab/>
      </w:r>
      <w:r w:rsidRPr="003019C5">
        <w:rPr>
          <w:rFonts w:ascii="Calibri" w:hAnsi="Calibri"/>
          <w:sz w:val="22"/>
          <w:szCs w:val="22"/>
        </w:rPr>
        <w:t xml:space="preserve">Poskytovatel je povinen vystavit fakturu </w:t>
      </w:r>
      <w:r w:rsidR="00261082" w:rsidRPr="003019C5">
        <w:rPr>
          <w:rFonts w:ascii="Calibri" w:hAnsi="Calibri"/>
          <w:sz w:val="22"/>
          <w:szCs w:val="22"/>
        </w:rPr>
        <w:t>vždy k poslednímu dni kalendářního měsíce</w:t>
      </w:r>
      <w:r w:rsidR="00261082">
        <w:rPr>
          <w:rFonts w:ascii="Calibri" w:hAnsi="Calibri"/>
          <w:sz w:val="22"/>
          <w:szCs w:val="22"/>
        </w:rPr>
        <w:t xml:space="preserve"> </w:t>
      </w:r>
      <w:r w:rsidRPr="00AA2903">
        <w:rPr>
          <w:rFonts w:ascii="Calibri" w:hAnsi="Calibri"/>
          <w:sz w:val="22"/>
          <w:szCs w:val="22"/>
        </w:rPr>
        <w:t>s náležitostmi daňového dokladu podle zákona č. 235/2004 Sb., o dani z přidané hodnoty, v platném znění a splatností 60 kalendářních dnů ode dne vystavení faktury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FF2" w:rsidRDefault="009160A9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627F7B" w:rsidRDefault="00627F7B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627F7B" w:rsidRDefault="00627F7B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BE3808">
        <w:rPr>
          <w:rFonts w:ascii="Calibri" w:hAnsi="Calibri"/>
          <w:sz w:val="22"/>
          <w:szCs w:val="22"/>
        </w:rPr>
        <w:t>7.</w:t>
      </w:r>
      <w:r w:rsidRPr="00BE3808">
        <w:rPr>
          <w:rFonts w:ascii="Calibri" w:hAnsi="Calibri"/>
          <w:sz w:val="22"/>
          <w:szCs w:val="22"/>
        </w:rPr>
        <w:tab/>
      </w:r>
      <w:r w:rsidRPr="00BE3808">
        <w:rPr>
          <w:rFonts w:ascii="Calibri" w:hAnsi="Calibri"/>
          <w:sz w:val="22"/>
          <w:szCs w:val="22"/>
        </w:rPr>
        <w:tab/>
        <w:t>Dojde-li ze strany objednatele ke zpoždění plateb</w:t>
      </w:r>
      <w:r w:rsidR="00EE4685" w:rsidRPr="00BE3808">
        <w:rPr>
          <w:rFonts w:ascii="Calibri" w:hAnsi="Calibri"/>
          <w:sz w:val="22"/>
          <w:szCs w:val="22"/>
        </w:rPr>
        <w:t xml:space="preserve"> – úhrady faktury</w:t>
      </w:r>
      <w:r w:rsidRPr="00BE3808">
        <w:rPr>
          <w:rFonts w:ascii="Calibri" w:hAnsi="Calibri"/>
          <w:sz w:val="22"/>
          <w:szCs w:val="22"/>
        </w:rPr>
        <w:t xml:space="preserve">, je povinen </w:t>
      </w:r>
      <w:proofErr w:type="gramStart"/>
      <w:r w:rsidRPr="00BE3808">
        <w:rPr>
          <w:rFonts w:ascii="Calibri" w:hAnsi="Calibri"/>
          <w:sz w:val="22"/>
          <w:szCs w:val="22"/>
        </w:rPr>
        <w:t xml:space="preserve">zaplatit  </w:t>
      </w:r>
      <w:r w:rsidR="0052379F" w:rsidRPr="00BE3808">
        <w:rPr>
          <w:rFonts w:ascii="Calibri" w:hAnsi="Calibri"/>
          <w:sz w:val="22"/>
          <w:szCs w:val="22"/>
        </w:rPr>
        <w:t>poskytovate</w:t>
      </w:r>
      <w:r w:rsidRPr="00BE3808">
        <w:rPr>
          <w:rFonts w:ascii="Calibri" w:hAnsi="Calibri"/>
          <w:sz w:val="22"/>
          <w:szCs w:val="22"/>
        </w:rPr>
        <w:t>li</w:t>
      </w:r>
      <w:proofErr w:type="gramEnd"/>
      <w:r w:rsidRPr="00BE3808">
        <w:rPr>
          <w:rFonts w:ascii="Calibri" w:hAnsi="Calibri"/>
          <w:sz w:val="22"/>
          <w:szCs w:val="22"/>
        </w:rPr>
        <w:t xml:space="preserve"> úrok z prodlení v zákonné výši.</w:t>
      </w:r>
    </w:p>
    <w:p w:rsidR="00100C03" w:rsidRDefault="00100C03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100C03" w:rsidRPr="00852260" w:rsidRDefault="00100C03" w:rsidP="00150DD2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FF2" w:rsidRDefault="00AE5FF2" w:rsidP="00852260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CB7A0D" w:rsidRDefault="009160A9" w:rsidP="00852260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 xml:space="preserve">VII. </w:t>
      </w:r>
    </w:p>
    <w:p w:rsidR="009160A9" w:rsidRPr="00CB7A0D" w:rsidRDefault="009160A9" w:rsidP="00852260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 xml:space="preserve">Pokud jakékoliv ustanovení této Smlouvy nebo závazek vyplývající z této Smlouvy je nebo se kdykoliv stane zcela či částečně neplatným nebo nevymahatelným, taková neplatnost nebo </w:t>
      </w:r>
      <w:r w:rsidRPr="008E67CF">
        <w:rPr>
          <w:sz w:val="22"/>
        </w:rPr>
        <w:lastRenderedPageBreak/>
        <w:t>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9160A9" w:rsidRPr="00AE5FF2" w:rsidRDefault="009160A9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CC3007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CC3007">
        <w:rPr>
          <w:rFonts w:asciiTheme="minorHAnsi" w:hAnsiTheme="minorHAnsi" w:cs="Arial"/>
          <w:sz w:val="22"/>
        </w:rPr>
        <w:t>předmětu servisu</w:t>
      </w:r>
    </w:p>
    <w:p w:rsidR="003019C5" w:rsidRPr="00CC3007" w:rsidRDefault="003019C5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Příloha </w:t>
      </w:r>
      <w:proofErr w:type="gramStart"/>
      <w:r>
        <w:rPr>
          <w:rFonts w:asciiTheme="minorHAnsi" w:hAnsiTheme="minorHAnsi" w:cs="Arial"/>
          <w:sz w:val="22"/>
        </w:rPr>
        <w:t>č.2 – Rozsah</w:t>
      </w:r>
      <w:proofErr w:type="gramEnd"/>
      <w:r>
        <w:rPr>
          <w:rFonts w:asciiTheme="minorHAnsi" w:hAnsiTheme="minorHAnsi" w:cs="Arial"/>
          <w:sz w:val="22"/>
        </w:rPr>
        <w:t xml:space="preserve"> údržby</w:t>
      </w:r>
    </w:p>
    <w:p w:rsidR="009160A9" w:rsidRDefault="009160A9" w:rsidP="009160A9">
      <w:pPr>
        <w:jc w:val="both"/>
        <w:rPr>
          <w:rFonts w:ascii="Calibri" w:hAnsi="Calibri"/>
          <w:sz w:val="22"/>
          <w:szCs w:val="22"/>
        </w:rPr>
      </w:pPr>
    </w:p>
    <w:p w:rsidR="001B2E48" w:rsidRPr="00CB7A0D" w:rsidRDefault="001B2E48" w:rsidP="009160A9">
      <w:pPr>
        <w:jc w:val="both"/>
        <w:rPr>
          <w:rFonts w:ascii="Calibri" w:hAnsi="Calibri"/>
          <w:sz w:val="22"/>
          <w:szCs w:val="22"/>
        </w:rPr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160A9" w:rsidRPr="00CB7A0D" w:rsidRDefault="009160A9" w:rsidP="003E1E94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V Olomouci dne </w:t>
            </w:r>
            <w:proofErr w:type="gramStart"/>
            <w:r w:rsidR="003E1E94">
              <w:rPr>
                <w:rFonts w:ascii="Calibri" w:hAnsi="Calibri"/>
                <w:sz w:val="22"/>
                <w:szCs w:val="22"/>
              </w:rPr>
              <w:t>6.2.2017</w:t>
            </w:r>
            <w:proofErr w:type="gramEnd"/>
          </w:p>
        </w:tc>
        <w:tc>
          <w:tcPr>
            <w:tcW w:w="4862" w:type="dxa"/>
            <w:vAlign w:val="center"/>
          </w:tcPr>
          <w:p w:rsidR="009160A9" w:rsidRPr="00CB7A0D" w:rsidRDefault="003E1E94" w:rsidP="00063F6F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 Brně dne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30.1.2017</w:t>
            </w:r>
            <w:proofErr w:type="gramEnd"/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3E1E94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tc>
          <w:tcPr>
            <w:tcW w:w="4862" w:type="dxa"/>
            <w:vAlign w:val="bottom"/>
          </w:tcPr>
          <w:p w:rsidR="009160A9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3E1E94" w:rsidP="00D10E1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6" style="width:230.9pt;height:13.85pt" o:hrpct="978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(poskytovatel)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9160A9" w:rsidRDefault="009160A9" w:rsidP="005216C4">
      <w:pPr>
        <w:jc w:val="both"/>
      </w:pPr>
    </w:p>
    <w:p w:rsidR="003E1E94" w:rsidRDefault="003E1E94" w:rsidP="005216C4">
      <w:pPr>
        <w:jc w:val="both"/>
      </w:pPr>
    </w:p>
    <w:p w:rsidR="003E1E94" w:rsidRDefault="003E1E94" w:rsidP="005216C4">
      <w:pPr>
        <w:jc w:val="both"/>
      </w:pPr>
    </w:p>
    <w:p w:rsidR="003E1E94" w:rsidRDefault="003E1E94" w:rsidP="005216C4">
      <w:pPr>
        <w:jc w:val="both"/>
      </w:pPr>
    </w:p>
    <w:p w:rsidR="003E1E94" w:rsidRDefault="003E1E94" w:rsidP="005216C4">
      <w:pPr>
        <w:jc w:val="both"/>
      </w:pPr>
    </w:p>
    <w:p w:rsidR="003E1E94" w:rsidRDefault="003E1E94" w:rsidP="005216C4">
      <w:pPr>
        <w:jc w:val="both"/>
      </w:pPr>
    </w:p>
    <w:p w:rsidR="003E1E94" w:rsidRDefault="003E1E94" w:rsidP="005216C4">
      <w:pPr>
        <w:jc w:val="both"/>
      </w:pPr>
    </w:p>
    <w:p w:rsidR="003E1E94" w:rsidRDefault="003E1E94" w:rsidP="005216C4">
      <w:pPr>
        <w:jc w:val="both"/>
      </w:pPr>
      <w:r w:rsidRPr="003E1E94">
        <w:rPr>
          <w:noProof/>
        </w:rPr>
        <w:drawing>
          <wp:inline distT="0" distB="0" distL="0" distR="0">
            <wp:extent cx="5760720" cy="824878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E94" w:rsidRDefault="003E1E94" w:rsidP="005216C4">
      <w:pPr>
        <w:jc w:val="both"/>
      </w:pPr>
    </w:p>
    <w:p w:rsidR="003E1E94" w:rsidRDefault="003E1E94" w:rsidP="005216C4">
      <w:pPr>
        <w:jc w:val="both"/>
      </w:pPr>
    </w:p>
    <w:p w:rsidR="003E1E94" w:rsidRPr="00DA21CD" w:rsidRDefault="003E1E94" w:rsidP="005216C4">
      <w:pPr>
        <w:jc w:val="both"/>
      </w:pPr>
      <w:r w:rsidRPr="003E1E94">
        <w:rPr>
          <w:noProof/>
        </w:rPr>
        <w:lastRenderedPageBreak/>
        <w:drawing>
          <wp:inline distT="0" distB="0" distL="0" distR="0">
            <wp:extent cx="5760720" cy="824878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E1E94" w:rsidRPr="00DA21CD" w:rsidSect="00D10E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32F" w:rsidRDefault="009E532F" w:rsidP="009160A9">
      <w:r>
        <w:separator/>
      </w:r>
    </w:p>
  </w:endnote>
  <w:endnote w:type="continuationSeparator" w:id="0">
    <w:p w:rsidR="009E532F" w:rsidRDefault="009E532F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32F" w:rsidRDefault="009E532F" w:rsidP="009160A9">
      <w:r>
        <w:separator/>
      </w:r>
    </w:p>
  </w:footnote>
  <w:footnote w:type="continuationSeparator" w:id="0">
    <w:p w:rsidR="009E532F" w:rsidRDefault="009E532F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32F" w:rsidRDefault="009E532F" w:rsidP="000D22A1">
    <w:pPr>
      <w:pStyle w:val="Zhlav"/>
      <w:tabs>
        <w:tab w:val="left" w:pos="72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A9"/>
    <w:rsid w:val="00063F6F"/>
    <w:rsid w:val="00086A94"/>
    <w:rsid w:val="000A4E01"/>
    <w:rsid w:val="000D22A1"/>
    <w:rsid w:val="000E4F6A"/>
    <w:rsid w:val="00100C03"/>
    <w:rsid w:val="00150DD2"/>
    <w:rsid w:val="0017083C"/>
    <w:rsid w:val="0019414E"/>
    <w:rsid w:val="00197332"/>
    <w:rsid w:val="001A4A35"/>
    <w:rsid w:val="001B2E48"/>
    <w:rsid w:val="001D7CF4"/>
    <w:rsid w:val="002115CC"/>
    <w:rsid w:val="002362B4"/>
    <w:rsid w:val="00261082"/>
    <w:rsid w:val="00287BFD"/>
    <w:rsid w:val="0029507F"/>
    <w:rsid w:val="003019C5"/>
    <w:rsid w:val="00362F5F"/>
    <w:rsid w:val="00385E0C"/>
    <w:rsid w:val="00391E17"/>
    <w:rsid w:val="003A16C3"/>
    <w:rsid w:val="003C76CC"/>
    <w:rsid w:val="003E1E94"/>
    <w:rsid w:val="003E7DF3"/>
    <w:rsid w:val="00432271"/>
    <w:rsid w:val="00445C17"/>
    <w:rsid w:val="004A63E0"/>
    <w:rsid w:val="004F573E"/>
    <w:rsid w:val="00511900"/>
    <w:rsid w:val="005216C4"/>
    <w:rsid w:val="0052379F"/>
    <w:rsid w:val="00561D05"/>
    <w:rsid w:val="005C44CC"/>
    <w:rsid w:val="005D1E7F"/>
    <w:rsid w:val="005D45E9"/>
    <w:rsid w:val="00600D97"/>
    <w:rsid w:val="00627F7B"/>
    <w:rsid w:val="00637214"/>
    <w:rsid w:val="00672976"/>
    <w:rsid w:val="006F1E3D"/>
    <w:rsid w:val="006F5751"/>
    <w:rsid w:val="006F7288"/>
    <w:rsid w:val="00723BF3"/>
    <w:rsid w:val="00745D2C"/>
    <w:rsid w:val="00754A40"/>
    <w:rsid w:val="00761C21"/>
    <w:rsid w:val="00780182"/>
    <w:rsid w:val="007B0B31"/>
    <w:rsid w:val="007D1FB0"/>
    <w:rsid w:val="00816BE3"/>
    <w:rsid w:val="008250FC"/>
    <w:rsid w:val="008351D4"/>
    <w:rsid w:val="00852260"/>
    <w:rsid w:val="00860F63"/>
    <w:rsid w:val="008B18A1"/>
    <w:rsid w:val="008D05E8"/>
    <w:rsid w:val="009160A9"/>
    <w:rsid w:val="00932BD7"/>
    <w:rsid w:val="0093464C"/>
    <w:rsid w:val="009B4450"/>
    <w:rsid w:val="009C1E17"/>
    <w:rsid w:val="009C5940"/>
    <w:rsid w:val="009D347C"/>
    <w:rsid w:val="009E532F"/>
    <w:rsid w:val="00A00E0D"/>
    <w:rsid w:val="00A239AD"/>
    <w:rsid w:val="00A507E5"/>
    <w:rsid w:val="00A761E3"/>
    <w:rsid w:val="00A90373"/>
    <w:rsid w:val="00A95C23"/>
    <w:rsid w:val="00AB3E53"/>
    <w:rsid w:val="00AC483B"/>
    <w:rsid w:val="00AC70F0"/>
    <w:rsid w:val="00AD357A"/>
    <w:rsid w:val="00AE36FC"/>
    <w:rsid w:val="00AE5FF2"/>
    <w:rsid w:val="00B07A72"/>
    <w:rsid w:val="00B64B2D"/>
    <w:rsid w:val="00BB7CFC"/>
    <w:rsid w:val="00BD6336"/>
    <w:rsid w:val="00BE3808"/>
    <w:rsid w:val="00C13678"/>
    <w:rsid w:val="00C23FE5"/>
    <w:rsid w:val="00C33EC0"/>
    <w:rsid w:val="00C4406B"/>
    <w:rsid w:val="00C851C1"/>
    <w:rsid w:val="00C908CF"/>
    <w:rsid w:val="00CC0C42"/>
    <w:rsid w:val="00CC3007"/>
    <w:rsid w:val="00CE18D3"/>
    <w:rsid w:val="00D10E15"/>
    <w:rsid w:val="00D2380C"/>
    <w:rsid w:val="00D558A7"/>
    <w:rsid w:val="00D61CC3"/>
    <w:rsid w:val="00D67985"/>
    <w:rsid w:val="00D83ABF"/>
    <w:rsid w:val="00E12CBF"/>
    <w:rsid w:val="00E53FE6"/>
    <w:rsid w:val="00ED04AC"/>
    <w:rsid w:val="00EE4685"/>
    <w:rsid w:val="00F060DC"/>
    <w:rsid w:val="00F2727C"/>
    <w:rsid w:val="00F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5"/>
    <o:shapelayout v:ext="edit">
      <o:idmap v:ext="edit" data="1"/>
    </o:shapelayout>
  </w:shapeDefaults>
  <w:decimalSymbol w:val=","/>
  <w:listSeparator w:val=";"/>
  <w15:docId w15:val="{1387852E-F1A8-4C38-AA9D-6780C75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character" w:styleId="Zstupntext">
    <w:name w:val="Placeholder Text"/>
    <w:basedOn w:val="Standardnpsmoodstavce"/>
    <w:uiPriority w:val="99"/>
    <w:semiHidden/>
    <w:rsid w:val="00AC4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383E7-1CCB-43E2-AD5A-9E1A3A486B38}"/>
      </w:docPartPr>
      <w:docPartBody>
        <w:p w:rsidR="00095C6C" w:rsidRDefault="008B6AFB">
          <w:r w:rsidRPr="00E26287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6AFB"/>
    <w:rsid w:val="00095C6C"/>
    <w:rsid w:val="008B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6A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EB09F-32CC-4064-A29D-10E03B5B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2876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5</cp:revision>
  <cp:lastPrinted>2016-11-02T07:26:00Z</cp:lastPrinted>
  <dcterms:created xsi:type="dcterms:W3CDTF">2016-12-06T13:19:00Z</dcterms:created>
  <dcterms:modified xsi:type="dcterms:W3CDTF">2017-02-13T05:50:00Z</dcterms:modified>
</cp:coreProperties>
</file>