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66" w:rsidRPr="00F92C37" w:rsidRDefault="000D0998" w:rsidP="00F92C37">
      <w:pPr>
        <w:pStyle w:val="Bezmezer"/>
        <w:jc w:val="center"/>
        <w:rPr>
          <w:b/>
        </w:rPr>
      </w:pPr>
      <w:bookmarkStart w:id="0" w:name="_GoBack"/>
      <w:bookmarkEnd w:id="0"/>
      <w:r w:rsidRPr="00F92C37">
        <w:rPr>
          <w:b/>
        </w:rPr>
        <w:t>Dohoda o vypořádání bezdůvodného obohacení</w:t>
      </w:r>
      <w:r w:rsidR="00857637">
        <w:rPr>
          <w:b/>
        </w:rPr>
        <w:t xml:space="preserve"> a o započtení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>Níže uvedeného dne</w:t>
      </w:r>
      <w:r w:rsidR="00857637">
        <w:t>, měsíce a roku</w:t>
      </w:r>
      <w:r>
        <w:t xml:space="preserve"> uzavřely níže uvedené smluvní strany:</w:t>
      </w:r>
    </w:p>
    <w:p w:rsidR="000D0998" w:rsidRDefault="000D0998" w:rsidP="000D0998">
      <w:pPr>
        <w:pStyle w:val="Bezmezer"/>
      </w:pPr>
    </w:p>
    <w:p w:rsidR="000D0998" w:rsidRPr="000D0998" w:rsidRDefault="00F36799" w:rsidP="000D0998">
      <w:pPr>
        <w:pStyle w:val="Bezmezer"/>
        <w:rPr>
          <w:b/>
        </w:rPr>
      </w:pPr>
      <w:r>
        <w:rPr>
          <w:b/>
        </w:rPr>
        <w:t>Mateřská škola Děčín XXXII, Májová 372</w:t>
      </w:r>
      <w:r w:rsidR="00E22E87">
        <w:rPr>
          <w:b/>
        </w:rPr>
        <w:t>, p.</w:t>
      </w:r>
      <w:r>
        <w:rPr>
          <w:b/>
        </w:rPr>
        <w:t xml:space="preserve"> </w:t>
      </w:r>
      <w:r w:rsidR="00E22E87">
        <w:rPr>
          <w:b/>
        </w:rPr>
        <w:t>o.</w:t>
      </w:r>
    </w:p>
    <w:p w:rsidR="000D0998" w:rsidRDefault="000D0998" w:rsidP="000D0998">
      <w:pPr>
        <w:pStyle w:val="Bezmezer"/>
      </w:pPr>
      <w:r>
        <w:t>síd</w:t>
      </w:r>
      <w:r w:rsidR="009342AC">
        <w:t>l</w:t>
      </w:r>
      <w:r w:rsidR="00E22E87">
        <w:t xml:space="preserve">em </w:t>
      </w:r>
      <w:r w:rsidR="00F36799">
        <w:t>Májová 372</w:t>
      </w:r>
      <w:r w:rsidR="00E22E87">
        <w:t xml:space="preserve">, Děčín </w:t>
      </w:r>
      <w:r w:rsidR="00F36799">
        <w:t>XXXII</w:t>
      </w:r>
      <w:r w:rsidR="00E22E87">
        <w:t>, 40</w:t>
      </w:r>
      <w:r w:rsidR="00F36799">
        <w:t>7 11</w:t>
      </w:r>
    </w:p>
    <w:p w:rsidR="000D0998" w:rsidRDefault="009342AC" w:rsidP="000D0998">
      <w:pPr>
        <w:pStyle w:val="Bezmezer"/>
      </w:pPr>
      <w:r>
        <w:t xml:space="preserve">IČO: </w:t>
      </w:r>
      <w:r w:rsidR="00F36799">
        <w:rPr>
          <w:rStyle w:val="value"/>
        </w:rPr>
        <w:t>49888544</w:t>
      </w:r>
    </w:p>
    <w:p w:rsidR="000D0998" w:rsidRDefault="000D0998" w:rsidP="000D0998">
      <w:pPr>
        <w:pStyle w:val="Bezmezer"/>
      </w:pPr>
      <w:r>
        <w:t>Bankovní spojení:</w:t>
      </w:r>
      <w:r w:rsidR="00E22E87">
        <w:t xml:space="preserve"> </w:t>
      </w:r>
      <w:r w:rsidR="000971C0">
        <w:t>Komerční banka</w:t>
      </w:r>
      <w:r w:rsidR="00AB1526">
        <w:t xml:space="preserve">, číslo účtu: </w:t>
      </w:r>
      <w:r w:rsidR="00F36799">
        <w:t>107-7026790217</w:t>
      </w:r>
      <w:r w:rsidR="000971C0">
        <w:t>/0100</w:t>
      </w:r>
    </w:p>
    <w:p w:rsidR="000971C0" w:rsidRDefault="000971C0" w:rsidP="000D0998">
      <w:pPr>
        <w:pStyle w:val="Bezmezer"/>
      </w:pPr>
      <w:r>
        <w:t xml:space="preserve">zapsané v obchodním rejstříku vedeném u Krajského soudu v Ústí nad Labem, sp. zn. </w:t>
      </w:r>
      <w:proofErr w:type="spellStart"/>
      <w:r>
        <w:t>Pr</w:t>
      </w:r>
      <w:proofErr w:type="spellEnd"/>
      <w:r>
        <w:t xml:space="preserve"> </w:t>
      </w:r>
      <w:r w:rsidR="00F36799">
        <w:t>853</w:t>
      </w:r>
    </w:p>
    <w:p w:rsidR="000D0998" w:rsidRDefault="009342AC" w:rsidP="000D0998">
      <w:pPr>
        <w:pStyle w:val="Bezmezer"/>
      </w:pPr>
      <w:r>
        <w:t xml:space="preserve">zastoupený: </w:t>
      </w:r>
      <w:r w:rsidR="00F36799">
        <w:t>Mgr. Iveta Mácová</w:t>
      </w:r>
    </w:p>
    <w:p w:rsidR="000D0998" w:rsidRDefault="000971C0" w:rsidP="000D0998">
      <w:pPr>
        <w:pStyle w:val="Bezmezer"/>
      </w:pPr>
      <w:r>
        <w:t>(dále též „</w:t>
      </w:r>
      <w:r w:rsidR="00F36799">
        <w:t>Objednatel</w:t>
      </w:r>
      <w:r w:rsidR="000D0998">
        <w:t>“)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 xml:space="preserve">a </w:t>
      </w:r>
    </w:p>
    <w:p w:rsidR="000D0998" w:rsidRDefault="000D0998" w:rsidP="000D0998">
      <w:pPr>
        <w:pStyle w:val="Bezmezer"/>
      </w:pPr>
    </w:p>
    <w:p w:rsidR="000D0998" w:rsidRPr="000D0998" w:rsidRDefault="00B7026C" w:rsidP="000D0998">
      <w:pPr>
        <w:pStyle w:val="Bezmezer"/>
      </w:pPr>
      <w:r>
        <w:t>Jan Majer</w:t>
      </w:r>
    </w:p>
    <w:p w:rsidR="003D1C46" w:rsidRDefault="000D0998" w:rsidP="000D0998">
      <w:pPr>
        <w:pStyle w:val="Bezmezer"/>
      </w:pPr>
      <w:r w:rsidRPr="000D0998">
        <w:t xml:space="preserve">sídlem </w:t>
      </w:r>
      <w:r w:rsidR="00B7026C">
        <w:t>Chlum 2, Děčín XXXIV, 405 01</w:t>
      </w:r>
    </w:p>
    <w:p w:rsidR="00795E3E" w:rsidRDefault="00795E3E" w:rsidP="000D0998">
      <w:pPr>
        <w:pStyle w:val="Bezmezer"/>
      </w:pPr>
      <w:r>
        <w:t>pobočka Jungmannova 7, Děčín, 405 02</w:t>
      </w:r>
    </w:p>
    <w:p w:rsidR="000D0998" w:rsidRDefault="000D0998" w:rsidP="000D0998">
      <w:pPr>
        <w:pStyle w:val="Bezmezer"/>
        <w:rPr>
          <w:rStyle w:val="nowrap"/>
          <w:bCs/>
        </w:rPr>
      </w:pPr>
      <w:r w:rsidRPr="000D0998">
        <w:t xml:space="preserve">IČO: </w:t>
      </w:r>
      <w:r w:rsidR="00B7026C">
        <w:rPr>
          <w:rStyle w:val="nowrap"/>
          <w:bCs/>
        </w:rPr>
        <w:t>68431228</w:t>
      </w:r>
    </w:p>
    <w:p w:rsidR="009342AC" w:rsidRDefault="009342AC" w:rsidP="000D0998">
      <w:pPr>
        <w:pStyle w:val="Bezmezer"/>
        <w:rPr>
          <w:rStyle w:val="nowrap"/>
          <w:bCs/>
        </w:rPr>
      </w:pPr>
      <w:r>
        <w:t>DIČ</w:t>
      </w:r>
      <w:r w:rsidRPr="000D0998">
        <w:t xml:space="preserve">: </w:t>
      </w:r>
      <w:r w:rsidR="00B7026C">
        <w:t>CZ7802042380</w:t>
      </w:r>
    </w:p>
    <w:p w:rsidR="00B7026C" w:rsidRDefault="00AB1526" w:rsidP="000D0998">
      <w:pPr>
        <w:pStyle w:val="Bezmezer"/>
      </w:pPr>
      <w:r>
        <w:t>Bankovní spojení:</w:t>
      </w:r>
      <w:r w:rsidR="00795E3E">
        <w:t xml:space="preserve"> Komerční banka</w:t>
      </w:r>
      <w:r>
        <w:t xml:space="preserve">, číslo účtu: </w:t>
      </w:r>
      <w:r w:rsidR="00B7026C" w:rsidRPr="00B7026C">
        <w:rPr>
          <w:rFonts w:cs="Arial"/>
        </w:rPr>
        <w:t>3917200227/0100</w:t>
      </w:r>
    </w:p>
    <w:p w:rsidR="000D0998" w:rsidRDefault="00AB1526" w:rsidP="00B7026C">
      <w:pPr>
        <w:pStyle w:val="Bezmezer"/>
        <w:rPr>
          <w:rFonts w:cs="Times-Roman"/>
        </w:rPr>
      </w:pPr>
      <w:r>
        <w:t xml:space="preserve">zastoupený: </w:t>
      </w:r>
      <w:r w:rsidR="00B7026C">
        <w:t>Jan Majer</w:t>
      </w:r>
    </w:p>
    <w:p w:rsid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  <w:rPr>
          <w:rFonts w:cs="Times-Roman"/>
        </w:rPr>
      </w:pPr>
      <w:r>
        <w:rPr>
          <w:rFonts w:cs="Times-Roman"/>
        </w:rPr>
        <w:t xml:space="preserve">tuto </w:t>
      </w:r>
    </w:p>
    <w:p w:rsidR="000D0998" w:rsidRDefault="000D0998" w:rsidP="000D0998">
      <w:pPr>
        <w:pStyle w:val="Bezmezer"/>
        <w:rPr>
          <w:rFonts w:cs="Times-Roman"/>
        </w:rPr>
      </w:pPr>
    </w:p>
    <w:p w:rsidR="006F60BE" w:rsidRDefault="000D0998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Dohodu o vypořádání bezdůvodného obohacení </w:t>
      </w:r>
      <w:r w:rsidR="00857637">
        <w:rPr>
          <w:rFonts w:cs="Times-Roman"/>
        </w:rPr>
        <w:t>a o započtení</w:t>
      </w:r>
    </w:p>
    <w:p w:rsidR="00857637" w:rsidRDefault="00857637" w:rsidP="00F92C37">
      <w:pPr>
        <w:pStyle w:val="Bezmezer"/>
        <w:jc w:val="both"/>
        <w:rPr>
          <w:rFonts w:cs="Times-Roman"/>
        </w:rPr>
      </w:pPr>
    </w:p>
    <w:p w:rsidR="006F60BE" w:rsidRPr="00F92C37" w:rsidRDefault="006F60BE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I.</w:t>
      </w:r>
      <w:r w:rsidRPr="00F92C37">
        <w:rPr>
          <w:rFonts w:cs="Times-Roman"/>
          <w:b/>
        </w:rPr>
        <w:tab/>
        <w:t>Úvodní ustanovení</w:t>
      </w:r>
    </w:p>
    <w:p w:rsidR="009342AC" w:rsidRDefault="000971C0" w:rsidP="003D1C46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Dne </w:t>
      </w:r>
      <w:r w:rsidR="00B7026C">
        <w:rPr>
          <w:rFonts w:cs="Times-Roman"/>
        </w:rPr>
        <w:t>13</w:t>
      </w:r>
      <w:r>
        <w:rPr>
          <w:rFonts w:cs="Times-Roman"/>
        </w:rPr>
        <w:t xml:space="preserve">. </w:t>
      </w:r>
      <w:r w:rsidR="00795E3E">
        <w:rPr>
          <w:rFonts w:cs="Times-Roman"/>
        </w:rPr>
        <w:t>7</w:t>
      </w:r>
      <w:r>
        <w:rPr>
          <w:rFonts w:cs="Times-Roman"/>
        </w:rPr>
        <w:t>. 201</w:t>
      </w:r>
      <w:r w:rsidR="00B7026C">
        <w:rPr>
          <w:rFonts w:cs="Times-Roman"/>
        </w:rPr>
        <w:t>8</w:t>
      </w:r>
      <w:r>
        <w:rPr>
          <w:rFonts w:cs="Times-Roman"/>
        </w:rPr>
        <w:t xml:space="preserve"> uzavřel </w:t>
      </w:r>
      <w:r w:rsidR="00795E3E">
        <w:rPr>
          <w:rFonts w:cs="Times-Roman"/>
        </w:rPr>
        <w:t>Objednatel</w:t>
      </w:r>
      <w:r>
        <w:rPr>
          <w:rFonts w:cs="Times-Roman"/>
        </w:rPr>
        <w:t xml:space="preserve"> s </w:t>
      </w:r>
      <w:r w:rsidR="00795E3E">
        <w:rPr>
          <w:rFonts w:cs="Times-Roman"/>
        </w:rPr>
        <w:t>Dodavatelem</w:t>
      </w:r>
      <w:r>
        <w:rPr>
          <w:rFonts w:cs="Times-Roman"/>
        </w:rPr>
        <w:t xml:space="preserve"> </w:t>
      </w:r>
      <w:r w:rsidR="00795E3E">
        <w:rPr>
          <w:rFonts w:cs="Times-Roman"/>
        </w:rPr>
        <w:t xml:space="preserve">kupní </w:t>
      </w:r>
      <w:r>
        <w:rPr>
          <w:rFonts w:cs="Times-Roman"/>
        </w:rPr>
        <w:t>smlouvu, jejímž předmětem byl</w:t>
      </w:r>
      <w:r w:rsidR="00557E06">
        <w:rPr>
          <w:rFonts w:cs="Times-Roman"/>
        </w:rPr>
        <w:t xml:space="preserve">a </w:t>
      </w:r>
      <w:r w:rsidR="00B7026C">
        <w:rPr>
          <w:rFonts w:cs="Times-Roman"/>
        </w:rPr>
        <w:t xml:space="preserve">oprava střechy a klempířských prvků </w:t>
      </w:r>
      <w:r w:rsidR="00557E06">
        <w:rPr>
          <w:rFonts w:cs="Times-Roman"/>
        </w:rPr>
        <w:t>Mateřské školy Děčín XXXII, Májová 372, příspěvková organizace</w:t>
      </w:r>
      <w:r w:rsidR="00B7026C">
        <w:rPr>
          <w:rFonts w:cs="Times-Roman"/>
        </w:rPr>
        <w:t>, odloučené pracoviště K. H. Borovského 336, pavilon č. II</w:t>
      </w:r>
      <w:r w:rsidR="00557E06">
        <w:rPr>
          <w:rFonts w:cs="Times-Roman"/>
        </w:rPr>
        <w:t>.</w:t>
      </w:r>
    </w:p>
    <w:p w:rsidR="007C1910" w:rsidRDefault="007C1910" w:rsidP="00BB71BD">
      <w:pPr>
        <w:pStyle w:val="Bezmezer"/>
        <w:jc w:val="both"/>
      </w:pPr>
    </w:p>
    <w:p w:rsidR="00F92455" w:rsidRDefault="00B47988" w:rsidP="00BB71BD">
      <w:pPr>
        <w:pStyle w:val="Bezmezer"/>
        <w:jc w:val="both"/>
      </w:pPr>
      <w:r>
        <w:t xml:space="preserve">Na základě uvedené Smlouvy </w:t>
      </w:r>
      <w:r w:rsidR="00FB21EE">
        <w:t xml:space="preserve">pak bylo od </w:t>
      </w:r>
      <w:r w:rsidR="00B7026C">
        <w:t>13</w:t>
      </w:r>
      <w:r w:rsidR="00FB21EE">
        <w:t xml:space="preserve">. 7. </w:t>
      </w:r>
      <w:r w:rsidR="00557E06">
        <w:t xml:space="preserve">do </w:t>
      </w:r>
      <w:r w:rsidR="00B7026C">
        <w:t>28</w:t>
      </w:r>
      <w:r w:rsidR="00557E06">
        <w:t xml:space="preserve">. </w:t>
      </w:r>
      <w:r w:rsidR="00B7026C">
        <w:t>7</w:t>
      </w:r>
      <w:r w:rsidR="00557E06">
        <w:t xml:space="preserve">. </w:t>
      </w:r>
      <w:r w:rsidR="00FB21EE">
        <w:t>201</w:t>
      </w:r>
      <w:r w:rsidR="00B7026C">
        <w:t>8</w:t>
      </w:r>
      <w:r w:rsidR="00DF2957">
        <w:t xml:space="preserve"> poskytováno ze strany </w:t>
      </w:r>
      <w:r w:rsidR="00557E06">
        <w:t>Dodavatele</w:t>
      </w:r>
      <w:r w:rsidR="00DF2957">
        <w:t xml:space="preserve"> plnění, spočívající </w:t>
      </w:r>
      <w:r w:rsidR="00F92455">
        <w:t>v</w:t>
      </w:r>
      <w:r w:rsidR="00B7026C">
        <w:t> opravě střechy a klempířských prvků</w:t>
      </w:r>
      <w:r w:rsidR="00F92455">
        <w:t xml:space="preserve"> </w:t>
      </w:r>
      <w:r w:rsidR="00B7026C">
        <w:t>192 250</w:t>
      </w:r>
      <w:r w:rsidR="00F92455">
        <w:t xml:space="preserve"> K</w:t>
      </w:r>
      <w:r w:rsidR="00557E06">
        <w:t xml:space="preserve">č bez DPH, s 21% DPH tedy </w:t>
      </w:r>
      <w:r w:rsidR="00B7026C">
        <w:t>232 623</w:t>
      </w:r>
      <w:r w:rsidR="00BB71BD">
        <w:t xml:space="preserve"> Kč </w:t>
      </w:r>
      <w:r w:rsidR="00F92455">
        <w:t xml:space="preserve">(samotná DPH činila </w:t>
      </w:r>
      <w:r w:rsidR="00B7026C">
        <w:t>43 373</w:t>
      </w:r>
      <w:r w:rsidR="00F92455">
        <w:t xml:space="preserve"> Kč). Uvedené plnění bylo poskytováno do </w:t>
      </w:r>
      <w:r w:rsidR="00B7026C">
        <w:t>28</w:t>
      </w:r>
      <w:r w:rsidR="00F92455">
        <w:t xml:space="preserve">. </w:t>
      </w:r>
      <w:r w:rsidR="00B7026C">
        <w:t>7</w:t>
      </w:r>
      <w:r w:rsidR="00F92455">
        <w:t>. 201</w:t>
      </w:r>
      <w:r w:rsidR="00B7026C">
        <w:t>8</w:t>
      </w:r>
      <w:r w:rsidR="00F92455">
        <w:t xml:space="preserve"> včetně.</w:t>
      </w:r>
    </w:p>
    <w:p w:rsidR="007C1910" w:rsidRDefault="007C1910" w:rsidP="003D1C46">
      <w:pPr>
        <w:pStyle w:val="Bezmezer"/>
        <w:jc w:val="both"/>
      </w:pPr>
    </w:p>
    <w:p w:rsidR="0028007B" w:rsidRPr="00F92C37" w:rsidRDefault="0028007B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II.</w:t>
      </w:r>
      <w:r w:rsidRPr="00F92C37">
        <w:rPr>
          <w:rFonts w:cs="Times-Roman"/>
          <w:b/>
        </w:rPr>
        <w:tab/>
        <w:t>Vznik bezdůvodného obohacení</w:t>
      </w:r>
    </w:p>
    <w:p w:rsidR="00F92C37" w:rsidRDefault="00242853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Nájemce je podle § 2 odst. 1 písm. h) zákona </w:t>
      </w:r>
      <w:r w:rsidR="0028007B">
        <w:rPr>
          <w:rFonts w:cs="Times-Roman"/>
        </w:rPr>
        <w:t>č. 340/2015</w:t>
      </w:r>
      <w:r>
        <w:rPr>
          <w:rFonts w:cs="Times-Roman"/>
        </w:rPr>
        <w:t xml:space="preserve"> Sb., o registru smluv, v tehdy platném a účinném znění</w:t>
      </w:r>
      <w:r w:rsidR="0028007B">
        <w:rPr>
          <w:rFonts w:cs="Times-Roman"/>
        </w:rPr>
        <w:t xml:space="preserve"> (dále jen „ZRS“</w:t>
      </w:r>
      <w:r w:rsidR="00AF4A1C">
        <w:rPr>
          <w:rFonts w:cs="Times-Roman"/>
        </w:rPr>
        <w:t>)</w:t>
      </w:r>
      <w:r>
        <w:rPr>
          <w:rFonts w:cs="Times-Roman"/>
        </w:rPr>
        <w:t xml:space="preserve"> coby příspěvková organizace statutárního města Děčín – „povinným subjektem“, jehož smlouvy podléhají uveřejnění v registru smluv</w:t>
      </w:r>
      <w:r w:rsidR="00AF4A1C">
        <w:rPr>
          <w:rFonts w:cs="Times-Roman"/>
        </w:rPr>
        <w:t>,</w:t>
      </w:r>
      <w:r>
        <w:rPr>
          <w:rFonts w:cs="Times-Roman"/>
        </w:rPr>
        <w:t xml:space="preserve"> přičemž samotná Smlouva podléhá tomuto uveřejnění, neboť se na ni nevztahuje žádná z výjimek, uvedených v § 3 odst. 2 písm. a) a c) až r) ZRS. Smlouvu tedy bylo nutné </w:t>
      </w:r>
      <w:r w:rsidR="0028007B">
        <w:rPr>
          <w:rFonts w:cs="Times-Roman"/>
        </w:rPr>
        <w:t>uveřejnit v </w:t>
      </w:r>
      <w:r w:rsidR="00B92A75">
        <w:rPr>
          <w:rFonts w:cs="Times-Roman"/>
        </w:rPr>
        <w:t xml:space="preserve">souladu se zákonnými požadavky. </w:t>
      </w:r>
      <w:r w:rsidR="0028007B">
        <w:rPr>
          <w:rFonts w:cs="Times-Roman"/>
        </w:rPr>
        <w:t>Pr</w:t>
      </w:r>
      <w:r w:rsidR="003B5AF4">
        <w:rPr>
          <w:rFonts w:cs="Times-Roman"/>
        </w:rPr>
        <w:t xml:space="preserve">otože </w:t>
      </w:r>
      <w:r>
        <w:rPr>
          <w:rFonts w:cs="Times-Roman"/>
        </w:rPr>
        <w:t xml:space="preserve">Smlouva </w:t>
      </w:r>
      <w:r w:rsidR="00B92A75">
        <w:rPr>
          <w:rFonts w:cs="Times-Roman"/>
        </w:rPr>
        <w:t>byl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uzavřen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</w:t>
      </w:r>
      <w:r w:rsidR="00857637">
        <w:rPr>
          <w:rFonts w:cs="Times-Roman"/>
        </w:rPr>
        <w:t xml:space="preserve">dne </w:t>
      </w:r>
      <w:r w:rsidR="00367A2B">
        <w:rPr>
          <w:rFonts w:cs="Times-Roman"/>
        </w:rPr>
        <w:t>13</w:t>
      </w:r>
      <w:r>
        <w:rPr>
          <w:rFonts w:cs="Times-Roman"/>
        </w:rPr>
        <w:t xml:space="preserve">. </w:t>
      </w:r>
      <w:r w:rsidR="00F71BF5">
        <w:rPr>
          <w:rFonts w:cs="Times-Roman"/>
        </w:rPr>
        <w:t>7</w:t>
      </w:r>
      <w:r>
        <w:rPr>
          <w:rFonts w:cs="Times-Roman"/>
        </w:rPr>
        <w:t>. 201</w:t>
      </w:r>
      <w:r w:rsidR="00367A2B">
        <w:rPr>
          <w:rFonts w:cs="Times-Roman"/>
        </w:rPr>
        <w:t>8</w:t>
      </w:r>
      <w:r w:rsidR="00B92A75">
        <w:rPr>
          <w:rFonts w:cs="Times-Roman"/>
        </w:rPr>
        <w:t xml:space="preserve">, vztahoval </w:t>
      </w:r>
      <w:r w:rsidR="00644BBC">
        <w:rPr>
          <w:rFonts w:cs="Times-Roman"/>
        </w:rPr>
        <w:t xml:space="preserve">se na ni </w:t>
      </w:r>
      <w:r w:rsidR="005577C9">
        <w:rPr>
          <w:rFonts w:cs="Times-Roman"/>
        </w:rPr>
        <w:t>odklad účinnosti smlouvy do doby, než dojde k jejímu uveřejnění v registru smluv</w:t>
      </w:r>
      <w:r w:rsidR="009504FA">
        <w:rPr>
          <w:rFonts w:cs="Times-Roman"/>
        </w:rPr>
        <w:t>, obsažený v § 6 odst. 1 ZRS</w:t>
      </w:r>
      <w:r w:rsidR="00F92C37">
        <w:rPr>
          <w:rFonts w:cs="Times-Roman"/>
        </w:rPr>
        <w:t>.</w:t>
      </w:r>
    </w:p>
    <w:p w:rsidR="0028007B" w:rsidRDefault="00644BBC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Smlouva nebyla uveřejněna v registru smluv</w:t>
      </w:r>
      <w:r w:rsidR="00F71BF5">
        <w:rPr>
          <w:rFonts w:cs="Times-Roman"/>
        </w:rPr>
        <w:t xml:space="preserve"> do zákonem stanoveného termínu</w:t>
      </w:r>
      <w:r w:rsidR="009504FA">
        <w:rPr>
          <w:rFonts w:cs="Times-Roman"/>
        </w:rPr>
        <w:t xml:space="preserve">, </w:t>
      </w:r>
      <w:r>
        <w:rPr>
          <w:rFonts w:cs="Times-Roman"/>
        </w:rPr>
        <w:t xml:space="preserve">nebylo možné z ní plnit. Uplynutím tříměsíční lhůty v § 7 odst. 1 ZRS ke dni </w:t>
      </w:r>
      <w:r w:rsidR="00367A2B">
        <w:rPr>
          <w:rFonts w:cs="Times-Roman"/>
        </w:rPr>
        <w:t>13</w:t>
      </w:r>
      <w:r>
        <w:rPr>
          <w:rFonts w:cs="Times-Roman"/>
        </w:rPr>
        <w:t xml:space="preserve">. </w:t>
      </w:r>
      <w:r w:rsidR="00367A2B">
        <w:rPr>
          <w:rFonts w:cs="Times-Roman"/>
        </w:rPr>
        <w:t>10</w:t>
      </w:r>
      <w:r>
        <w:rPr>
          <w:rFonts w:cs="Times-Roman"/>
        </w:rPr>
        <w:t>. 201</w:t>
      </w:r>
      <w:r w:rsidR="00367A2B">
        <w:rPr>
          <w:rFonts w:cs="Times-Roman"/>
        </w:rPr>
        <w:t>8</w:t>
      </w:r>
      <w:r>
        <w:rPr>
          <w:rFonts w:cs="Times-Roman"/>
        </w:rPr>
        <w:t xml:space="preserve"> pak došlo ke zrušení Smlouvy od počátku</w:t>
      </w:r>
      <w:r w:rsidR="005577C9">
        <w:rPr>
          <w:rFonts w:cs="Times-Roman"/>
        </w:rPr>
        <w:t xml:space="preserve">. </w:t>
      </w:r>
      <w:r>
        <w:rPr>
          <w:rFonts w:cs="Times-Roman"/>
        </w:rPr>
        <w:t xml:space="preserve">Plnění </w:t>
      </w:r>
      <w:r w:rsidR="00F71BF5">
        <w:rPr>
          <w:rFonts w:cs="Times-Roman"/>
        </w:rPr>
        <w:t>Dodavatele</w:t>
      </w:r>
      <w:r w:rsidR="009504FA">
        <w:rPr>
          <w:rFonts w:cs="Times-Roman"/>
        </w:rPr>
        <w:t xml:space="preserve"> a </w:t>
      </w:r>
      <w:r>
        <w:rPr>
          <w:rFonts w:cs="Times-Roman"/>
        </w:rPr>
        <w:t xml:space="preserve">peněžité protiplnění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>, poskytnuté do tohoto data, tak nebylo p</w:t>
      </w:r>
      <w:r>
        <w:rPr>
          <w:rFonts w:cs="Times-Roman"/>
        </w:rPr>
        <w:t>lněním poskytnutým podle Smlouvy, ale plněním z absolutně neplatné</w:t>
      </w:r>
      <w:r w:rsidR="009504FA">
        <w:rPr>
          <w:rFonts w:cs="Times-Roman"/>
        </w:rPr>
        <w:t xml:space="preserve"> smlouvy, tudíž bezdůvodn</w:t>
      </w:r>
      <w:r w:rsidR="00F71BF5">
        <w:rPr>
          <w:rFonts w:cs="Times-Roman"/>
        </w:rPr>
        <w:t>ým</w:t>
      </w:r>
      <w:r w:rsidR="009504FA">
        <w:rPr>
          <w:rFonts w:cs="Times-Roman"/>
        </w:rPr>
        <w:t xml:space="preserve"> obohacením, které je nutné vypořádat.</w:t>
      </w:r>
    </w:p>
    <w:p w:rsidR="005577C9" w:rsidRDefault="005577C9" w:rsidP="00F92C37">
      <w:pPr>
        <w:pStyle w:val="Bezmezer"/>
        <w:jc w:val="both"/>
        <w:rPr>
          <w:rFonts w:cs="Times-Roman"/>
        </w:rPr>
      </w:pPr>
    </w:p>
    <w:p w:rsidR="005577C9" w:rsidRPr="00F92C37" w:rsidRDefault="005577C9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III.</w:t>
      </w:r>
      <w:r w:rsidRPr="00F92C37">
        <w:rPr>
          <w:rFonts w:cs="Times-Roman"/>
          <w:b/>
        </w:rPr>
        <w:tab/>
        <w:t>Vypořádání bezdůvodného obohacení</w:t>
      </w:r>
      <w:r w:rsidR="00857637">
        <w:rPr>
          <w:rFonts w:cs="Times-Roman"/>
          <w:b/>
        </w:rPr>
        <w:t xml:space="preserve"> a započtení</w:t>
      </w:r>
    </w:p>
    <w:p w:rsidR="00644BBC" w:rsidRDefault="005577C9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Bezdůvodným obohacením je na</w:t>
      </w:r>
      <w:r w:rsidR="00644BBC">
        <w:rPr>
          <w:rFonts w:cs="Times-Roman"/>
        </w:rPr>
        <w:t xml:space="preserve"> straně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 xml:space="preserve"> přijaté plnění</w:t>
      </w:r>
      <w:r w:rsidR="00644BBC">
        <w:rPr>
          <w:rFonts w:cs="Times-Roman"/>
        </w:rPr>
        <w:t>, spočívající v</w:t>
      </w:r>
      <w:r w:rsidR="00367A2B" w:rsidRPr="00367A2B">
        <w:t xml:space="preserve"> </w:t>
      </w:r>
      <w:r w:rsidR="00367A2B">
        <w:t>opravě střechy a klempířských prvků</w:t>
      </w:r>
      <w:r w:rsidR="00644BBC">
        <w:rPr>
          <w:rFonts w:cs="Times-Roman"/>
        </w:rPr>
        <w:t xml:space="preserve">, v hodnotě </w:t>
      </w:r>
      <w:r w:rsidR="00F71BF5">
        <w:rPr>
          <w:rFonts w:cs="Times-Roman"/>
        </w:rPr>
        <w:t xml:space="preserve">odpovídající sjednané ceně </w:t>
      </w:r>
      <w:r w:rsidR="00367A2B">
        <w:rPr>
          <w:rFonts w:cs="Times-Roman"/>
        </w:rPr>
        <w:t>232 623</w:t>
      </w:r>
      <w:r w:rsidR="00644BBC">
        <w:rPr>
          <w:rFonts w:cs="Times-Roman"/>
        </w:rPr>
        <w:t xml:space="preserve"> Kč včetně DPH.</w:t>
      </w:r>
    </w:p>
    <w:p w:rsidR="007566A0" w:rsidRDefault="007566A0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Dále je třeba vypořádat </w:t>
      </w:r>
      <w:r w:rsidR="009504FA">
        <w:rPr>
          <w:rFonts w:cs="Times-Roman"/>
        </w:rPr>
        <w:t xml:space="preserve">nárok </w:t>
      </w:r>
      <w:r w:rsidR="00F71BF5">
        <w:rPr>
          <w:rFonts w:cs="Times-Roman"/>
        </w:rPr>
        <w:t>Dodavatele</w:t>
      </w:r>
      <w:r>
        <w:rPr>
          <w:rFonts w:cs="Times-Roman"/>
        </w:rPr>
        <w:t xml:space="preserve"> </w:t>
      </w:r>
      <w:r w:rsidR="009504FA">
        <w:rPr>
          <w:rFonts w:cs="Times-Roman"/>
        </w:rPr>
        <w:t xml:space="preserve">na úplatu ve výši </w:t>
      </w:r>
      <w:r w:rsidR="00367A2B">
        <w:rPr>
          <w:rFonts w:cs="Times-Roman"/>
        </w:rPr>
        <w:t>232 623</w:t>
      </w:r>
      <w:r w:rsidR="009504FA">
        <w:t xml:space="preserve"> Kč včetně DPH za </w:t>
      </w:r>
      <w:r w:rsidR="00644BBC">
        <w:t>výše uvedené plnění.</w:t>
      </w:r>
    </w:p>
    <w:p w:rsidR="00C25D47" w:rsidRDefault="007566A0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Smluvní strany při vypořádání bezdůvodného obohacení postupují podle § 2999 odst. 2 </w:t>
      </w:r>
      <w:r w:rsidR="00C25D47">
        <w:rPr>
          <w:rFonts w:cs="Times-Roman"/>
        </w:rPr>
        <w:t xml:space="preserve">zákona č. 89/2012 Sb., občanského zákoníku, ve znění pozdějších předpisů (dále jen „OZ“), </w:t>
      </w:r>
      <w:r w:rsidR="005577C9">
        <w:rPr>
          <w:rFonts w:cs="Times-Roman"/>
        </w:rPr>
        <w:t xml:space="preserve">neboť vydání </w:t>
      </w:r>
      <w:r w:rsidR="002C6FC9">
        <w:rPr>
          <w:rFonts w:cs="Times-Roman"/>
        </w:rPr>
        <w:t>předmětu bez</w:t>
      </w:r>
      <w:r w:rsidR="00644BBC">
        <w:rPr>
          <w:rFonts w:cs="Times-Roman"/>
        </w:rPr>
        <w:t xml:space="preserve">důvodného obohacení </w:t>
      </w:r>
      <w:r w:rsidR="007650F5">
        <w:rPr>
          <w:rFonts w:cs="Times-Roman"/>
        </w:rPr>
        <w:t>Objednatelem</w:t>
      </w:r>
      <w:r w:rsidR="002C6FC9">
        <w:rPr>
          <w:rFonts w:cs="Times-Roman"/>
        </w:rPr>
        <w:t xml:space="preserve"> není možné.</w:t>
      </w:r>
      <w:r w:rsidR="009504FA">
        <w:rPr>
          <w:rFonts w:cs="Times-Roman"/>
        </w:rPr>
        <w:t xml:space="preserve"> </w:t>
      </w:r>
    </w:p>
    <w:p w:rsidR="00504660" w:rsidRDefault="00504660" w:rsidP="00F92C37">
      <w:pPr>
        <w:pStyle w:val="Bezmezer"/>
        <w:jc w:val="both"/>
        <w:rPr>
          <w:rFonts w:cs="Times-Roman"/>
        </w:rPr>
      </w:pPr>
    </w:p>
    <w:p w:rsidR="00C25D47" w:rsidRDefault="00C25D47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Smluvní strany proto výše uvedené bezdůvodné obohacení vypořádávají následovně:</w:t>
      </w:r>
    </w:p>
    <w:p w:rsidR="00D60E00" w:rsidRPr="00D60E00" w:rsidRDefault="007650F5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lastRenderedPageBreak/>
        <w:t>Objednatel</w:t>
      </w:r>
      <w:r w:rsidR="00B20AFA" w:rsidRPr="00B20AFA">
        <w:rPr>
          <w:rFonts w:cs="Times-Roman"/>
        </w:rPr>
        <w:t xml:space="preserve"> s</w:t>
      </w:r>
      <w:r w:rsidR="00644BBC">
        <w:rPr>
          <w:rFonts w:cs="Times-Roman"/>
        </w:rPr>
        <w:t xml:space="preserve">e zavazuje uhradit </w:t>
      </w:r>
      <w:r>
        <w:rPr>
          <w:rFonts w:cs="Times-Roman"/>
        </w:rPr>
        <w:t>Dodavateli</w:t>
      </w:r>
      <w:r w:rsidR="00B20AFA" w:rsidRPr="00B20AFA">
        <w:rPr>
          <w:rFonts w:cs="Times-Roman"/>
        </w:rPr>
        <w:t xml:space="preserve"> částku </w:t>
      </w:r>
      <w:r w:rsidR="00367A2B">
        <w:rPr>
          <w:rFonts w:cs="Times-Roman"/>
        </w:rPr>
        <w:t>232 623</w:t>
      </w:r>
      <w:r w:rsidR="00B20AFA" w:rsidRPr="00B20AFA">
        <w:rPr>
          <w:rFonts w:cs="Times-Roman"/>
        </w:rPr>
        <w:t xml:space="preserve"> Kč včetně DPH</w:t>
      </w:r>
      <w:r w:rsidR="00644BBC">
        <w:rPr>
          <w:rFonts w:cs="Times-Roman"/>
        </w:rPr>
        <w:t xml:space="preserve">, </w:t>
      </w:r>
      <w:r w:rsidR="00B20AFA" w:rsidRPr="00B20AFA">
        <w:rPr>
          <w:rFonts w:cs="Times-Roman"/>
        </w:rPr>
        <w:t xml:space="preserve">na základě faktur </w:t>
      </w:r>
      <w:r w:rsidR="00644BBC">
        <w:t>vystav</w:t>
      </w:r>
      <w:r>
        <w:t>ených</w:t>
      </w:r>
      <w:r w:rsidR="00644BBC">
        <w:t xml:space="preserve"> </w:t>
      </w:r>
      <w:r>
        <w:t xml:space="preserve">Dodavatelem </w:t>
      </w:r>
      <w:r w:rsidRPr="007650F5">
        <w:t xml:space="preserve">dne </w:t>
      </w:r>
      <w:r w:rsidR="00367A2B">
        <w:t>17</w:t>
      </w:r>
      <w:r w:rsidR="00644BBC" w:rsidRPr="007650F5">
        <w:t xml:space="preserve">. </w:t>
      </w:r>
      <w:r w:rsidR="00367A2B">
        <w:t>8</w:t>
      </w:r>
      <w:r w:rsidR="00644BBC" w:rsidRPr="007650F5">
        <w:t>. 201</w:t>
      </w:r>
      <w:r w:rsidR="00367A2B">
        <w:t>8</w:t>
      </w:r>
      <w:r w:rsidR="00B20AFA">
        <w:t>, kter</w:t>
      </w:r>
      <w:r>
        <w:t>é</w:t>
      </w:r>
      <w:r w:rsidR="00B20AFA">
        <w:t xml:space="preserve"> představuj</w:t>
      </w:r>
      <w:r>
        <w:t>í</w:t>
      </w:r>
      <w:r w:rsidR="00B20AFA">
        <w:t xml:space="preserve"> jeho bezdůvodné obohacení za plnění poskytn</w:t>
      </w:r>
      <w:r w:rsidR="00B73EB7">
        <w:t xml:space="preserve">uté </w:t>
      </w:r>
      <w:r>
        <w:t>Dodavatelem</w:t>
      </w:r>
      <w:r w:rsidR="00B73EB7">
        <w:t xml:space="preserve"> od </w:t>
      </w:r>
      <w:r w:rsidR="00367A2B">
        <w:t>13. 7. 2018</w:t>
      </w:r>
      <w:r>
        <w:t xml:space="preserve"> do </w:t>
      </w:r>
      <w:r w:rsidR="00367A2B">
        <w:t>28</w:t>
      </w:r>
      <w:r w:rsidR="00B73EB7">
        <w:t xml:space="preserve">. </w:t>
      </w:r>
      <w:r w:rsidR="00367A2B">
        <w:t>7</w:t>
      </w:r>
      <w:r w:rsidR="00B73EB7">
        <w:t>. 201</w:t>
      </w:r>
      <w:r w:rsidR="00367A2B">
        <w:t>8</w:t>
      </w:r>
      <w:r w:rsidR="00B20AFA">
        <w:t xml:space="preserve"> včetně</w:t>
      </w:r>
      <w:r w:rsidR="00D60E00">
        <w:t>.</w:t>
      </w:r>
    </w:p>
    <w:p w:rsidR="00D60E00" w:rsidRDefault="007650F5" w:rsidP="00B73EB7">
      <w:pPr>
        <w:pStyle w:val="Bezmezer"/>
        <w:jc w:val="both"/>
      </w:pPr>
      <w:r>
        <w:rPr>
          <w:rFonts w:cs="Times-Roman"/>
        </w:rPr>
        <w:t>Dodavatel</w:t>
      </w:r>
      <w:r w:rsidR="00B73EB7">
        <w:rPr>
          <w:rFonts w:cs="Times-Roman"/>
        </w:rPr>
        <w:t xml:space="preserve"> se zavazuje uhradit </w:t>
      </w:r>
      <w:r>
        <w:rPr>
          <w:rFonts w:cs="Times-Roman"/>
        </w:rPr>
        <w:t>Objednateli</w:t>
      </w:r>
      <w:r w:rsidR="00B73EB7">
        <w:rPr>
          <w:rFonts w:cs="Times-Roman"/>
        </w:rPr>
        <w:t xml:space="preserve"> </w:t>
      </w:r>
      <w:r w:rsidR="00D60E00">
        <w:rPr>
          <w:rFonts w:cs="Times-Roman"/>
        </w:rPr>
        <w:t xml:space="preserve">částku </w:t>
      </w:r>
      <w:r w:rsidR="00367A2B">
        <w:rPr>
          <w:rFonts w:cs="Times-Roman"/>
        </w:rPr>
        <w:t>232 623</w:t>
      </w:r>
      <w:r w:rsidR="00D60E00" w:rsidRPr="00B20AFA">
        <w:rPr>
          <w:rFonts w:cs="Times-Roman"/>
        </w:rPr>
        <w:t xml:space="preserve"> </w:t>
      </w:r>
      <w:r w:rsidR="00D60E00">
        <w:rPr>
          <w:rFonts w:cs="Times-Roman"/>
        </w:rPr>
        <w:t>Kč včetně DPH, která představuje jeho bezdůvod</w:t>
      </w:r>
      <w:r w:rsidR="00B73EB7">
        <w:rPr>
          <w:rFonts w:cs="Times-Roman"/>
        </w:rPr>
        <w:t xml:space="preserve">né obohacení za úplatu za plnění poskytnuté od </w:t>
      </w:r>
      <w:r w:rsidR="00367A2B">
        <w:rPr>
          <w:rFonts w:cs="Times-Roman"/>
        </w:rPr>
        <w:t>13</w:t>
      </w:r>
      <w:r w:rsidR="00B73EB7">
        <w:rPr>
          <w:rFonts w:cs="Times-Roman"/>
        </w:rPr>
        <w:t>. 7. 201</w:t>
      </w:r>
      <w:r w:rsidR="00367A2B">
        <w:rPr>
          <w:rFonts w:cs="Times-Roman"/>
        </w:rPr>
        <w:t>8</w:t>
      </w:r>
      <w:r w:rsidR="00B73EB7">
        <w:rPr>
          <w:rFonts w:cs="Times-Roman"/>
        </w:rPr>
        <w:t xml:space="preserve"> do </w:t>
      </w:r>
      <w:r w:rsidR="00367A2B">
        <w:rPr>
          <w:rFonts w:cs="Times-Roman"/>
        </w:rPr>
        <w:t>28</w:t>
      </w:r>
      <w:r w:rsidR="00B73EB7">
        <w:rPr>
          <w:rFonts w:cs="Times-Roman"/>
        </w:rPr>
        <w:t xml:space="preserve">. </w:t>
      </w:r>
      <w:r w:rsidR="00367A2B">
        <w:rPr>
          <w:rFonts w:cs="Times-Roman"/>
        </w:rPr>
        <w:t>7</w:t>
      </w:r>
      <w:r w:rsidR="00B73EB7">
        <w:rPr>
          <w:rFonts w:cs="Times-Roman"/>
        </w:rPr>
        <w:t>. 201</w:t>
      </w:r>
      <w:r w:rsidR="00367A2B">
        <w:rPr>
          <w:rFonts w:cs="Times-Roman"/>
        </w:rPr>
        <w:t>8</w:t>
      </w:r>
      <w:r w:rsidR="00B73EB7">
        <w:rPr>
          <w:rFonts w:cs="Times-Roman"/>
        </w:rPr>
        <w:t xml:space="preserve">, kterou mu </w:t>
      </w:r>
      <w:r>
        <w:rPr>
          <w:rFonts w:cs="Times-Roman"/>
        </w:rPr>
        <w:t>Objednatel</w:t>
      </w:r>
      <w:r w:rsidR="00D60E00">
        <w:rPr>
          <w:rFonts w:cs="Times-Roman"/>
        </w:rPr>
        <w:t xml:space="preserve"> poskytl bez právního titulu</w:t>
      </w:r>
      <w:r w:rsidR="00D60E00">
        <w:t>.</w:t>
      </w:r>
    </w:p>
    <w:p w:rsidR="00B20AFA" w:rsidRDefault="00D60E00" w:rsidP="00B73EB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si výše uvedené smluvní strany dluží plnění stejného druhu (peněžité plnění) a ve stejné výši (tedy ve výši úplaty vyčíslené výše), vypořádávají bezdůvodné obohacení vzájemným započtením pohledávek v souladu s § 1982 odst. 1 OZ, přičemž obě pohledávky se tímto zcela ruší dle § 1982 odst. 2 OZ;</w:t>
      </w:r>
    </w:p>
    <w:p w:rsidR="002C6FC9" w:rsidRDefault="00302D76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Tímto pokládají obě smluvní strany výše uvedené bezdůvodné obohacení za zcela vypořádané.</w:t>
      </w:r>
      <w:r w:rsidR="00504660">
        <w:rPr>
          <w:rFonts w:cs="Times-Roman"/>
        </w:rPr>
        <w:t xml:space="preserve"> Žádná ze smluvních stran nemá nárok na úroky z prodlení ani žádné jiné zákonné nebo smluvní sankce.</w:t>
      </w:r>
    </w:p>
    <w:p w:rsidR="00302D76" w:rsidRDefault="00302D76" w:rsidP="00F92C37">
      <w:pPr>
        <w:pStyle w:val="Bezmezer"/>
        <w:jc w:val="both"/>
        <w:rPr>
          <w:rFonts w:cs="Times-Roman"/>
        </w:rPr>
      </w:pPr>
    </w:p>
    <w:p w:rsidR="00302D76" w:rsidRPr="00F92C37" w:rsidRDefault="00302D76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IV.</w:t>
      </w:r>
      <w:r w:rsidRPr="00F92C37">
        <w:rPr>
          <w:rFonts w:cs="Times-Roman"/>
          <w:b/>
        </w:rPr>
        <w:tab/>
        <w:t>Závěrečná ujednání</w:t>
      </w:r>
    </w:p>
    <w:p w:rsidR="00F92C37" w:rsidRDefault="00F92C37" w:rsidP="00F92C37">
      <w:pPr>
        <w:pStyle w:val="Bezmezer"/>
        <w:jc w:val="both"/>
      </w:pPr>
      <w:r>
        <w:t>Práva a povinnosti touto dohodou výsl</w:t>
      </w:r>
      <w:r w:rsidR="00857637">
        <w:t xml:space="preserve">ovně neupravená se řídí OZ </w:t>
      </w:r>
      <w:r>
        <w:t xml:space="preserve">a právními předpisy souvisejícími.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 xml:space="preserve">Veškeré změny a doplňky dohody mohou být provedeny pouze písemnou dohodou stran, označenou výslovně jako její dodatek.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nabývá platnosti dnem jejího podpisu oběma smluvními stranami. Účinnosti nabývá až řádným uveřejněním v registru smluv, přičemž to</w:t>
      </w:r>
      <w:r w:rsidR="00B73EB7">
        <w:t xml:space="preserve">to uveřejnění zajistí </w:t>
      </w:r>
      <w:r w:rsidR="007650F5">
        <w:t>Objednatel</w:t>
      </w:r>
      <w:r>
        <w:t>.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je vyhotovena ve dvou stejnopisech, z nichž jede</w:t>
      </w:r>
      <w:r w:rsidR="00B73EB7">
        <w:t xml:space="preserve">n obdrží </w:t>
      </w:r>
      <w:r w:rsidR="007650F5">
        <w:t>Objednatel</w:t>
      </w:r>
      <w:r w:rsidR="00B73EB7">
        <w:t xml:space="preserve"> a jeden </w:t>
      </w:r>
      <w:r w:rsidR="007650F5">
        <w:t>Dodavatel</w:t>
      </w:r>
      <w:r>
        <w:t>.</w:t>
      </w:r>
    </w:p>
    <w:p w:rsidR="00F92C37" w:rsidRDefault="00F92C37" w:rsidP="00F92C37">
      <w:pPr>
        <w:pStyle w:val="Bezmezer"/>
        <w:jc w:val="both"/>
      </w:pPr>
      <w:r>
        <w:t xml:space="preserve">Výše uvedené smluvní strany prohlašují, že si tuto dohodu přečetly, že vyjadřuje obsah jejich pravé a svobodné vůle a že není uzavírána v tísni nebo za nápadně nevýhodných podmínek, na důkaz čehož připojují podpisy svých oprávněných zástupců. </w:t>
      </w:r>
    </w:p>
    <w:p w:rsidR="00302D76" w:rsidRDefault="00302D76" w:rsidP="000D0998">
      <w:pPr>
        <w:pStyle w:val="Bezmezer"/>
        <w:rPr>
          <w:rFonts w:cs="Times-Roman"/>
        </w:rPr>
      </w:pPr>
    </w:p>
    <w:p w:rsidR="00F92C37" w:rsidRDefault="00F92C37" w:rsidP="00F92C37">
      <w:pPr>
        <w:pStyle w:val="Bezmezer"/>
        <w:rPr>
          <w:rFonts w:cs="Times-Roman"/>
        </w:rPr>
      </w:pPr>
      <w:r>
        <w:rPr>
          <w:rFonts w:cs="Times-Roman"/>
        </w:rPr>
        <w:t>V</w:t>
      </w:r>
      <w:r w:rsidR="007650F5">
        <w:rPr>
          <w:rFonts w:cs="Times-Roman"/>
        </w:rPr>
        <w:t> Děčíně d</w:t>
      </w:r>
      <w:r>
        <w:rPr>
          <w:rFonts w:cs="Times-Roman"/>
        </w:rPr>
        <w:t>ne</w:t>
      </w:r>
      <w:r w:rsidR="007650F5">
        <w:rPr>
          <w:rFonts w:cs="Times-Roman"/>
        </w:rPr>
        <w:t xml:space="preserve"> </w:t>
      </w:r>
      <w:r w:rsidR="00A43383">
        <w:rPr>
          <w:rFonts w:cs="Times-Roman"/>
        </w:rPr>
        <w:t>4</w:t>
      </w:r>
      <w:r w:rsidR="007650F5">
        <w:rPr>
          <w:rFonts w:cs="Times-Roman"/>
        </w:rPr>
        <w:t xml:space="preserve">. </w:t>
      </w:r>
      <w:r w:rsidR="00D3505C">
        <w:rPr>
          <w:rFonts w:cs="Times-Roman"/>
        </w:rPr>
        <w:t>1</w:t>
      </w:r>
      <w:r w:rsidR="00A43383">
        <w:rPr>
          <w:rFonts w:cs="Times-Roman"/>
        </w:rPr>
        <w:t>1</w:t>
      </w:r>
      <w:r w:rsidR="007650F5">
        <w:rPr>
          <w:rFonts w:cs="Times-Roman"/>
        </w:rPr>
        <w:t>. 2020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  <w:t>V</w:t>
      </w:r>
      <w:r w:rsidR="007650F5">
        <w:rPr>
          <w:rFonts w:cs="Times-Roman"/>
        </w:rPr>
        <w:t xml:space="preserve"> Děčíně </w:t>
      </w:r>
      <w:r>
        <w:rPr>
          <w:rFonts w:cs="Times-Roman"/>
        </w:rPr>
        <w:t>dne</w:t>
      </w:r>
      <w:r w:rsidR="007650F5">
        <w:rPr>
          <w:rFonts w:cs="Times-Roman"/>
        </w:rPr>
        <w:t xml:space="preserve"> </w:t>
      </w:r>
      <w:r w:rsidR="00A43383">
        <w:rPr>
          <w:rFonts w:cs="Times-Roman"/>
        </w:rPr>
        <w:t>4</w:t>
      </w:r>
      <w:r w:rsidR="007650F5">
        <w:rPr>
          <w:rFonts w:cs="Times-Roman"/>
        </w:rPr>
        <w:t xml:space="preserve">. </w:t>
      </w:r>
      <w:r w:rsidR="00D3505C">
        <w:rPr>
          <w:rFonts w:cs="Times-Roman"/>
        </w:rPr>
        <w:t>1</w:t>
      </w:r>
      <w:r w:rsidR="00A43383">
        <w:rPr>
          <w:rFonts w:cs="Times-Roman"/>
        </w:rPr>
        <w:t>1</w:t>
      </w:r>
      <w:r w:rsidR="007650F5">
        <w:rPr>
          <w:rFonts w:cs="Times-Roman"/>
        </w:rPr>
        <w:t>. 2020</w:t>
      </w:r>
    </w:p>
    <w:p w:rsidR="000D0998" w:rsidRDefault="000D0998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  <w:r>
        <w:rPr>
          <w:rFonts w:cs="Times-Roman"/>
        </w:rPr>
        <w:t>podpis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 w:rsidR="00320618">
        <w:rPr>
          <w:rFonts w:cs="Times-Roman"/>
        </w:rPr>
        <w:tab/>
      </w:r>
      <w:r>
        <w:rPr>
          <w:rFonts w:cs="Times-Roman"/>
        </w:rPr>
        <w:t>podpis</w:t>
      </w:r>
    </w:p>
    <w:p w:rsidR="000D0998" w:rsidRP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</w:p>
    <w:sectPr w:rsidR="000D0998" w:rsidSect="000D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3E8"/>
    <w:multiLevelType w:val="multilevel"/>
    <w:tmpl w:val="82CAF504"/>
    <w:lvl w:ilvl="0">
      <w:start w:val="1"/>
      <w:numFmt w:val="upperRoman"/>
      <w:pStyle w:val="Nadpis1"/>
      <w:lvlText w:val="%1."/>
      <w:lvlJc w:val="right"/>
      <w:pPr>
        <w:ind w:left="2912" w:hanging="36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455BBD"/>
    <w:multiLevelType w:val="hybridMultilevel"/>
    <w:tmpl w:val="7430F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84C67"/>
    <w:multiLevelType w:val="hybridMultilevel"/>
    <w:tmpl w:val="195C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98"/>
    <w:rsid w:val="000971C0"/>
    <w:rsid w:val="000D0998"/>
    <w:rsid w:val="002401AF"/>
    <w:rsid w:val="00242853"/>
    <w:rsid w:val="0028007B"/>
    <w:rsid w:val="002A299E"/>
    <w:rsid w:val="002C6FC9"/>
    <w:rsid w:val="002F1D2D"/>
    <w:rsid w:val="00302D76"/>
    <w:rsid w:val="00320618"/>
    <w:rsid w:val="0032620B"/>
    <w:rsid w:val="00367A2B"/>
    <w:rsid w:val="003959C4"/>
    <w:rsid w:val="003B5AF4"/>
    <w:rsid w:val="003D1C46"/>
    <w:rsid w:val="00504660"/>
    <w:rsid w:val="005577C9"/>
    <w:rsid w:val="00557E06"/>
    <w:rsid w:val="00644BBC"/>
    <w:rsid w:val="00672047"/>
    <w:rsid w:val="006B5100"/>
    <w:rsid w:val="006E139D"/>
    <w:rsid w:val="006F60BE"/>
    <w:rsid w:val="006F7766"/>
    <w:rsid w:val="00705CBA"/>
    <w:rsid w:val="007566A0"/>
    <w:rsid w:val="007650F5"/>
    <w:rsid w:val="00795E3E"/>
    <w:rsid w:val="007C1910"/>
    <w:rsid w:val="00857637"/>
    <w:rsid w:val="00895A11"/>
    <w:rsid w:val="00921D96"/>
    <w:rsid w:val="009342AC"/>
    <w:rsid w:val="009504FA"/>
    <w:rsid w:val="009A5527"/>
    <w:rsid w:val="009B6616"/>
    <w:rsid w:val="009F365B"/>
    <w:rsid w:val="00A0649E"/>
    <w:rsid w:val="00A43383"/>
    <w:rsid w:val="00A728D6"/>
    <w:rsid w:val="00A857F1"/>
    <w:rsid w:val="00AB1526"/>
    <w:rsid w:val="00AF4A1C"/>
    <w:rsid w:val="00B20AFA"/>
    <w:rsid w:val="00B4146C"/>
    <w:rsid w:val="00B47988"/>
    <w:rsid w:val="00B7026C"/>
    <w:rsid w:val="00B73EB7"/>
    <w:rsid w:val="00B92A75"/>
    <w:rsid w:val="00BB71BD"/>
    <w:rsid w:val="00C0210F"/>
    <w:rsid w:val="00C25D47"/>
    <w:rsid w:val="00C30658"/>
    <w:rsid w:val="00D2475D"/>
    <w:rsid w:val="00D3505C"/>
    <w:rsid w:val="00D60E00"/>
    <w:rsid w:val="00DF2957"/>
    <w:rsid w:val="00E22E87"/>
    <w:rsid w:val="00E54415"/>
    <w:rsid w:val="00F36799"/>
    <w:rsid w:val="00F52CD4"/>
    <w:rsid w:val="00F71BF5"/>
    <w:rsid w:val="00F92455"/>
    <w:rsid w:val="00F92C37"/>
    <w:rsid w:val="00FB21EE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B71BD"/>
    <w:pPr>
      <w:keepNext/>
      <w:numPr>
        <w:numId w:val="2"/>
      </w:numPr>
      <w:spacing w:after="120" w:line="360" w:lineRule="auto"/>
      <w:ind w:left="360"/>
      <w:jc w:val="center"/>
      <w:outlineLvl w:val="0"/>
    </w:pPr>
    <w:rPr>
      <w:rFonts w:ascii="Verdana" w:eastAsia="Times New Roman" w:hAnsi="Verdana" w:cs="Arial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0998"/>
    <w:pPr>
      <w:spacing w:after="0" w:line="240" w:lineRule="auto"/>
    </w:pPr>
  </w:style>
  <w:style w:type="paragraph" w:customStyle="1" w:styleId="Default">
    <w:name w:val="Default"/>
    <w:rsid w:val="00F9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3D1C46"/>
  </w:style>
  <w:style w:type="character" w:customStyle="1" w:styleId="value">
    <w:name w:val="value"/>
    <w:basedOn w:val="Standardnpsmoodstavce"/>
    <w:rsid w:val="009342AC"/>
  </w:style>
  <w:style w:type="character" w:customStyle="1" w:styleId="Nadpis1Char">
    <w:name w:val="Nadpis 1 Char"/>
    <w:basedOn w:val="Standardnpsmoodstavce"/>
    <w:link w:val="Nadpis1"/>
    <w:rsid w:val="00BB71BD"/>
    <w:rPr>
      <w:rFonts w:ascii="Verdana" w:eastAsia="Times New Roman" w:hAnsi="Verdana" w:cs="Arial"/>
      <w:b/>
      <w:bCs/>
      <w:sz w:val="18"/>
      <w:szCs w:val="18"/>
      <w:lang w:eastAsia="cs-CZ"/>
    </w:rPr>
  </w:style>
  <w:style w:type="paragraph" w:styleId="Odstavecseseznamem">
    <w:name w:val="List Paragraph"/>
    <w:basedOn w:val="Nadpis1"/>
    <w:uiPriority w:val="34"/>
    <w:qFormat/>
    <w:rsid w:val="00BB71BD"/>
    <w:pPr>
      <w:keepNext w:val="0"/>
      <w:numPr>
        <w:ilvl w:val="1"/>
      </w:numPr>
      <w:spacing w:after="0"/>
      <w:jc w:val="both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B71BD"/>
    <w:pPr>
      <w:keepNext/>
      <w:numPr>
        <w:numId w:val="2"/>
      </w:numPr>
      <w:spacing w:after="120" w:line="360" w:lineRule="auto"/>
      <w:ind w:left="360"/>
      <w:jc w:val="center"/>
      <w:outlineLvl w:val="0"/>
    </w:pPr>
    <w:rPr>
      <w:rFonts w:ascii="Verdana" w:eastAsia="Times New Roman" w:hAnsi="Verdana" w:cs="Arial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0998"/>
    <w:pPr>
      <w:spacing w:after="0" w:line="240" w:lineRule="auto"/>
    </w:pPr>
  </w:style>
  <w:style w:type="paragraph" w:customStyle="1" w:styleId="Default">
    <w:name w:val="Default"/>
    <w:rsid w:val="00F9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3D1C46"/>
  </w:style>
  <w:style w:type="character" w:customStyle="1" w:styleId="value">
    <w:name w:val="value"/>
    <w:basedOn w:val="Standardnpsmoodstavce"/>
    <w:rsid w:val="009342AC"/>
  </w:style>
  <w:style w:type="character" w:customStyle="1" w:styleId="Nadpis1Char">
    <w:name w:val="Nadpis 1 Char"/>
    <w:basedOn w:val="Standardnpsmoodstavce"/>
    <w:link w:val="Nadpis1"/>
    <w:rsid w:val="00BB71BD"/>
    <w:rPr>
      <w:rFonts w:ascii="Verdana" w:eastAsia="Times New Roman" w:hAnsi="Verdana" w:cs="Arial"/>
      <w:b/>
      <w:bCs/>
      <w:sz w:val="18"/>
      <w:szCs w:val="18"/>
      <w:lang w:eastAsia="cs-CZ"/>
    </w:rPr>
  </w:style>
  <w:style w:type="paragraph" w:styleId="Odstavecseseznamem">
    <w:name w:val="List Paragraph"/>
    <w:basedOn w:val="Nadpis1"/>
    <w:uiPriority w:val="34"/>
    <w:qFormat/>
    <w:rsid w:val="00BB71BD"/>
    <w:pPr>
      <w:keepNext w:val="0"/>
      <w:numPr>
        <w:ilvl w:val="1"/>
      </w:numPr>
      <w:spacing w:after="0"/>
      <w:jc w:val="both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Windows User</cp:lastModifiedBy>
  <cp:revision>2</cp:revision>
  <dcterms:created xsi:type="dcterms:W3CDTF">2020-11-06T11:37:00Z</dcterms:created>
  <dcterms:modified xsi:type="dcterms:W3CDTF">2020-11-06T11:37:00Z</dcterms:modified>
</cp:coreProperties>
</file>