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B0" w:rsidRDefault="0026250B">
      <w:pPr>
        <w:spacing w:after="0" w:line="240" w:lineRule="auto"/>
        <w:ind w:right="-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309F48EC">
            <wp:extent cx="7362825" cy="2105025"/>
            <wp:effectExtent l="0" t="0" r="9525" b="9525"/>
            <wp:docPr id="1" name="obrázek 1" descr="http://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2825" cy="2105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B0" w:rsidRDefault="0026250B">
      <w:pPr>
        <w:spacing w:before="211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Uzavřená dle ustanovení § 2586 a násl. zák. č. 89/2012 Sb., občanského zákoníku (dále jen</w:t>
      </w:r>
    </w:p>
    <w:p w:rsidR="00EF7AB0" w:rsidRDefault="0026250B">
      <w:pPr>
        <w:spacing w:before="29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„Občanský zákoník")</w:t>
      </w:r>
    </w:p>
    <w:p w:rsidR="00EF7AB0" w:rsidRDefault="0026250B">
      <w:pPr>
        <w:spacing w:after="0" w:line="240" w:lineRule="exact"/>
        <w:ind w:left="1248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ind w:left="1248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1814"/>
        </w:tabs>
        <w:spacing w:before="24" w:after="0" w:line="240" w:lineRule="auto"/>
        <w:ind w:left="1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1.</w:t>
      </w:r>
      <w:r>
        <w:rPr>
          <w:rFonts w:ascii="Arial" w:eastAsia="Arial" w:hAnsi="Arial" w:cs="Arial"/>
          <w:b/>
          <w:bCs/>
          <w:sz w:val="20"/>
          <w:szCs w:val="20"/>
        </w:rPr>
        <w:tab/>
        <w:t>Smluvní strany</w:t>
      </w:r>
    </w:p>
    <w:p w:rsidR="00EF7AB0" w:rsidRDefault="0026250B">
      <w:pPr>
        <w:spacing w:after="0" w:line="240" w:lineRule="exact"/>
        <w:ind w:left="1267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1819"/>
        </w:tabs>
        <w:spacing w:before="38" w:after="0" w:line="240" w:lineRule="auto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1.1,</w:t>
      </w:r>
      <w:r>
        <w:rPr>
          <w:rFonts w:ascii="Arial" w:eastAsia="Arial" w:hAnsi="Arial" w:cs="Arial"/>
          <w:sz w:val="20"/>
          <w:szCs w:val="20"/>
        </w:rPr>
        <w:tab/>
        <w:t>Objednatel</w:t>
      </w:r>
    </w:p>
    <w:p w:rsidR="00EF7AB0" w:rsidRDefault="0026250B">
      <w:pPr>
        <w:spacing w:before="134" w:after="0" w:line="240" w:lineRule="auto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Česká republika -     Agentura ochrany přírody a krajiny České republiky</w:t>
      </w:r>
    </w:p>
    <w:p w:rsidR="00EF7AB0" w:rsidRDefault="0026250B">
      <w:pPr>
        <w:tabs>
          <w:tab w:val="left" w:pos="3346"/>
        </w:tabs>
        <w:spacing w:before="125"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</w:t>
      </w:r>
      <w:r>
        <w:rPr>
          <w:rFonts w:ascii="Arial" w:eastAsia="Arial" w:hAnsi="Arial" w:cs="Arial"/>
          <w:sz w:val="20"/>
          <w:szCs w:val="20"/>
        </w:rPr>
        <w:tab/>
        <w:t>Kaplanova 1931/1, 148 00 Praha 11 - Chodov</w:t>
      </w:r>
    </w:p>
    <w:p w:rsidR="00EF7AB0" w:rsidRDefault="0026250B">
      <w:pPr>
        <w:tabs>
          <w:tab w:val="left" w:pos="3346"/>
        </w:tabs>
        <w:spacing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Jednající:</w:t>
      </w:r>
      <w:r>
        <w:rPr>
          <w:rFonts w:ascii="Arial" w:eastAsia="Arial" w:hAnsi="Arial" w:cs="Arial"/>
          <w:sz w:val="20"/>
          <w:szCs w:val="20"/>
        </w:rPr>
        <w:tab/>
        <w:t>Ing. Janem Zohornou, ředitelem sekce vnitřních služeb</w:t>
      </w:r>
    </w:p>
    <w:p w:rsidR="00EF7AB0" w:rsidRDefault="0026250B">
      <w:pPr>
        <w:tabs>
          <w:tab w:val="left" w:pos="3346"/>
        </w:tabs>
        <w:spacing w:after="0" w:line="259" w:lineRule="exact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</w:t>
      </w:r>
      <w:r>
        <w:rPr>
          <w:rFonts w:ascii="Arial" w:eastAsia="Arial" w:hAnsi="Arial" w:cs="Arial"/>
          <w:sz w:val="20"/>
          <w:szCs w:val="20"/>
        </w:rPr>
        <w:tab/>
        <w:t>629 33 591</w:t>
      </w:r>
    </w:p>
    <w:p w:rsidR="00EF7AB0" w:rsidRDefault="0026250B">
      <w:pPr>
        <w:tabs>
          <w:tab w:val="left" w:pos="3346"/>
        </w:tabs>
        <w:spacing w:after="0" w:line="259" w:lineRule="exact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Bankovní spojení:</w:t>
      </w:r>
      <w:r>
        <w:rPr>
          <w:rFonts w:ascii="Arial" w:eastAsia="Arial" w:hAnsi="Arial" w:cs="Arial"/>
          <w:sz w:val="20"/>
          <w:szCs w:val="20"/>
        </w:rPr>
        <w:tab/>
        <w:t>ČNB Praha, Číslo účtu: 18228011/0710</w:t>
      </w:r>
    </w:p>
    <w:p w:rsidR="00EF7AB0" w:rsidRDefault="0026250B">
      <w:pPr>
        <w:tabs>
          <w:tab w:val="left" w:pos="3346"/>
        </w:tabs>
        <w:spacing w:after="0" w:line="259" w:lineRule="exact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osoba:</w:t>
      </w:r>
      <w:r>
        <w:rPr>
          <w:rFonts w:ascii="Arial" w:eastAsia="Arial" w:hAnsi="Arial" w:cs="Arial"/>
          <w:sz w:val="20"/>
          <w:szCs w:val="20"/>
        </w:rPr>
        <w:tab/>
        <w:t>Tomáš Koc, telefon: 724 134 337</w:t>
      </w:r>
    </w:p>
    <w:p w:rsidR="00EF7AB0" w:rsidRDefault="0026250B">
      <w:pPr>
        <w:spacing w:after="0" w:line="240" w:lineRule="exact"/>
        <w:ind w:left="1258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43" w:after="0" w:line="240" w:lineRule="auto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„Objednatel")</w:t>
      </w:r>
    </w:p>
    <w:p w:rsidR="00EF7AB0" w:rsidRDefault="0026250B">
      <w:pPr>
        <w:spacing w:after="0" w:line="240" w:lineRule="exact"/>
        <w:ind w:left="1267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1819"/>
        </w:tabs>
        <w:spacing w:before="173" w:after="0" w:line="240" w:lineRule="auto"/>
        <w:ind w:left="12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1.2.</w:t>
      </w:r>
      <w:r>
        <w:rPr>
          <w:rFonts w:ascii="Arial" w:eastAsia="Arial" w:hAnsi="Arial" w:cs="Arial"/>
          <w:sz w:val="20"/>
          <w:szCs w:val="20"/>
        </w:rPr>
        <w:tab/>
        <w:t>Zhotovitel</w:t>
      </w:r>
    </w:p>
    <w:p w:rsidR="00EF7AB0" w:rsidRDefault="0026250B">
      <w:pPr>
        <w:spacing w:before="144" w:after="0" w:line="240" w:lineRule="auto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GESTO COMMUNICATIONS spol. s r</w:t>
      </w:r>
      <w:r>
        <w:rPr>
          <w:rFonts w:ascii="Arial" w:eastAsia="Arial" w:hAnsi="Arial" w:cs="Arial"/>
          <w:sz w:val="20"/>
          <w:szCs w:val="20"/>
        </w:rPr>
        <w:t>.o.</w:t>
      </w:r>
    </w:p>
    <w:p w:rsidR="00EF7AB0" w:rsidRDefault="0026250B">
      <w:pPr>
        <w:tabs>
          <w:tab w:val="left" w:pos="3331"/>
        </w:tabs>
        <w:spacing w:before="125" w:after="0" w:line="259" w:lineRule="exact"/>
        <w:ind w:left="1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Sídlo:</w:t>
      </w:r>
      <w:r>
        <w:rPr>
          <w:rFonts w:ascii="Arial" w:eastAsia="Arial" w:hAnsi="Arial" w:cs="Arial"/>
          <w:sz w:val="20"/>
          <w:szCs w:val="20"/>
        </w:rPr>
        <w:tab/>
        <w:t>Korunní 106, 101 00 Praha 10</w:t>
      </w:r>
    </w:p>
    <w:p w:rsidR="00EF7AB0" w:rsidRDefault="0026250B">
      <w:pPr>
        <w:tabs>
          <w:tab w:val="left" w:pos="3331"/>
        </w:tabs>
        <w:spacing w:after="0" w:line="259" w:lineRule="exact"/>
        <w:ind w:left="1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Jednající:</w:t>
      </w:r>
      <w:r>
        <w:rPr>
          <w:rFonts w:ascii="Arial" w:eastAsia="Arial" w:hAnsi="Arial" w:cs="Arial"/>
          <w:sz w:val="20"/>
          <w:szCs w:val="20"/>
        </w:rPr>
        <w:tab/>
        <w:t>Ing. Jiřím Línkem, jednatelem</w:t>
      </w:r>
    </w:p>
    <w:p w:rsidR="00EF7AB0" w:rsidRDefault="0026250B">
      <w:pPr>
        <w:tabs>
          <w:tab w:val="left" w:pos="3331"/>
        </w:tabs>
        <w:spacing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IČO:</w:t>
      </w:r>
      <w:r>
        <w:rPr>
          <w:rFonts w:ascii="Arial" w:eastAsia="Arial" w:hAnsi="Arial" w:cs="Arial"/>
          <w:sz w:val="20"/>
          <w:szCs w:val="20"/>
        </w:rPr>
        <w:tab/>
        <w:t>25635808</w:t>
      </w:r>
    </w:p>
    <w:p w:rsidR="00EF7AB0" w:rsidRDefault="0026250B">
      <w:pPr>
        <w:tabs>
          <w:tab w:val="left" w:pos="3331"/>
        </w:tabs>
        <w:spacing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  <w:t>CZ25635808</w:t>
      </w:r>
    </w:p>
    <w:p w:rsidR="00EF7AB0" w:rsidRDefault="0026250B">
      <w:pPr>
        <w:spacing w:after="0" w:line="259" w:lineRule="exact"/>
        <w:ind w:left="1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 obchodním rejstříku 6.1.1998 u Městského soudu v Praze Oddíl C, vložka 56786</w:t>
      </w:r>
    </w:p>
    <w:p w:rsidR="00EF7AB0" w:rsidRDefault="0026250B">
      <w:pPr>
        <w:tabs>
          <w:tab w:val="left" w:pos="3331"/>
        </w:tabs>
        <w:spacing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Bankovní spojení:</w:t>
      </w:r>
      <w:r>
        <w:rPr>
          <w:rFonts w:ascii="Arial" w:eastAsia="Arial" w:hAnsi="Arial" w:cs="Arial"/>
          <w:sz w:val="20"/>
          <w:szCs w:val="20"/>
        </w:rPr>
        <w:tab/>
        <w:t>UniCredit Bank Czech Republic, a.s., č. účtu: 2913-006/2700</w:t>
      </w:r>
    </w:p>
    <w:p w:rsidR="00EF7AB0" w:rsidRDefault="0026250B">
      <w:pPr>
        <w:tabs>
          <w:tab w:val="left" w:pos="3331"/>
        </w:tabs>
        <w:spacing w:after="0" w:line="259" w:lineRule="exact"/>
        <w:ind w:left="125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Kontaktní osoba:</w:t>
      </w:r>
      <w:r>
        <w:rPr>
          <w:rFonts w:ascii="Arial" w:eastAsia="Arial" w:hAnsi="Arial" w:cs="Arial"/>
          <w:sz w:val="20"/>
          <w:szCs w:val="20"/>
        </w:rPr>
        <w:tab/>
        <w:t>Ing. Jiří Němejc, telefon: 736 534 164</w:t>
      </w:r>
    </w:p>
    <w:p w:rsidR="00EF7AB0" w:rsidRDefault="0026250B">
      <w:pPr>
        <w:spacing w:after="0" w:line="240" w:lineRule="exact"/>
        <w:ind w:left="1253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43" w:after="0" w:line="240" w:lineRule="auto"/>
        <w:ind w:left="12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</w:t>
      </w:r>
      <w:r>
        <w:rPr>
          <w:rFonts w:ascii="Arial" w:eastAsia="Arial" w:hAnsi="Arial" w:cs="Arial"/>
          <w:sz w:val="20"/>
          <w:szCs w:val="20"/>
        </w:rPr>
        <w:t>le jen „Zhotovitel")</w:t>
      </w:r>
    </w:p>
    <w:p w:rsidR="00EF7AB0" w:rsidRDefault="0026250B">
      <w:pPr>
        <w:spacing w:after="0" w:line="240" w:lineRule="exact"/>
        <w:ind w:left="1243" w:right="1378"/>
        <w:jc w:val="both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58" w:after="0" w:line="221" w:lineRule="exact"/>
        <w:ind w:left="1243" w:right="137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(Objednatel a Zhotovitel dále rovněž společně označovány jako „Strany" nebo každý samostatně jako „Strana")</w:t>
      </w:r>
    </w:p>
    <w:p w:rsidR="00EF7AB0" w:rsidRDefault="0026250B">
      <w:pPr>
        <w:spacing w:after="0" w:line="240" w:lineRule="exact"/>
        <w:ind w:left="1248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ind w:left="1248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1814"/>
        </w:tabs>
        <w:spacing w:before="29" w:after="0" w:line="240" w:lineRule="auto"/>
        <w:ind w:left="12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z w:val="20"/>
          <w:szCs w:val="20"/>
        </w:rPr>
        <w:tab/>
        <w:t>Předmět a účel smlouvy</w:t>
      </w:r>
    </w:p>
    <w:p w:rsidR="00EF7AB0" w:rsidRDefault="0026250B">
      <w:pPr>
        <w:spacing w:before="240" w:after="0" w:line="264" w:lineRule="exact"/>
        <w:ind w:left="1598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2.1 Zhotovitel se zavazuje pro Objednatele poskytovat podporu pro antispamové zařízení Barracuda S</w:t>
      </w:r>
      <w:r>
        <w:rPr>
          <w:rFonts w:ascii="Arial" w:eastAsia="Arial" w:hAnsi="Arial" w:cs="Arial"/>
          <w:sz w:val="20"/>
          <w:szCs w:val="20"/>
        </w:rPr>
        <w:t>pam Firewall, Sériové číslo #: BAR-SF-368642. Tato činnost zahrnuje:</w:t>
      </w:r>
    </w:p>
    <w:p w:rsidR="00EF7AB0" w:rsidRDefault="0026250B">
      <w:pPr>
        <w:numPr>
          <w:ilvl w:val="0"/>
          <w:numId w:val="1"/>
        </w:numPr>
        <w:tabs>
          <w:tab w:val="left" w:pos="1805"/>
        </w:tabs>
        <w:spacing w:before="144" w:after="0" w:line="240" w:lineRule="auto"/>
        <w:ind w:left="12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dodávání pravidelných aktualizací spamových a virových definic.</w:t>
      </w:r>
    </w:p>
    <w:p w:rsidR="00EF7AB0" w:rsidRDefault="0026250B">
      <w:pPr>
        <w:numPr>
          <w:ilvl w:val="0"/>
          <w:numId w:val="1"/>
        </w:numPr>
        <w:tabs>
          <w:tab w:val="left" w:pos="1805"/>
        </w:tabs>
        <w:spacing w:before="120" w:after="0" w:line="259" w:lineRule="exact"/>
        <w:ind w:left="1805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službu výměny vadné jednotky za novou v případě poruchy se započetím řešení problému následující pracovní den po dni nahlášení poruchy</w:t>
      </w:r>
    </w:p>
    <w:p w:rsidR="00EF7AB0" w:rsidRDefault="0026250B">
      <w:pPr>
        <w:spacing w:before="149" w:after="0" w:line="240" w:lineRule="auto"/>
        <w:ind w:left="12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společně označovány jako „Služby" nebo kterákoliv z nich jednotlivě jako „Služba").</w:t>
      </w:r>
    </w:p>
    <w:p w:rsidR="00EF7AB0" w:rsidRDefault="0026250B">
      <w:pPr>
        <w:numPr>
          <w:ilvl w:val="0"/>
          <w:numId w:val="2"/>
        </w:numPr>
        <w:tabs>
          <w:tab w:val="left" w:pos="571"/>
        </w:tabs>
        <w:spacing w:after="0" w:line="259" w:lineRule="exact"/>
        <w:ind w:left="571" w:hanging="5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Objednatel se z</w:t>
      </w:r>
      <w:r>
        <w:rPr>
          <w:rFonts w:ascii="Arial" w:eastAsia="Arial" w:hAnsi="Arial" w:cs="Arial"/>
          <w:sz w:val="20"/>
          <w:szCs w:val="20"/>
        </w:rPr>
        <w:t>avazuje zaplatit Zhotoviteli za Služby cenu ve výši a za podmínek stanovených v článku 4 této smlouvy.</w:t>
      </w:r>
    </w:p>
    <w:p w:rsidR="00EF7AB0" w:rsidRDefault="0026250B">
      <w:pPr>
        <w:numPr>
          <w:ilvl w:val="0"/>
          <w:numId w:val="2"/>
        </w:numPr>
        <w:tabs>
          <w:tab w:val="left" w:pos="571"/>
        </w:tabs>
        <w:spacing w:before="14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poskytování Služeb je Zhotovitel vázán pokyny Objednatele.</w:t>
      </w:r>
    </w:p>
    <w:p w:rsidR="00EF7AB0" w:rsidRDefault="0026250B">
      <w:pPr>
        <w:numPr>
          <w:ilvl w:val="0"/>
          <w:numId w:val="3"/>
        </w:numPr>
        <w:tabs>
          <w:tab w:val="left" w:pos="562"/>
        </w:tabs>
        <w:spacing w:before="504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Doba plnění</w:t>
      </w: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3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3.1    Smlouva se uzavírá na dobu určitou od </w:t>
      </w:r>
      <w:r>
        <w:rPr>
          <w:rFonts w:ascii="Arial" w:eastAsia="Arial" w:hAnsi="Arial" w:cs="Arial"/>
          <w:b/>
          <w:bCs/>
          <w:sz w:val="20"/>
          <w:szCs w:val="20"/>
        </w:rPr>
        <w:t>5.12.2016 do 6.12.2017 .</w:t>
      </w:r>
    </w:p>
    <w:p w:rsidR="00EF7AB0" w:rsidRDefault="0026250B">
      <w:pPr>
        <w:numPr>
          <w:ilvl w:val="0"/>
          <w:numId w:val="3"/>
        </w:numPr>
        <w:tabs>
          <w:tab w:val="left" w:pos="562"/>
        </w:tabs>
        <w:spacing w:before="504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Cena</w:t>
      </w:r>
    </w:p>
    <w:p w:rsidR="00EF7AB0" w:rsidRDefault="0026250B">
      <w:pPr>
        <w:numPr>
          <w:ilvl w:val="0"/>
          <w:numId w:val="4"/>
        </w:numPr>
        <w:tabs>
          <w:tab w:val="left" w:pos="566"/>
        </w:tabs>
        <w:spacing w:before="149" w:after="0" w:line="379" w:lineRule="exact"/>
        <w:ind w:left="566" w:right="2650" w:hanging="56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</w:t>
      </w:r>
      <w:r>
        <w:rPr>
          <w:rFonts w:ascii="Arial" w:eastAsia="Arial" w:hAnsi="Arial" w:cs="Arial"/>
          <w:sz w:val="20"/>
          <w:szCs w:val="20"/>
        </w:rPr>
        <w:t xml:space="preserve"> poskytování Služeb zaplatí Objednatel Zhotoviteli cenu ve výši: 74 498,- Kč bez DPH</w:t>
      </w:r>
    </w:p>
    <w:p w:rsidR="00EF7AB0" w:rsidRDefault="0026250B">
      <w:pPr>
        <w:spacing w:after="0" w:line="379" w:lineRule="exact"/>
        <w:ind w:left="586" w:right="618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90 143,- Kč včetně DPH Zhotovitel je plátcem DPH</w:t>
      </w:r>
    </w:p>
    <w:p w:rsidR="00EF7AB0" w:rsidRDefault="0026250B">
      <w:pPr>
        <w:numPr>
          <w:ilvl w:val="0"/>
          <w:numId w:val="4"/>
        </w:numPr>
        <w:tabs>
          <w:tab w:val="left" w:pos="566"/>
        </w:tabs>
        <w:spacing w:before="91" w:after="0" w:line="259" w:lineRule="exact"/>
        <w:ind w:left="566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Cena uvedená v čl. 4.1 smlouvy je konečná a nelze ji zvyšovat s výjimkou případu změny daňových předpisů, je-li Zhotovitel plátcem DPH. V ceně jsou zahrnuty veškeré náklady Zhotovitele.</w:t>
      </w:r>
    </w:p>
    <w:p w:rsidR="00EF7AB0" w:rsidRDefault="0026250B">
      <w:pPr>
        <w:numPr>
          <w:ilvl w:val="0"/>
          <w:numId w:val="4"/>
        </w:numPr>
        <w:tabs>
          <w:tab w:val="left" w:pos="566"/>
        </w:tabs>
        <w:spacing w:before="14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Strany se dohodly na následujících platebních podmínkách:</w:t>
      </w:r>
    </w:p>
    <w:p w:rsidR="00EF7AB0" w:rsidRDefault="0026250B">
      <w:pPr>
        <w:numPr>
          <w:ilvl w:val="0"/>
          <w:numId w:val="5"/>
        </w:numPr>
        <w:tabs>
          <w:tab w:val="left" w:pos="821"/>
        </w:tabs>
        <w:spacing w:before="120" w:after="0" w:line="259" w:lineRule="exact"/>
        <w:ind w:left="5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'    Faktura</w:t>
      </w:r>
      <w:r>
        <w:rPr>
          <w:rFonts w:ascii="Arial" w:eastAsia="Arial" w:hAnsi="Arial" w:cs="Arial"/>
          <w:sz w:val="20"/>
          <w:szCs w:val="20"/>
        </w:rPr>
        <w:t xml:space="preserve"> obsahuje (i) náležitosti účetního, resp. daňového dokladu podle platných obecně</w:t>
      </w:r>
    </w:p>
    <w:p w:rsidR="00EF7AB0" w:rsidRDefault="0026250B">
      <w:pPr>
        <w:spacing w:after="0" w:line="259" w:lineRule="exact"/>
        <w:ind w:left="11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závazných právních předpisů a (ii) odkaz na číslo této smlouvy. Faktura musí být doručena na adresu sídla Objednatele uvedenou v záhlaví této smlouvy;</w:t>
      </w:r>
    </w:p>
    <w:p w:rsidR="00EF7AB0" w:rsidRDefault="0026250B">
      <w:pPr>
        <w:numPr>
          <w:ilvl w:val="0"/>
          <w:numId w:val="5"/>
        </w:numPr>
        <w:tabs>
          <w:tab w:val="left" w:pos="1142"/>
        </w:tabs>
        <w:spacing w:before="149" w:after="0" w:line="240" w:lineRule="auto"/>
        <w:ind w:left="57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splatnost Faktury je tři</w:t>
      </w:r>
      <w:r>
        <w:rPr>
          <w:rFonts w:ascii="Arial" w:eastAsia="Arial" w:hAnsi="Arial" w:cs="Arial"/>
          <w:sz w:val="20"/>
          <w:szCs w:val="20"/>
        </w:rPr>
        <w:t>cet (30) dnů ode dne, kdy byla Faktura doručena Objednateli;</w:t>
      </w:r>
    </w:p>
    <w:p w:rsidR="00EF7AB0" w:rsidRDefault="0026250B">
      <w:pPr>
        <w:numPr>
          <w:ilvl w:val="0"/>
          <w:numId w:val="5"/>
        </w:numPr>
        <w:tabs>
          <w:tab w:val="left" w:pos="1142"/>
        </w:tabs>
        <w:spacing w:before="120" w:after="0" w:line="259" w:lineRule="exact"/>
        <w:ind w:left="1142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zaplacení ceny Objednatel provede bankovním převodem na bankovní účet Zhotovitele uvedený na Faktuře. Jako variabilní symbol uvede číslo Faktury;</w:t>
      </w:r>
    </w:p>
    <w:p w:rsidR="00EF7AB0" w:rsidRDefault="0026250B">
      <w:pPr>
        <w:numPr>
          <w:ilvl w:val="0"/>
          <w:numId w:val="5"/>
        </w:numPr>
        <w:tabs>
          <w:tab w:val="left" w:pos="1142"/>
        </w:tabs>
        <w:spacing w:before="115" w:after="0" w:line="259" w:lineRule="exact"/>
        <w:ind w:left="1142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Objednatel má právo Fakturu před uplynutím lhůty </w:t>
      </w:r>
      <w:r>
        <w:rPr>
          <w:rFonts w:ascii="Arial" w:eastAsia="Arial" w:hAnsi="Arial" w:cs="Arial"/>
          <w:sz w:val="20"/>
          <w:szCs w:val="20"/>
        </w:rPr>
        <w:t>splatnosti Zhotoviteli vrátit, (i) obsahuje-li nesprávné údaje nebo (ii) chybí-li na Faktuře odkaz na číslo této smlouvy, přičemž v den jejího odeslání od Objednatele přestává běžet lhůta její splatnosti. Nová lhůta splatnosti v délce třiceti (30) kalendář</w:t>
      </w:r>
      <w:r>
        <w:rPr>
          <w:rFonts w:ascii="Arial" w:eastAsia="Arial" w:hAnsi="Arial" w:cs="Arial"/>
          <w:sz w:val="20"/>
          <w:szCs w:val="20"/>
        </w:rPr>
        <w:t>ních dnů počne plynout ode dne doručení opravené a bezvadné Faktury Objednateli;</w:t>
      </w:r>
    </w:p>
    <w:p w:rsidR="00EF7AB0" w:rsidRDefault="0026250B">
      <w:pPr>
        <w:numPr>
          <w:ilvl w:val="0"/>
          <w:numId w:val="6"/>
        </w:numPr>
        <w:tabs>
          <w:tab w:val="left" w:pos="562"/>
        </w:tabs>
        <w:spacing w:before="509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Povinnosti Objednatele</w:t>
      </w:r>
    </w:p>
    <w:p w:rsidR="00EF7AB0" w:rsidRDefault="0026250B">
      <w:pPr>
        <w:spacing w:before="240" w:after="0" w:line="259" w:lineRule="exact"/>
        <w:ind w:left="557" w:hanging="55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5.1. Bude-li při plnění předmětu smlouvy Zhotovitel potřebovat k jednání s třetími osobami zmocnění, bude mu poskytnuta Plná moc „ad hoc" k jednotlivým </w:t>
      </w:r>
      <w:r>
        <w:rPr>
          <w:rFonts w:ascii="Arial" w:eastAsia="Arial" w:hAnsi="Arial" w:cs="Arial"/>
          <w:sz w:val="20"/>
          <w:szCs w:val="20"/>
        </w:rPr>
        <w:t>úkonům. Nezbytnost udělení plné moci posuzuje Objednatel.</w:t>
      </w:r>
    </w:p>
    <w:p w:rsidR="00EF7AB0" w:rsidRDefault="0026250B">
      <w:pPr>
        <w:numPr>
          <w:ilvl w:val="0"/>
          <w:numId w:val="6"/>
        </w:numPr>
        <w:tabs>
          <w:tab w:val="left" w:pos="562"/>
        </w:tabs>
        <w:spacing w:before="509"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Povinnosti Zhotovitele</w:t>
      </w:r>
    </w:p>
    <w:p w:rsidR="00EF7AB0" w:rsidRDefault="0026250B">
      <w:pPr>
        <w:numPr>
          <w:ilvl w:val="0"/>
          <w:numId w:val="7"/>
        </w:numPr>
        <w:tabs>
          <w:tab w:val="left" w:pos="562"/>
        </w:tabs>
        <w:spacing w:before="245" w:after="0" w:line="254" w:lineRule="exact"/>
        <w:ind w:left="562" w:right="34" w:hanging="5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se zavazuje poskytovat Služby s náležitou odbornou péčí, včas a v nejlepší možné kvalitě.</w:t>
      </w:r>
    </w:p>
    <w:p w:rsidR="00EF7AB0" w:rsidRDefault="0026250B">
      <w:pPr>
        <w:numPr>
          <w:ilvl w:val="0"/>
          <w:numId w:val="7"/>
        </w:numPr>
        <w:tabs>
          <w:tab w:val="left" w:pos="562"/>
        </w:tabs>
        <w:spacing w:before="120" w:after="0" w:line="259" w:lineRule="exact"/>
        <w:ind w:left="562" w:right="29" w:hanging="5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z povahy věci nutné, aby byla Služba Zhotovitelem poskytnuta nejpozději v přesně stanoveném termínu, bude tento termín stanoven Objednatelem po předchozí konzultaci se Zhotovitelem. Zhotovitel se zavazuje Službu do určeného termínu poskytnout.</w:t>
      </w:r>
    </w:p>
    <w:p w:rsidR="00EF7AB0" w:rsidRDefault="0026250B">
      <w:pPr>
        <w:numPr>
          <w:ilvl w:val="0"/>
          <w:numId w:val="7"/>
        </w:numPr>
        <w:tabs>
          <w:tab w:val="left" w:pos="562"/>
        </w:tabs>
        <w:spacing w:before="115" w:after="0" w:line="259" w:lineRule="exact"/>
        <w:ind w:left="562" w:right="34" w:hanging="5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Zhotov</w:t>
      </w:r>
      <w:r>
        <w:rPr>
          <w:rFonts w:ascii="Arial" w:eastAsia="Arial" w:hAnsi="Arial" w:cs="Arial"/>
          <w:sz w:val="20"/>
          <w:szCs w:val="20"/>
        </w:rPr>
        <w:t>itel je odpovědný za to, že Služby budou poskytovány v souladu s platnými obecně závaznými právními předpisy.</w:t>
      </w:r>
    </w:p>
    <w:p w:rsidR="00EF7AB0" w:rsidRDefault="0026250B">
      <w:pPr>
        <w:spacing w:after="0" w:line="259" w:lineRule="exact"/>
        <w:ind w:left="562" w:hanging="56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6.4. Zhotovitel je povinen při své činnosti vykonávané na základě této smlouvy dodržovat ustanovení zákona č. 101/2000 Sb., o o</w:t>
      </w:r>
      <w:r>
        <w:rPr>
          <w:rFonts w:ascii="Arial" w:eastAsia="Arial" w:hAnsi="Arial" w:cs="Arial"/>
          <w:sz w:val="20"/>
          <w:szCs w:val="20"/>
        </w:rPr>
        <w:t>chraně osobních údajů, v platném znění. Zhotovitel se rovněž zavazuje zachovávat povinnost mlčenlivosti ohledně skutečností, o kterých se při své činnosti dozví a u kterých to jejich ochrana vyžaduje, tj. zejména takových, které se týkají obchodního tajems</w:t>
      </w:r>
      <w:r>
        <w:rPr>
          <w:rFonts w:ascii="Arial" w:eastAsia="Arial" w:hAnsi="Arial" w:cs="Arial"/>
          <w:sz w:val="20"/>
          <w:szCs w:val="20"/>
        </w:rPr>
        <w:t>tví dle § 504 Občanského zákoníku a důvěrných informací dle § 1730 Občanského zákoníku, a to i po ukončení této smlouvy.</w:t>
      </w: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562"/>
        </w:tabs>
        <w:spacing w:before="19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7.</w:t>
      </w:r>
      <w:r>
        <w:rPr>
          <w:rFonts w:ascii="Arial" w:eastAsia="Arial" w:hAnsi="Arial" w:cs="Arial"/>
          <w:b/>
          <w:bCs/>
          <w:sz w:val="20"/>
          <w:szCs w:val="20"/>
        </w:rPr>
        <w:tab/>
        <w:t>Odpovědnost za vady</w:t>
      </w:r>
    </w:p>
    <w:p w:rsidR="00EF7AB0" w:rsidRDefault="0026250B">
      <w:pPr>
        <w:numPr>
          <w:ilvl w:val="0"/>
          <w:numId w:val="8"/>
        </w:numPr>
        <w:tabs>
          <w:tab w:val="left" w:pos="547"/>
        </w:tabs>
        <w:spacing w:before="245" w:after="0" w:line="259" w:lineRule="exact"/>
        <w:ind w:left="547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Objednatel má právo reklamovat zjištěné vady kvality a rozsahu poskytnutých Služeb. Nahlášení reklamace je mož</w:t>
      </w:r>
      <w:r>
        <w:rPr>
          <w:rFonts w:ascii="Arial" w:eastAsia="Arial" w:hAnsi="Arial" w:cs="Arial"/>
          <w:sz w:val="20"/>
          <w:szCs w:val="20"/>
        </w:rPr>
        <w:t>né učinit e-mailem nebo telefonicky. Telefonní oznámení musí být následně potvrzeno písemně nebo e-mailem.</w:t>
      </w:r>
    </w:p>
    <w:p w:rsidR="00EF7AB0" w:rsidRDefault="0026250B">
      <w:pPr>
        <w:numPr>
          <w:ilvl w:val="0"/>
          <w:numId w:val="8"/>
        </w:numPr>
        <w:tabs>
          <w:tab w:val="left" w:pos="547"/>
        </w:tabs>
        <w:spacing w:before="115" w:after="0" w:line="259" w:lineRule="exact"/>
        <w:ind w:left="547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je povinen oprávněně reklamovanou vadu bezplatně odstranit bez zbytečného odkladu. V případě, že není možno dodatečně vadu odstranit a Objednatel za takovou Službu již zaplatil, je Zhotovitel povinen vrátit platbu za tuto Službu do patnácti (15)</w:t>
      </w:r>
      <w:r>
        <w:rPr>
          <w:rFonts w:ascii="Arial" w:eastAsia="Arial" w:hAnsi="Arial" w:cs="Arial"/>
          <w:sz w:val="20"/>
          <w:szCs w:val="20"/>
        </w:rPr>
        <w:t xml:space="preserve"> dnů od písemné výzvy Objednatele; v takovém případě je Zhotovitel povinen zaslat Objednateli dobropis.</w:t>
      </w:r>
    </w:p>
    <w:p w:rsidR="00EF7AB0" w:rsidRDefault="0026250B">
      <w:pPr>
        <w:numPr>
          <w:ilvl w:val="0"/>
          <w:numId w:val="8"/>
        </w:numPr>
        <w:tabs>
          <w:tab w:val="left" w:pos="547"/>
        </w:tabs>
        <w:spacing w:before="115" w:after="0" w:line="264" w:lineRule="exact"/>
        <w:ind w:left="547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není ve smlouvě uvedeno jinak, řídí se odpovědnost za vady ustanoveními Občanského zákoníku.</w:t>
      </w: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562"/>
        </w:tabs>
        <w:spacing w:before="2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8.</w:t>
      </w:r>
      <w:r>
        <w:rPr>
          <w:rFonts w:ascii="Arial" w:eastAsia="Arial" w:hAnsi="Arial" w:cs="Arial"/>
          <w:b/>
          <w:bCs/>
          <w:sz w:val="20"/>
          <w:szCs w:val="20"/>
        </w:rPr>
        <w:tab/>
        <w:t>Smluvní pokuty a úroky z prodlení</w:t>
      </w:r>
    </w:p>
    <w:p w:rsidR="00EF7AB0" w:rsidRDefault="0026250B">
      <w:pPr>
        <w:numPr>
          <w:ilvl w:val="0"/>
          <w:numId w:val="9"/>
        </w:numPr>
        <w:tabs>
          <w:tab w:val="left" w:pos="566"/>
        </w:tabs>
        <w:spacing w:before="240" w:after="0" w:line="259" w:lineRule="exact"/>
        <w:ind w:left="566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nedo</w:t>
      </w:r>
      <w:r>
        <w:rPr>
          <w:rFonts w:ascii="Arial" w:eastAsia="Arial" w:hAnsi="Arial" w:cs="Arial"/>
          <w:sz w:val="20"/>
          <w:szCs w:val="20"/>
        </w:rPr>
        <w:t>držení termínu pro poskytnutí Služby podle čl. 6.2 smlouvy je Zhotovitel povinen zaplatit smluvní pokutu ve výši 0,1 % z ceny této Služby za každý započatý den prodlení.</w:t>
      </w:r>
    </w:p>
    <w:p w:rsidR="00EF7AB0" w:rsidRDefault="0026250B">
      <w:pPr>
        <w:numPr>
          <w:ilvl w:val="0"/>
          <w:numId w:val="9"/>
        </w:numPr>
        <w:tabs>
          <w:tab w:val="left" w:pos="566"/>
        </w:tabs>
        <w:spacing w:before="115" w:after="0" w:line="264" w:lineRule="exact"/>
        <w:ind w:left="566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Má-li poskytnutá Služba vady, je Zhotovitel povinen zaplatit smluvní pokutu ve výši 0,</w:t>
      </w:r>
      <w:r>
        <w:rPr>
          <w:rFonts w:ascii="Arial" w:eastAsia="Arial" w:hAnsi="Arial" w:cs="Arial"/>
          <w:sz w:val="20"/>
          <w:szCs w:val="20"/>
        </w:rPr>
        <w:t xml:space="preserve">1 % z ceny této Služby 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za </w:t>
      </w:r>
      <w:r>
        <w:rPr>
          <w:rFonts w:ascii="Arial" w:eastAsia="Arial" w:hAnsi="Arial" w:cs="Arial"/>
          <w:sz w:val="20"/>
          <w:szCs w:val="20"/>
        </w:rPr>
        <w:t>každý započatý den prodlení.</w:t>
      </w:r>
    </w:p>
    <w:p w:rsidR="00EF7AB0" w:rsidRDefault="0026250B">
      <w:pPr>
        <w:numPr>
          <w:ilvl w:val="0"/>
          <w:numId w:val="9"/>
        </w:numPr>
        <w:tabs>
          <w:tab w:val="left" w:pos="566"/>
        </w:tabs>
        <w:spacing w:before="110" w:after="0" w:line="259" w:lineRule="exact"/>
        <w:ind w:left="566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případě porušení povinnosti Zhotovitele vrátit platbu v souladu čl. 7.2 smlouvy je Zhotovitel povinen zaplatit smluvní pokutu ve výši 0,1 % z ceny reklamované Služby za každý započatý den prodlení.</w:t>
      </w:r>
    </w:p>
    <w:p w:rsidR="00EF7AB0" w:rsidRDefault="0026250B">
      <w:pPr>
        <w:numPr>
          <w:ilvl w:val="0"/>
          <w:numId w:val="9"/>
        </w:numPr>
        <w:tabs>
          <w:tab w:val="left" w:pos="566"/>
        </w:tabs>
        <w:spacing w:before="115" w:after="0" w:line="264" w:lineRule="exact"/>
        <w:ind w:left="566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stanoveními o smluvní pokutě není dotčen nárok oprávněné smluvní strany požadovat náhradu škody.</w:t>
      </w: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562"/>
        </w:tabs>
        <w:spacing w:before="2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9.</w:t>
      </w:r>
      <w:r>
        <w:rPr>
          <w:rFonts w:ascii="Arial" w:eastAsia="Arial" w:hAnsi="Arial" w:cs="Arial"/>
          <w:b/>
          <w:bCs/>
          <w:sz w:val="20"/>
          <w:szCs w:val="20"/>
        </w:rPr>
        <w:tab/>
        <w:t>Ukončení smlouvy</w:t>
      </w:r>
    </w:p>
    <w:p w:rsidR="00EF7AB0" w:rsidRDefault="0026250B">
      <w:pPr>
        <w:numPr>
          <w:ilvl w:val="0"/>
          <w:numId w:val="10"/>
        </w:numPr>
        <w:tabs>
          <w:tab w:val="left" w:pos="566"/>
        </w:tabs>
        <w:spacing w:before="240" w:after="0" w:line="259" w:lineRule="exact"/>
        <w:ind w:left="566" w:right="29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Objednatel je oprávněn od této smlouvy odstoupit doručením písemného oznámení o odstoupení Zhotoviteli. Odstoupení nabývá účinnosti dnem </w:t>
      </w:r>
      <w:r>
        <w:rPr>
          <w:rFonts w:ascii="Arial" w:eastAsia="Arial" w:hAnsi="Arial" w:cs="Arial"/>
          <w:sz w:val="20"/>
          <w:szCs w:val="20"/>
        </w:rPr>
        <w:t>doručení Zhotoviteli. Odstoupit od smlouvy podle tohoto článku lze pouze z následujících důvodů:</w:t>
      </w:r>
    </w:p>
    <w:p w:rsidR="00EF7AB0" w:rsidRDefault="0026250B">
      <w:pPr>
        <w:numPr>
          <w:ilvl w:val="0"/>
          <w:numId w:val="11"/>
        </w:numPr>
        <w:tabs>
          <w:tab w:val="left" w:pos="1128"/>
        </w:tabs>
        <w:spacing w:before="120" w:after="0" w:line="259" w:lineRule="exact"/>
        <w:ind w:left="1128" w:hanging="5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je v prodlení s poskytnutím Služby podle čl. 6.2 smlouvy nebo vrácením platby podle čl. 7.2 smlouvy po dobu delší než třicet (30) dnů;</w:t>
      </w:r>
    </w:p>
    <w:p w:rsidR="00EF7AB0" w:rsidRDefault="0026250B">
      <w:pPr>
        <w:numPr>
          <w:ilvl w:val="0"/>
          <w:numId w:val="11"/>
        </w:numPr>
        <w:tabs>
          <w:tab w:val="left" w:pos="1128"/>
        </w:tabs>
        <w:spacing w:before="115" w:after="0" w:line="264" w:lineRule="exact"/>
        <w:ind w:left="1128" w:hanging="5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je v prodlení s odstraněním řádně nahlášené vady po dobu delší než třicet (30) dnů;</w:t>
      </w:r>
    </w:p>
    <w:p w:rsidR="00EF7AB0" w:rsidRDefault="0026250B">
      <w:pPr>
        <w:numPr>
          <w:ilvl w:val="0"/>
          <w:numId w:val="10"/>
        </w:numPr>
        <w:tabs>
          <w:tab w:val="left" w:pos="566"/>
        </w:tabs>
        <w:spacing w:before="115" w:after="0" w:line="259" w:lineRule="exact"/>
        <w:ind w:left="566" w:right="29" w:hanging="56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Odstoupení od smlouvy nemá vliv na nároky ze smluvních pokut a náhrady újmy dle této smlouvy vzniklé před účinností odstoupení od smlouvy.</w:t>
      </w: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tabs>
          <w:tab w:val="left" w:pos="562"/>
        </w:tabs>
        <w:spacing w:before="2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10.</w:t>
      </w:r>
      <w:r>
        <w:rPr>
          <w:rFonts w:ascii="Arial" w:eastAsia="Arial" w:hAnsi="Arial" w:cs="Arial"/>
          <w:b/>
          <w:bCs/>
          <w:sz w:val="20"/>
          <w:szCs w:val="20"/>
        </w:rPr>
        <w:tab/>
        <w:t>Ostatní ujednání</w:t>
      </w:r>
    </w:p>
    <w:p w:rsidR="00EF7AB0" w:rsidRDefault="0026250B">
      <w:pPr>
        <w:spacing w:after="0" w:line="240" w:lineRule="exact"/>
        <w:ind w:left="552" w:hanging="552"/>
        <w:jc w:val="both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5" w:after="0" w:line="259" w:lineRule="exact"/>
        <w:ind w:left="552" w:hanging="5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10.1. Objednatel se zavazuje, že neposkytne třetím stranám informace, u kterých to vyžaduje ochrana informací a údajů podle zvláštních právních předpisů, tj. zejména takové, které se</w:t>
      </w:r>
    </w:p>
    <w:p w:rsidR="00EF7AB0" w:rsidRDefault="0026250B">
      <w:pPr>
        <w:spacing w:before="149" w:after="0" w:line="240" w:lineRule="auto"/>
        <w:rPr>
          <w:rFonts w:ascii="Arial" w:eastAsia="Arial" w:hAnsi="Arial" w:cs="Arial"/>
          <w:sz w:val="20"/>
          <w:szCs w:val="20"/>
        </w:rPr>
        <w:sectPr w:rsidR="00EF7AB0">
          <w:pgSz w:w="11905" w:h="16837"/>
          <w:pgMar w:top="1406" w:right="1415" w:bottom="920" w:left="1400" w:header="708" w:footer="708" w:gutter="0"/>
          <w:cols w:space="708"/>
        </w:sectPr>
      </w:pPr>
    </w:p>
    <w:p w:rsidR="00EF7AB0" w:rsidRDefault="0026250B">
      <w:pPr>
        <w:spacing w:after="0" w:line="259" w:lineRule="exact"/>
        <w:ind w:left="80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týkají obchodního tajemství dle § 504 Občanského z</w:t>
      </w:r>
      <w:r>
        <w:rPr>
          <w:rFonts w:ascii="Arial" w:eastAsia="Arial" w:hAnsi="Arial" w:cs="Arial"/>
          <w:sz w:val="20"/>
          <w:szCs w:val="20"/>
        </w:rPr>
        <w:t>ákoníku a důvěrných informací dle § 1730 Občanského zákoníku. Tím není dotčen čl. 12.4.</w:t>
      </w:r>
    </w:p>
    <w:p w:rsidR="00EF7AB0" w:rsidRDefault="0026250B">
      <w:pPr>
        <w:spacing w:after="0" w:line="240" w:lineRule="exact"/>
        <w:ind w:left="240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after="0" w:line="240" w:lineRule="exact"/>
        <w:ind w:left="240"/>
        <w:rPr>
          <w:rFonts w:ascii="Arial" w:eastAsia="Arial" w:hAnsi="Arial" w:cs="Arial"/>
          <w:sz w:val="20"/>
          <w:szCs w:val="20"/>
        </w:rPr>
      </w:pPr>
    </w:p>
    <w:p w:rsidR="00EF7AB0" w:rsidRDefault="0026250B">
      <w:pPr>
        <w:spacing w:before="24" w:after="0" w:line="240" w:lineRule="auto"/>
        <w:ind w:left="2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11 =   Závěrečná ustanovení</w:t>
      </w:r>
    </w:p>
    <w:p w:rsidR="00EF7AB0" w:rsidRDefault="0026250B">
      <w:pPr>
        <w:spacing w:before="240" w:after="0" w:line="259" w:lineRule="exact"/>
        <w:ind w:left="792" w:hanging="55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11.1 Smlouva se vyhotovuje ve 3 stejnopisech, z nichž každý má platnost originálu. 2 stejnopisy obdrží Objednatel, jeden (1) stejnopis obdrží Zhotovitel.</w:t>
      </w:r>
    </w:p>
    <w:p w:rsidR="00EF7AB0" w:rsidRDefault="0026250B">
      <w:pPr>
        <w:numPr>
          <w:ilvl w:val="0"/>
          <w:numId w:val="12"/>
        </w:numPr>
        <w:tabs>
          <w:tab w:val="left" w:pos="763"/>
        </w:tabs>
        <w:spacing w:before="115" w:after="0" w:line="259" w:lineRule="exact"/>
        <w:ind w:left="763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Tuto smlouvu je možné měnit či doplňovat pouze formou písemných vzestupně číslovaných dodatků.</w:t>
      </w:r>
    </w:p>
    <w:p w:rsidR="00EF7AB0" w:rsidRDefault="0026250B">
      <w:pPr>
        <w:numPr>
          <w:ilvl w:val="0"/>
          <w:numId w:val="12"/>
        </w:numPr>
        <w:tabs>
          <w:tab w:val="left" w:pos="763"/>
        </w:tabs>
        <w:spacing w:before="125" w:after="0" w:line="254" w:lineRule="exact"/>
        <w:ind w:left="763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Strany </w:t>
      </w:r>
      <w:r>
        <w:rPr>
          <w:rFonts w:ascii="Arial" w:eastAsia="Arial" w:hAnsi="Arial" w:cs="Arial"/>
          <w:sz w:val="20"/>
          <w:szCs w:val="20"/>
        </w:rPr>
        <w:t>se zavazují, že v případě sporů vyplývajících z této smlouvy vynaloží veškeré úsilí, aby tyto spory byly vyřešeny smírnou cestou. Pokud nedojde k dohodě, je příslušný obecný soud žalované strany.</w:t>
      </w:r>
    </w:p>
    <w:p w:rsidR="00EF7AB0" w:rsidRDefault="0026250B">
      <w:pPr>
        <w:numPr>
          <w:ilvl w:val="0"/>
          <w:numId w:val="12"/>
        </w:numPr>
        <w:tabs>
          <w:tab w:val="left" w:pos="763"/>
        </w:tabs>
        <w:spacing w:before="125" w:after="0" w:line="259" w:lineRule="exact"/>
        <w:ind w:left="763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bere na vědomí, že tato smlouva může podléhat pov</w:t>
      </w:r>
      <w:r>
        <w:rPr>
          <w:rFonts w:ascii="Arial" w:eastAsia="Arial" w:hAnsi="Arial" w:cs="Arial"/>
          <w:sz w:val="20"/>
          <w:szCs w:val="20"/>
        </w:rPr>
        <w:t>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</w:t>
      </w:r>
      <w:r>
        <w:rPr>
          <w:rFonts w:ascii="Arial" w:eastAsia="Arial" w:hAnsi="Arial" w:cs="Arial"/>
          <w:sz w:val="20"/>
          <w:szCs w:val="20"/>
        </w:rPr>
        <w:t>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EF7AB0" w:rsidRDefault="0026250B">
      <w:pPr>
        <w:numPr>
          <w:ilvl w:val="0"/>
          <w:numId w:val="12"/>
        </w:numPr>
        <w:tabs>
          <w:tab w:val="left" w:pos="763"/>
        </w:tabs>
        <w:spacing w:before="120" w:after="0" w:line="259" w:lineRule="exact"/>
        <w:ind w:left="763" w:hanging="5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Strany prohlašují, že tato smlouva je výrazem jejich vážné a svobodné vůle, je uzavřena nikoli v tísni za nápadně nevýhodných podmínek. Strany smlouvu přečetly, s jejím obsahem souhlasí a na důkaz toho připojují vlastnoruční podpisy.</w:t>
      </w:r>
    </w:p>
    <w:p w:rsidR="00EF7AB0" w:rsidRDefault="0026250B">
      <w:pPr>
        <w:numPr>
          <w:ilvl w:val="0"/>
          <w:numId w:val="12"/>
        </w:numPr>
        <w:tabs>
          <w:tab w:val="left" w:pos="763"/>
        </w:tabs>
        <w:spacing w:before="149" w:after="0" w:line="240" w:lineRule="auto"/>
        <w:ind w:left="2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nabývá pl</w:t>
      </w:r>
      <w:r>
        <w:rPr>
          <w:rFonts w:ascii="Arial" w:eastAsia="Arial" w:hAnsi="Arial" w:cs="Arial"/>
          <w:sz w:val="20"/>
          <w:szCs w:val="20"/>
        </w:rPr>
        <w:t>atnosti a účinnosti dnem podpisu poslední Stranou.</w:t>
      </w:r>
    </w:p>
    <w:p w:rsidR="00EF7AB0" w:rsidRDefault="0026250B">
      <w:pPr>
        <w:spacing w:before="370"/>
        <w:ind w:right="30"/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69BD4D37">
            <wp:extent cx="5876925" cy="4943475"/>
            <wp:effectExtent l="0" t="0" r="9525" b="9525"/>
            <wp:docPr id="2" name="obrázek 2" descr="http://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94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AB0">
      <w:pgSz w:w="11905" w:h="16837"/>
      <w:pgMar w:top="142" w:right="99" w:bottom="1440" w:left="2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A67"/>
    <w:multiLevelType w:val="singleLevel"/>
    <w:tmpl w:val="07129550"/>
    <w:lvl w:ilvl="0">
      <w:start w:val="1"/>
      <w:numFmt w:val="lowerLetter"/>
      <w:lvlText w:val="%1)"/>
      <w:lvlJc w:val="left"/>
    </w:lvl>
  </w:abstractNum>
  <w:abstractNum w:abstractNumId="1">
    <w:nsid w:val="15F811EB"/>
    <w:multiLevelType w:val="singleLevel"/>
    <w:tmpl w:val="18B09CE4"/>
    <w:lvl w:ilvl="0">
      <w:start w:val="2"/>
      <w:numFmt w:val="decimal"/>
      <w:lvlText w:val="11.%1."/>
      <w:lvlJc w:val="left"/>
    </w:lvl>
  </w:abstractNum>
  <w:abstractNum w:abstractNumId="2">
    <w:nsid w:val="1EEF65A2"/>
    <w:multiLevelType w:val="singleLevel"/>
    <w:tmpl w:val="6726A41C"/>
    <w:lvl w:ilvl="0">
      <w:start w:val="1"/>
      <w:numFmt w:val="decimal"/>
      <w:lvlText w:val="6.%1."/>
      <w:lvlJc w:val="left"/>
    </w:lvl>
  </w:abstractNum>
  <w:abstractNum w:abstractNumId="3">
    <w:nsid w:val="273B43FC"/>
    <w:multiLevelType w:val="singleLevel"/>
    <w:tmpl w:val="A2DAFAA8"/>
    <w:lvl w:ilvl="0">
      <w:start w:val="1"/>
      <w:numFmt w:val="lowerLetter"/>
      <w:lvlText w:val="%1)"/>
      <w:lvlJc w:val="left"/>
    </w:lvl>
  </w:abstractNum>
  <w:abstractNum w:abstractNumId="4">
    <w:nsid w:val="32842D59"/>
    <w:multiLevelType w:val="singleLevel"/>
    <w:tmpl w:val="F814AE38"/>
    <w:lvl w:ilvl="0">
      <w:start w:val="1"/>
      <w:numFmt w:val="decimal"/>
      <w:lvlText w:val="9.%1"/>
      <w:lvlJc w:val="left"/>
    </w:lvl>
  </w:abstractNum>
  <w:abstractNum w:abstractNumId="5">
    <w:nsid w:val="3FAB4F0A"/>
    <w:multiLevelType w:val="singleLevel"/>
    <w:tmpl w:val="08DEAB7C"/>
    <w:lvl w:ilvl="0">
      <w:start w:val="1"/>
      <w:numFmt w:val="decimal"/>
      <w:lvlText w:val="7.%1."/>
      <w:lvlJc w:val="left"/>
    </w:lvl>
  </w:abstractNum>
  <w:abstractNum w:abstractNumId="6">
    <w:nsid w:val="44A77854"/>
    <w:multiLevelType w:val="singleLevel"/>
    <w:tmpl w:val="EF74EEFE"/>
    <w:lvl w:ilvl="0">
      <w:start w:val="5"/>
      <w:numFmt w:val="decimal"/>
      <w:lvlText w:val="%1."/>
      <w:lvlJc w:val="left"/>
    </w:lvl>
  </w:abstractNum>
  <w:abstractNum w:abstractNumId="7">
    <w:nsid w:val="487918CE"/>
    <w:multiLevelType w:val="singleLevel"/>
    <w:tmpl w:val="BAE69C18"/>
    <w:lvl w:ilvl="0">
      <w:start w:val="2"/>
      <w:numFmt w:val="decimal"/>
      <w:lvlText w:val="2.%1"/>
      <w:lvlJc w:val="left"/>
    </w:lvl>
  </w:abstractNum>
  <w:abstractNum w:abstractNumId="8">
    <w:nsid w:val="643929F3"/>
    <w:multiLevelType w:val="singleLevel"/>
    <w:tmpl w:val="25E88C6E"/>
    <w:lvl w:ilvl="0">
      <w:start w:val="1"/>
      <w:numFmt w:val="decimal"/>
      <w:lvlText w:val="4.%1"/>
      <w:lvlJc w:val="left"/>
    </w:lvl>
  </w:abstractNum>
  <w:abstractNum w:abstractNumId="9">
    <w:nsid w:val="64D45EFF"/>
    <w:multiLevelType w:val="singleLevel"/>
    <w:tmpl w:val="46C4566A"/>
    <w:lvl w:ilvl="0">
      <w:start w:val="1"/>
      <w:numFmt w:val="decimal"/>
      <w:lvlText w:val="8.%1."/>
      <w:lvlJc w:val="left"/>
    </w:lvl>
  </w:abstractNum>
  <w:abstractNum w:abstractNumId="10">
    <w:nsid w:val="67EE729B"/>
    <w:multiLevelType w:val="singleLevel"/>
    <w:tmpl w:val="09346532"/>
    <w:lvl w:ilvl="0">
      <w:start w:val="3"/>
      <w:numFmt w:val="decimal"/>
      <w:lvlText w:val="%1."/>
      <w:lvlJc w:val="left"/>
    </w:lvl>
  </w:abstractNum>
  <w:abstractNum w:abstractNumId="11">
    <w:nsid w:val="7C772C2C"/>
    <w:multiLevelType w:val="singleLevel"/>
    <w:tmpl w:val="B99AF9E6"/>
    <w:lvl w:ilvl="0">
      <w:start w:val="1"/>
      <w:numFmt w:val="lowerLetter"/>
      <w:lvlText w:val="%1)"/>
      <w:lvlJc w:val="left"/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54"/>
    <w:rsid w:val="0026250B"/>
    <w:rsid w:val="00E7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32">
    <w:name w:val="Style32"/>
    <w:basedOn w:val="Normln"/>
    <w:pPr>
      <w:spacing w:after="0" w:line="379" w:lineRule="exact"/>
      <w:ind w:hanging="566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23"/>
    <w:basedOn w:val="Normln"/>
    <w:pPr>
      <w:spacing w:after="0" w:line="26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Style25">
    <w:name w:val="Style25"/>
    <w:basedOn w:val="Normln"/>
    <w:pPr>
      <w:spacing w:after="0" w:line="259" w:lineRule="exact"/>
      <w:ind w:hanging="566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12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2">
    <w:name w:val="Style22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1">
    <w:name w:val="Style21"/>
    <w:basedOn w:val="Normln"/>
    <w:pPr>
      <w:spacing w:after="0" w:line="22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2">
    <w:name w:val="Style42"/>
    <w:basedOn w:val="Normln"/>
    <w:pPr>
      <w:spacing w:after="0" w:line="259" w:lineRule="exact"/>
      <w:ind w:hanging="557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2">
    <w:name w:val="CharStyle2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Standardnpsmoodstavce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32">
    <w:name w:val="Style32"/>
    <w:basedOn w:val="Normln"/>
    <w:pPr>
      <w:spacing w:after="0" w:line="379" w:lineRule="exact"/>
      <w:ind w:hanging="566"/>
    </w:pPr>
    <w:rPr>
      <w:rFonts w:ascii="Arial" w:eastAsia="Arial" w:hAnsi="Arial" w:cs="Arial"/>
      <w:sz w:val="20"/>
      <w:szCs w:val="20"/>
    </w:rPr>
  </w:style>
  <w:style w:type="paragraph" w:customStyle="1" w:styleId="Style1">
    <w:name w:val="Style1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3">
    <w:name w:val="Style23"/>
    <w:basedOn w:val="Normln"/>
    <w:pPr>
      <w:spacing w:after="0" w:line="264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Style25">
    <w:name w:val="Style25"/>
    <w:basedOn w:val="Normln"/>
    <w:pPr>
      <w:spacing w:after="0" w:line="259" w:lineRule="exact"/>
      <w:ind w:hanging="566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12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2">
    <w:name w:val="Style22"/>
    <w:basedOn w:val="Normln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21">
    <w:name w:val="Style21"/>
    <w:basedOn w:val="Normln"/>
    <w:pPr>
      <w:spacing w:after="0" w:line="221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42">
    <w:name w:val="Style42"/>
    <w:basedOn w:val="Normln"/>
    <w:pPr>
      <w:spacing w:after="0" w:line="259" w:lineRule="exact"/>
      <w:ind w:hanging="557"/>
      <w:jc w:val="both"/>
    </w:pPr>
    <w:rPr>
      <w:rFonts w:ascii="Arial" w:eastAsia="Arial" w:hAnsi="Arial" w:cs="Arial"/>
      <w:sz w:val="20"/>
      <w:szCs w:val="20"/>
    </w:rPr>
  </w:style>
  <w:style w:type="character" w:customStyle="1" w:styleId="CharStyle1">
    <w:name w:val="CharStyle1"/>
    <w:basedOn w:val="Standardnpsmoodstavce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2">
    <w:name w:val="CharStyle2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20">
    <w:name w:val="CharStyle20"/>
    <w:basedOn w:val="Standardnpsmoodstavce"/>
    <w:rPr>
      <w:rFonts w:ascii="Arial" w:eastAsia="Arial" w:hAnsi="Arial" w:cs="Arial"/>
      <w:b w:val="0"/>
      <w:bCs w:val="0"/>
      <w:i/>
      <w:i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Kohoutová</dc:creator>
  <cp:lastModifiedBy>Ivana Kohoutová</cp:lastModifiedBy>
  <cp:revision>2</cp:revision>
  <dcterms:created xsi:type="dcterms:W3CDTF">2017-02-14T06:34:00Z</dcterms:created>
  <dcterms:modified xsi:type="dcterms:W3CDTF">2017-02-14T06:34:00Z</dcterms:modified>
</cp:coreProperties>
</file>