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8B6" w:rsidRPr="004E47A3" w:rsidRDefault="005208B6" w:rsidP="005208B6">
      <w:pPr>
        <w:pStyle w:val="Nzev"/>
        <w:jc w:val="right"/>
        <w:rPr>
          <w:b w:val="0"/>
          <w:bCs w:val="0"/>
          <w:color w:val="000000"/>
          <w:sz w:val="22"/>
          <w:szCs w:val="22"/>
        </w:rPr>
      </w:pPr>
      <w:r w:rsidRPr="00FC4875">
        <w:rPr>
          <w:b w:val="0"/>
          <w:bCs w:val="0"/>
          <w:color w:val="000000"/>
          <w:sz w:val="22"/>
          <w:szCs w:val="22"/>
        </w:rPr>
        <w:t xml:space="preserve">Číslo smlouvy </w:t>
      </w:r>
      <w:r w:rsidR="00155E06">
        <w:rPr>
          <w:b w:val="0"/>
          <w:bCs w:val="0"/>
          <w:color w:val="000000"/>
          <w:sz w:val="22"/>
          <w:szCs w:val="22"/>
        </w:rPr>
        <w:t>objednatele</w:t>
      </w:r>
      <w:r w:rsidRPr="00FC4875">
        <w:rPr>
          <w:b w:val="0"/>
          <w:bCs w:val="0"/>
          <w:color w:val="000000"/>
          <w:sz w:val="22"/>
          <w:szCs w:val="22"/>
        </w:rPr>
        <w:t xml:space="preserve">: </w:t>
      </w:r>
      <w:r w:rsidR="00D2212C">
        <w:rPr>
          <w:b w:val="0"/>
          <w:bCs w:val="0"/>
          <w:color w:val="000000"/>
          <w:sz w:val="22"/>
          <w:szCs w:val="22"/>
        </w:rPr>
        <w:t>2.287.</w:t>
      </w:r>
    </w:p>
    <w:p w:rsidR="005208B6" w:rsidRPr="004E47A3" w:rsidRDefault="005208B6" w:rsidP="005208B6">
      <w:pPr>
        <w:pStyle w:val="Nzev"/>
        <w:jc w:val="right"/>
        <w:rPr>
          <w:b w:val="0"/>
          <w:bCs w:val="0"/>
          <w:sz w:val="22"/>
          <w:szCs w:val="22"/>
        </w:rPr>
      </w:pPr>
    </w:p>
    <w:p w:rsidR="003377FE" w:rsidRPr="003020CC" w:rsidRDefault="005213D1" w:rsidP="00952F07">
      <w:pPr>
        <w:pStyle w:val="Nadpis1"/>
        <w:jc w:val="center"/>
      </w:pPr>
      <w:r>
        <w:rPr>
          <w:sz w:val="40"/>
          <w:szCs w:val="40"/>
        </w:rPr>
        <w:t>Smlouva o dílo</w:t>
      </w:r>
    </w:p>
    <w:p w:rsidR="005208B6" w:rsidRPr="005E4788" w:rsidRDefault="005208B6" w:rsidP="00553F5A">
      <w:pPr>
        <w:tabs>
          <w:tab w:val="left" w:pos="0"/>
          <w:tab w:val="left" w:leader="underscore" w:pos="4706"/>
          <w:tab w:val="left" w:pos="4990"/>
          <w:tab w:val="left" w:leader="underscore" w:pos="9639"/>
        </w:tabs>
        <w:rPr>
          <w:szCs w:val="22"/>
        </w:rPr>
      </w:pPr>
    </w:p>
    <w:p w:rsidR="00553F5A" w:rsidRPr="005E4788" w:rsidRDefault="00553F5A" w:rsidP="00553F5A">
      <w:pPr>
        <w:tabs>
          <w:tab w:val="left" w:pos="0"/>
          <w:tab w:val="left" w:leader="underscore" w:pos="4706"/>
          <w:tab w:val="left" w:pos="4990"/>
          <w:tab w:val="left" w:leader="underscore" w:pos="9639"/>
        </w:tabs>
        <w:rPr>
          <w:rFonts w:cs="Arial"/>
          <w:b/>
          <w:szCs w:val="22"/>
        </w:rPr>
      </w:pPr>
    </w:p>
    <w:p w:rsidR="0036786C" w:rsidRPr="005E4788" w:rsidRDefault="0036786C" w:rsidP="009F2789">
      <w:pPr>
        <w:pBdr>
          <w:bottom w:val="single" w:sz="6" w:space="1" w:color="auto"/>
        </w:pBdr>
        <w:tabs>
          <w:tab w:val="left" w:pos="0"/>
          <w:tab w:val="left" w:leader="underscore" w:pos="4706"/>
          <w:tab w:val="left" w:pos="4990"/>
          <w:tab w:val="left" w:leader="underscore" w:pos="9639"/>
        </w:tabs>
        <w:rPr>
          <w:rFonts w:cs="Arial"/>
          <w:b/>
          <w:szCs w:val="22"/>
        </w:rPr>
      </w:pPr>
      <w:r w:rsidRPr="005E4788">
        <w:rPr>
          <w:rFonts w:cs="Arial"/>
          <w:b/>
          <w:szCs w:val="22"/>
        </w:rPr>
        <w:t>Smluvní strany</w:t>
      </w:r>
    </w:p>
    <w:p w:rsidR="00553F5A" w:rsidRPr="005E4788" w:rsidRDefault="00553F5A" w:rsidP="00553F5A">
      <w:pPr>
        <w:tabs>
          <w:tab w:val="left" w:pos="0"/>
          <w:tab w:val="left" w:leader="underscore" w:pos="4706"/>
          <w:tab w:val="left" w:pos="4990"/>
          <w:tab w:val="left" w:leader="underscore" w:pos="9639"/>
        </w:tabs>
        <w:rPr>
          <w:szCs w:val="22"/>
        </w:rPr>
      </w:pPr>
    </w:p>
    <w:p w:rsidR="00952F07" w:rsidRDefault="00952F07" w:rsidP="00E177E4">
      <w:pPr>
        <w:tabs>
          <w:tab w:val="left" w:pos="0"/>
          <w:tab w:val="left" w:pos="4706"/>
          <w:tab w:val="left" w:pos="4990"/>
          <w:tab w:val="left" w:pos="9639"/>
        </w:tabs>
        <w:rPr>
          <w:b/>
          <w:szCs w:val="22"/>
        </w:rPr>
      </w:pPr>
      <w:r>
        <w:rPr>
          <w:b/>
          <w:szCs w:val="22"/>
        </w:rPr>
        <w:t xml:space="preserve">Čtyřlístek – centrum pro osoby se zdravotním </w:t>
      </w:r>
    </w:p>
    <w:p w:rsidR="00E72E06" w:rsidRPr="005E4788" w:rsidRDefault="00952F07" w:rsidP="00E177E4">
      <w:pPr>
        <w:tabs>
          <w:tab w:val="left" w:pos="0"/>
          <w:tab w:val="left" w:pos="4706"/>
          <w:tab w:val="left" w:pos="4990"/>
          <w:tab w:val="left" w:pos="9639"/>
        </w:tabs>
        <w:rPr>
          <w:szCs w:val="22"/>
        </w:rPr>
      </w:pPr>
      <w:r>
        <w:rPr>
          <w:b/>
          <w:szCs w:val="22"/>
        </w:rPr>
        <w:t>postižením Ostrava, příspěvková organizace</w:t>
      </w:r>
      <w:r w:rsidR="00E72E06" w:rsidRPr="005E4788">
        <w:rPr>
          <w:szCs w:val="22"/>
        </w:rPr>
        <w:t xml:space="preserve"> </w:t>
      </w:r>
      <w:r w:rsidR="00553F5A" w:rsidRPr="005E4788">
        <w:rPr>
          <w:szCs w:val="22"/>
        </w:rPr>
        <w:tab/>
      </w:r>
      <w:r w:rsidR="00553F5A" w:rsidRPr="005E4788">
        <w:rPr>
          <w:szCs w:val="22"/>
        </w:rPr>
        <w:tab/>
      </w:r>
      <w:r w:rsidR="00441903">
        <w:rPr>
          <w:b/>
          <w:szCs w:val="22"/>
        </w:rPr>
        <w:t>MTL spol. s r.o.</w:t>
      </w:r>
    </w:p>
    <w:p w:rsidR="004D1482" w:rsidRPr="005E4788" w:rsidRDefault="00952F07" w:rsidP="00E177E4">
      <w:pPr>
        <w:tabs>
          <w:tab w:val="left" w:pos="0"/>
          <w:tab w:val="left" w:pos="4706"/>
          <w:tab w:val="left" w:pos="4990"/>
          <w:tab w:val="left" w:pos="9639"/>
        </w:tabs>
        <w:rPr>
          <w:szCs w:val="22"/>
        </w:rPr>
      </w:pPr>
      <w:r>
        <w:rPr>
          <w:szCs w:val="22"/>
        </w:rPr>
        <w:t>Hladnovská 751/119</w:t>
      </w:r>
      <w:r w:rsidR="004D1482" w:rsidRPr="005E4788">
        <w:rPr>
          <w:szCs w:val="22"/>
        </w:rPr>
        <w:t>, 7</w:t>
      </w:r>
      <w:r>
        <w:rPr>
          <w:szCs w:val="22"/>
        </w:rPr>
        <w:t>12 00</w:t>
      </w:r>
      <w:r w:rsidR="004D1482" w:rsidRPr="005E4788">
        <w:rPr>
          <w:szCs w:val="22"/>
        </w:rPr>
        <w:t xml:space="preserve"> Ostrava</w:t>
      </w:r>
      <w:r w:rsidR="00553F5A" w:rsidRPr="005E4788">
        <w:rPr>
          <w:szCs w:val="22"/>
        </w:rPr>
        <w:tab/>
      </w:r>
      <w:r w:rsidR="00553F5A" w:rsidRPr="005E4788">
        <w:rPr>
          <w:szCs w:val="22"/>
        </w:rPr>
        <w:tab/>
      </w:r>
      <w:r w:rsidR="00441903">
        <w:rPr>
          <w:szCs w:val="22"/>
        </w:rPr>
        <w:t>Technologická 372/2, 708 00 Ostrava</w:t>
      </w:r>
    </w:p>
    <w:p w:rsidR="00553F5A" w:rsidRDefault="000D031B" w:rsidP="00E177E4">
      <w:pPr>
        <w:tabs>
          <w:tab w:val="left" w:pos="0"/>
          <w:tab w:val="left" w:pos="4706"/>
          <w:tab w:val="left" w:pos="4990"/>
          <w:tab w:val="left" w:pos="9639"/>
        </w:tabs>
        <w:rPr>
          <w:szCs w:val="22"/>
        </w:rPr>
      </w:pPr>
      <w:r w:rsidRPr="005E4788">
        <w:rPr>
          <w:szCs w:val="22"/>
        </w:rPr>
        <w:t>Z</w:t>
      </w:r>
      <w:r>
        <w:rPr>
          <w:szCs w:val="22"/>
        </w:rPr>
        <w:t>astoupena PhDr</w:t>
      </w:r>
      <w:r w:rsidR="00952F07">
        <w:rPr>
          <w:szCs w:val="22"/>
        </w:rPr>
        <w:t>.</w:t>
      </w:r>
      <w:r>
        <w:rPr>
          <w:szCs w:val="22"/>
        </w:rPr>
        <w:t xml:space="preserve"> Aniol Svatopluk</w:t>
      </w:r>
      <w:r w:rsidR="00553F5A" w:rsidRPr="005E4788">
        <w:rPr>
          <w:szCs w:val="22"/>
        </w:rPr>
        <w:tab/>
      </w:r>
      <w:r w:rsidR="00553F5A" w:rsidRPr="005E4788">
        <w:rPr>
          <w:szCs w:val="22"/>
        </w:rPr>
        <w:tab/>
        <w:t>zastoupen</w:t>
      </w:r>
      <w:r w:rsidR="00155E06">
        <w:rPr>
          <w:szCs w:val="22"/>
        </w:rPr>
        <w:t>a</w:t>
      </w:r>
      <w:r w:rsidR="005E0B89">
        <w:rPr>
          <w:szCs w:val="22"/>
        </w:rPr>
        <w:t xml:space="preserve"> Ing. Tomáš Prusenovský</w:t>
      </w:r>
    </w:p>
    <w:p w:rsidR="00D009AF" w:rsidRPr="005E4788" w:rsidRDefault="000D031B" w:rsidP="00E177E4">
      <w:pPr>
        <w:tabs>
          <w:tab w:val="left" w:pos="0"/>
          <w:tab w:val="left" w:pos="4706"/>
          <w:tab w:val="left" w:pos="4990"/>
          <w:tab w:val="left" w:pos="9639"/>
        </w:tabs>
        <w:rPr>
          <w:szCs w:val="22"/>
        </w:rPr>
      </w:pPr>
      <w:r>
        <w:rPr>
          <w:szCs w:val="22"/>
        </w:rPr>
        <w:t>ředitel</w:t>
      </w:r>
      <w:r w:rsidR="00155E06">
        <w:rPr>
          <w:szCs w:val="22"/>
        </w:rPr>
        <w:tab/>
      </w:r>
      <w:r w:rsidR="00155E06">
        <w:rPr>
          <w:szCs w:val="22"/>
        </w:rPr>
        <w:tab/>
      </w:r>
      <w:r w:rsidR="00441903">
        <w:rPr>
          <w:szCs w:val="22"/>
        </w:rPr>
        <w:t>jednatelem společnosti</w:t>
      </w:r>
    </w:p>
    <w:p w:rsidR="00553F5A" w:rsidRPr="005E4788" w:rsidRDefault="00553F5A" w:rsidP="00E177E4">
      <w:pPr>
        <w:tabs>
          <w:tab w:val="left" w:pos="0"/>
          <w:tab w:val="left" w:leader="underscore" w:pos="4706"/>
          <w:tab w:val="left" w:pos="4990"/>
          <w:tab w:val="left" w:leader="underscore" w:pos="9639"/>
        </w:tabs>
        <w:rPr>
          <w:szCs w:val="22"/>
        </w:rPr>
      </w:pPr>
      <w:r w:rsidRPr="005E4788">
        <w:rPr>
          <w:szCs w:val="22"/>
        </w:rPr>
        <w:tab/>
      </w:r>
      <w:r w:rsidRPr="005E4788">
        <w:rPr>
          <w:szCs w:val="22"/>
        </w:rPr>
        <w:tab/>
      </w:r>
      <w:r w:rsidRPr="005E4788">
        <w:rPr>
          <w:szCs w:val="22"/>
        </w:rPr>
        <w:tab/>
      </w:r>
    </w:p>
    <w:p w:rsidR="00553F5A" w:rsidRPr="005E4788" w:rsidRDefault="00553F5A" w:rsidP="00E177E4">
      <w:pPr>
        <w:tabs>
          <w:tab w:val="left" w:pos="0"/>
          <w:tab w:val="left" w:leader="underscore" w:pos="4706"/>
          <w:tab w:val="left" w:pos="4990"/>
          <w:tab w:val="left" w:leader="underscore" w:pos="9639"/>
        </w:tabs>
        <w:rPr>
          <w:szCs w:val="22"/>
        </w:rPr>
      </w:pPr>
    </w:p>
    <w:p w:rsidR="002352AC" w:rsidRPr="005E4788" w:rsidRDefault="004D1482" w:rsidP="00E177E4">
      <w:pPr>
        <w:tabs>
          <w:tab w:val="left" w:pos="1588"/>
          <w:tab w:val="left" w:pos="4990"/>
          <w:tab w:val="left" w:pos="5040"/>
          <w:tab w:val="left" w:pos="6521"/>
        </w:tabs>
        <w:rPr>
          <w:rFonts w:cs="Arial"/>
          <w:bCs/>
          <w:kern w:val="24"/>
        </w:rPr>
      </w:pPr>
      <w:r w:rsidRPr="005E4788">
        <w:rPr>
          <w:rFonts w:cs="Arial"/>
        </w:rPr>
        <w:t>IČ</w:t>
      </w:r>
      <w:r w:rsidR="008F132E">
        <w:rPr>
          <w:rFonts w:cs="Arial"/>
        </w:rPr>
        <w:t>O</w:t>
      </w:r>
      <w:r w:rsidRPr="005E4788">
        <w:rPr>
          <w:rFonts w:cs="Arial"/>
        </w:rPr>
        <w:t>:</w:t>
      </w:r>
      <w:r w:rsidR="00553F5A" w:rsidRPr="005E4788">
        <w:t xml:space="preserve"> </w:t>
      </w:r>
      <w:r w:rsidR="003377FE" w:rsidRPr="005E4788">
        <w:tab/>
      </w:r>
      <w:r w:rsidR="00947C2D">
        <w:rPr>
          <w:szCs w:val="22"/>
        </w:rPr>
        <w:t>70631808</w:t>
      </w:r>
      <w:r w:rsidR="00C9234A" w:rsidRPr="005E4788">
        <w:rPr>
          <w:szCs w:val="22"/>
        </w:rPr>
        <w:tab/>
      </w:r>
      <w:r w:rsidR="002352AC" w:rsidRPr="005E4788">
        <w:rPr>
          <w:rFonts w:cs="Arial"/>
        </w:rPr>
        <w:t>IČ</w:t>
      </w:r>
      <w:r w:rsidR="008F132E">
        <w:rPr>
          <w:rFonts w:cs="Arial"/>
        </w:rPr>
        <w:t>O</w:t>
      </w:r>
      <w:r w:rsidR="002352AC" w:rsidRPr="005E4788">
        <w:rPr>
          <w:rFonts w:cs="Arial"/>
        </w:rPr>
        <w:t>:</w:t>
      </w:r>
      <w:r w:rsidR="002352AC" w:rsidRPr="005E4788">
        <w:rPr>
          <w:rFonts w:cs="Arial"/>
        </w:rPr>
        <w:tab/>
      </w:r>
      <w:r w:rsidR="00441903">
        <w:rPr>
          <w:bCs/>
          <w:kern w:val="24"/>
          <w:szCs w:val="22"/>
        </w:rPr>
        <w:t>47666765</w:t>
      </w:r>
    </w:p>
    <w:p w:rsidR="004D1482" w:rsidRPr="005E4788" w:rsidRDefault="004D1482" w:rsidP="00E177E4">
      <w:pPr>
        <w:tabs>
          <w:tab w:val="left" w:pos="1588"/>
          <w:tab w:val="left" w:pos="4990"/>
          <w:tab w:val="left" w:pos="5040"/>
          <w:tab w:val="left" w:pos="6521"/>
        </w:tabs>
        <w:rPr>
          <w:szCs w:val="22"/>
        </w:rPr>
      </w:pPr>
      <w:r w:rsidRPr="005E4788">
        <w:rPr>
          <w:rFonts w:cs="Arial"/>
        </w:rPr>
        <w:t>DIČ:</w:t>
      </w:r>
      <w:r w:rsidR="00553F5A" w:rsidRPr="005E4788">
        <w:rPr>
          <w:rFonts w:cs="Arial"/>
        </w:rPr>
        <w:t xml:space="preserve"> </w:t>
      </w:r>
      <w:r w:rsidR="003377FE" w:rsidRPr="005E4788">
        <w:rPr>
          <w:rFonts w:cs="Arial"/>
        </w:rPr>
        <w:tab/>
      </w:r>
      <w:r w:rsidRPr="005E4788">
        <w:rPr>
          <w:szCs w:val="22"/>
        </w:rPr>
        <w:t>CZ</w:t>
      </w:r>
      <w:r w:rsidR="00947C2D">
        <w:rPr>
          <w:szCs w:val="22"/>
        </w:rPr>
        <w:t>70631808</w:t>
      </w:r>
      <w:r w:rsidR="002352AC" w:rsidRPr="005E4788">
        <w:rPr>
          <w:szCs w:val="22"/>
        </w:rPr>
        <w:tab/>
      </w:r>
      <w:r w:rsidR="002352AC" w:rsidRPr="005E4788">
        <w:rPr>
          <w:rFonts w:cs="Arial"/>
        </w:rPr>
        <w:t>DIČ:</w:t>
      </w:r>
      <w:r w:rsidR="002352AC" w:rsidRPr="005E4788">
        <w:rPr>
          <w:rFonts w:cs="Arial"/>
        </w:rPr>
        <w:tab/>
      </w:r>
      <w:r w:rsidR="00441903">
        <w:rPr>
          <w:bCs/>
          <w:kern w:val="24"/>
          <w:szCs w:val="22"/>
        </w:rPr>
        <w:t>CZ47666765</w:t>
      </w:r>
    </w:p>
    <w:p w:rsidR="004D1482" w:rsidRPr="005E4788" w:rsidRDefault="00553F5A" w:rsidP="00E177E4">
      <w:pPr>
        <w:tabs>
          <w:tab w:val="left" w:pos="1588"/>
          <w:tab w:val="left" w:pos="4990"/>
          <w:tab w:val="left" w:pos="5040"/>
          <w:tab w:val="left" w:pos="6521"/>
        </w:tabs>
        <w:rPr>
          <w:rFonts w:cs="Arial"/>
        </w:rPr>
      </w:pPr>
      <w:r w:rsidRPr="005E4788">
        <w:rPr>
          <w:rFonts w:cs="Arial"/>
        </w:rPr>
        <w:t>Peněžní ústav</w:t>
      </w:r>
      <w:r w:rsidR="004D1482" w:rsidRPr="005E4788">
        <w:rPr>
          <w:rFonts w:cs="Arial"/>
        </w:rPr>
        <w:t>:</w:t>
      </w:r>
      <w:r w:rsidRPr="005E4788">
        <w:rPr>
          <w:rFonts w:cs="Arial"/>
        </w:rPr>
        <w:t xml:space="preserve"> </w:t>
      </w:r>
      <w:r w:rsidR="003377FE" w:rsidRPr="005E4788">
        <w:rPr>
          <w:rFonts w:cs="Arial"/>
        </w:rPr>
        <w:tab/>
      </w:r>
      <w:r w:rsidR="002352AC" w:rsidRPr="005E4788">
        <w:rPr>
          <w:szCs w:val="22"/>
        </w:rPr>
        <w:tab/>
      </w:r>
      <w:r w:rsidR="002352AC" w:rsidRPr="005E4788">
        <w:rPr>
          <w:rFonts w:cs="Arial"/>
        </w:rPr>
        <w:t>Peněžní ústav:</w:t>
      </w:r>
      <w:r w:rsidR="002352AC" w:rsidRPr="005E4788">
        <w:rPr>
          <w:rFonts w:cs="Arial"/>
        </w:rPr>
        <w:tab/>
      </w:r>
      <w:r w:rsidR="0043135C" w:rsidRPr="005E4788">
        <w:rPr>
          <w:szCs w:val="22"/>
        </w:rPr>
        <w:tab/>
      </w:r>
      <w:r w:rsidR="0043135C" w:rsidRPr="005E4788">
        <w:rPr>
          <w:szCs w:val="22"/>
        </w:rPr>
        <w:tab/>
      </w:r>
    </w:p>
    <w:p w:rsidR="004D1482" w:rsidRDefault="00553F5A" w:rsidP="00E177E4">
      <w:pPr>
        <w:tabs>
          <w:tab w:val="left" w:pos="1588"/>
          <w:tab w:val="left" w:pos="4990"/>
          <w:tab w:val="left" w:pos="5040"/>
          <w:tab w:val="left" w:pos="6521"/>
        </w:tabs>
        <w:rPr>
          <w:bCs/>
          <w:kern w:val="24"/>
          <w:szCs w:val="22"/>
        </w:rPr>
      </w:pPr>
      <w:r w:rsidRPr="005E4788">
        <w:rPr>
          <w:rFonts w:cs="Arial"/>
        </w:rPr>
        <w:t>Č</w:t>
      </w:r>
      <w:r w:rsidR="004D1482" w:rsidRPr="005E4788">
        <w:rPr>
          <w:rFonts w:cs="Arial"/>
        </w:rPr>
        <w:t>íslo účtu:</w:t>
      </w:r>
      <w:r w:rsidRPr="005E4788">
        <w:rPr>
          <w:rFonts w:cs="Arial"/>
        </w:rPr>
        <w:t xml:space="preserve"> </w:t>
      </w:r>
      <w:r w:rsidR="003377FE" w:rsidRPr="005E4788">
        <w:rPr>
          <w:rFonts w:cs="Arial"/>
        </w:rPr>
        <w:tab/>
      </w:r>
      <w:r w:rsidR="002352AC" w:rsidRPr="005E4788">
        <w:rPr>
          <w:szCs w:val="22"/>
        </w:rPr>
        <w:tab/>
      </w:r>
      <w:r w:rsidR="002352AC" w:rsidRPr="005E4788">
        <w:rPr>
          <w:rFonts w:cs="Arial"/>
        </w:rPr>
        <w:t xml:space="preserve">Číslo účtu: </w:t>
      </w:r>
      <w:r w:rsidR="002352AC" w:rsidRPr="005E4788">
        <w:rPr>
          <w:rFonts w:cs="Arial"/>
        </w:rPr>
        <w:tab/>
      </w:r>
    </w:p>
    <w:p w:rsidR="00E177E4" w:rsidRPr="005E4788" w:rsidRDefault="00E177E4" w:rsidP="00E177E4">
      <w:pPr>
        <w:tabs>
          <w:tab w:val="left" w:pos="1588"/>
          <w:tab w:val="left" w:pos="4990"/>
          <w:tab w:val="left" w:pos="5040"/>
          <w:tab w:val="left" w:pos="6521"/>
        </w:tabs>
        <w:ind w:left="4962" w:hanging="4962"/>
        <w:rPr>
          <w:rFonts w:cs="Arial"/>
        </w:rPr>
      </w:pPr>
      <w:r>
        <w:rPr>
          <w:bCs/>
          <w:kern w:val="24"/>
          <w:szCs w:val="22"/>
        </w:rPr>
        <w:tab/>
      </w:r>
      <w:r>
        <w:rPr>
          <w:bCs/>
          <w:kern w:val="24"/>
          <w:szCs w:val="22"/>
        </w:rPr>
        <w:tab/>
      </w:r>
      <w:r>
        <w:rPr>
          <w:szCs w:val="22"/>
        </w:rPr>
        <w:t>Z</w:t>
      </w:r>
      <w:r w:rsidRPr="00F41B44">
        <w:rPr>
          <w:szCs w:val="22"/>
        </w:rPr>
        <w:t>aps</w:t>
      </w:r>
      <w:r>
        <w:rPr>
          <w:szCs w:val="22"/>
        </w:rPr>
        <w:t>a</w:t>
      </w:r>
      <w:r w:rsidRPr="00F41B44">
        <w:rPr>
          <w:szCs w:val="22"/>
        </w:rPr>
        <w:t>n</w:t>
      </w:r>
      <w:r>
        <w:rPr>
          <w:szCs w:val="22"/>
        </w:rPr>
        <w:t>á</w:t>
      </w:r>
      <w:r w:rsidRPr="00F41B44">
        <w:rPr>
          <w:szCs w:val="22"/>
        </w:rPr>
        <w:t xml:space="preserve"> v obchodním rejstříku</w:t>
      </w:r>
      <w:r>
        <w:rPr>
          <w:szCs w:val="22"/>
        </w:rPr>
        <w:t xml:space="preserve"> </w:t>
      </w:r>
      <w:r w:rsidR="00410B0E">
        <w:rPr>
          <w:iCs/>
          <w:szCs w:val="22"/>
        </w:rPr>
        <w:t>vedeném u Krajského soudu   v Ostravě</w:t>
      </w:r>
      <w:r w:rsidRPr="00AE6654">
        <w:rPr>
          <w:iCs/>
          <w:szCs w:val="22"/>
        </w:rPr>
        <w:t xml:space="preserve">, oddíl </w:t>
      </w:r>
      <w:r w:rsidR="00410B0E">
        <w:rPr>
          <w:iCs/>
          <w:szCs w:val="22"/>
        </w:rPr>
        <w:t>C, vložka 5000</w:t>
      </w:r>
    </w:p>
    <w:p w:rsidR="00553F5A" w:rsidRPr="005E4788" w:rsidRDefault="00E177E4" w:rsidP="00C9234A">
      <w:pPr>
        <w:tabs>
          <w:tab w:val="left" w:pos="1588"/>
          <w:tab w:val="left" w:pos="5040"/>
          <w:tab w:val="left" w:pos="6521"/>
        </w:tabs>
        <w:rPr>
          <w:rFonts w:cs="Arial"/>
        </w:rPr>
      </w:pPr>
      <w:r>
        <w:rPr>
          <w:rFonts w:cs="Arial"/>
        </w:rPr>
        <w:tab/>
      </w:r>
      <w:r>
        <w:rPr>
          <w:rFonts w:cs="Arial"/>
        </w:rPr>
        <w:tab/>
      </w:r>
    </w:p>
    <w:p w:rsidR="003377FE" w:rsidRPr="005E4788" w:rsidRDefault="003377FE" w:rsidP="00553F5A">
      <w:pPr>
        <w:tabs>
          <w:tab w:val="left" w:pos="0"/>
          <w:tab w:val="left" w:leader="underscore" w:pos="4706"/>
          <w:tab w:val="left" w:pos="4990"/>
          <w:tab w:val="left" w:leader="underscore" w:pos="9639"/>
        </w:tabs>
        <w:rPr>
          <w:szCs w:val="22"/>
        </w:rPr>
      </w:pPr>
      <w:r w:rsidRPr="005E4788">
        <w:rPr>
          <w:szCs w:val="22"/>
        </w:rPr>
        <w:tab/>
      </w:r>
      <w:r w:rsidRPr="005E4788">
        <w:rPr>
          <w:szCs w:val="22"/>
        </w:rPr>
        <w:tab/>
      </w:r>
      <w:r w:rsidRPr="005E4788">
        <w:rPr>
          <w:szCs w:val="22"/>
        </w:rPr>
        <w:tab/>
      </w:r>
    </w:p>
    <w:p w:rsidR="004D1482" w:rsidRPr="005E4788" w:rsidRDefault="003377FE" w:rsidP="003377FE">
      <w:pPr>
        <w:tabs>
          <w:tab w:val="left" w:pos="0"/>
          <w:tab w:val="left" w:pos="4706"/>
          <w:tab w:val="left" w:pos="4990"/>
          <w:tab w:val="left" w:pos="9639"/>
        </w:tabs>
        <w:rPr>
          <w:szCs w:val="22"/>
        </w:rPr>
      </w:pPr>
      <w:r w:rsidRPr="005E4788">
        <w:rPr>
          <w:szCs w:val="22"/>
        </w:rPr>
        <w:lastRenderedPageBreak/>
        <w:t xml:space="preserve">dále jen </w:t>
      </w:r>
      <w:r w:rsidR="00155E06">
        <w:rPr>
          <w:b/>
          <w:szCs w:val="22"/>
        </w:rPr>
        <w:t>objednatel</w:t>
      </w:r>
      <w:r w:rsidRPr="005E4788">
        <w:rPr>
          <w:b/>
          <w:szCs w:val="22"/>
        </w:rPr>
        <w:t xml:space="preserve"> </w:t>
      </w:r>
      <w:r w:rsidRPr="005E4788">
        <w:rPr>
          <w:szCs w:val="22"/>
        </w:rPr>
        <w:tab/>
      </w:r>
      <w:r w:rsidRPr="005E4788">
        <w:rPr>
          <w:szCs w:val="22"/>
        </w:rPr>
        <w:tab/>
        <w:t xml:space="preserve">dále jen </w:t>
      </w:r>
      <w:r w:rsidR="000945EC">
        <w:rPr>
          <w:b/>
          <w:szCs w:val="22"/>
        </w:rPr>
        <w:t>zhotovitel</w:t>
      </w:r>
      <w:r w:rsidRPr="005E4788">
        <w:rPr>
          <w:szCs w:val="22"/>
        </w:rPr>
        <w:tab/>
      </w:r>
    </w:p>
    <w:p w:rsidR="00553F5A" w:rsidRDefault="00553F5A" w:rsidP="00553F5A">
      <w:pPr>
        <w:tabs>
          <w:tab w:val="left" w:pos="0"/>
          <w:tab w:val="left" w:leader="underscore" w:pos="4706"/>
          <w:tab w:val="left" w:pos="4990"/>
          <w:tab w:val="left" w:leader="underscore" w:pos="9639"/>
        </w:tabs>
        <w:rPr>
          <w:szCs w:val="22"/>
        </w:rPr>
      </w:pPr>
    </w:p>
    <w:p w:rsidR="00711C52" w:rsidRPr="005E4788" w:rsidRDefault="00711C52" w:rsidP="00553F5A">
      <w:pPr>
        <w:tabs>
          <w:tab w:val="left" w:pos="0"/>
          <w:tab w:val="left" w:leader="underscore" w:pos="4706"/>
          <w:tab w:val="left" w:pos="4990"/>
          <w:tab w:val="left" w:leader="underscore" w:pos="9639"/>
        </w:tabs>
        <w:rPr>
          <w:szCs w:val="22"/>
        </w:rPr>
      </w:pPr>
    </w:p>
    <w:p w:rsidR="009F2789" w:rsidRDefault="009F2789" w:rsidP="00553F5A">
      <w:pPr>
        <w:tabs>
          <w:tab w:val="left" w:pos="0"/>
          <w:tab w:val="left" w:leader="underscore" w:pos="4706"/>
          <w:tab w:val="left" w:pos="4990"/>
          <w:tab w:val="left" w:leader="underscore" w:pos="9639"/>
        </w:tabs>
        <w:rPr>
          <w:szCs w:val="22"/>
        </w:rPr>
      </w:pPr>
    </w:p>
    <w:p w:rsidR="009F2789" w:rsidRPr="005E4788" w:rsidRDefault="009F2789" w:rsidP="009F2789">
      <w:pPr>
        <w:pBdr>
          <w:bottom w:val="single" w:sz="6" w:space="1" w:color="auto"/>
        </w:pBdr>
        <w:tabs>
          <w:tab w:val="left" w:pos="0"/>
          <w:tab w:val="left" w:leader="underscore" w:pos="4706"/>
          <w:tab w:val="left" w:pos="4990"/>
          <w:tab w:val="left" w:leader="underscore" w:pos="9639"/>
        </w:tabs>
        <w:rPr>
          <w:rFonts w:cs="Arial"/>
          <w:b/>
          <w:szCs w:val="22"/>
        </w:rPr>
      </w:pPr>
      <w:r w:rsidRPr="005E4788">
        <w:rPr>
          <w:rFonts w:cs="Arial"/>
          <w:b/>
          <w:szCs w:val="22"/>
        </w:rPr>
        <w:t>Obsah smlouvy</w:t>
      </w:r>
    </w:p>
    <w:p w:rsidR="004D1482" w:rsidRPr="005E4788" w:rsidRDefault="004D1482" w:rsidP="00412C5A">
      <w:pPr>
        <w:pStyle w:val="Nadpis2"/>
        <w:tabs>
          <w:tab w:val="clear" w:pos="284"/>
        </w:tabs>
        <w:ind w:left="0"/>
      </w:pPr>
    </w:p>
    <w:p w:rsidR="004D1482" w:rsidRPr="005E4788" w:rsidRDefault="004D1482" w:rsidP="00020B19">
      <w:pPr>
        <w:pStyle w:val="Nadpis3"/>
      </w:pPr>
      <w:r w:rsidRPr="00020B19">
        <w:t>Úvodní ustanovení</w:t>
      </w:r>
      <w:r w:rsidR="00E72E06" w:rsidRPr="005E4788">
        <w:t xml:space="preserve"> </w:t>
      </w:r>
    </w:p>
    <w:p w:rsidR="009C44C7" w:rsidRDefault="009C44C7" w:rsidP="009C44C7">
      <w:pPr>
        <w:pStyle w:val="Zkladntextodsazen-slo"/>
      </w:pPr>
      <w:r>
        <w:t>Tato smlouva o dílo je uzavřena podle zákona č. 89/2012 Sb</w:t>
      </w:r>
      <w:r w:rsidR="008C6755">
        <w:t>., občanský zákoník (dále jen „</w:t>
      </w:r>
      <w:r>
        <w:t>OZ“).</w:t>
      </w:r>
    </w:p>
    <w:p w:rsidR="00777DA6" w:rsidRDefault="0001594F" w:rsidP="007A1000">
      <w:pPr>
        <w:pStyle w:val="Zkladntextodsazen-slo"/>
      </w:pPr>
      <w:r w:rsidRPr="005E4788">
        <w:t>Smluvní strany prohlašují, že údaje uvedené v záhlaví této smlouvy odpovídají skutečnosti v době uzavření smlouvy. Změny údajů se zavazují bez zbytečného odkladu oznámit druhé smluvní straně.</w:t>
      </w:r>
    </w:p>
    <w:p w:rsidR="00186E01" w:rsidRDefault="00A0115B" w:rsidP="00186E01">
      <w:pPr>
        <w:pStyle w:val="Zkladntextodsazen-slo"/>
      </w:pPr>
      <w:r>
        <w:t>Zhotovitel prohlašuje, že je odborně způsobilý k zajištění předmětu této smlouvy.</w:t>
      </w:r>
    </w:p>
    <w:p w:rsidR="009C44C7" w:rsidRDefault="00274E5B" w:rsidP="00186E01">
      <w:pPr>
        <w:pStyle w:val="Zkladntextodsazen-slo"/>
      </w:pPr>
      <w:r w:rsidRPr="00186E01">
        <w:t xml:space="preserve"> Zhotovitel se zavazuje, že po celou dobu trvání závazku bude mít účinnou pojistnou smlouvu pro případ způsobení </w:t>
      </w:r>
      <w:r w:rsidR="009C44C7">
        <w:t>újmy</w:t>
      </w:r>
      <w:r w:rsidRPr="00186E01">
        <w:t xml:space="preserve"> v souvislosti s výkonem p</w:t>
      </w:r>
      <w:r w:rsidR="006C42AE">
        <w:t>ředmětu smlouvy, a to ve výši</w:t>
      </w:r>
      <w:r w:rsidR="006C42AE">
        <w:rPr>
          <w:lang w:val="cs-CZ"/>
        </w:rPr>
        <w:t xml:space="preserve"> </w:t>
      </w:r>
      <w:r w:rsidR="006C42AE" w:rsidRPr="006C42AE">
        <w:rPr>
          <w:b/>
          <w:lang w:val="cs-CZ"/>
        </w:rPr>
        <w:t>5 mil. Kč</w:t>
      </w:r>
      <w:r w:rsidR="006C42AE">
        <w:rPr>
          <w:lang w:val="cs-CZ"/>
        </w:rPr>
        <w:t>,</w:t>
      </w:r>
      <w:r w:rsidRPr="00186E01">
        <w:t xml:space="preserve"> kterou kdykoliv na požádání v originále předloží zás</w:t>
      </w:r>
      <w:r w:rsidR="009C44C7">
        <w:t>tupci objednatele k nahlédnutí.</w:t>
      </w:r>
    </w:p>
    <w:p w:rsidR="009C44C7" w:rsidRPr="004B5853" w:rsidRDefault="009C44C7" w:rsidP="009C44C7">
      <w:pPr>
        <w:pStyle w:val="Zkladntextodsazen-slo"/>
      </w:pPr>
      <w:r>
        <w:t>Zhotovitel prohlašuje, že není nespolehlivým plátcem DPH a že v případě, že by se jím v průběhu trvání smluvního vztahu stal, tuto informaci neprodleně sdělí objednateli.</w:t>
      </w:r>
    </w:p>
    <w:p w:rsidR="00075425" w:rsidRPr="00075425" w:rsidRDefault="0001594F" w:rsidP="00075425">
      <w:pPr>
        <w:pStyle w:val="Zkladntextodsazen-slo"/>
      </w:pPr>
      <w:r>
        <w:t xml:space="preserve">Účelem uzavření této smlouvy je </w:t>
      </w:r>
      <w:r w:rsidR="00B17650">
        <w:t>zajištění</w:t>
      </w:r>
      <w:r w:rsidR="00B17650" w:rsidRPr="00095190">
        <w:t xml:space="preserve"> dezinfekc</w:t>
      </w:r>
      <w:r w:rsidR="00B17650">
        <w:t>e</w:t>
      </w:r>
      <w:r w:rsidR="00B17650" w:rsidRPr="00095190">
        <w:t xml:space="preserve"> distribučních systémů teplé vody </w:t>
      </w:r>
      <w:r w:rsidR="005F6ACF">
        <w:t>v objekt</w:t>
      </w:r>
      <w:r w:rsidR="00783D90">
        <w:rPr>
          <w:lang w:val="cs-CZ"/>
        </w:rPr>
        <w:t>u</w:t>
      </w:r>
      <w:r w:rsidR="005F6ACF">
        <w:t xml:space="preserve"> </w:t>
      </w:r>
      <w:r w:rsidR="008219F0">
        <w:t>příspěvkové organizace Čtyřlístek – centra pro osoby se zdravotním postižením Ostrava</w:t>
      </w:r>
      <w:r w:rsidR="00183641">
        <w:t xml:space="preserve"> (dále též  „Čtyřlístek“)</w:t>
      </w:r>
      <w:r w:rsidR="00593165">
        <w:t>.</w:t>
      </w:r>
      <w:r w:rsidR="00783D90">
        <w:rPr>
          <w:lang w:val="cs-CZ"/>
        </w:rPr>
        <w:t xml:space="preserve"> Objektu Domova Barevný svět.</w:t>
      </w:r>
      <w:r w:rsidR="00075425" w:rsidRPr="00075425">
        <w:rPr>
          <w:bCs/>
          <w:iCs/>
        </w:rPr>
        <w:t xml:space="preserve"> </w:t>
      </w:r>
    </w:p>
    <w:p w:rsidR="0001594F" w:rsidRDefault="00075425" w:rsidP="00075425">
      <w:pPr>
        <w:pStyle w:val="Zkladntextodsazen-slo"/>
      </w:pPr>
      <w:r w:rsidRPr="00075425">
        <w:t>Strany prohlašují, že osoby podepisující tuto smlouvu jsou k tomuto úkonu oprávněny.</w:t>
      </w:r>
    </w:p>
    <w:p w:rsidR="00354A7E" w:rsidRDefault="00354A7E" w:rsidP="00412C5A">
      <w:pPr>
        <w:pStyle w:val="Nadpis2"/>
        <w:tabs>
          <w:tab w:val="clear" w:pos="284"/>
        </w:tabs>
        <w:ind w:left="0"/>
      </w:pPr>
    </w:p>
    <w:p w:rsidR="00901D5B" w:rsidRPr="00186E01" w:rsidRDefault="00901D5B" w:rsidP="00901D5B">
      <w:pPr>
        <w:pStyle w:val="Nadpis3"/>
        <w:rPr>
          <w:rFonts w:ascii="Times New Roman" w:hAnsi="Times New Roman" w:cs="Times New Roman"/>
          <w:color w:val="FF0000"/>
          <w:sz w:val="22"/>
          <w:szCs w:val="22"/>
        </w:rPr>
      </w:pPr>
      <w:r>
        <w:t>Předmět smlouvy</w:t>
      </w:r>
      <w:r w:rsidR="00186E01">
        <w:t xml:space="preserve">    </w:t>
      </w:r>
    </w:p>
    <w:p w:rsidR="00584C40" w:rsidRDefault="00D7637A" w:rsidP="00675141">
      <w:pPr>
        <w:pStyle w:val="Zkladntextodsazen-slo"/>
      </w:pPr>
      <w:r>
        <w:t xml:space="preserve">Zhotovitel se touto smlouvou zavazuje </w:t>
      </w:r>
      <w:r w:rsidR="00584C40" w:rsidRPr="00BA248E">
        <w:t xml:space="preserve">k poskytnutí dodávek, prací a služeb nezbytných </w:t>
      </w:r>
      <w:r w:rsidR="00B17650">
        <w:t xml:space="preserve">k dodání, nainstalování a zprovoznění </w:t>
      </w:r>
      <w:r w:rsidR="00B17650" w:rsidRPr="003C7DC8">
        <w:t>řízen</w:t>
      </w:r>
      <w:r w:rsidR="00B17650">
        <w:t>é</w:t>
      </w:r>
      <w:r w:rsidR="00B17650" w:rsidRPr="003C7DC8">
        <w:t xml:space="preserve"> vstupní dezinfekc</w:t>
      </w:r>
      <w:r w:rsidR="00B17650">
        <w:t>e</w:t>
      </w:r>
      <w:r w:rsidR="00B17650" w:rsidRPr="003C7DC8">
        <w:t xml:space="preserve"> distribučních systémů teplé vody s následnými opatřeními pro minimalizaci rizika výskytu baktérií rodu Legionella</w:t>
      </w:r>
      <w:r w:rsidR="00B17650">
        <w:t xml:space="preserve"> </w:t>
      </w:r>
      <w:r w:rsidR="00A808FD">
        <w:t xml:space="preserve">v rozsahu dle </w:t>
      </w:r>
      <w:r w:rsidR="00F828F2">
        <w:t>soupisu stavebních prací, dodávek a služeb s výkazem výměr</w:t>
      </w:r>
      <w:r w:rsidR="00A808FD">
        <w:t xml:space="preserve">, který tvoří přílohu této smlouvy </w:t>
      </w:r>
      <w:r w:rsidR="00B17650">
        <w:t>(dále též jen „dílo“)</w:t>
      </w:r>
      <w:r w:rsidR="00B17650" w:rsidRPr="003C7DC8">
        <w:t xml:space="preserve">. </w:t>
      </w:r>
      <w:r w:rsidR="00767E68">
        <w:t xml:space="preserve"> </w:t>
      </w:r>
    </w:p>
    <w:p w:rsidR="00183641" w:rsidRDefault="00183641" w:rsidP="00183641">
      <w:pPr>
        <w:pStyle w:val="Zkladntextodsazen-slo"/>
      </w:pPr>
      <w:r>
        <w:t xml:space="preserve">V rámci plnění předmětu této smlouvy budou zhotovitelem realizovány požadované dodávky, demontáže a montáže i veškerého podružného doplňkového spotřebního materiálu, </w:t>
      </w:r>
      <w:r>
        <w:lastRenderedPageBreak/>
        <w:t xml:space="preserve">případně použitých pomocných stavebních konstrukcí (lešení) i služeb (školení, servis). </w:t>
      </w:r>
    </w:p>
    <w:p w:rsidR="00916F21" w:rsidRDefault="00916F21" w:rsidP="007A1000">
      <w:pPr>
        <w:pStyle w:val="Zkladntextodsazen-slo"/>
      </w:pPr>
      <w:r>
        <w:t>Součástí předmětu veřejné zakázky je také zaškolení obsluhy</w:t>
      </w:r>
      <w:r w:rsidR="002D0FE8">
        <w:t xml:space="preserve"> (z řad zaměstnanců </w:t>
      </w:r>
      <w:r w:rsidR="00183641">
        <w:t>jednotlivých objektů Čtyřlístku</w:t>
      </w:r>
      <w:r w:rsidR="002D0FE8">
        <w:t xml:space="preserve">) </w:t>
      </w:r>
      <w:r>
        <w:t xml:space="preserve"> pro dodané technologie a následný monitoring </w:t>
      </w:r>
      <w:r w:rsidRPr="003C7DC8">
        <w:t>po uvedení do provozu pro odladění systému a dávek</w:t>
      </w:r>
      <w:r>
        <w:t xml:space="preserve"> dezinfekce. Plnění díla bude provedeno</w:t>
      </w:r>
      <w:r w:rsidRPr="00BA248E">
        <w:t xml:space="preserve"> v rozsahu dle následujících odstavců předmětu smlouvy a za podmínek v této smlouvě uvedených.</w:t>
      </w:r>
    </w:p>
    <w:p w:rsidR="00AC10E7" w:rsidRDefault="00AC10E7" w:rsidP="00AC10E7">
      <w:pPr>
        <w:pStyle w:val="Zkladntextodsazen-slo"/>
      </w:pPr>
      <w:r w:rsidRPr="00F12888">
        <w:t>Předmět smlouvy může být rozšířen o prác</w:t>
      </w:r>
      <w:r>
        <w:t>e a činnosti, které vyplynou ze</w:t>
      </w:r>
      <w:r w:rsidRPr="00F12888">
        <w:t xml:space="preserve"> změn</w:t>
      </w:r>
      <w:r>
        <w:t>, které objednatel jednající s náležitou péčí nemohl předvídat,</w:t>
      </w:r>
      <w:r w:rsidRPr="00F12888">
        <w:t xml:space="preserve"> výhradně však na základě souhlasného stanoviska nebo požadavku objednatele (vícepráce). </w:t>
      </w:r>
    </w:p>
    <w:p w:rsidR="00AC10E7" w:rsidRPr="00F12888" w:rsidRDefault="00AC10E7" w:rsidP="00AC10E7">
      <w:pPr>
        <w:pStyle w:val="Zkladntextodsazen-slo"/>
      </w:pPr>
      <w:r w:rsidRPr="00F12888">
        <w:t>Smluvní strany se zavazují v případě vzniku víceprací zahájit jednání o rozsahu víceprací a uzavření dodatku k této smlouvě. Zhotovitel se zavazuje ocenit vícepráce dle jednotkových cen použitých z nabídkového položkového rozpočtu a není-li toto možné, pak ocení položky stavebních a montážních prací takto:</w:t>
      </w:r>
    </w:p>
    <w:p w:rsidR="00AC10E7" w:rsidRPr="004F024D" w:rsidRDefault="00AC10E7" w:rsidP="00D03AC7">
      <w:pPr>
        <w:pStyle w:val="Zkladntextodsazen-slo"/>
        <w:numPr>
          <w:ilvl w:val="0"/>
          <w:numId w:val="6"/>
        </w:numPr>
        <w:ind w:left="681" w:hanging="397"/>
      </w:pPr>
      <w:r w:rsidRPr="004F024D">
        <w:t xml:space="preserve">v případě, že celková cena díla je vyšší nebo rovna předpokládané hodnotě veřejné zakázky na realizaci díla dle této smlouvy, zhotovitel stanoví cenu víceprací podle ceníku stavebních prací společnosti ÚRS Praha, a.s. v cenové soustavě ÚRS platné v době uzavření dodatku k této smlouvě; </w:t>
      </w:r>
    </w:p>
    <w:p w:rsidR="00AC10E7" w:rsidRPr="004F024D" w:rsidRDefault="00AC10E7" w:rsidP="00D03AC7">
      <w:pPr>
        <w:pStyle w:val="Zkladntextodsazen-slo"/>
        <w:numPr>
          <w:ilvl w:val="0"/>
          <w:numId w:val="6"/>
        </w:numPr>
        <w:ind w:left="681" w:hanging="397"/>
      </w:pPr>
      <w:r w:rsidRPr="004F024D">
        <w:t xml:space="preserve">v případě, že celková cena díla je nižší než předpokládaná hodnota veřejné zakázky na realizaci díla dle této smlouvy, zhotovitel stanoví cenu násobkem cen podle ceníku stavebních prací společnosti ÚRS Praha, a.s. v cenové soustavě ÚRS platné v době uzavření dodatku k této smlouvě a koeficientu vypočteného jako podíl celkové ceny díla a předpokládané hodnoty veřejné zakázky na realizaci díla dle této smlouvy, tj. dle vzorce: </w:t>
      </w:r>
    </w:p>
    <w:p w:rsidR="00AC10E7" w:rsidRPr="004F024D" w:rsidRDefault="00AC10E7" w:rsidP="00AC10E7">
      <w:pPr>
        <w:pStyle w:val="Zkladntextodsazen-slo"/>
        <w:numPr>
          <w:ilvl w:val="0"/>
          <w:numId w:val="0"/>
        </w:numPr>
        <w:ind w:left="284"/>
      </w:pPr>
      <w:r w:rsidRPr="004F024D">
        <w:t xml:space="preserve">                                                                                      </w:t>
      </w:r>
      <w:r>
        <w:t xml:space="preserve">          </w:t>
      </w:r>
      <w:r w:rsidRPr="004F024D">
        <w:t xml:space="preserve"> celková cena díla</w:t>
      </w:r>
    </w:p>
    <w:p w:rsidR="00AC10E7" w:rsidRPr="004F024D" w:rsidRDefault="00AC10E7" w:rsidP="00AC10E7">
      <w:pPr>
        <w:pStyle w:val="Zkladntextodsazen-slo"/>
        <w:numPr>
          <w:ilvl w:val="0"/>
          <w:numId w:val="0"/>
        </w:numPr>
        <w:ind w:left="284"/>
      </w:pPr>
      <w:r w:rsidRPr="004F024D">
        <w:t xml:space="preserve">                                          Cena vícepráce = URS     x    </w:t>
      </w:r>
      <w:r>
        <w:t xml:space="preserve">   </w:t>
      </w:r>
      <w:r w:rsidRPr="004F024D">
        <w:t xml:space="preserve">----------------------------- </w:t>
      </w:r>
    </w:p>
    <w:p w:rsidR="00AC10E7" w:rsidRDefault="00AC10E7" w:rsidP="00AF2CE6">
      <w:pPr>
        <w:pStyle w:val="Zkladntextodsazen-slo"/>
        <w:numPr>
          <w:ilvl w:val="0"/>
          <w:numId w:val="0"/>
        </w:numPr>
        <w:ind w:left="284"/>
      </w:pPr>
      <w:r w:rsidRPr="004F024D">
        <w:t xml:space="preserve">                                                                      </w:t>
      </w:r>
      <w:r>
        <w:t xml:space="preserve">                     </w:t>
      </w:r>
      <w:r w:rsidRPr="004F024D">
        <w:t xml:space="preserve">  předpokládaná cena díla</w:t>
      </w:r>
    </w:p>
    <w:p w:rsidR="00AC10E7" w:rsidRPr="004F024D" w:rsidRDefault="00AC10E7" w:rsidP="003020CC">
      <w:pPr>
        <w:pStyle w:val="Zkladntextodsazen-slo"/>
        <w:numPr>
          <w:ilvl w:val="0"/>
          <w:numId w:val="0"/>
        </w:numPr>
      </w:pPr>
    </w:p>
    <w:p w:rsidR="00AC10E7" w:rsidRDefault="00AC10E7" w:rsidP="00AC10E7">
      <w:pPr>
        <w:pStyle w:val="Odstavecseseznamem"/>
        <w:numPr>
          <w:ilvl w:val="2"/>
          <w:numId w:val="1"/>
        </w:numPr>
        <w:rPr>
          <w:szCs w:val="22"/>
        </w:rPr>
      </w:pPr>
      <w:r w:rsidRPr="00A92C4A">
        <w:rPr>
          <w:szCs w:val="22"/>
        </w:rPr>
        <w:t>Předmětné vícepráce</w:t>
      </w:r>
      <w:r w:rsidR="00817E8F">
        <w:rPr>
          <w:szCs w:val="22"/>
        </w:rPr>
        <w:t>/méněpráce</w:t>
      </w:r>
      <w:r w:rsidRPr="00A92C4A">
        <w:rPr>
          <w:szCs w:val="22"/>
        </w:rPr>
        <w:t xml:space="preserve"> může zhotovitel začít provádět pouze na základě vzájemně odsouhlaseného písemného dodatku k této smlouvě, podepsaného oběma smluvními stranami. Vícepráce, jejichž provedení je nezbytné pro zajištění řádného pokračování prací zhotovitelem při provádění díla a jejichž provedení nesnese odkladu do doby uzavření dodatku k této smlouvě o dílo, může zhotovitel </w:t>
      </w:r>
      <w:r w:rsidRPr="009E4823">
        <w:rPr>
          <w:szCs w:val="22"/>
        </w:rPr>
        <w:t xml:space="preserve">provádět ihned po jejich </w:t>
      </w:r>
      <w:r w:rsidRPr="00D24856">
        <w:rPr>
          <w:szCs w:val="22"/>
        </w:rPr>
        <w:t xml:space="preserve">odsouhlasení </w:t>
      </w:r>
      <w:r w:rsidRPr="009E4823">
        <w:rPr>
          <w:szCs w:val="22"/>
        </w:rPr>
        <w:t xml:space="preserve">zástupcem objednatele dle čl. </w:t>
      </w:r>
      <w:r>
        <w:rPr>
          <w:szCs w:val="22"/>
        </w:rPr>
        <w:t>III</w:t>
      </w:r>
      <w:r w:rsidRPr="00AC10E7">
        <w:rPr>
          <w:szCs w:val="22"/>
        </w:rPr>
        <w:t>. odst. 8 této smlouvy</w:t>
      </w:r>
      <w:r w:rsidRPr="009E4823">
        <w:rPr>
          <w:szCs w:val="22"/>
        </w:rPr>
        <w:t>. Smluvní strany se zavazují, že následně sjednají rozšíření předmětu díla o vícepráce dle předchozí věty v písemném dodatku k této smlouvě.</w:t>
      </w:r>
    </w:p>
    <w:p w:rsidR="00AC10E7" w:rsidRDefault="00AC10E7" w:rsidP="00AC10E7">
      <w:pPr>
        <w:pStyle w:val="Odstavecseseznamem"/>
        <w:numPr>
          <w:ilvl w:val="2"/>
          <w:numId w:val="1"/>
        </w:numPr>
        <w:rPr>
          <w:szCs w:val="22"/>
        </w:rPr>
      </w:pPr>
      <w:r w:rsidRPr="009F0B0C">
        <w:rPr>
          <w:szCs w:val="22"/>
        </w:rPr>
        <w:lastRenderedPageBreak/>
        <w:t xml:space="preserve">Zhotovitel je dále povinen spolupracovat s objednatelem na doplnění zdůvodnění víceprací/méněprací a změn technického řešení bez vlivu na cenu, která mohou být vyvolána, a na doplnění zdůvodnění víceprací, které budou provedeny před uzavřením dodatku k této smlouvě v intencích odst. </w:t>
      </w:r>
      <w:r w:rsidR="003F3387">
        <w:rPr>
          <w:szCs w:val="22"/>
        </w:rPr>
        <w:t>7</w:t>
      </w:r>
      <w:r w:rsidRPr="009F0B0C">
        <w:rPr>
          <w:szCs w:val="22"/>
        </w:rPr>
        <w:t xml:space="preserve"> věty druhé tohoto článku.</w:t>
      </w:r>
    </w:p>
    <w:p w:rsidR="00AC10E7" w:rsidRPr="009F0B0C" w:rsidRDefault="00AC10E7" w:rsidP="00AC10E7">
      <w:pPr>
        <w:pStyle w:val="Odstavecseseznamem"/>
        <w:numPr>
          <w:ilvl w:val="2"/>
          <w:numId w:val="1"/>
        </w:numPr>
        <w:rPr>
          <w:szCs w:val="22"/>
        </w:rPr>
      </w:pPr>
      <w:r w:rsidRPr="00DD1528">
        <w:t>V případě požadavku na méněpráce objednatel zapíše svůj požadavek do deníku provedených prací a zhotovitel zpracuje odpočtový dodatek rozpočtu, kde budou použity ceny dle položkového rozpočtu zhotovitele platné v době zpracování tohoto rozpočtu. O těchto změnách uzavřou smluvní strany po jejich ocenění pí</w:t>
      </w:r>
      <w:r>
        <w:t>semný dodatek ke smlouvě o dílo.</w:t>
      </w:r>
    </w:p>
    <w:p w:rsidR="00901D5B" w:rsidRDefault="00901D5B" w:rsidP="007A1000">
      <w:pPr>
        <w:pStyle w:val="Zkladntextodsazen-slo"/>
      </w:pPr>
      <w:r>
        <w:t>Smluvní strany prohlašují, že předmět smlouvy není plněním nemožným a že dohodu uzavřely po pečlivém zvážení všech možných důsledků.</w:t>
      </w:r>
    </w:p>
    <w:p w:rsidR="00F44FCC" w:rsidRDefault="00F44FCC" w:rsidP="00412C5A">
      <w:pPr>
        <w:pStyle w:val="Nadpis2"/>
        <w:tabs>
          <w:tab w:val="clear" w:pos="284"/>
        </w:tabs>
        <w:ind w:left="0"/>
      </w:pPr>
    </w:p>
    <w:p w:rsidR="00F44FCC" w:rsidRDefault="00F44FCC" w:rsidP="00F44FCC">
      <w:pPr>
        <w:pStyle w:val="Nadpis3"/>
      </w:pPr>
      <w:r>
        <w:t>Provádění díla</w:t>
      </w:r>
    </w:p>
    <w:p w:rsidR="00F44FCC" w:rsidRDefault="00F44FCC" w:rsidP="007A1000">
      <w:pPr>
        <w:pStyle w:val="Zkladntextodsazen-slo"/>
      </w:pPr>
      <w:r>
        <w:t>Zhotovitel se zavazuje provést dílo svým jménem a na svou vlastní odpovědnost.</w:t>
      </w:r>
    </w:p>
    <w:p w:rsidR="00F44FCC" w:rsidRDefault="00F44FCC" w:rsidP="007A1000">
      <w:pPr>
        <w:pStyle w:val="Zkladntextodsazen-slo"/>
      </w:pPr>
      <w:r>
        <w:t>Zhotovitel se zavazuje realizovat práce vyžadující zvláštní způsobilost nebo povolení podle příslušných předpisů osobami, které tuto podmínku splňují.</w:t>
      </w:r>
    </w:p>
    <w:p w:rsidR="00F44FCC" w:rsidRDefault="00F44FCC" w:rsidP="007A1000">
      <w:pPr>
        <w:pStyle w:val="Zkladntextodsazen-slo"/>
      </w:pPr>
      <w:r>
        <w:t>Zhotovitel je povinen provedené práce, zařizovací předměty a výrobky zabezpečit před poškozením a krádežemi až do předání díla objednateli, a to na vlastní náklady.</w:t>
      </w:r>
    </w:p>
    <w:p w:rsidR="00F44FCC" w:rsidRDefault="00F44FCC" w:rsidP="007A1000">
      <w:pPr>
        <w:pStyle w:val="Zkladntextodsazen-slo"/>
      </w:pPr>
      <w:r>
        <w:t>Zhotovitel je povinen bez odkladu upozornit objednatele na případnou nevhodnost realizace vyžadovaných prací.</w:t>
      </w:r>
    </w:p>
    <w:p w:rsidR="00F44FCC" w:rsidRDefault="00F44FCC" w:rsidP="007A1000">
      <w:pPr>
        <w:pStyle w:val="Zkladntextodsazen-slo"/>
      </w:pPr>
      <w:r>
        <w:t>Zjistí-li zhotovitel při provádění díla skryté překážky bránící řádnému provedení díla, je povinen to bez odkladu oznámit objednateli a navrhnout mu další postup.</w:t>
      </w:r>
    </w:p>
    <w:p w:rsidR="00F44FCC" w:rsidRDefault="00557D3D" w:rsidP="007A1000">
      <w:pPr>
        <w:pStyle w:val="Zkladntextodsazen-slo"/>
      </w:pPr>
      <w:r>
        <w:t>Zhotovitel se zavazuje, že celkový souhrn vlastností provedeného díla bude dávat schopnost uspokojit potřeby stanovené touto smlouvou a pokyny objednatele.</w:t>
      </w:r>
      <w:r w:rsidR="00F44FCC">
        <w:t xml:space="preserve"> Jakost díla bude odpovídat platné právní úpravě, českým technickým normám, zadání veřejné zakázky a této smlouvě. K tomu se zavazuje používat pouze </w:t>
      </w:r>
      <w:r>
        <w:t xml:space="preserve">zařízení a </w:t>
      </w:r>
      <w:r w:rsidR="00F44FCC">
        <w:t>materiály vyhovující požadavkům kladeným na jejich jakost a mající prohlášení o shodě dle zákona č. 22/1997 Sb.</w:t>
      </w:r>
    </w:p>
    <w:p w:rsidR="00F44FCC" w:rsidRDefault="00F44FCC" w:rsidP="007A1000">
      <w:pPr>
        <w:pStyle w:val="Zkladntextodsazen-slo"/>
      </w:pPr>
      <w:r>
        <w:t xml:space="preserve">Jakost dodávaných </w:t>
      </w:r>
      <w:r w:rsidR="00557D3D">
        <w:t xml:space="preserve">zařízení a </w:t>
      </w:r>
      <w:r>
        <w:t>materiálů bude dokladována předepsaným způsobem při předání a převzetí díla.</w:t>
      </w:r>
    </w:p>
    <w:p w:rsidR="0059556A" w:rsidRPr="001C4756" w:rsidRDefault="0059556A" w:rsidP="007A1000">
      <w:pPr>
        <w:pStyle w:val="Zkladntextodsazen-slo"/>
      </w:pPr>
      <w:r>
        <w:rPr>
          <w:snapToGrid w:val="0"/>
        </w:rPr>
        <w:t>Za objednatele je v technických záležitostech týkajících se předmětu této smlouvy (technická specifikace, podpisy předávacích protokolů, apod.) oprávněn se zhotovitelem jednat</w:t>
      </w:r>
      <w:r w:rsidR="00165D19">
        <w:rPr>
          <w:snapToGrid w:val="0"/>
          <w:lang w:val="cs-CZ"/>
        </w:rPr>
        <w:t xml:space="preserve"> pan Lukáš Kellner</w:t>
      </w:r>
      <w:r>
        <w:rPr>
          <w:snapToGrid w:val="0"/>
        </w:rPr>
        <w:t xml:space="preserve"> (tel.</w:t>
      </w:r>
      <w:r w:rsidR="00165D19">
        <w:rPr>
          <w:snapToGrid w:val="0"/>
          <w:lang w:val="cs-CZ"/>
        </w:rPr>
        <w:t xml:space="preserve"> 736</w:t>
      </w:r>
      <w:r w:rsidR="00A02DCD">
        <w:rPr>
          <w:snapToGrid w:val="0"/>
          <w:lang w:val="cs-CZ"/>
        </w:rPr>
        <w:t> </w:t>
      </w:r>
      <w:r w:rsidR="00165D19">
        <w:rPr>
          <w:snapToGrid w:val="0"/>
          <w:lang w:val="cs-CZ"/>
        </w:rPr>
        <w:t>727</w:t>
      </w:r>
      <w:r w:rsidR="00A02DCD">
        <w:rPr>
          <w:snapToGrid w:val="0"/>
          <w:lang w:val="cs-CZ"/>
        </w:rPr>
        <w:t xml:space="preserve"> </w:t>
      </w:r>
      <w:r w:rsidR="00165D19">
        <w:rPr>
          <w:snapToGrid w:val="0"/>
          <w:lang w:val="cs-CZ"/>
        </w:rPr>
        <w:t>684</w:t>
      </w:r>
      <w:r>
        <w:rPr>
          <w:snapToGrid w:val="0"/>
        </w:rPr>
        <w:t xml:space="preserve">, </w:t>
      </w:r>
      <w:r w:rsidR="00165D19">
        <w:rPr>
          <w:snapToGrid w:val="0"/>
          <w:lang w:val="cs-CZ"/>
        </w:rPr>
        <w:t>email kellner.lukas@ctyrlistekostrava.cz</w:t>
      </w:r>
      <w:r>
        <w:rPr>
          <w:snapToGrid w:val="0"/>
        </w:rPr>
        <w:t>).</w:t>
      </w:r>
    </w:p>
    <w:p w:rsidR="0059556A" w:rsidRDefault="0059556A" w:rsidP="007A1000">
      <w:pPr>
        <w:pStyle w:val="Zkladntextodsazen-slo"/>
      </w:pPr>
      <w:r>
        <w:t>Objednatel se zavazuje zhotoviteli poskytnout součinnost při plnění předmětu této smlouvy, a to v rozsahu a způsobem, kter</w:t>
      </w:r>
      <w:r w:rsidR="00D331E9">
        <w:t>é</w:t>
      </w:r>
      <w:r>
        <w:t xml:space="preserve"> lze </w:t>
      </w:r>
      <w:r w:rsidR="00D331E9">
        <w:t xml:space="preserve">pro </w:t>
      </w:r>
      <w:r>
        <w:t>tuto součinnost po objednateli spravedlivě požadovat.</w:t>
      </w:r>
    </w:p>
    <w:p w:rsidR="0059556A" w:rsidRDefault="0059556A" w:rsidP="007A1000">
      <w:pPr>
        <w:pStyle w:val="Zkladntextodsazen-slo"/>
      </w:pPr>
      <w:r>
        <w:lastRenderedPageBreak/>
        <w:t xml:space="preserve">Bude-li zhotovitelem požadována po objednateli jakákoliv součinnost dle předchozího odstavce je povinen ji před započetím </w:t>
      </w:r>
      <w:r w:rsidR="00072DA9">
        <w:t>příslušného</w:t>
      </w:r>
      <w:r>
        <w:t xml:space="preserve"> plnění z této smlouvy dostatečně a prokazatelně specifikovat. V případě, že objednatel nevyvine takto specifikovanou a požadovanou součinnost při plnění dle této smlouvy, může zhotovitel prodloužit dobu plnění o dobu, po kterou nemohl z uvedeného důvodu pokračovat v realizaci svého závazku. V případě, že toto prodloužení termínu plnění bude v příčinné souvislosti s nedostatečnou nebo zpožděnou součinností objednatel</w:t>
      </w:r>
      <w:r w:rsidR="004A0439">
        <w:t>e</w:t>
      </w:r>
      <w:r>
        <w:t xml:space="preserve"> dle této smlouvy, smluvní pokuty se proti zhotoviteli neuplatní.</w:t>
      </w:r>
    </w:p>
    <w:p w:rsidR="00B230C5" w:rsidRDefault="00B230C5" w:rsidP="00412C5A">
      <w:pPr>
        <w:pStyle w:val="Nadpis2"/>
        <w:tabs>
          <w:tab w:val="clear" w:pos="284"/>
        </w:tabs>
        <w:ind w:left="0"/>
      </w:pPr>
    </w:p>
    <w:p w:rsidR="00B230C5" w:rsidRDefault="00B230C5" w:rsidP="00B230C5">
      <w:pPr>
        <w:pStyle w:val="Nadpis3"/>
      </w:pPr>
      <w:r>
        <w:t>Vlastnictví</w:t>
      </w:r>
    </w:p>
    <w:p w:rsidR="00B230C5" w:rsidRDefault="00B230C5" w:rsidP="007A1000">
      <w:pPr>
        <w:pStyle w:val="Zkladntextodsazen-slo"/>
      </w:pPr>
      <w:r>
        <w:t>Vlastníkem zhotov</w:t>
      </w:r>
      <w:r w:rsidR="00115A89">
        <w:t>e</w:t>
      </w:r>
      <w:r>
        <w:t>ného díla je objednatel.</w:t>
      </w:r>
    </w:p>
    <w:p w:rsidR="00115A89" w:rsidRDefault="00115A89" w:rsidP="007A1000">
      <w:pPr>
        <w:pStyle w:val="Zkladntextodsazen-slo"/>
      </w:pPr>
      <w:r>
        <w:t>Vlastnické právo k zhotovovaným nebo dodaným věcem přechází ze zhotovitele na objednatele v okamžiku převzetí plnění.</w:t>
      </w:r>
    </w:p>
    <w:p w:rsidR="00B230C5" w:rsidRDefault="00B230C5" w:rsidP="00412C5A">
      <w:pPr>
        <w:pStyle w:val="Nadpis2"/>
        <w:tabs>
          <w:tab w:val="clear" w:pos="284"/>
        </w:tabs>
        <w:ind w:left="0"/>
      </w:pPr>
    </w:p>
    <w:p w:rsidR="00B230C5" w:rsidRDefault="00B230C5" w:rsidP="00B230C5">
      <w:pPr>
        <w:pStyle w:val="Nadpis3"/>
      </w:pPr>
      <w:r>
        <w:t>Místo plnění</w:t>
      </w:r>
    </w:p>
    <w:p w:rsidR="00346634" w:rsidRDefault="00020B19" w:rsidP="00A94584">
      <w:pPr>
        <w:pStyle w:val="Zkladntextodsazen-slo"/>
        <w:numPr>
          <w:ilvl w:val="0"/>
          <w:numId w:val="0"/>
        </w:numPr>
      </w:pPr>
      <w:r w:rsidRPr="00910919">
        <w:t xml:space="preserve">Místem plnění je </w:t>
      </w:r>
      <w:r w:rsidR="00072DA9" w:rsidRPr="00910919">
        <w:t>místo</w:t>
      </w:r>
      <w:r w:rsidR="00B17650" w:rsidRPr="00910919">
        <w:t xml:space="preserve"> umístění desinfekční technologie, které bude provedeno v</w:t>
      </w:r>
      <w:r w:rsidR="001E1A54" w:rsidRPr="00910919">
        <w:t> prostoru zdroje tepla</w:t>
      </w:r>
      <w:r w:rsidR="0094503B">
        <w:t xml:space="preserve"> </w:t>
      </w:r>
      <w:r w:rsidR="000B4399">
        <w:t>objekt</w:t>
      </w:r>
      <w:r w:rsidR="00DE44D0">
        <w:rPr>
          <w:lang w:val="cs-CZ"/>
        </w:rPr>
        <w:t>u</w:t>
      </w:r>
      <w:r w:rsidR="00B17650" w:rsidRPr="00910919">
        <w:t xml:space="preserve"> </w:t>
      </w:r>
      <w:r w:rsidR="00437F70">
        <w:t>příspěvkové</w:t>
      </w:r>
      <w:r w:rsidR="00A94584">
        <w:t xml:space="preserve"> organizace</w:t>
      </w:r>
      <w:r w:rsidR="00346634">
        <w:t xml:space="preserve"> Čtyřlístek – centrum pro osoby se zdravotním postižením Ostrava:</w:t>
      </w:r>
    </w:p>
    <w:p w:rsidR="00346634" w:rsidRPr="00DE44D0" w:rsidRDefault="00346634" w:rsidP="00DE44D0">
      <w:pPr>
        <w:pStyle w:val="Zkladntextodsazen-slo"/>
        <w:numPr>
          <w:ilvl w:val="0"/>
          <w:numId w:val="17"/>
        </w:numPr>
        <w:rPr>
          <w:rFonts w:cs="Arial"/>
        </w:rPr>
      </w:pPr>
      <w:r w:rsidRPr="00346634">
        <w:rPr>
          <w:rFonts w:cs="Arial"/>
        </w:rPr>
        <w:t xml:space="preserve">Domov </w:t>
      </w:r>
      <w:r w:rsidR="00DE44D0">
        <w:rPr>
          <w:rFonts w:cs="Arial"/>
          <w:lang w:val="cs-CZ"/>
        </w:rPr>
        <w:t>Barevný svět</w:t>
      </w:r>
      <w:r w:rsidR="001F28E4">
        <w:rPr>
          <w:rFonts w:cs="Arial"/>
          <w:lang w:val="cs-CZ"/>
        </w:rPr>
        <w:t>, Hladnovská 751/119, 712 00 Ostrava Muglinov</w:t>
      </w:r>
    </w:p>
    <w:p w:rsidR="0073396C" w:rsidRDefault="0073396C" w:rsidP="003F448E">
      <w:pPr>
        <w:pStyle w:val="Zkladntextodsazen-slo"/>
        <w:numPr>
          <w:ilvl w:val="0"/>
          <w:numId w:val="0"/>
        </w:numPr>
        <w:ind w:left="284" w:hanging="284"/>
        <w:rPr>
          <w:rFonts w:cs="Arial"/>
        </w:rPr>
      </w:pPr>
    </w:p>
    <w:p w:rsidR="0073396C" w:rsidRPr="0073396C" w:rsidRDefault="0073396C" w:rsidP="00412C5A">
      <w:pPr>
        <w:pStyle w:val="Zkladntextodsazen-slo"/>
        <w:numPr>
          <w:ilvl w:val="0"/>
          <w:numId w:val="0"/>
        </w:numPr>
        <w:rPr>
          <w:rFonts w:ascii="Arial" w:hAnsi="Arial" w:cs="Arial"/>
          <w:b/>
          <w:sz w:val="24"/>
          <w:szCs w:val="24"/>
        </w:rPr>
      </w:pPr>
      <w:r w:rsidRPr="0073396C">
        <w:rPr>
          <w:rFonts w:ascii="Arial" w:hAnsi="Arial" w:cs="Arial"/>
          <w:b/>
          <w:sz w:val="24"/>
          <w:szCs w:val="24"/>
        </w:rPr>
        <w:t>čl.VI.</w:t>
      </w:r>
    </w:p>
    <w:p w:rsidR="00497F4F" w:rsidRDefault="00497F4F" w:rsidP="00497F4F">
      <w:pPr>
        <w:pStyle w:val="Nadpis3"/>
      </w:pPr>
      <w:r>
        <w:t>Doba plnění</w:t>
      </w:r>
    </w:p>
    <w:p w:rsidR="00072DA9" w:rsidRPr="00BA5CD3" w:rsidRDefault="00072DA9" w:rsidP="00072DA9">
      <w:pPr>
        <w:pStyle w:val="Zkladntextodsazen-slo"/>
      </w:pPr>
      <w:r w:rsidRPr="00BA5CD3">
        <w:t xml:space="preserve">Práce na díle budou zahájeny ihned po nabytí účinnosti této smlouvy. </w:t>
      </w:r>
    </w:p>
    <w:p w:rsidR="000210F1" w:rsidRDefault="00072DA9" w:rsidP="00072DA9">
      <w:pPr>
        <w:pStyle w:val="Zkladntextodsazen-slo"/>
      </w:pPr>
      <w:r w:rsidRPr="00BA5CD3">
        <w:t xml:space="preserve">Dílo bude v požadovaném rozsahu </w:t>
      </w:r>
      <w:r w:rsidRPr="00FF7EF2">
        <w:t xml:space="preserve">objednateli předáno </w:t>
      </w:r>
      <w:r w:rsidR="000210F1">
        <w:t>v následujících termínech:</w:t>
      </w:r>
    </w:p>
    <w:p w:rsidR="00783CDF" w:rsidRDefault="008D3621" w:rsidP="008D3621">
      <w:pPr>
        <w:pStyle w:val="Zkladntextodsazen-slo"/>
        <w:numPr>
          <w:ilvl w:val="0"/>
          <w:numId w:val="0"/>
        </w:numPr>
        <w:ind w:left="426"/>
      </w:pPr>
      <w:r>
        <w:rPr>
          <w:rFonts w:cs="Arial"/>
        </w:rPr>
        <w:t xml:space="preserve">2.1 </w:t>
      </w:r>
      <w:r w:rsidR="000210F1" w:rsidRPr="00346634">
        <w:rPr>
          <w:rFonts w:cs="Arial"/>
        </w:rPr>
        <w:t xml:space="preserve">Domov </w:t>
      </w:r>
      <w:r w:rsidR="00DE44D0">
        <w:rPr>
          <w:rFonts w:cs="Arial"/>
          <w:lang w:val="cs-CZ"/>
        </w:rPr>
        <w:t>Barevný svět</w:t>
      </w:r>
      <w:r w:rsidR="000210F1" w:rsidRPr="00346634">
        <w:rPr>
          <w:rFonts w:cs="Arial"/>
        </w:rPr>
        <w:t xml:space="preserve"> </w:t>
      </w:r>
      <w:r w:rsidR="000210F1">
        <w:rPr>
          <w:rFonts w:cs="Arial"/>
        </w:rPr>
        <w:t>-</w:t>
      </w:r>
      <w:r w:rsidR="00783CDF">
        <w:rPr>
          <w:rFonts w:cs="Arial"/>
        </w:rPr>
        <w:t xml:space="preserve"> </w:t>
      </w:r>
      <w:r w:rsidR="0079710D">
        <w:t>do</w:t>
      </w:r>
      <w:r w:rsidR="0079710D">
        <w:rPr>
          <w:lang w:val="cs-CZ"/>
        </w:rPr>
        <w:t xml:space="preserve"> </w:t>
      </w:r>
      <w:r w:rsidR="00DE44D0">
        <w:rPr>
          <w:lang w:val="cs-CZ"/>
        </w:rPr>
        <w:t>8</w:t>
      </w:r>
      <w:r w:rsidR="0079710D">
        <w:t xml:space="preserve"> týdnů</w:t>
      </w:r>
      <w:r w:rsidR="00783CDF" w:rsidRPr="000210F1">
        <w:rPr>
          <w:color w:val="FF0000"/>
        </w:rPr>
        <w:t xml:space="preserve"> </w:t>
      </w:r>
      <w:r w:rsidR="00783CDF" w:rsidRPr="00FF7EF2">
        <w:t>ode dne nabytí účinnosti této smlouvy.</w:t>
      </w:r>
      <w:r w:rsidR="00783CDF">
        <w:t xml:space="preserve"> Tato doba zahrnuje i dobu sjednanou dle čl. IX. odst. 3 pro zahájen</w:t>
      </w:r>
      <w:r w:rsidR="0029579F">
        <w:t>í a ukončení přejímacího řízení,</w:t>
      </w:r>
    </w:p>
    <w:p w:rsidR="00DE44D0" w:rsidRDefault="00DE44D0" w:rsidP="008D3621">
      <w:pPr>
        <w:pStyle w:val="Zkladntextodsazen-slo"/>
        <w:numPr>
          <w:ilvl w:val="0"/>
          <w:numId w:val="0"/>
        </w:numPr>
        <w:ind w:left="426"/>
      </w:pPr>
    </w:p>
    <w:p w:rsidR="006C668C" w:rsidRPr="00FF7EF2" w:rsidRDefault="001B696D" w:rsidP="0002784C">
      <w:pPr>
        <w:pStyle w:val="Zkladntextodsazen-slo"/>
      </w:pPr>
      <w:r>
        <w:t>Následný monitoring pro odladění systému a dávek dezinfekce bude prováděn po dobu 30 dnů ode dne uvedení díla do provozu.</w:t>
      </w:r>
    </w:p>
    <w:p w:rsidR="00562D8B" w:rsidRDefault="00562D8B" w:rsidP="00412C5A">
      <w:pPr>
        <w:pStyle w:val="Nadpis2"/>
        <w:numPr>
          <w:ilvl w:val="1"/>
          <w:numId w:val="14"/>
        </w:numPr>
        <w:tabs>
          <w:tab w:val="clear" w:pos="284"/>
        </w:tabs>
        <w:ind w:left="0"/>
      </w:pPr>
    </w:p>
    <w:p w:rsidR="00562D8B" w:rsidRDefault="00562D8B" w:rsidP="00562D8B">
      <w:pPr>
        <w:pStyle w:val="Nadpis3"/>
      </w:pPr>
      <w:r>
        <w:t>Cena díla</w:t>
      </w:r>
    </w:p>
    <w:p w:rsidR="00562D8B" w:rsidRPr="000210F1" w:rsidRDefault="00562D8B" w:rsidP="007A1000">
      <w:pPr>
        <w:pStyle w:val="Zkladntextodsazen-slo"/>
        <w:rPr>
          <w:b/>
          <w:bCs/>
        </w:rPr>
      </w:pPr>
      <w:r>
        <w:t>Cena za provedené dílo je stanovena dohodou smluvních stran a činí:</w:t>
      </w:r>
    </w:p>
    <w:tbl>
      <w:tblPr>
        <w:tblpPr w:leftFromText="141" w:rightFromText="141"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1701"/>
        <w:gridCol w:w="1559"/>
        <w:gridCol w:w="1743"/>
      </w:tblGrid>
      <w:tr w:rsidR="000210F1" w:rsidRPr="000210F1" w:rsidTr="000210F1">
        <w:tc>
          <w:tcPr>
            <w:tcW w:w="4323" w:type="dxa"/>
            <w:tcBorders>
              <w:bottom w:val="single" w:sz="12" w:space="0" w:color="auto"/>
            </w:tcBorders>
            <w:shd w:val="pct10" w:color="auto" w:fill="auto"/>
          </w:tcPr>
          <w:p w:rsidR="000210F1" w:rsidRPr="000210F1" w:rsidRDefault="000210F1" w:rsidP="000210F1">
            <w:pPr>
              <w:jc w:val="left"/>
              <w:rPr>
                <w:b/>
                <w:color w:val="000000"/>
                <w:szCs w:val="22"/>
              </w:rPr>
            </w:pPr>
            <w:r>
              <w:rPr>
                <w:b/>
                <w:color w:val="000000"/>
                <w:szCs w:val="22"/>
              </w:rPr>
              <w:t>Objekt</w:t>
            </w:r>
          </w:p>
        </w:tc>
        <w:tc>
          <w:tcPr>
            <w:tcW w:w="1701" w:type="dxa"/>
            <w:tcBorders>
              <w:bottom w:val="single" w:sz="12" w:space="0" w:color="auto"/>
            </w:tcBorders>
            <w:shd w:val="pct10" w:color="auto" w:fill="auto"/>
          </w:tcPr>
          <w:p w:rsidR="000210F1" w:rsidRPr="000210F1" w:rsidRDefault="000210F1" w:rsidP="000210F1">
            <w:pPr>
              <w:jc w:val="center"/>
              <w:rPr>
                <w:color w:val="000000"/>
                <w:szCs w:val="22"/>
              </w:rPr>
            </w:pPr>
            <w:r w:rsidRPr="000210F1">
              <w:rPr>
                <w:b/>
                <w:color w:val="000000"/>
                <w:szCs w:val="22"/>
              </w:rPr>
              <w:t>Cena bez DPH</w:t>
            </w:r>
          </w:p>
        </w:tc>
        <w:tc>
          <w:tcPr>
            <w:tcW w:w="1559" w:type="dxa"/>
            <w:tcBorders>
              <w:bottom w:val="single" w:sz="12" w:space="0" w:color="auto"/>
            </w:tcBorders>
            <w:shd w:val="pct10" w:color="auto" w:fill="auto"/>
          </w:tcPr>
          <w:p w:rsidR="000210F1" w:rsidRPr="000210F1" w:rsidRDefault="000210F1" w:rsidP="000210F1">
            <w:pPr>
              <w:jc w:val="center"/>
              <w:rPr>
                <w:b/>
                <w:color w:val="000000"/>
                <w:szCs w:val="22"/>
              </w:rPr>
            </w:pPr>
            <w:r w:rsidRPr="000210F1">
              <w:rPr>
                <w:b/>
                <w:color w:val="000000"/>
                <w:szCs w:val="22"/>
              </w:rPr>
              <w:t>DPH</w:t>
            </w:r>
          </w:p>
        </w:tc>
        <w:tc>
          <w:tcPr>
            <w:tcW w:w="1743" w:type="dxa"/>
            <w:tcBorders>
              <w:bottom w:val="single" w:sz="12" w:space="0" w:color="auto"/>
            </w:tcBorders>
            <w:shd w:val="pct10" w:color="auto" w:fill="auto"/>
          </w:tcPr>
          <w:p w:rsidR="000210F1" w:rsidRPr="000210F1" w:rsidRDefault="000210F1" w:rsidP="000210F1">
            <w:pPr>
              <w:jc w:val="center"/>
              <w:rPr>
                <w:b/>
                <w:color w:val="000000"/>
                <w:szCs w:val="22"/>
              </w:rPr>
            </w:pPr>
            <w:r w:rsidRPr="000210F1">
              <w:rPr>
                <w:b/>
                <w:color w:val="000000"/>
                <w:szCs w:val="22"/>
              </w:rPr>
              <w:t>Cena vč. DPH</w:t>
            </w:r>
          </w:p>
        </w:tc>
      </w:tr>
      <w:tr w:rsidR="00B20D1F" w:rsidRPr="000210F1" w:rsidTr="00FA5D41">
        <w:tc>
          <w:tcPr>
            <w:tcW w:w="4323" w:type="dxa"/>
          </w:tcPr>
          <w:p w:rsidR="00B20D1F" w:rsidRPr="000210F1" w:rsidRDefault="00B20D1F" w:rsidP="000210F1">
            <w:pPr>
              <w:overflowPunct w:val="0"/>
              <w:autoSpaceDE w:val="0"/>
              <w:autoSpaceDN w:val="0"/>
              <w:adjustRightInd w:val="0"/>
              <w:textAlignment w:val="baseline"/>
              <w:rPr>
                <w:color w:val="000000"/>
                <w:sz w:val="20"/>
                <w:szCs w:val="22"/>
              </w:rPr>
            </w:pPr>
            <w:r w:rsidRPr="00346634">
              <w:rPr>
                <w:rFonts w:cs="Arial"/>
              </w:rPr>
              <w:t xml:space="preserve">Domov </w:t>
            </w:r>
            <w:r w:rsidR="00DE44D0">
              <w:rPr>
                <w:rFonts w:cs="Arial"/>
              </w:rPr>
              <w:t>Barevný svět</w:t>
            </w:r>
          </w:p>
        </w:tc>
        <w:tc>
          <w:tcPr>
            <w:tcW w:w="1701" w:type="dxa"/>
          </w:tcPr>
          <w:p w:rsidR="00B20D1F" w:rsidRPr="000210F1" w:rsidRDefault="00B20D1F" w:rsidP="000210F1">
            <w:pPr>
              <w:ind w:right="110"/>
              <w:jc w:val="center"/>
              <w:rPr>
                <w:color w:val="000000"/>
                <w:szCs w:val="22"/>
              </w:rPr>
            </w:pPr>
            <w:r>
              <w:rPr>
                <w:color w:val="000000"/>
                <w:szCs w:val="22"/>
              </w:rPr>
              <w:t xml:space="preserve">  </w:t>
            </w:r>
            <w:r w:rsidR="00DE44D0">
              <w:rPr>
                <w:color w:val="000000"/>
                <w:szCs w:val="22"/>
              </w:rPr>
              <w:t>274 860</w:t>
            </w:r>
            <w:r>
              <w:rPr>
                <w:color w:val="000000"/>
                <w:szCs w:val="22"/>
              </w:rPr>
              <w:t xml:space="preserve"> Kč</w:t>
            </w:r>
          </w:p>
        </w:tc>
        <w:tc>
          <w:tcPr>
            <w:tcW w:w="1559" w:type="dxa"/>
            <w:vAlign w:val="bottom"/>
          </w:tcPr>
          <w:p w:rsidR="00B20D1F" w:rsidRPr="00B20D1F" w:rsidRDefault="00B20D1F" w:rsidP="00B20D1F">
            <w:pPr>
              <w:ind w:right="110"/>
              <w:jc w:val="center"/>
              <w:rPr>
                <w:color w:val="000000"/>
                <w:szCs w:val="22"/>
              </w:rPr>
            </w:pPr>
            <w:r>
              <w:rPr>
                <w:color w:val="000000"/>
                <w:szCs w:val="22"/>
              </w:rPr>
              <w:t xml:space="preserve">  </w:t>
            </w:r>
            <w:r w:rsidR="00DE44D0">
              <w:rPr>
                <w:color w:val="000000"/>
                <w:szCs w:val="22"/>
              </w:rPr>
              <w:t>41 229</w:t>
            </w:r>
            <w:r>
              <w:rPr>
                <w:color w:val="000000"/>
                <w:szCs w:val="22"/>
              </w:rPr>
              <w:t xml:space="preserve"> Kč</w:t>
            </w:r>
          </w:p>
        </w:tc>
        <w:tc>
          <w:tcPr>
            <w:tcW w:w="1743" w:type="dxa"/>
            <w:vAlign w:val="center"/>
          </w:tcPr>
          <w:p w:rsidR="00B20D1F" w:rsidRPr="000210F1" w:rsidRDefault="00B20D1F" w:rsidP="000210F1">
            <w:pPr>
              <w:ind w:right="110"/>
              <w:jc w:val="right"/>
              <w:rPr>
                <w:color w:val="000000"/>
                <w:szCs w:val="22"/>
              </w:rPr>
            </w:pPr>
            <w:r>
              <w:rPr>
                <w:color w:val="000000"/>
                <w:szCs w:val="22"/>
              </w:rPr>
              <w:t>3</w:t>
            </w:r>
            <w:r w:rsidR="00DE44D0">
              <w:rPr>
                <w:color w:val="000000"/>
                <w:szCs w:val="22"/>
              </w:rPr>
              <w:t>16 089</w:t>
            </w:r>
            <w:r>
              <w:rPr>
                <w:color w:val="000000"/>
                <w:szCs w:val="22"/>
              </w:rPr>
              <w:t xml:space="preserve"> Kč</w:t>
            </w:r>
          </w:p>
        </w:tc>
      </w:tr>
      <w:tr w:rsidR="00B20D1F" w:rsidRPr="000210F1" w:rsidTr="00B20D1F">
        <w:tc>
          <w:tcPr>
            <w:tcW w:w="4323" w:type="dxa"/>
          </w:tcPr>
          <w:p w:rsidR="00B20D1F" w:rsidRPr="000210F1" w:rsidRDefault="00B20D1F" w:rsidP="000210F1">
            <w:pPr>
              <w:overflowPunct w:val="0"/>
              <w:autoSpaceDE w:val="0"/>
              <w:autoSpaceDN w:val="0"/>
              <w:adjustRightInd w:val="0"/>
              <w:textAlignment w:val="baseline"/>
              <w:rPr>
                <w:color w:val="000000"/>
                <w:sz w:val="20"/>
                <w:szCs w:val="22"/>
              </w:rPr>
            </w:pPr>
          </w:p>
        </w:tc>
        <w:tc>
          <w:tcPr>
            <w:tcW w:w="1701" w:type="dxa"/>
            <w:vAlign w:val="center"/>
          </w:tcPr>
          <w:p w:rsidR="00B20D1F" w:rsidRPr="000210F1" w:rsidRDefault="00B20D1F" w:rsidP="00B20D1F">
            <w:pPr>
              <w:ind w:right="110"/>
              <w:jc w:val="right"/>
              <w:rPr>
                <w:color w:val="000000"/>
                <w:szCs w:val="22"/>
              </w:rPr>
            </w:pPr>
          </w:p>
        </w:tc>
        <w:tc>
          <w:tcPr>
            <w:tcW w:w="1559" w:type="dxa"/>
            <w:vAlign w:val="center"/>
          </w:tcPr>
          <w:p w:rsidR="00B20D1F" w:rsidRPr="00B20D1F" w:rsidRDefault="00B20D1F" w:rsidP="00B20D1F">
            <w:pPr>
              <w:ind w:right="110"/>
              <w:jc w:val="right"/>
              <w:rPr>
                <w:color w:val="000000"/>
                <w:szCs w:val="22"/>
              </w:rPr>
            </w:pPr>
          </w:p>
        </w:tc>
        <w:tc>
          <w:tcPr>
            <w:tcW w:w="1743" w:type="dxa"/>
            <w:vAlign w:val="center"/>
          </w:tcPr>
          <w:p w:rsidR="00B20D1F" w:rsidRPr="000210F1" w:rsidRDefault="00B20D1F" w:rsidP="00B20D1F">
            <w:pPr>
              <w:ind w:right="110"/>
              <w:jc w:val="right"/>
              <w:rPr>
                <w:color w:val="000000"/>
                <w:szCs w:val="22"/>
              </w:rPr>
            </w:pPr>
          </w:p>
        </w:tc>
      </w:tr>
      <w:tr w:rsidR="000210F1" w:rsidRPr="000210F1" w:rsidTr="000210F1">
        <w:tc>
          <w:tcPr>
            <w:tcW w:w="4323" w:type="dxa"/>
            <w:tcBorders>
              <w:top w:val="single" w:sz="18" w:space="0" w:color="auto"/>
              <w:bottom w:val="single" w:sz="18" w:space="0" w:color="auto"/>
            </w:tcBorders>
            <w:shd w:val="pct10" w:color="auto" w:fill="auto"/>
          </w:tcPr>
          <w:p w:rsidR="000210F1" w:rsidRPr="000210F1" w:rsidRDefault="000210F1" w:rsidP="000210F1">
            <w:pPr>
              <w:widowControl w:val="0"/>
              <w:rPr>
                <w:color w:val="000000"/>
                <w:szCs w:val="22"/>
              </w:rPr>
            </w:pPr>
            <w:r w:rsidRPr="000210F1">
              <w:rPr>
                <w:b/>
                <w:bCs/>
                <w:color w:val="000000"/>
                <w:szCs w:val="22"/>
              </w:rPr>
              <w:t xml:space="preserve">CENA CELKEM </w:t>
            </w:r>
          </w:p>
        </w:tc>
        <w:tc>
          <w:tcPr>
            <w:tcW w:w="1701" w:type="dxa"/>
            <w:tcBorders>
              <w:top w:val="single" w:sz="18" w:space="0" w:color="auto"/>
              <w:bottom w:val="single" w:sz="18" w:space="0" w:color="auto"/>
            </w:tcBorders>
            <w:shd w:val="pct10" w:color="auto" w:fill="auto"/>
          </w:tcPr>
          <w:p w:rsidR="000210F1" w:rsidRPr="000210F1" w:rsidRDefault="00DE44D0" w:rsidP="000210F1">
            <w:pPr>
              <w:widowControl w:val="0"/>
              <w:ind w:right="110"/>
              <w:jc w:val="right"/>
              <w:rPr>
                <w:color w:val="000000"/>
                <w:szCs w:val="22"/>
              </w:rPr>
            </w:pPr>
            <w:r>
              <w:rPr>
                <w:color w:val="000000"/>
                <w:szCs w:val="22"/>
              </w:rPr>
              <w:t>274 860</w:t>
            </w:r>
            <w:r w:rsidR="00AA3484">
              <w:rPr>
                <w:color w:val="000000"/>
                <w:szCs w:val="22"/>
              </w:rPr>
              <w:t xml:space="preserve"> Kč</w:t>
            </w:r>
          </w:p>
        </w:tc>
        <w:tc>
          <w:tcPr>
            <w:tcW w:w="1559" w:type="dxa"/>
            <w:tcBorders>
              <w:top w:val="single" w:sz="18" w:space="0" w:color="auto"/>
              <w:bottom w:val="single" w:sz="18" w:space="0" w:color="auto"/>
            </w:tcBorders>
            <w:shd w:val="pct10" w:color="auto" w:fill="auto"/>
          </w:tcPr>
          <w:p w:rsidR="000210F1" w:rsidRPr="000210F1" w:rsidRDefault="00DE44D0" w:rsidP="000210F1">
            <w:pPr>
              <w:widowControl w:val="0"/>
              <w:ind w:right="110"/>
              <w:jc w:val="right"/>
              <w:rPr>
                <w:color w:val="000000"/>
                <w:szCs w:val="22"/>
              </w:rPr>
            </w:pPr>
            <w:r>
              <w:rPr>
                <w:color w:val="000000"/>
                <w:szCs w:val="22"/>
              </w:rPr>
              <w:t>41 229</w:t>
            </w:r>
            <w:r w:rsidR="00AA3484">
              <w:rPr>
                <w:color w:val="000000"/>
                <w:szCs w:val="22"/>
              </w:rPr>
              <w:t xml:space="preserve"> Kč</w:t>
            </w:r>
          </w:p>
        </w:tc>
        <w:tc>
          <w:tcPr>
            <w:tcW w:w="1743" w:type="dxa"/>
            <w:tcBorders>
              <w:top w:val="single" w:sz="18" w:space="0" w:color="auto"/>
              <w:bottom w:val="single" w:sz="18" w:space="0" w:color="auto"/>
            </w:tcBorders>
            <w:shd w:val="pct10" w:color="auto" w:fill="auto"/>
            <w:vAlign w:val="center"/>
          </w:tcPr>
          <w:p w:rsidR="000210F1" w:rsidRPr="000210F1" w:rsidRDefault="00DE44D0" w:rsidP="000210F1">
            <w:pPr>
              <w:widowControl w:val="0"/>
              <w:ind w:right="110"/>
              <w:jc w:val="right"/>
              <w:rPr>
                <w:color w:val="000000"/>
                <w:szCs w:val="22"/>
              </w:rPr>
            </w:pPr>
            <w:r>
              <w:rPr>
                <w:color w:val="000000"/>
                <w:szCs w:val="22"/>
              </w:rPr>
              <w:t>316 089</w:t>
            </w:r>
            <w:r w:rsidR="00AA3484">
              <w:rPr>
                <w:color w:val="000000"/>
                <w:szCs w:val="22"/>
              </w:rPr>
              <w:t xml:space="preserve"> Kč</w:t>
            </w:r>
          </w:p>
        </w:tc>
      </w:tr>
    </w:tbl>
    <w:p w:rsidR="000210F1" w:rsidRPr="00260813" w:rsidRDefault="000210F1" w:rsidP="000210F1">
      <w:pPr>
        <w:pStyle w:val="Zkladntextodsazen-slo"/>
        <w:numPr>
          <w:ilvl w:val="0"/>
          <w:numId w:val="0"/>
        </w:numPr>
        <w:ind w:left="284"/>
        <w:rPr>
          <w:b/>
          <w:bCs/>
        </w:rPr>
      </w:pPr>
    </w:p>
    <w:p w:rsidR="00427101" w:rsidRDefault="00562D8B" w:rsidP="00427101">
      <w:pPr>
        <w:numPr>
          <w:ilvl w:val="0"/>
          <w:numId w:val="23"/>
        </w:numPr>
        <w:spacing w:before="120" w:after="80"/>
        <w:ind w:left="357" w:hanging="357"/>
        <w:outlineLvl w:val="2"/>
        <w:rPr>
          <w:szCs w:val="22"/>
        </w:rPr>
      </w:pPr>
      <w:r w:rsidRPr="007740D2">
        <w:t xml:space="preserve">Součástí této smlouvy je kalkulace nákladů, která tvoří přílohu této </w:t>
      </w:r>
      <w:r w:rsidR="00B6402B" w:rsidRPr="007740D2">
        <w:t>smlouvy</w:t>
      </w:r>
      <w:r w:rsidR="00A8038A">
        <w:t>.</w:t>
      </w:r>
      <w:r w:rsidR="00006527" w:rsidRPr="00006527">
        <w:rPr>
          <w:szCs w:val="22"/>
        </w:rPr>
        <w:t xml:space="preserve"> </w:t>
      </w:r>
    </w:p>
    <w:p w:rsidR="00427101" w:rsidRPr="00427101" w:rsidRDefault="00562D8B" w:rsidP="00427101">
      <w:pPr>
        <w:numPr>
          <w:ilvl w:val="0"/>
          <w:numId w:val="23"/>
        </w:numPr>
        <w:spacing w:before="120" w:after="80"/>
        <w:ind w:left="357" w:hanging="357"/>
        <w:outlineLvl w:val="2"/>
        <w:rPr>
          <w:szCs w:val="22"/>
        </w:rPr>
      </w:pPr>
      <w:r>
        <w:t>Cena bez DPH uvedená v odstavci 1. tohoto článku je dohodnuta jako cena nejvýše přípustná a platí po celou dobu účinnosti smlouvy.</w:t>
      </w:r>
    </w:p>
    <w:p w:rsidR="00427101" w:rsidRPr="00427101" w:rsidRDefault="00562D8B" w:rsidP="00427101">
      <w:pPr>
        <w:numPr>
          <w:ilvl w:val="0"/>
          <w:numId w:val="23"/>
        </w:numPr>
        <w:spacing w:before="120" w:after="80"/>
        <w:ind w:left="357" w:hanging="357"/>
        <w:outlineLvl w:val="2"/>
        <w:rPr>
          <w:szCs w:val="22"/>
        </w:rPr>
      </w:pPr>
      <w:r>
        <w:t xml:space="preserve">Součástí sjednané ceny jsou veškeré práce, dodávky, služby, poplatky a jiné náklady nezbytné pro řádné a úplné splnění předmětu této smlouvy. </w:t>
      </w:r>
    </w:p>
    <w:p w:rsidR="00427101" w:rsidRPr="00427101" w:rsidRDefault="00562D8B" w:rsidP="00427101">
      <w:pPr>
        <w:numPr>
          <w:ilvl w:val="0"/>
          <w:numId w:val="23"/>
        </w:numPr>
        <w:spacing w:before="120" w:after="80"/>
        <w:ind w:left="357" w:hanging="357"/>
        <w:outlineLvl w:val="2"/>
        <w:rPr>
          <w:szCs w:val="22"/>
        </w:rPr>
      </w:pPr>
      <w:r>
        <w:t>Cena obsahuje i případné zvýšené náklady spojené s vývojem cen vstupních nákladů, a to až do doby splnění této smlouvy.</w:t>
      </w:r>
    </w:p>
    <w:p w:rsidR="00427101" w:rsidRPr="00427101" w:rsidRDefault="00D03AC7" w:rsidP="00427101">
      <w:pPr>
        <w:numPr>
          <w:ilvl w:val="0"/>
          <w:numId w:val="23"/>
        </w:numPr>
        <w:spacing w:before="120" w:after="80"/>
        <w:ind w:left="357" w:hanging="357"/>
        <w:outlineLvl w:val="2"/>
        <w:rPr>
          <w:szCs w:val="22"/>
        </w:rPr>
      </w:pPr>
      <w:r w:rsidRPr="00DF6FFC">
        <w:t xml:space="preserve">Smluvní strany se dohodly, že dojde-li v průběhu plnění předmětu této smlouvy ke změně zákonné sazby DPH stanovené pro příslušné plnění vyplývající z této smlouvy, je </w:t>
      </w:r>
      <w:r>
        <w:t>smluvní strana odpovědná za odvedení DPH povinna stanovit DPH v platné sazbě. O změně sazby DPH</w:t>
      </w:r>
      <w:r w:rsidRPr="00DF6FFC">
        <w:t xml:space="preserve"> není nutné uzavírat dodatek k této smlouvě.</w:t>
      </w:r>
    </w:p>
    <w:p w:rsidR="0073396C" w:rsidRPr="00427101" w:rsidRDefault="00277DD5" w:rsidP="00427101">
      <w:pPr>
        <w:numPr>
          <w:ilvl w:val="0"/>
          <w:numId w:val="23"/>
        </w:numPr>
        <w:spacing w:before="120" w:after="80"/>
        <w:ind w:left="357" w:hanging="357"/>
        <w:outlineLvl w:val="2"/>
        <w:rPr>
          <w:szCs w:val="22"/>
        </w:rPr>
      </w:pPr>
      <w:r w:rsidRPr="0046031C">
        <w:t>Smluvní strany se dohodly, že</w:t>
      </w:r>
      <w:r>
        <w:t xml:space="preserve"> vylučují použití ustanovení §2620 odst. 2 OZ.</w:t>
      </w:r>
    </w:p>
    <w:p w:rsidR="00562D8B" w:rsidRDefault="00562D8B" w:rsidP="00412C5A">
      <w:pPr>
        <w:pStyle w:val="Nadpis2"/>
        <w:tabs>
          <w:tab w:val="clear" w:pos="284"/>
        </w:tabs>
        <w:ind w:left="0"/>
      </w:pPr>
    </w:p>
    <w:p w:rsidR="00562D8B" w:rsidRDefault="00562D8B" w:rsidP="00562D8B">
      <w:pPr>
        <w:pStyle w:val="Nadpis3"/>
      </w:pPr>
      <w:r>
        <w:t>Platební podmínky</w:t>
      </w:r>
    </w:p>
    <w:p w:rsidR="002E5954" w:rsidRDefault="002E5954" w:rsidP="002E5954"/>
    <w:p w:rsidR="002E5954" w:rsidRPr="000034E8" w:rsidRDefault="002E5954" w:rsidP="002E5954">
      <w:pPr>
        <w:numPr>
          <w:ilvl w:val="0"/>
          <w:numId w:val="20"/>
        </w:numPr>
        <w:rPr>
          <w:szCs w:val="22"/>
        </w:rPr>
      </w:pPr>
      <w:r w:rsidRPr="000034E8">
        <w:rPr>
          <w:szCs w:val="22"/>
        </w:rPr>
        <w:t>Zálohy nejsou sjednány.</w:t>
      </w:r>
    </w:p>
    <w:p w:rsidR="002E5954" w:rsidRPr="000034E8" w:rsidRDefault="002E5954" w:rsidP="002E5954">
      <w:pPr>
        <w:pStyle w:val="Zkladntextodsazen-slo"/>
        <w:numPr>
          <w:ilvl w:val="0"/>
          <w:numId w:val="20"/>
        </w:numPr>
      </w:pPr>
      <w:r w:rsidRPr="000034E8">
        <w:t>Smluvní strany se dohodly, že vylučují použití ustanovení § 2611 OZ.</w:t>
      </w:r>
    </w:p>
    <w:p w:rsidR="002E5954" w:rsidRPr="00E31ADE" w:rsidRDefault="002E5954" w:rsidP="002E5954">
      <w:pPr>
        <w:numPr>
          <w:ilvl w:val="0"/>
          <w:numId w:val="20"/>
        </w:numPr>
        <w:rPr>
          <w:szCs w:val="22"/>
        </w:rPr>
      </w:pPr>
      <w:r w:rsidRPr="000034E8">
        <w:rPr>
          <w:szCs w:val="22"/>
        </w:rPr>
        <w:t>Podkladem pro úhradu smluvní ceny je vyúčtování nazvané faktura (dále jen „faktura“), která bude mít náležitosti daňového dokladu dle zákona č. 235/2004 Sb., o dani z přidané hodnoty, ve znění pozdějších předpisů (dále jen „zákon o DPH“).</w:t>
      </w:r>
    </w:p>
    <w:p w:rsidR="002E5954" w:rsidRPr="000034E8" w:rsidRDefault="002E5954" w:rsidP="002E5954">
      <w:pPr>
        <w:numPr>
          <w:ilvl w:val="0"/>
          <w:numId w:val="20"/>
        </w:numPr>
        <w:rPr>
          <w:szCs w:val="22"/>
        </w:rPr>
      </w:pPr>
      <w:r w:rsidRPr="000034E8">
        <w:rPr>
          <w:szCs w:val="22"/>
        </w:rPr>
        <w:t>Faktura musí kromě zákonem stanovených náležitostí pro daňový doklad obsahovat i tyto údaje:</w:t>
      </w:r>
    </w:p>
    <w:p w:rsidR="002E5954" w:rsidRPr="000034E8" w:rsidRDefault="002E5954" w:rsidP="002E5954">
      <w:pPr>
        <w:numPr>
          <w:ilvl w:val="0"/>
          <w:numId w:val="19"/>
        </w:numPr>
        <w:tabs>
          <w:tab w:val="clear" w:pos="360"/>
          <w:tab w:val="num" w:pos="-142"/>
        </w:tabs>
        <w:ind w:left="709" w:hanging="284"/>
        <w:rPr>
          <w:szCs w:val="22"/>
        </w:rPr>
      </w:pPr>
      <w:r w:rsidRPr="000034E8">
        <w:rPr>
          <w:szCs w:val="22"/>
        </w:rPr>
        <w:t>číslo a datum vystavení faktury, identifikace odboru, který případ likviduje</w:t>
      </w:r>
    </w:p>
    <w:p w:rsidR="002E5954" w:rsidRPr="00AF6437" w:rsidRDefault="002E5954" w:rsidP="002E5954">
      <w:pPr>
        <w:numPr>
          <w:ilvl w:val="0"/>
          <w:numId w:val="19"/>
        </w:numPr>
        <w:tabs>
          <w:tab w:val="clear" w:pos="360"/>
          <w:tab w:val="num" w:pos="-142"/>
        </w:tabs>
        <w:ind w:left="709" w:hanging="284"/>
        <w:rPr>
          <w:i/>
          <w:szCs w:val="22"/>
          <w:highlight w:val="yellow"/>
        </w:rPr>
      </w:pPr>
      <w:r w:rsidRPr="00D83172">
        <w:rPr>
          <w:szCs w:val="22"/>
        </w:rPr>
        <w:t>číslo s</w:t>
      </w:r>
      <w:r w:rsidRPr="000034E8">
        <w:rPr>
          <w:szCs w:val="22"/>
        </w:rPr>
        <w:t xml:space="preserve">mlouvy </w:t>
      </w:r>
    </w:p>
    <w:p w:rsidR="002E5954" w:rsidRPr="000034E8" w:rsidRDefault="002E5954" w:rsidP="002E5954">
      <w:pPr>
        <w:numPr>
          <w:ilvl w:val="0"/>
          <w:numId w:val="19"/>
        </w:numPr>
        <w:tabs>
          <w:tab w:val="clear" w:pos="360"/>
          <w:tab w:val="num" w:pos="-142"/>
        </w:tabs>
        <w:ind w:left="709" w:hanging="284"/>
        <w:rPr>
          <w:szCs w:val="22"/>
        </w:rPr>
      </w:pPr>
      <w:r w:rsidRPr="000034E8">
        <w:rPr>
          <w:szCs w:val="22"/>
        </w:rPr>
        <w:t>předmět plnění a jeho přesnou specifikaci ve slovním vyjádření (nestačí odkaz na číslo uzavřené smlouvy),</w:t>
      </w:r>
    </w:p>
    <w:p w:rsidR="002E5954" w:rsidRPr="000034E8" w:rsidRDefault="002E5954" w:rsidP="002E5954">
      <w:pPr>
        <w:numPr>
          <w:ilvl w:val="0"/>
          <w:numId w:val="19"/>
        </w:numPr>
        <w:tabs>
          <w:tab w:val="clear" w:pos="360"/>
          <w:tab w:val="num" w:pos="-142"/>
        </w:tabs>
        <w:ind w:left="709" w:hanging="284"/>
        <w:rPr>
          <w:szCs w:val="22"/>
        </w:rPr>
      </w:pPr>
      <w:r w:rsidRPr="000034E8">
        <w:rPr>
          <w:szCs w:val="22"/>
        </w:rPr>
        <w:t>označení banky a číslo účtu, na který musí být zaplaceno,</w:t>
      </w:r>
    </w:p>
    <w:p w:rsidR="002E5954" w:rsidRPr="000034E8" w:rsidRDefault="002E5954" w:rsidP="002E5954">
      <w:pPr>
        <w:numPr>
          <w:ilvl w:val="0"/>
          <w:numId w:val="19"/>
        </w:numPr>
        <w:tabs>
          <w:tab w:val="clear" w:pos="360"/>
          <w:tab w:val="num" w:pos="-142"/>
        </w:tabs>
        <w:ind w:left="709" w:hanging="284"/>
        <w:rPr>
          <w:szCs w:val="22"/>
        </w:rPr>
      </w:pPr>
      <w:r w:rsidRPr="000034E8">
        <w:rPr>
          <w:szCs w:val="22"/>
        </w:rPr>
        <w:lastRenderedPageBreak/>
        <w:t>dobu splatnosti faktury,</w:t>
      </w:r>
    </w:p>
    <w:p w:rsidR="002E5954" w:rsidRPr="000034E8" w:rsidRDefault="002E5954" w:rsidP="002E5954">
      <w:pPr>
        <w:numPr>
          <w:ilvl w:val="0"/>
          <w:numId w:val="19"/>
        </w:numPr>
        <w:tabs>
          <w:tab w:val="clear" w:pos="360"/>
          <w:tab w:val="num" w:pos="-142"/>
        </w:tabs>
        <w:ind w:left="709" w:hanging="284"/>
        <w:rPr>
          <w:szCs w:val="22"/>
        </w:rPr>
      </w:pPr>
      <w:r w:rsidRPr="000034E8">
        <w:rPr>
          <w:szCs w:val="22"/>
        </w:rPr>
        <w:t>označení osoby, která fakturu vyhotovila, včetně jejího podpisu a kontaktního telefonu,</w:t>
      </w:r>
    </w:p>
    <w:p w:rsidR="002E5954" w:rsidRPr="000034E8" w:rsidRDefault="002E5954" w:rsidP="002E5954">
      <w:pPr>
        <w:numPr>
          <w:ilvl w:val="0"/>
          <w:numId w:val="19"/>
        </w:numPr>
        <w:tabs>
          <w:tab w:val="clear" w:pos="360"/>
          <w:tab w:val="num" w:pos="-142"/>
        </w:tabs>
        <w:ind w:left="709" w:hanging="284"/>
        <w:rPr>
          <w:szCs w:val="22"/>
        </w:rPr>
      </w:pPr>
      <w:r w:rsidRPr="000034E8">
        <w:rPr>
          <w:szCs w:val="22"/>
        </w:rPr>
        <w:t>IČO a DIČ objednatele a zhotovitele, jejich přesné názvy a sídlo,</w:t>
      </w:r>
    </w:p>
    <w:p w:rsidR="002E5954" w:rsidRPr="000034E8" w:rsidRDefault="002E5954" w:rsidP="002E5954">
      <w:pPr>
        <w:pStyle w:val="Zkladntextodsazen-slo"/>
        <w:numPr>
          <w:ilvl w:val="0"/>
          <w:numId w:val="19"/>
        </w:numPr>
        <w:tabs>
          <w:tab w:val="clear" w:pos="360"/>
        </w:tabs>
        <w:ind w:left="709"/>
      </w:pPr>
      <w:r w:rsidRPr="000034E8">
        <w:t>sdělení, zda výši daně je povinen doplnit a přiznat objednatel</w:t>
      </w:r>
      <w:r>
        <w:t>.</w:t>
      </w:r>
    </w:p>
    <w:p w:rsidR="002E5954" w:rsidRPr="000034E8" w:rsidRDefault="002E5954" w:rsidP="002E5954">
      <w:pPr>
        <w:numPr>
          <w:ilvl w:val="0"/>
          <w:numId w:val="20"/>
        </w:numPr>
        <w:ind w:left="357" w:hanging="357"/>
        <w:rPr>
          <w:szCs w:val="22"/>
        </w:rPr>
      </w:pPr>
      <w:r w:rsidRPr="000034E8">
        <w:rPr>
          <w:szCs w:val="22"/>
        </w:rPr>
        <w:t xml:space="preserve">Doba splatnosti faktur je dohodou stanovena na </w:t>
      </w:r>
      <w:r w:rsidR="00D83172">
        <w:rPr>
          <w:szCs w:val="22"/>
        </w:rPr>
        <w:t>14</w:t>
      </w:r>
      <w:r w:rsidRPr="000034E8">
        <w:rPr>
          <w:szCs w:val="22"/>
        </w:rPr>
        <w:t xml:space="preserve"> kalendářních dnů po jejich doručení objednateli. </w:t>
      </w:r>
      <w:r w:rsidRPr="00244ED4">
        <w:rPr>
          <w:szCs w:val="22"/>
        </w:rPr>
        <w:t>Pro placení jiných plateb (např. úroků z prodlení, smluvních pokut, náhrady újmy aj.) si smluvní strany sjednávají 10 denní dobu splatnosti.</w:t>
      </w:r>
    </w:p>
    <w:p w:rsidR="002E5954" w:rsidRPr="000034E8" w:rsidRDefault="002E5954" w:rsidP="002E5954">
      <w:pPr>
        <w:numPr>
          <w:ilvl w:val="0"/>
          <w:numId w:val="20"/>
        </w:numPr>
        <w:rPr>
          <w:szCs w:val="22"/>
        </w:rPr>
      </w:pPr>
      <w:r w:rsidRPr="000034E8">
        <w:rPr>
          <w:szCs w:val="22"/>
        </w:rPr>
        <w:t>Faktury budou zpracovány v souladu s vyhláškou č. 410/2009 Sb., kterou se provádějí některá ustanovení zákona č. 563/1991 Sb., o účetnictví, ve znění pozdějších předpisů, pro některé vybrané účetní jednotky. Rovněž bude ve všech fakturách uplatněn Pokyn Generálního finančního ředitelství k jednotnému postupu při uplatňování některých ustanovení zákona č. 586/1992 Sb., o daních z příjmů, ve znění pozdějších předpisů, v aktuálním znění.</w:t>
      </w:r>
    </w:p>
    <w:p w:rsidR="002E5954" w:rsidRPr="008B46DE" w:rsidRDefault="002E5954" w:rsidP="002E5954">
      <w:pPr>
        <w:numPr>
          <w:ilvl w:val="0"/>
          <w:numId w:val="20"/>
        </w:numPr>
      </w:pPr>
      <w:r w:rsidRPr="000034E8">
        <w:rPr>
          <w:szCs w:val="22"/>
        </w:rPr>
        <w:t>Nebude-li faktura obsahovat některou povinnou nebo dohodnutou náležitost, bude-li nesprávně vyúčtována cena (odměna) nebo nesprávně uvedena DPH, sazba DPH (resp. sazba DPH se nestanoví v případě aplikace režimu přenesení daňové povinnosti), nebo zhotovitel  vyúčtuje práce, které neprovedl, je objednatel oprávněn vadnou fakturu před uplynutím doby splatnosti vrátit zhotoviteli</w:t>
      </w:r>
      <w:r>
        <w:rPr>
          <w:szCs w:val="22"/>
        </w:rPr>
        <w:t xml:space="preserve"> </w:t>
      </w:r>
      <w:r w:rsidRPr="000034E8">
        <w:rPr>
          <w:szCs w:val="22"/>
        </w:rPr>
        <w:t xml:space="preserve"> bez zaplacení k provedení opravy. Ve vrácené faktuře vyznačí důvod vrácení. Zhotovitel</w:t>
      </w:r>
      <w:r>
        <w:rPr>
          <w:szCs w:val="22"/>
        </w:rPr>
        <w:t xml:space="preserve"> </w:t>
      </w:r>
      <w:r w:rsidRPr="000034E8">
        <w:rPr>
          <w:szCs w:val="22"/>
        </w:rPr>
        <w:t xml:space="preserve"> provede opravu vystavením nové faktury. Ode dne odeslání vadné faktury přestává běžet původní doba splatnosti. Celá doba splatnosti běží opět ode dne doručení nově vyhotovené faktury objednateli.</w:t>
      </w:r>
    </w:p>
    <w:p w:rsidR="002E5954" w:rsidRPr="000034E8" w:rsidRDefault="002E5954" w:rsidP="002E5954">
      <w:pPr>
        <w:numPr>
          <w:ilvl w:val="0"/>
          <w:numId w:val="20"/>
        </w:numPr>
        <w:ind w:left="357" w:hanging="357"/>
        <w:rPr>
          <w:szCs w:val="22"/>
        </w:rPr>
      </w:pPr>
      <w:r w:rsidRPr="000034E8">
        <w:rPr>
          <w:szCs w:val="22"/>
        </w:rPr>
        <w:t>Objednatel je oprávněn provést kontrolu vyfakturovaných prací a činností. Zhotovitel  je povinen oprávněným zástupcům objednatele provedení kontroly umožnit.</w:t>
      </w:r>
    </w:p>
    <w:p w:rsidR="002E5954" w:rsidRPr="000034E8" w:rsidRDefault="002E5954" w:rsidP="002E5954">
      <w:pPr>
        <w:numPr>
          <w:ilvl w:val="0"/>
          <w:numId w:val="20"/>
        </w:numPr>
        <w:rPr>
          <w:szCs w:val="22"/>
        </w:rPr>
      </w:pPr>
      <w:r w:rsidRPr="000034E8">
        <w:rPr>
          <w:szCs w:val="22"/>
        </w:rPr>
        <w:t>Objednatel je oprávněn pozastavit financ</w:t>
      </w:r>
      <w:r>
        <w:rPr>
          <w:szCs w:val="22"/>
        </w:rPr>
        <w:t xml:space="preserve">ování v případě, že zhotovitel </w:t>
      </w:r>
      <w:r w:rsidRPr="000034E8">
        <w:rPr>
          <w:szCs w:val="22"/>
        </w:rPr>
        <w:t xml:space="preserve"> bezdůvodně přeruší práce nebo práce provádí v rozporu s příslušnými právními předpisy, technickými podmínkami.</w:t>
      </w:r>
    </w:p>
    <w:p w:rsidR="002E5954" w:rsidRPr="000034E8" w:rsidRDefault="002E5954" w:rsidP="002E5954">
      <w:pPr>
        <w:numPr>
          <w:ilvl w:val="0"/>
          <w:numId w:val="20"/>
        </w:numPr>
        <w:rPr>
          <w:szCs w:val="22"/>
        </w:rPr>
      </w:pPr>
      <w:r w:rsidRPr="000034E8">
        <w:rPr>
          <w:szCs w:val="22"/>
        </w:rPr>
        <w:t>Doručení faktury zhotovitel provede osobně proti podpisu zástupce objednatele nebo jako doporučené psaní prostřednictvím držitele poštovní licence nebo elektronicky ve formátu, který je v souladu s evropským standardem elektronické faktury.</w:t>
      </w:r>
    </w:p>
    <w:p w:rsidR="002E5954" w:rsidRPr="000034E8" w:rsidRDefault="002E5954" w:rsidP="002E5954">
      <w:pPr>
        <w:pStyle w:val="Zkladntextodsazen-slo"/>
        <w:numPr>
          <w:ilvl w:val="0"/>
          <w:numId w:val="20"/>
        </w:numPr>
      </w:pPr>
      <w:r w:rsidRPr="000034E8">
        <w:t>Smluvní strany se dohodly, že platba bude provedena na číslo účtu uvedené zhotovitelem  ve faktuře bez ohledu na číslo účtu uvedené v záhlaví smlouvy. Musí se však jednat o číslo účtu zveřejněné způsobem umožňujícím dálkový přístup podle § 96 zákona o DPH. Zároveň se musí jednat o účet vedený v tuzemsku.</w:t>
      </w:r>
    </w:p>
    <w:p w:rsidR="002E5954" w:rsidRDefault="002E5954" w:rsidP="002E5954">
      <w:pPr>
        <w:pStyle w:val="Zkladntextodsazen-slo"/>
        <w:numPr>
          <w:ilvl w:val="0"/>
          <w:numId w:val="20"/>
        </w:numPr>
      </w:pPr>
      <w:r w:rsidRPr="000034E8">
        <w:t xml:space="preserve">Pokud se stane zhotovitel  nespolehlivým plátcem daně dle § 106a zákona o DPH, je objednatel  oprávněn uhradit </w:t>
      </w:r>
      <w:r w:rsidRPr="000034E8">
        <w:lastRenderedPageBreak/>
        <w:t xml:space="preserve">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 </w:t>
      </w:r>
    </w:p>
    <w:p w:rsidR="002E5954" w:rsidRPr="00566407" w:rsidRDefault="002E5954" w:rsidP="002E5954">
      <w:pPr>
        <w:pStyle w:val="Zkladntextodsazen-slo"/>
        <w:keepNext/>
        <w:keepLines/>
        <w:numPr>
          <w:ilvl w:val="0"/>
          <w:numId w:val="20"/>
        </w:numPr>
        <w:outlineLvl w:val="9"/>
      </w:pPr>
      <w:r w:rsidRPr="00566407">
        <w:t>V případě fakturace v režimu přenesené daňové působnosti se odst</w:t>
      </w:r>
      <w:r>
        <w:t>.</w:t>
      </w:r>
      <w:r w:rsidRPr="00566407">
        <w:t xml:space="preserve"> 1</w:t>
      </w:r>
      <w:r>
        <w:t>3.</w:t>
      </w:r>
      <w:r w:rsidRPr="00566407">
        <w:t xml:space="preserve"> věta druhá a třetí a odst</w:t>
      </w:r>
      <w:r>
        <w:t>.</w:t>
      </w:r>
      <w:r w:rsidRPr="00566407">
        <w:t xml:space="preserve"> 1</w:t>
      </w:r>
      <w:r>
        <w:t>4.</w:t>
      </w:r>
      <w:r w:rsidRPr="00566407">
        <w:t xml:space="preserve"> tohoto článku neužijí.</w:t>
      </w:r>
    </w:p>
    <w:p w:rsidR="002E5954" w:rsidRPr="000034E8" w:rsidRDefault="002E5954" w:rsidP="002E5954">
      <w:pPr>
        <w:numPr>
          <w:ilvl w:val="0"/>
          <w:numId w:val="20"/>
        </w:numPr>
        <w:rPr>
          <w:szCs w:val="22"/>
        </w:rPr>
      </w:pPr>
      <w:r w:rsidRPr="000034E8">
        <w:rPr>
          <w:szCs w:val="22"/>
        </w:rPr>
        <w:t>Povinnost zaplatit je splněna dnem odepsání příslušné částky z účtu objednatele.</w:t>
      </w:r>
    </w:p>
    <w:p w:rsidR="00CF0A65" w:rsidRDefault="00CF0A65" w:rsidP="00412C5A">
      <w:pPr>
        <w:pStyle w:val="Nadpis2"/>
        <w:tabs>
          <w:tab w:val="clear" w:pos="284"/>
        </w:tabs>
        <w:ind w:left="0"/>
      </w:pPr>
    </w:p>
    <w:p w:rsidR="00CF0A65" w:rsidRPr="00CF0A65" w:rsidRDefault="00CF0A65" w:rsidP="00CF0A65"/>
    <w:p w:rsidR="007E530A" w:rsidRDefault="00F44FCC" w:rsidP="007E530A">
      <w:pPr>
        <w:pStyle w:val="Nadpis3"/>
      </w:pPr>
      <w:r>
        <w:t>Předání díla</w:t>
      </w:r>
    </w:p>
    <w:p w:rsidR="00F44FCC" w:rsidRDefault="00F44FCC" w:rsidP="007A1000">
      <w:pPr>
        <w:pStyle w:val="Zkladntextodsazen-slo"/>
      </w:pPr>
      <w:r>
        <w:t>Objednatel není oprávněn užívat nepředanou část díla bez předchozí dohody se zhotovitelem. Dohoda o užívání nepředané části díla musí být písemná.</w:t>
      </w:r>
    </w:p>
    <w:p w:rsidR="00F44FCC" w:rsidRDefault="00F44FCC" w:rsidP="007A1000">
      <w:pPr>
        <w:pStyle w:val="Zkladntextodsazen-slo"/>
      </w:pPr>
      <w:r>
        <w:t>Objednatel převezme  dílo</w:t>
      </w:r>
      <w:r w:rsidR="00BE457A">
        <w:t xml:space="preserve"> po uvedení do provozu</w:t>
      </w:r>
      <w:r>
        <w:t>.</w:t>
      </w:r>
    </w:p>
    <w:p w:rsidR="00F44FCC" w:rsidRDefault="00F44FCC" w:rsidP="007A1000">
      <w:pPr>
        <w:pStyle w:val="Zkladntextodsazen-slo"/>
      </w:pPr>
      <w:r>
        <w:t>Pře</w:t>
      </w:r>
      <w:r w:rsidR="005601E2">
        <w:t xml:space="preserve"> </w:t>
      </w:r>
      <w:r>
        <w:t>jímací řízení bude objednatelem zahájeno do 3 pracovních dnů po obdržení písemné výzvy zhotovitele a ukončeno nejpozději do 5 dnů ode dne zahájení.</w:t>
      </w:r>
    </w:p>
    <w:p w:rsidR="00F44FCC" w:rsidRDefault="00F44FCC" w:rsidP="007A1000">
      <w:pPr>
        <w:pStyle w:val="Zkladntextodsazen-slo"/>
      </w:pPr>
      <w:r>
        <w:t>O předání díla nebo jeho části bude sepsán zápis, který sepíše zhotovitel a bude obsahovat:</w:t>
      </w:r>
    </w:p>
    <w:p w:rsidR="00F44FCC" w:rsidRPr="00F44FCC" w:rsidRDefault="00F44FCC" w:rsidP="00D03AC7">
      <w:pPr>
        <w:numPr>
          <w:ilvl w:val="0"/>
          <w:numId w:val="3"/>
        </w:numPr>
        <w:tabs>
          <w:tab w:val="clear" w:pos="822"/>
        </w:tabs>
        <w:ind w:left="568" w:hanging="284"/>
        <w:rPr>
          <w:color w:val="000000"/>
        </w:rPr>
      </w:pPr>
      <w:r w:rsidRPr="00F44FCC">
        <w:rPr>
          <w:color w:val="000000"/>
        </w:rPr>
        <w:t>označení díla,</w:t>
      </w:r>
    </w:p>
    <w:p w:rsidR="00F44FCC" w:rsidRPr="00F44FCC" w:rsidRDefault="00F44FCC" w:rsidP="00D03AC7">
      <w:pPr>
        <w:numPr>
          <w:ilvl w:val="0"/>
          <w:numId w:val="3"/>
        </w:numPr>
        <w:tabs>
          <w:tab w:val="clear" w:pos="822"/>
        </w:tabs>
        <w:ind w:left="568" w:hanging="284"/>
        <w:rPr>
          <w:color w:val="000000"/>
        </w:rPr>
      </w:pPr>
      <w:r w:rsidRPr="00F44FCC">
        <w:rPr>
          <w:color w:val="000000"/>
        </w:rPr>
        <w:t>označení objednatele a zhotovitele díla,</w:t>
      </w:r>
    </w:p>
    <w:p w:rsidR="00F44FCC" w:rsidRPr="00F44FCC" w:rsidRDefault="00F44FCC" w:rsidP="00D03AC7">
      <w:pPr>
        <w:numPr>
          <w:ilvl w:val="0"/>
          <w:numId w:val="3"/>
        </w:numPr>
        <w:tabs>
          <w:tab w:val="clear" w:pos="822"/>
        </w:tabs>
        <w:ind w:left="568" w:hanging="284"/>
        <w:rPr>
          <w:color w:val="000000"/>
        </w:rPr>
      </w:pPr>
      <w:r w:rsidRPr="00F44FCC">
        <w:rPr>
          <w:color w:val="000000"/>
        </w:rPr>
        <w:t>číslo a datum uzavření smlouvy o dílo včetně dodatků,</w:t>
      </w:r>
    </w:p>
    <w:p w:rsidR="00F44FCC" w:rsidRPr="00F44FCC" w:rsidRDefault="00F44FCC" w:rsidP="00D03AC7">
      <w:pPr>
        <w:numPr>
          <w:ilvl w:val="0"/>
          <w:numId w:val="3"/>
        </w:numPr>
        <w:tabs>
          <w:tab w:val="clear" w:pos="822"/>
        </w:tabs>
        <w:ind w:left="568" w:hanging="284"/>
        <w:rPr>
          <w:color w:val="000000"/>
        </w:rPr>
      </w:pPr>
      <w:r w:rsidRPr="00F44FCC">
        <w:rPr>
          <w:color w:val="000000"/>
        </w:rPr>
        <w:t>datum zahájení a datum dokončení prací na zhotovovaném díle nebo jeho části,</w:t>
      </w:r>
    </w:p>
    <w:p w:rsidR="00F44FCC" w:rsidRPr="00F44FCC" w:rsidRDefault="00F44FCC" w:rsidP="00D03AC7">
      <w:pPr>
        <w:numPr>
          <w:ilvl w:val="0"/>
          <w:numId w:val="3"/>
        </w:numPr>
        <w:tabs>
          <w:tab w:val="clear" w:pos="822"/>
        </w:tabs>
        <w:ind w:left="568" w:hanging="284"/>
        <w:rPr>
          <w:color w:val="000000"/>
        </w:rPr>
      </w:pPr>
      <w:r w:rsidRPr="00F44FCC">
        <w:rPr>
          <w:color w:val="000000"/>
        </w:rPr>
        <w:t>prohlášení objednatele, že dílo nebo jeho část přejímá,</w:t>
      </w:r>
    </w:p>
    <w:p w:rsidR="00F44FCC" w:rsidRPr="00F44FCC" w:rsidRDefault="00F44FCC" w:rsidP="00D03AC7">
      <w:pPr>
        <w:numPr>
          <w:ilvl w:val="0"/>
          <w:numId w:val="3"/>
        </w:numPr>
        <w:tabs>
          <w:tab w:val="clear" w:pos="822"/>
        </w:tabs>
        <w:ind w:left="568" w:hanging="284"/>
        <w:rPr>
          <w:color w:val="000000"/>
        </w:rPr>
      </w:pPr>
      <w:r w:rsidRPr="00F44FCC">
        <w:rPr>
          <w:color w:val="000000"/>
        </w:rPr>
        <w:t>datum a místo sepsání zápisu,</w:t>
      </w:r>
    </w:p>
    <w:p w:rsidR="00F44FCC" w:rsidRPr="00F44FCC" w:rsidRDefault="00F44FCC" w:rsidP="00D03AC7">
      <w:pPr>
        <w:numPr>
          <w:ilvl w:val="0"/>
          <w:numId w:val="3"/>
        </w:numPr>
        <w:tabs>
          <w:tab w:val="clear" w:pos="822"/>
        </w:tabs>
        <w:ind w:left="568" w:hanging="284"/>
        <w:rPr>
          <w:color w:val="000000"/>
        </w:rPr>
      </w:pPr>
      <w:r w:rsidRPr="00F44FCC">
        <w:rPr>
          <w:color w:val="000000"/>
        </w:rPr>
        <w:t>jména a podpisy zástupců objednatele a zhotovitele,</w:t>
      </w:r>
    </w:p>
    <w:p w:rsidR="00F44FCC" w:rsidRPr="00F44FCC" w:rsidRDefault="00F44FCC" w:rsidP="00D03AC7">
      <w:pPr>
        <w:numPr>
          <w:ilvl w:val="0"/>
          <w:numId w:val="3"/>
        </w:numPr>
        <w:tabs>
          <w:tab w:val="clear" w:pos="822"/>
        </w:tabs>
        <w:ind w:left="568" w:hanging="284"/>
        <w:rPr>
          <w:color w:val="000000"/>
        </w:rPr>
      </w:pPr>
      <w:r w:rsidRPr="00F44FCC">
        <w:rPr>
          <w:color w:val="000000"/>
        </w:rPr>
        <w:t>soupis vad a nedodělků s termínem jejich odstranění.</w:t>
      </w:r>
    </w:p>
    <w:p w:rsidR="00F44FCC" w:rsidRDefault="00F44FCC" w:rsidP="007A1000">
      <w:pPr>
        <w:pStyle w:val="Zkladntextodsazen-slo"/>
      </w:pPr>
      <w:r>
        <w:t>Zhotovitel zároveň předá objednateli doklady o řádném provedení díla.</w:t>
      </w:r>
    </w:p>
    <w:p w:rsidR="00CF6DD8" w:rsidRDefault="004148D9" w:rsidP="00CF6DD8">
      <w:pPr>
        <w:pStyle w:val="Zkladntextodsazen-slo"/>
      </w:pPr>
      <w:r>
        <w:t>Objednatel se zavazuje předmět díla</w:t>
      </w:r>
      <w:r w:rsidR="00CF6DD8">
        <w:t xml:space="preserve"> převzít bez vad v době předání a zaplatit za něho poskytovateli cenu podle této smlouvy a podmínek dohodnutých v této smlouvě.</w:t>
      </w:r>
    </w:p>
    <w:p w:rsidR="00CF6DD8" w:rsidRDefault="004148D9" w:rsidP="00CF6DD8">
      <w:pPr>
        <w:pStyle w:val="Zkladntextodsazen-slo"/>
      </w:pPr>
      <w:r>
        <w:t>O předání a převzetí předmětu díla</w:t>
      </w:r>
      <w:r w:rsidR="00802B41">
        <w:t xml:space="preserve"> </w:t>
      </w:r>
      <w:r w:rsidR="00CF6DD8">
        <w:t>jsou zhotovitel i objednatel povinni sepsat protokol, v jehož závěru objednatel prohlásí, zda dílo přijímá nebo nepřijímá, a pokud ne, z jakých důvodů. Součástí protokolu o předání a převzetí díla jsou veškeré doklady vztahující se k plnění předmětu této smlouvy, atesty použitých materiálů, protokoly o předepsaných zkouškách a další doklady, které prokazují jakost a úplnost dodaného plnění.</w:t>
      </w:r>
    </w:p>
    <w:p w:rsidR="00F44FCC" w:rsidRDefault="00F44FCC" w:rsidP="003A5308">
      <w:pPr>
        <w:pStyle w:val="Zkladntextodsazen-slo"/>
      </w:pPr>
      <w:r>
        <w:t>Zhotovitel a objednatel jsou oprávněni uvést v zápise cokoliv, co budou považovat za nutné.</w:t>
      </w:r>
    </w:p>
    <w:p w:rsidR="009F0000" w:rsidRDefault="009F0000" w:rsidP="003A5308">
      <w:pPr>
        <w:pStyle w:val="Zkladntextodsazen-slo"/>
      </w:pPr>
      <w:r>
        <w:t xml:space="preserve">Součástí předání a převzetí bude zápis o provedení funkční zkoušky všech zařízení za účasti zhotovitele a objednatele, </w:t>
      </w:r>
      <w:r>
        <w:lastRenderedPageBreak/>
        <w:t>zápis proškolení obsluhy zařízení objednatele a návody v českém jazyce.</w:t>
      </w:r>
    </w:p>
    <w:p w:rsidR="004A0439" w:rsidRDefault="004A0439" w:rsidP="004A0439">
      <w:pPr>
        <w:pStyle w:val="Zkladntextodsazen-slo"/>
      </w:pPr>
      <w:r w:rsidRPr="00DF6FFC">
        <w:t>Smluvní strany se dohodly na vyloučení použití ustanovení § 2609 OZ.</w:t>
      </w:r>
    </w:p>
    <w:p w:rsidR="00A137B4" w:rsidRDefault="00A137B4" w:rsidP="00A137B4">
      <w:pPr>
        <w:pStyle w:val="Zkladntextodsazen-slo"/>
        <w:numPr>
          <w:ilvl w:val="0"/>
          <w:numId w:val="0"/>
        </w:numPr>
        <w:ind w:left="284"/>
      </w:pPr>
    </w:p>
    <w:p w:rsidR="00F44FCC" w:rsidRDefault="00F44FCC" w:rsidP="00412C5A">
      <w:pPr>
        <w:pStyle w:val="Nadpis2"/>
        <w:tabs>
          <w:tab w:val="clear" w:pos="284"/>
        </w:tabs>
        <w:ind w:left="0"/>
      </w:pPr>
    </w:p>
    <w:p w:rsidR="003A5308" w:rsidRPr="003A5308" w:rsidRDefault="003A5308" w:rsidP="003A5308">
      <w:pPr>
        <w:rPr>
          <w:rFonts w:ascii="Arial" w:hAnsi="Arial" w:cs="Arial"/>
          <w:b/>
          <w:sz w:val="24"/>
          <w:szCs w:val="24"/>
        </w:rPr>
      </w:pPr>
      <w:r w:rsidRPr="003A5308">
        <w:rPr>
          <w:rFonts w:ascii="Arial" w:hAnsi="Arial" w:cs="Arial"/>
          <w:b/>
          <w:sz w:val="24"/>
          <w:szCs w:val="24"/>
        </w:rPr>
        <w:t>Práva z vadného plnění a záruka za jakost</w:t>
      </w:r>
    </w:p>
    <w:p w:rsidR="003A5308" w:rsidRPr="00D036A4" w:rsidRDefault="003A5308" w:rsidP="003A5308">
      <w:pPr>
        <w:rPr>
          <w:b/>
          <w:sz w:val="28"/>
          <w:szCs w:val="28"/>
        </w:rPr>
      </w:pPr>
    </w:p>
    <w:p w:rsidR="003A5308" w:rsidRDefault="003A5308" w:rsidP="003A30D2">
      <w:pPr>
        <w:pStyle w:val="Odstavecseseznamem"/>
        <w:numPr>
          <w:ilvl w:val="0"/>
          <w:numId w:val="4"/>
        </w:numPr>
        <w:ind w:left="283" w:hanging="283"/>
      </w:pPr>
      <w:r>
        <w:t>Práva objednatele z vadného plnění se řídí příslušnými ustanoveními OZ.</w:t>
      </w:r>
    </w:p>
    <w:p w:rsidR="003A5308" w:rsidRDefault="003C1AA8" w:rsidP="003A30D2">
      <w:pPr>
        <w:pStyle w:val="Odstavecseseznamem"/>
        <w:numPr>
          <w:ilvl w:val="0"/>
          <w:numId w:val="4"/>
        </w:numPr>
        <w:ind w:left="283" w:hanging="283"/>
      </w:pPr>
      <w:r w:rsidRPr="00677CC0">
        <w:rPr>
          <w:bCs/>
        </w:rPr>
        <w:t xml:space="preserve">Zhotovitel poskytuje na provedené dílo záruku v délce </w:t>
      </w:r>
      <w:r w:rsidR="001412F0">
        <w:rPr>
          <w:bCs/>
        </w:rPr>
        <w:t>36</w:t>
      </w:r>
      <w:r w:rsidR="00A844BD">
        <w:rPr>
          <w:bCs/>
        </w:rPr>
        <w:t xml:space="preserve"> </w:t>
      </w:r>
      <w:r>
        <w:rPr>
          <w:bCs/>
        </w:rPr>
        <w:t>m</w:t>
      </w:r>
      <w:r w:rsidRPr="00677CC0">
        <w:rPr>
          <w:bCs/>
        </w:rPr>
        <w:t>ěsíců, veškeré dodávky strojů, zařízení technologie, předměty postupné spotřeby mají záruku shodnou se zárukou poskytovanou výrobcem, nejméně však 24 měsíců</w:t>
      </w:r>
      <w:r>
        <w:rPr>
          <w:bCs/>
        </w:rPr>
        <w:t xml:space="preserve">. </w:t>
      </w:r>
    </w:p>
    <w:p w:rsidR="00685193" w:rsidRDefault="003A5308" w:rsidP="00A30949">
      <w:pPr>
        <w:pStyle w:val="Odstavecseseznamem"/>
        <w:numPr>
          <w:ilvl w:val="0"/>
          <w:numId w:val="4"/>
        </w:numPr>
        <w:ind w:left="283" w:hanging="283"/>
      </w:pPr>
      <w:r>
        <w:t xml:space="preserve">Záruční doba začíná plynout ode dne řádného převzetí celého díla objednatelem. </w:t>
      </w:r>
      <w:r w:rsidRPr="005532C5">
        <w:t xml:space="preserve">Zhotovitel </w:t>
      </w:r>
      <w:r>
        <w:t xml:space="preserve">započne s </w:t>
      </w:r>
      <w:r w:rsidR="00685193" w:rsidRPr="00DF6FFC">
        <w:t xml:space="preserve"> odstraněním vady do 2</w:t>
      </w:r>
      <w:r w:rsidR="00817E8F">
        <w:t>4 hodin</w:t>
      </w:r>
      <w:r w:rsidR="00685193" w:rsidRPr="00DF6FFC">
        <w:t xml:space="preserve"> ode dne doručení písemného oznámení </w:t>
      </w:r>
      <w:r w:rsidR="00817E8F">
        <w:t xml:space="preserve">(i e-mailového) </w:t>
      </w:r>
      <w:r w:rsidR="00685193" w:rsidRPr="00DF6FFC">
        <w:t>o vadě, pokud se smluvní strany nedohodnou jinak. V případě havá</w:t>
      </w:r>
      <w:r w:rsidR="00685193">
        <w:t xml:space="preserve">rie započne s odstraněním vady </w:t>
      </w:r>
      <w:r w:rsidR="00685193" w:rsidRPr="00C55233">
        <w:t xml:space="preserve">do 24 hodin ode dne písemného oznámení (i e-mailového), jinak zajistí objednatel odstranění vady na náklady </w:t>
      </w:r>
      <w:r w:rsidR="00685193" w:rsidRPr="00DF6FFC">
        <w:t>zhotovitele u jiné odborné firmy. Vada bude odstraněna nejpozději do 3 pracovních dnů od započetí prací, pokud se smluvní strany nedohodnou jinak. Pro termíny odstraňování vad dle tohoto ustanovení budou dále respektovány technologické lhůty a klimatické podmínky pro provádění prací. Obdobným způsobem se bude postupovat v případě uplatnění práva z vadného plnění.</w:t>
      </w:r>
    </w:p>
    <w:p w:rsidR="003A5308" w:rsidRDefault="003A5308" w:rsidP="003A30D2">
      <w:pPr>
        <w:pStyle w:val="Odstavecseseznamem"/>
        <w:numPr>
          <w:ilvl w:val="0"/>
          <w:numId w:val="4"/>
        </w:numPr>
        <w:ind w:left="283" w:hanging="283"/>
      </w:pPr>
      <w:r>
        <w:t>Neodstraní-li zhotovitel vady ve stanovené lhůtě, je objednatel oprávněn pověřit odstraněním vady jiný subjekt nebo odstranit vady sám a zhotovitel je povinen náklady takto vynaložené objednateli v plné výši uhradit.</w:t>
      </w:r>
    </w:p>
    <w:p w:rsidR="003A5308" w:rsidRDefault="003A5308" w:rsidP="003A30D2">
      <w:pPr>
        <w:pStyle w:val="Odstavecseseznamem"/>
        <w:numPr>
          <w:ilvl w:val="0"/>
          <w:numId w:val="4"/>
        </w:numPr>
        <w:ind w:left="283" w:hanging="283"/>
      </w:pPr>
      <w:r>
        <w:t xml:space="preserve">Zhotovitel je povinen odstranit vadu i v případech, kdy neuznává, </w:t>
      </w:r>
      <w:r w:rsidR="003F3387">
        <w:t>že za vady odpovídá.</w:t>
      </w:r>
    </w:p>
    <w:p w:rsidR="00474136" w:rsidRDefault="003A5308" w:rsidP="003A30D2">
      <w:pPr>
        <w:pStyle w:val="Odstavecseseznamem"/>
        <w:numPr>
          <w:ilvl w:val="0"/>
          <w:numId w:val="4"/>
        </w:numPr>
        <w:ind w:left="283" w:hanging="283"/>
      </w:pPr>
      <w:r>
        <w:t xml:space="preserve">Oznámení o odstranění vady zhotovitel objednateli předá písemně. Na provedenou </w:t>
      </w:r>
      <w:r w:rsidRPr="004805A5">
        <w:t xml:space="preserve">opravu v rámci záruky za jakost </w:t>
      </w:r>
      <w:r>
        <w:t>poskytne zhotovitel záruku ve stejné délce dle bodu 2. tohoto článku smlouvy.</w:t>
      </w:r>
    </w:p>
    <w:p w:rsidR="00F44FCC" w:rsidRDefault="00F44FCC" w:rsidP="00412C5A">
      <w:pPr>
        <w:pStyle w:val="Nadpis2"/>
        <w:tabs>
          <w:tab w:val="clear" w:pos="284"/>
        </w:tabs>
        <w:ind w:left="0"/>
      </w:pPr>
    </w:p>
    <w:p w:rsidR="004805A5" w:rsidRPr="00533A53" w:rsidRDefault="004805A5" w:rsidP="004805A5">
      <w:pPr>
        <w:pStyle w:val="Nadpis3"/>
      </w:pPr>
      <w:r>
        <w:t xml:space="preserve">Náhrada újmy </w:t>
      </w:r>
    </w:p>
    <w:p w:rsidR="004805A5" w:rsidRPr="005532C5" w:rsidRDefault="004805A5" w:rsidP="004805A5">
      <w:pPr>
        <w:pStyle w:val="Zkladntextodsazen-slo"/>
      </w:pPr>
      <w:r w:rsidRPr="005532C5">
        <w:t xml:space="preserve">Nebezpečí </w:t>
      </w:r>
      <w:r>
        <w:t>újmy</w:t>
      </w:r>
      <w:r w:rsidRPr="005532C5">
        <w:t xml:space="preserve"> na zhotovovaném díle nese zhotovitel v plném rozsahu až do dne </w:t>
      </w:r>
      <w:r>
        <w:t>předání</w:t>
      </w:r>
      <w:r w:rsidRPr="005532C5">
        <w:t xml:space="preserve"> a převzetí celého díla. </w:t>
      </w:r>
      <w:r>
        <w:t xml:space="preserve"> O</w:t>
      </w:r>
      <w:r w:rsidRPr="005532C5">
        <w:t xml:space="preserve">dpovědnost zhotovitele se nevztahuje na </w:t>
      </w:r>
      <w:r>
        <w:t>újmy</w:t>
      </w:r>
      <w:r w:rsidRPr="005532C5">
        <w:t>, které jsou pro zhotovitele nepojistitelné (např. živelné události), za které nese odpovědnost objednatel z titulu svého pojištění jako vlastníka objektů.</w:t>
      </w:r>
    </w:p>
    <w:p w:rsidR="004805A5" w:rsidRPr="005532C5" w:rsidRDefault="004805A5" w:rsidP="004805A5">
      <w:pPr>
        <w:pStyle w:val="Zkladntextodsazen-slo"/>
      </w:pPr>
      <w:r w:rsidRPr="005532C5">
        <w:lastRenderedPageBreak/>
        <w:t>Zhotovitel nese odpovědnost původce odpadů, zavazuje se nezpůsobovat únik ropných, toxických či jiných škodlivých látek na stavbě.</w:t>
      </w:r>
    </w:p>
    <w:p w:rsidR="004805A5" w:rsidRPr="005532C5" w:rsidRDefault="004805A5" w:rsidP="004805A5">
      <w:pPr>
        <w:pStyle w:val="Zkladntextodsazen-slo"/>
      </w:pPr>
      <w:r w:rsidRPr="005532C5">
        <w:t xml:space="preserve">Zhotovitel je povinen učinit veškerá opatření potřebná k odvrácení </w:t>
      </w:r>
      <w:r>
        <w:t>újmy</w:t>
      </w:r>
      <w:r w:rsidR="004148D9">
        <w:t xml:space="preserve"> nebo k jejímu</w:t>
      </w:r>
      <w:r w:rsidRPr="005532C5">
        <w:t xml:space="preserve"> zmírnění.</w:t>
      </w:r>
    </w:p>
    <w:p w:rsidR="004805A5" w:rsidRPr="005532C5" w:rsidRDefault="004805A5" w:rsidP="004805A5">
      <w:pPr>
        <w:pStyle w:val="Zkladntextodsazen-slo"/>
      </w:pPr>
      <w:r w:rsidRPr="005532C5">
        <w:t xml:space="preserve">Zhotovitel je povinen nahradit objednateli v plné výši </w:t>
      </w:r>
      <w:r>
        <w:t>újmu</w:t>
      </w:r>
      <w:r w:rsidRPr="005532C5">
        <w:t>, která vznikla při realizaci a užívání díla v souvislosti nebo jako důsledek porušení povinností a závazků zhotovitele dle této smlouvy.</w:t>
      </w:r>
      <w:r w:rsidRPr="005019AE">
        <w:t xml:space="preserve"> </w:t>
      </w:r>
      <w:r w:rsidRPr="00221E23">
        <w:t xml:space="preserve">Nemajetkovou újmu jsou </w:t>
      </w:r>
      <w:r>
        <w:t>smluvní strany</w:t>
      </w:r>
      <w:r w:rsidRPr="00221E23">
        <w:t xml:space="preserve"> povinny hradit pouze, stanoví-li to zvlášť </w:t>
      </w:r>
      <w:r>
        <w:t>OZ</w:t>
      </w:r>
      <w:r w:rsidRPr="00221E23">
        <w:t xml:space="preserve"> nebo jiný právní předpis.</w:t>
      </w:r>
    </w:p>
    <w:p w:rsidR="004805A5" w:rsidRPr="005532C5" w:rsidRDefault="004805A5" w:rsidP="004805A5">
      <w:pPr>
        <w:pStyle w:val="Zkladntextodsazen-slo"/>
      </w:pPr>
      <w:r w:rsidRPr="005532C5">
        <w:t xml:space="preserve">Zhotovitel je povinen sjednat pojištění proti </w:t>
      </w:r>
      <w:r>
        <w:t>újmám</w:t>
      </w:r>
      <w:r w:rsidRPr="005532C5">
        <w:t>, způsobeným vlastní činností. Toto pojištění je povinen zhotovitel udržovat v účinnosti po celou dobu zhotovování díla.</w:t>
      </w:r>
    </w:p>
    <w:p w:rsidR="004805A5" w:rsidRPr="004805A5" w:rsidRDefault="004805A5" w:rsidP="004805A5">
      <w:pPr>
        <w:pStyle w:val="Zkladntextodsazen-slo"/>
      </w:pPr>
      <w:r w:rsidRPr="005532C5">
        <w:t xml:space="preserve">V případě, že </w:t>
      </w:r>
      <w:r>
        <w:t xml:space="preserve">objednateli nebo třetím osobám vznikne </w:t>
      </w:r>
      <w:r w:rsidRPr="005532C5">
        <w:t xml:space="preserve">při činnosti prováděné zhotovitelem </w:t>
      </w:r>
      <w:r>
        <w:t>prokazatelná újma,</w:t>
      </w:r>
      <w:r w:rsidRPr="005532C5">
        <w:t xml:space="preserve"> která nebude kryta pojištěním sjednaným ve smyslu bodu 5. tohoto článku smlouvy, je zhotovitel povinen </w:t>
      </w:r>
      <w:r>
        <w:t>tuto újmu</w:t>
      </w:r>
      <w:r w:rsidRPr="005532C5">
        <w:t xml:space="preserve"> uhradit z vlastních prostředků.</w:t>
      </w:r>
    </w:p>
    <w:p w:rsidR="00557D3D" w:rsidRDefault="00557D3D" w:rsidP="00412C5A">
      <w:pPr>
        <w:pStyle w:val="Nadpis2"/>
        <w:tabs>
          <w:tab w:val="clear" w:pos="284"/>
        </w:tabs>
        <w:ind w:left="0"/>
      </w:pPr>
    </w:p>
    <w:p w:rsidR="00557D3D" w:rsidRDefault="00557D3D" w:rsidP="00557D3D">
      <w:pPr>
        <w:pStyle w:val="Nadpis3"/>
      </w:pPr>
      <w:r>
        <w:t>Sankční ujednání</w:t>
      </w:r>
    </w:p>
    <w:p w:rsidR="00700E0A" w:rsidRPr="00DF6FFC" w:rsidRDefault="00700E0A" w:rsidP="00D03AC7">
      <w:pPr>
        <w:pStyle w:val="Zkladntextodsazen-slo"/>
        <w:numPr>
          <w:ilvl w:val="2"/>
          <w:numId w:val="5"/>
        </w:numPr>
      </w:pPr>
      <w:r w:rsidRPr="00DF6FFC">
        <w:t>Zhotovitel je povinen zaplatit objednateli smluvní pokutu ve výši 0,</w:t>
      </w:r>
      <w:r w:rsidR="00BE1012">
        <w:rPr>
          <w:lang w:val="cs-CZ"/>
        </w:rPr>
        <w:t>1</w:t>
      </w:r>
      <w:r w:rsidRPr="00DF6FFC">
        <w:t xml:space="preserve"> % z ceny díla bez DPH za každý i započatý den prodlení s předáním díla bez vad. </w:t>
      </w:r>
    </w:p>
    <w:p w:rsidR="00700E0A" w:rsidRPr="00DF6FFC" w:rsidRDefault="00700E0A" w:rsidP="00D03AC7">
      <w:pPr>
        <w:pStyle w:val="Zkladntextodsazen-slo"/>
        <w:numPr>
          <w:ilvl w:val="2"/>
          <w:numId w:val="5"/>
        </w:numPr>
      </w:pPr>
      <w:r w:rsidRPr="00DF6FFC">
        <w:t>Nebude-li kterákoliv faktura uhrazena v době splatnosti, je objednatel povinen zaplatit zhotoviteli úrok z prodlení ve výši 0,015 % z dlužné částky</w:t>
      </w:r>
      <w:r w:rsidR="003F3387">
        <w:t xml:space="preserve"> </w:t>
      </w:r>
      <w:r w:rsidRPr="00DF6FFC">
        <w:t>za každý i započatý den prodlení.</w:t>
      </w:r>
    </w:p>
    <w:p w:rsidR="00700E0A" w:rsidRPr="00DF6FFC" w:rsidRDefault="00700E0A" w:rsidP="00D03AC7">
      <w:pPr>
        <w:pStyle w:val="Zkladntextodsazen-slo"/>
        <w:numPr>
          <w:ilvl w:val="2"/>
          <w:numId w:val="5"/>
        </w:numPr>
      </w:pPr>
      <w:r w:rsidRPr="00DF6FFC">
        <w:t xml:space="preserve">Zhotovitel je povinen zaplatit objednateli smluvní pokutu ve výši </w:t>
      </w:r>
      <w:r>
        <w:t>1</w:t>
      </w:r>
      <w:r w:rsidRPr="00DF6FFC">
        <w:t>.000,- Kč za každý prokazatelně zjištěný případ nedodržení pořádku na pracovišti. Pokuta bude vyúčtována až poté, kdy zhotovitel zjištěné nedostatky zapsané v deníku objednatelem nebo jeho zástupcem ve stanoveném termínu neodstraní.</w:t>
      </w:r>
    </w:p>
    <w:p w:rsidR="00700E0A" w:rsidRPr="00DF6FFC" w:rsidRDefault="00700E0A" w:rsidP="00D03AC7">
      <w:pPr>
        <w:pStyle w:val="Zkladntextodsazen-slo"/>
        <w:numPr>
          <w:ilvl w:val="2"/>
          <w:numId w:val="5"/>
        </w:numPr>
      </w:pPr>
      <w:r w:rsidRPr="00DF6FFC">
        <w:t>V případě nedodržení termínu k odstranění drobných vad zjištěných při předání a převzetí díla je zhotovitel povinen zaplatit objednatel</w:t>
      </w:r>
      <w:r>
        <w:t>i smluvní pokutu ve výši 500</w:t>
      </w:r>
      <w:r w:rsidRPr="00DF6FFC">
        <w:t>,- Kč za každý i započatý den prodlení a zjištěný případ.</w:t>
      </w:r>
    </w:p>
    <w:p w:rsidR="00700E0A" w:rsidRPr="00DF6FFC" w:rsidRDefault="00700E0A" w:rsidP="00D03AC7">
      <w:pPr>
        <w:pStyle w:val="Zkladntextodsazen-slo"/>
        <w:numPr>
          <w:ilvl w:val="2"/>
          <w:numId w:val="5"/>
        </w:numPr>
      </w:pPr>
      <w:r w:rsidRPr="00DF6FFC">
        <w:t>V případě nedodržení termínu k odstranění vady, která se projevila v záruční době, je zhotovitel povinen zaplatit objednateli smluvní pokutu ve výši 5</w:t>
      </w:r>
      <w:r>
        <w:t>0</w:t>
      </w:r>
      <w:r w:rsidRPr="00DF6FFC">
        <w:t>0,- Kč za každý i započatý den prodlení a zjištěný případ.</w:t>
      </w:r>
    </w:p>
    <w:p w:rsidR="00700E0A" w:rsidRPr="00DF6FFC" w:rsidRDefault="00700E0A" w:rsidP="00D03AC7">
      <w:pPr>
        <w:pStyle w:val="Zkladntextodsazen-slo"/>
        <w:numPr>
          <w:ilvl w:val="2"/>
          <w:numId w:val="5"/>
        </w:numPr>
      </w:pPr>
      <w:r w:rsidRPr="00DF6FFC">
        <w:t>V případě, že závazek provést dílo zanikne před řádným ukončením díla, nezaniká nárok na smluvní pokutu, pokud vznikl dřívějším porušením povinnosti.</w:t>
      </w:r>
    </w:p>
    <w:p w:rsidR="00700E0A" w:rsidRPr="00DF6FFC" w:rsidRDefault="00700E0A" w:rsidP="00D03AC7">
      <w:pPr>
        <w:pStyle w:val="Zkladntextodsazen-slo"/>
        <w:numPr>
          <w:ilvl w:val="2"/>
          <w:numId w:val="5"/>
        </w:numPr>
      </w:pPr>
      <w:r w:rsidRPr="00DF6FFC">
        <w:t xml:space="preserve">V případě nesplnění dalších povinností zhotovitele mimo povinností uvedených výše, vyplývajících z této smlouvy, je zhotovitel povinen zaplatit objednateli smluvní pokutu ve výši </w:t>
      </w:r>
      <w:r>
        <w:t>1</w:t>
      </w:r>
      <w:r w:rsidRPr="00DF6FFC">
        <w:t>.000,- Kč za každý zjištěný případ.</w:t>
      </w:r>
    </w:p>
    <w:p w:rsidR="00700E0A" w:rsidRPr="00DF6FFC" w:rsidRDefault="00700E0A" w:rsidP="00D03AC7">
      <w:pPr>
        <w:pStyle w:val="Zkladntextodsazen-slo"/>
        <w:numPr>
          <w:ilvl w:val="2"/>
          <w:numId w:val="5"/>
        </w:numPr>
      </w:pPr>
      <w:r w:rsidRPr="00DF6FFC">
        <w:lastRenderedPageBreak/>
        <w:t>Smluvní pokuty sjednané touto smlouvou zaplatí povinná strana nezávisle na zavinění a na tom, zda a v jaké výši vznikne druhé straně újma, kterou lze vymáhat samostatně. Smluvní strany se dohodly, že smluvní strana, která má právo na smluvní pokutu dle této smlouvy, má právo také na náhradu újmy vzniklé z porušení povinností, ke kterému se smluvní pokuta vztahuje.</w:t>
      </w:r>
    </w:p>
    <w:p w:rsidR="00700E0A" w:rsidRDefault="00700E0A" w:rsidP="00D03AC7">
      <w:pPr>
        <w:pStyle w:val="Zkladntextodsazen-slo"/>
        <w:numPr>
          <w:ilvl w:val="2"/>
          <w:numId w:val="5"/>
        </w:numPr>
      </w:pPr>
      <w:r w:rsidRPr="00DF6FFC">
        <w:t>Smluvní pokuty je objednatel oprávněn započíst proti pohledávce zhotovitele.</w:t>
      </w:r>
    </w:p>
    <w:p w:rsidR="0073396C" w:rsidRDefault="0073396C" w:rsidP="0073396C">
      <w:pPr>
        <w:pStyle w:val="Zkladntextodsazen-slo"/>
        <w:numPr>
          <w:ilvl w:val="0"/>
          <w:numId w:val="0"/>
        </w:numPr>
        <w:ind w:left="284" w:hanging="284"/>
      </w:pPr>
    </w:p>
    <w:p w:rsidR="00557D3D" w:rsidRDefault="00557D3D" w:rsidP="00412C5A">
      <w:pPr>
        <w:pStyle w:val="Nadpis2"/>
        <w:tabs>
          <w:tab w:val="clear" w:pos="284"/>
        </w:tabs>
        <w:ind w:left="0"/>
      </w:pPr>
    </w:p>
    <w:p w:rsidR="004D3ACA" w:rsidRDefault="004D3ACA" w:rsidP="004D3ACA">
      <w:pPr>
        <w:pStyle w:val="Nadpis3"/>
      </w:pPr>
      <w:r>
        <w:t>Závěrečná ujednání</w:t>
      </w:r>
    </w:p>
    <w:p w:rsidR="000165EA" w:rsidRDefault="000165EA" w:rsidP="000165EA">
      <w:pPr>
        <w:pStyle w:val="Zkladntextodsazen-slo"/>
      </w:pPr>
      <w:r w:rsidRPr="009104D2">
        <w:t>Tato smlouva nabývá účinnosti dnem uzavření smlouvy.</w:t>
      </w:r>
    </w:p>
    <w:p w:rsidR="000165EA" w:rsidRDefault="000165EA" w:rsidP="000165EA">
      <w:pPr>
        <w:pStyle w:val="Zkladntextodsazen-slo"/>
      </w:pPr>
      <w:r w:rsidRPr="009104D2">
        <w:t>Smluvní strany</w:t>
      </w:r>
      <w:r>
        <w:t xml:space="preserve"> se dohodly, že pro tento svůj závazkový vztah vylučují použití ustanovení § 1765,</w:t>
      </w:r>
      <w:r>
        <w:br/>
        <w:t>§ 1978 odst. 2, § 2093 a § 2591 OZ.</w:t>
      </w:r>
    </w:p>
    <w:p w:rsidR="000165EA" w:rsidRDefault="000165EA" w:rsidP="000165EA">
      <w:pPr>
        <w:pStyle w:val="Zkladntextodsazen-slo"/>
      </w:pPr>
      <w:r w:rsidRPr="00D50653">
        <w:t xml:space="preserve">Smluvní strany se dále dohodly ve smyslu </w:t>
      </w:r>
      <w:r>
        <w:t xml:space="preserve">ustanovení </w:t>
      </w:r>
      <w:r w:rsidRPr="00D50653">
        <w:t>§ 1740 odst. 2 a 3</w:t>
      </w:r>
      <w:r>
        <w:t xml:space="preserve"> OZ</w:t>
      </w:r>
      <w:r w:rsidRPr="00D50653">
        <w:t>, že vylučují přijetí nabídky, která vyjadřuje obsah návrhu smlouvy jinými slovy, i přijetí nabídky s dodatkem nebo odchylkou, i když dodatek či odchylka podstatně nemění podmínky nabídky.</w:t>
      </w:r>
    </w:p>
    <w:p w:rsidR="000165EA" w:rsidRDefault="000165EA" w:rsidP="000165EA">
      <w:pPr>
        <w:pStyle w:val="Zkladntextodsazen-slo"/>
      </w:pPr>
      <w:r w:rsidRPr="004F2CD8">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0165EA" w:rsidRDefault="000165EA" w:rsidP="000165EA">
      <w:pPr>
        <w:pStyle w:val="Zkladntextodsazen-slo"/>
      </w:pPr>
      <w:r w:rsidRPr="009104D2">
        <w:t xml:space="preserve">Změnit nebo doplnit tuto smlouvu (s výjimkou změny </w:t>
      </w:r>
      <w:r>
        <w:t>sazby DPH</w:t>
      </w:r>
      <w:r w:rsidRPr="009104D2">
        <w:t xml:space="preserve"> </w:t>
      </w:r>
      <w:r>
        <w:t xml:space="preserve">dle čl. </w:t>
      </w:r>
      <w:r w:rsidRPr="009104D2">
        <w:t>V</w:t>
      </w:r>
      <w:r w:rsidR="008F132E">
        <w:t>I</w:t>
      </w:r>
      <w:r>
        <w:t>I</w:t>
      </w:r>
      <w:r w:rsidRPr="009104D2">
        <w:t xml:space="preserve">. odst. </w:t>
      </w:r>
      <w:r w:rsidR="00D83170">
        <w:t>6</w:t>
      </w:r>
      <w:r w:rsidRPr="009104D2">
        <w:t xml:space="preserve"> této smlouvy) mohou smluvní strany pouze formou písemných dodatků, které budou vzestupně číslovány, výslovně prohlášeny za dodatek této smlouvy a podepsány oprávněnými zástupci smluvních stran. </w:t>
      </w:r>
      <w:r w:rsidRPr="003B33A5">
        <w:t>Za písemnou formu nebude pro tento účel považována výměna e-mailových či jiných elektronických zpráv</w:t>
      </w:r>
      <w:r>
        <w:t>.</w:t>
      </w:r>
    </w:p>
    <w:p w:rsidR="000165EA" w:rsidRDefault="000165EA" w:rsidP="000165EA">
      <w:pPr>
        <w:pStyle w:val="Zkladntextodsazen-slo"/>
      </w:pPr>
      <w:r w:rsidRPr="009104D2">
        <w:t>Smluvní strany mohou ukončit smluvní vztah písemnou dohodou.</w:t>
      </w:r>
    </w:p>
    <w:p w:rsidR="000F58AB" w:rsidRDefault="000165EA" w:rsidP="000F58AB">
      <w:pPr>
        <w:pStyle w:val="Zkladntextodsazen-slo"/>
      </w:pPr>
      <w:r w:rsidRPr="009104D2">
        <w:t xml:space="preserve">Objednatel může smlouvu vypovědět písemnou výpovědí s 30-ti denní výpovědní </w:t>
      </w:r>
      <w:r>
        <w:t>dobou</w:t>
      </w:r>
      <w:r w:rsidRPr="009104D2">
        <w:t>, která začíná běžet dnem doručení druhé smluvní straně.</w:t>
      </w:r>
      <w:r w:rsidR="001F3762" w:rsidRPr="001F3762">
        <w:t xml:space="preserve"> </w:t>
      </w:r>
      <w:r w:rsidR="001F3762" w:rsidRPr="00337A9A">
        <w:t>Objednatel může v případě rozhodnutí insolvenčního soudu o tom, že se zhotovitel nachází v</w:t>
      </w:r>
      <w:r w:rsidR="001F3762">
        <w:t> </w:t>
      </w:r>
      <w:r w:rsidR="001F3762" w:rsidRPr="00337A9A">
        <w:t>úpadku</w:t>
      </w:r>
      <w:r w:rsidR="001F3762">
        <w:t>,</w:t>
      </w:r>
      <w:r w:rsidR="001F3762" w:rsidRPr="00337A9A">
        <w:t xml:space="preserve"> smlouvu vypovědět písemnou výpovědí bez výpovědní doby, výpověď je účinná doručením zhotoviteli</w:t>
      </w:r>
      <w:r w:rsidR="001F3762">
        <w:t>.</w:t>
      </w:r>
    </w:p>
    <w:p w:rsidR="000F58AB" w:rsidRPr="000F58AB" w:rsidRDefault="000F58AB" w:rsidP="000F58AB">
      <w:pPr>
        <w:pStyle w:val="Zkladntextodsazen-slo"/>
      </w:pPr>
      <w:r w:rsidRPr="000F58AB">
        <w:t xml:space="preserve">V případě zániku závazku před řádným splněním této smlouvy je zhotovitel povinen ihned předat objednateli nedokončené dílo včetně věcí, které opatřil a které jsou součástí díla, a včetně věcí, které zhotovitel účelně zadal do výroby nebo účelně opatřil pro plnění dle této smlouvy, a které se nestaly součástí </w:t>
      </w:r>
      <w:r w:rsidRPr="000F58AB">
        <w:lastRenderedPageBreak/>
        <w:t>díla, a uhradit objednateli vzniklou újmu. Objednatel je povinen uhradit zhotoviteli cenu řádně provedených prací a cenu věcí, které zhotovitel opatřil a které se staly součástí díla, a cenu věcí, které byly účelně zadány do výroby nebo účelně opatřeny pro plnění dle této smlouvy a které se nestaly součástí díla, a to za podmínky, že zhotovitel v době pořízení věcí nevěděl, že tyto věci již nezapracuje do díla. Smluvní strany uzavřou dohodu o vypořádání práv a povinností dle tohoto ustanovení a v případě, že se smluvní strany nedohodnou, bude určena výše jednotlivých závazků objednatele a zhotovitele soudním znalcem, kterého vybere objednatel. Náklady za takovýto znalecký posudek smluvní strany ponesou rovným dílem.</w:t>
      </w:r>
    </w:p>
    <w:p w:rsidR="000165EA" w:rsidRDefault="000165EA" w:rsidP="000165EA">
      <w:pPr>
        <w:pStyle w:val="Zkladntextodsazen-slo"/>
      </w:pPr>
      <w:r>
        <w:t>Zhotovitel se zavazuje, že jakékoliv informace, které se dozvěděl v souvislosti s plněním předmětu smlouvy nebo které jsou obsahem předmětu smlouvy, neposkytne třetím osobám.</w:t>
      </w:r>
    </w:p>
    <w:p w:rsidR="000165EA" w:rsidRDefault="000165EA" w:rsidP="000165EA">
      <w:pPr>
        <w:pStyle w:val="Zkladntextodsazen-slo"/>
      </w:pPr>
      <w:r w:rsidRPr="007A1000">
        <w:t xml:space="preserve">Zhotovitel nemůže bez písemného souhlasu objednatele postoupit </w:t>
      </w:r>
      <w:r>
        <w:t xml:space="preserve">kterákoliv svá </w:t>
      </w:r>
      <w:r w:rsidRPr="007A1000">
        <w:t xml:space="preserve">práva ani převést </w:t>
      </w:r>
      <w:r>
        <w:t xml:space="preserve">kterékoliv </w:t>
      </w:r>
      <w:r w:rsidRPr="007A1000">
        <w:t>své povinnosti plynoucí z</w:t>
      </w:r>
      <w:r>
        <w:t xml:space="preserve"> této</w:t>
      </w:r>
      <w:r w:rsidRPr="007A1000">
        <w:t> smlouvy třetí osobě</w:t>
      </w:r>
      <w:r>
        <w:t xml:space="preserve"> ani není oprávněn tuto smlouvu postoupit.</w:t>
      </w:r>
    </w:p>
    <w:p w:rsidR="000165EA" w:rsidRDefault="000165EA" w:rsidP="000165EA">
      <w:pPr>
        <w:pStyle w:val="Zkladntextodsazen-slo"/>
      </w:pPr>
      <w:r>
        <w:t>Zhotovitel je povinen poskytovat objednateli veškeré informace, doklady apod. písemnou formou.</w:t>
      </w:r>
    </w:p>
    <w:p w:rsidR="000165EA" w:rsidRDefault="000165EA" w:rsidP="000165EA">
      <w:pPr>
        <w:pStyle w:val="Zkladntextodsazen-slo"/>
      </w:pPr>
      <w:r>
        <w:t>Písemnosti se považují za doručené i v případě, že kterákoliv ze stran její doručení odmítne, či jinak znemožní.</w:t>
      </w:r>
    </w:p>
    <w:p w:rsidR="000165EA" w:rsidRDefault="000165EA" w:rsidP="000165EA">
      <w:pPr>
        <w:pStyle w:val="Zkladntextodsazen-slo"/>
      </w:pPr>
      <w:r w:rsidRPr="00785A56">
        <w:t>Ukáže-li se některé z ustanovení této smlouvy zdánlivým (nicotným), posoudí se vliv této vady na ostatní ustanovení smlouvy obdobně p</w:t>
      </w:r>
      <w:r>
        <w:t>odle § 576 občanského zákoníku.</w:t>
      </w:r>
    </w:p>
    <w:p w:rsidR="0073396C" w:rsidRDefault="000165EA" w:rsidP="00A137B4">
      <w:pPr>
        <w:pStyle w:val="Zkladntextodsazen-slo"/>
      </w:pPr>
      <w:r>
        <w:t>Vše, co bylo dohodnuto před uzavřením smlouvy je právně irelevantní a mezi stranami platí jen to, co je dohodnuto ve smlouvě.</w:t>
      </w:r>
    </w:p>
    <w:p w:rsidR="000165EA" w:rsidRPr="00EC44CD" w:rsidRDefault="000165EA" w:rsidP="000165EA">
      <w:pPr>
        <w:pStyle w:val="Zkladntextodsazen-slo"/>
      </w:pPr>
      <w:r w:rsidRPr="00EC44CD">
        <w:t xml:space="preserve">Smlouva je vyhotovena ve </w:t>
      </w:r>
      <w:r w:rsidR="001F28E4">
        <w:rPr>
          <w:lang w:val="cs-CZ"/>
        </w:rPr>
        <w:t xml:space="preserve">dvou </w:t>
      </w:r>
      <w:r w:rsidRPr="00EC44CD">
        <w:t>stejnopisech s platností originálu podepsaných oprávněnými zástupci smluvních stran, přičemž objednatel obdrží jedno vyhotovení.</w:t>
      </w:r>
    </w:p>
    <w:p w:rsidR="004D3ACA" w:rsidRDefault="004D3ACA" w:rsidP="007A1000">
      <w:pPr>
        <w:pStyle w:val="Zkladntextodsazen-slo"/>
      </w:pPr>
      <w:r>
        <w:t>Nedílnou součástí této smlouvy je p</w:t>
      </w:r>
      <w:r w:rsidR="00D6630B">
        <w:t xml:space="preserve">říloha č. 1 – </w:t>
      </w:r>
      <w:r w:rsidR="009A0AE9">
        <w:t xml:space="preserve">Kalkulace nákladů </w:t>
      </w:r>
    </w:p>
    <w:p w:rsidR="004D3ACA" w:rsidRDefault="004D3ACA" w:rsidP="004D3ACA">
      <w:pPr>
        <w:tabs>
          <w:tab w:val="left" w:pos="0"/>
          <w:tab w:val="left" w:pos="4990"/>
        </w:tabs>
        <w:rPr>
          <w:rFonts w:cs="Arial"/>
          <w:b/>
        </w:rPr>
      </w:pPr>
    </w:p>
    <w:p w:rsidR="00BE1012" w:rsidRDefault="00BE1012" w:rsidP="004D3ACA">
      <w:pPr>
        <w:tabs>
          <w:tab w:val="left" w:pos="0"/>
          <w:tab w:val="left" w:pos="4990"/>
        </w:tabs>
        <w:rPr>
          <w:rFonts w:cs="Arial"/>
          <w:b/>
        </w:rPr>
      </w:pPr>
    </w:p>
    <w:p w:rsidR="00BE1012" w:rsidRDefault="00BE1012" w:rsidP="004D3ACA">
      <w:pPr>
        <w:tabs>
          <w:tab w:val="left" w:pos="0"/>
          <w:tab w:val="left" w:pos="4990"/>
        </w:tabs>
        <w:rPr>
          <w:rFonts w:cs="Arial"/>
          <w:b/>
        </w:rPr>
      </w:pPr>
    </w:p>
    <w:p w:rsidR="00BE1012" w:rsidRDefault="00BE1012" w:rsidP="004D3ACA">
      <w:pPr>
        <w:tabs>
          <w:tab w:val="left" w:pos="0"/>
          <w:tab w:val="left" w:pos="4990"/>
        </w:tabs>
        <w:rPr>
          <w:rFonts w:cs="Arial"/>
          <w:b/>
        </w:rPr>
      </w:pPr>
    </w:p>
    <w:p w:rsidR="004D3ACA" w:rsidRPr="005E4788" w:rsidRDefault="004D3ACA" w:rsidP="004D3ACA">
      <w:pPr>
        <w:tabs>
          <w:tab w:val="left" w:pos="0"/>
          <w:tab w:val="left" w:pos="4990"/>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zhotovitele</w:t>
      </w:r>
    </w:p>
    <w:p w:rsidR="004D3ACA" w:rsidRPr="005E4788" w:rsidRDefault="004D3ACA" w:rsidP="004D3ACA">
      <w:pPr>
        <w:tabs>
          <w:tab w:val="left" w:pos="0"/>
          <w:tab w:val="left" w:leader="underscore" w:pos="4706"/>
          <w:tab w:val="left" w:pos="4990"/>
          <w:tab w:val="left" w:leader="underscore" w:pos="9639"/>
        </w:tabs>
        <w:rPr>
          <w:szCs w:val="22"/>
        </w:rPr>
      </w:pPr>
      <w:r w:rsidRPr="005E4788">
        <w:rPr>
          <w:szCs w:val="22"/>
        </w:rPr>
        <w:tab/>
      </w:r>
      <w:r w:rsidRPr="005E4788">
        <w:rPr>
          <w:szCs w:val="22"/>
        </w:rPr>
        <w:tab/>
      </w:r>
      <w:r w:rsidRPr="005E4788">
        <w:rPr>
          <w:szCs w:val="22"/>
        </w:rPr>
        <w:tab/>
      </w:r>
    </w:p>
    <w:p w:rsidR="004D3ACA" w:rsidRPr="005E4788" w:rsidRDefault="004D3ACA" w:rsidP="004D3ACA">
      <w:pPr>
        <w:tabs>
          <w:tab w:val="left" w:pos="0"/>
          <w:tab w:val="left" w:leader="underscore" w:pos="4706"/>
          <w:tab w:val="left" w:pos="4990"/>
          <w:tab w:val="left" w:leader="underscore" w:pos="9639"/>
        </w:tabs>
        <w:rPr>
          <w:szCs w:val="22"/>
        </w:rPr>
      </w:pPr>
    </w:p>
    <w:p w:rsidR="004D3ACA" w:rsidRPr="005E4788" w:rsidRDefault="004807A4" w:rsidP="004D3ACA">
      <w:pPr>
        <w:tabs>
          <w:tab w:val="left" w:pos="0"/>
          <w:tab w:val="left" w:leader="underscore" w:pos="4706"/>
          <w:tab w:val="left" w:pos="4990"/>
          <w:tab w:val="left" w:leader="underscore" w:pos="9639"/>
        </w:tabs>
        <w:rPr>
          <w:rFonts w:cs="Arial"/>
        </w:rPr>
      </w:pPr>
      <w:r>
        <w:rPr>
          <w:rFonts w:cs="Arial"/>
        </w:rPr>
        <w:t xml:space="preserve">Datum: </w:t>
      </w:r>
      <w:r w:rsidR="00D2212C">
        <w:rPr>
          <w:rFonts w:cs="Arial"/>
        </w:rPr>
        <w:t xml:space="preserve"> 30.10.2020                                                            </w:t>
      </w:r>
      <w:r>
        <w:rPr>
          <w:rFonts w:cs="Arial"/>
        </w:rPr>
        <w:t xml:space="preserve">Datum: </w:t>
      </w:r>
      <w:r w:rsidR="00D2212C">
        <w:rPr>
          <w:rFonts w:cs="Arial"/>
        </w:rPr>
        <w:t>30.10.2020</w:t>
      </w:r>
    </w:p>
    <w:p w:rsidR="00D2212C" w:rsidRDefault="00D2212C" w:rsidP="004D3ACA">
      <w:pPr>
        <w:tabs>
          <w:tab w:val="left" w:pos="0"/>
          <w:tab w:val="left" w:leader="underscore" w:pos="4706"/>
          <w:tab w:val="left" w:pos="4990"/>
          <w:tab w:val="left" w:leader="underscore" w:pos="9639"/>
        </w:tabs>
        <w:rPr>
          <w:rFonts w:cs="Arial"/>
        </w:rPr>
      </w:pPr>
    </w:p>
    <w:p w:rsidR="004D3ACA" w:rsidRPr="005E4788" w:rsidRDefault="004D3ACA" w:rsidP="004D3ACA">
      <w:pPr>
        <w:tabs>
          <w:tab w:val="left" w:pos="0"/>
          <w:tab w:val="left" w:leader="underscore" w:pos="4706"/>
          <w:tab w:val="left" w:pos="4990"/>
          <w:tab w:val="left" w:leader="underscore" w:pos="9639"/>
        </w:tabs>
        <w:rPr>
          <w:rFonts w:cs="Arial"/>
        </w:rPr>
      </w:pPr>
      <w:r w:rsidRPr="005E4788">
        <w:rPr>
          <w:rFonts w:cs="Arial"/>
        </w:rPr>
        <w:t xml:space="preserve">Místo: </w:t>
      </w:r>
      <w:r w:rsidR="00D2212C">
        <w:rPr>
          <w:rFonts w:cs="Arial"/>
        </w:rPr>
        <w:t xml:space="preserve">   </w:t>
      </w:r>
      <w:r w:rsidR="000930BA">
        <w:rPr>
          <w:rFonts w:cs="Arial"/>
        </w:rPr>
        <w:t xml:space="preserve">Ostrava                                                             </w:t>
      </w:r>
      <w:r w:rsidR="00D2212C">
        <w:rPr>
          <w:rFonts w:cs="Arial"/>
        </w:rPr>
        <w:t xml:space="preserve">    </w:t>
      </w:r>
      <w:r w:rsidR="000930BA">
        <w:rPr>
          <w:rFonts w:cs="Arial"/>
        </w:rPr>
        <w:t>M</w:t>
      </w:r>
      <w:r w:rsidR="004807A4">
        <w:rPr>
          <w:rFonts w:cs="Arial"/>
        </w:rPr>
        <w:t>ísto: Ostrava</w:t>
      </w:r>
    </w:p>
    <w:p w:rsidR="004D3ACA" w:rsidRPr="005E4788" w:rsidRDefault="004D3ACA" w:rsidP="004D3ACA">
      <w:pPr>
        <w:tabs>
          <w:tab w:val="left" w:pos="0"/>
          <w:tab w:val="left" w:leader="underscore" w:pos="4706"/>
          <w:tab w:val="left" w:pos="4990"/>
          <w:tab w:val="left" w:leader="underscore" w:pos="9639"/>
        </w:tabs>
        <w:rPr>
          <w:szCs w:val="22"/>
        </w:rPr>
      </w:pPr>
    </w:p>
    <w:p w:rsidR="004D3ACA" w:rsidRDefault="004D3ACA" w:rsidP="004D3ACA">
      <w:pPr>
        <w:tabs>
          <w:tab w:val="left" w:pos="0"/>
          <w:tab w:val="left" w:leader="underscore" w:pos="4706"/>
          <w:tab w:val="left" w:pos="4990"/>
          <w:tab w:val="left" w:leader="underscore" w:pos="9639"/>
        </w:tabs>
        <w:rPr>
          <w:szCs w:val="22"/>
        </w:rPr>
      </w:pPr>
    </w:p>
    <w:p w:rsidR="0037126D" w:rsidRDefault="0037126D" w:rsidP="004D3ACA">
      <w:pPr>
        <w:tabs>
          <w:tab w:val="left" w:pos="0"/>
          <w:tab w:val="left" w:leader="underscore" w:pos="4706"/>
          <w:tab w:val="left" w:pos="4990"/>
          <w:tab w:val="left" w:leader="underscore" w:pos="9639"/>
        </w:tabs>
        <w:rPr>
          <w:szCs w:val="22"/>
        </w:rPr>
      </w:pPr>
    </w:p>
    <w:p w:rsidR="003020CC" w:rsidRPr="005E4788" w:rsidRDefault="003020CC" w:rsidP="004D3ACA">
      <w:pPr>
        <w:tabs>
          <w:tab w:val="left" w:pos="0"/>
          <w:tab w:val="left" w:leader="underscore" w:pos="4706"/>
          <w:tab w:val="left" w:pos="4990"/>
          <w:tab w:val="left" w:leader="underscore" w:pos="9639"/>
        </w:tabs>
        <w:rPr>
          <w:szCs w:val="22"/>
        </w:rPr>
      </w:pPr>
      <w:bookmarkStart w:id="0" w:name="_GoBack"/>
      <w:bookmarkEnd w:id="0"/>
    </w:p>
    <w:p w:rsidR="0037126D" w:rsidRPr="00DF6FFC" w:rsidRDefault="0037126D" w:rsidP="0037126D">
      <w:pPr>
        <w:tabs>
          <w:tab w:val="left" w:pos="0"/>
          <w:tab w:val="left" w:leader="underscore" w:pos="4706"/>
          <w:tab w:val="left" w:pos="4990"/>
          <w:tab w:val="left" w:leader="underscore" w:pos="9639"/>
        </w:tabs>
        <w:rPr>
          <w:szCs w:val="22"/>
        </w:rPr>
      </w:pPr>
      <w:r w:rsidRPr="00DF6FFC">
        <w:rPr>
          <w:szCs w:val="22"/>
        </w:rPr>
        <w:tab/>
      </w:r>
      <w:r w:rsidRPr="00DF6FFC">
        <w:rPr>
          <w:szCs w:val="22"/>
        </w:rPr>
        <w:tab/>
      </w:r>
      <w:r w:rsidRPr="00DF6FFC">
        <w:rPr>
          <w:szCs w:val="22"/>
        </w:rPr>
        <w:tab/>
      </w:r>
      <w:r w:rsidRPr="00DF6FFC">
        <w:rPr>
          <w:szCs w:val="22"/>
        </w:rPr>
        <w:tab/>
      </w:r>
    </w:p>
    <w:tbl>
      <w:tblPr>
        <w:tblW w:w="0" w:type="auto"/>
        <w:tblLook w:val="04A0" w:firstRow="1" w:lastRow="0" w:firstColumn="1" w:lastColumn="0" w:noHBand="0" w:noVBand="1"/>
      </w:tblPr>
      <w:tblGrid>
        <w:gridCol w:w="4840"/>
        <w:gridCol w:w="4841"/>
      </w:tblGrid>
      <w:tr w:rsidR="0037126D" w:rsidRPr="00DF6FFC" w:rsidTr="00FA5D41">
        <w:trPr>
          <w:trHeight w:val="245"/>
        </w:trPr>
        <w:tc>
          <w:tcPr>
            <w:tcW w:w="4840" w:type="dxa"/>
            <w:shd w:val="clear" w:color="auto" w:fill="auto"/>
          </w:tcPr>
          <w:p w:rsidR="00A02DCD" w:rsidRPr="00DF6FFC" w:rsidRDefault="00A02DCD" w:rsidP="001F28E4">
            <w:pPr>
              <w:tabs>
                <w:tab w:val="left" w:pos="0"/>
                <w:tab w:val="left" w:pos="4990"/>
              </w:tabs>
              <w:jc w:val="left"/>
              <w:rPr>
                <w:b/>
                <w:szCs w:val="22"/>
              </w:rPr>
            </w:pPr>
            <w:r>
              <w:rPr>
                <w:b/>
                <w:szCs w:val="22"/>
              </w:rPr>
              <w:t xml:space="preserve">PhDr. </w:t>
            </w:r>
            <w:r w:rsidR="001F28E4">
              <w:rPr>
                <w:b/>
                <w:szCs w:val="22"/>
              </w:rPr>
              <w:t xml:space="preserve">Svatopluk </w:t>
            </w:r>
            <w:r>
              <w:rPr>
                <w:b/>
                <w:szCs w:val="22"/>
              </w:rPr>
              <w:t xml:space="preserve">Aniol </w:t>
            </w:r>
          </w:p>
        </w:tc>
        <w:tc>
          <w:tcPr>
            <w:tcW w:w="4841" w:type="dxa"/>
            <w:shd w:val="clear" w:color="auto" w:fill="auto"/>
          </w:tcPr>
          <w:p w:rsidR="0037126D" w:rsidRPr="00DF6FFC" w:rsidRDefault="0037126D" w:rsidP="00D6630B">
            <w:pPr>
              <w:tabs>
                <w:tab w:val="left" w:pos="0"/>
                <w:tab w:val="left" w:pos="4990"/>
              </w:tabs>
              <w:rPr>
                <w:rFonts w:ascii="Arial" w:hAnsi="Arial" w:cs="Arial"/>
                <w:b/>
                <w:bCs/>
                <w:i/>
                <w:iCs/>
                <w:sz w:val="20"/>
                <w:szCs w:val="22"/>
                <w:highlight w:val="yellow"/>
              </w:rPr>
            </w:pPr>
            <w:r w:rsidRPr="00DF6FFC">
              <w:rPr>
                <w:b/>
                <w:szCs w:val="22"/>
              </w:rPr>
              <w:t xml:space="preserve">   </w:t>
            </w:r>
            <w:r w:rsidR="004807A4">
              <w:rPr>
                <w:b/>
                <w:szCs w:val="22"/>
              </w:rPr>
              <w:t>Ing. Tomáš Prusenovský</w:t>
            </w:r>
          </w:p>
        </w:tc>
      </w:tr>
      <w:tr w:rsidR="0037126D" w:rsidRPr="00DF6FFC" w:rsidTr="00FA5D41">
        <w:tc>
          <w:tcPr>
            <w:tcW w:w="4840" w:type="dxa"/>
            <w:shd w:val="clear" w:color="auto" w:fill="auto"/>
          </w:tcPr>
          <w:p w:rsidR="0037126D" w:rsidRPr="00A02DCD" w:rsidRDefault="00A02DCD" w:rsidP="0018713B">
            <w:pPr>
              <w:tabs>
                <w:tab w:val="left" w:pos="0"/>
                <w:tab w:val="left" w:pos="4990"/>
              </w:tabs>
              <w:jc w:val="left"/>
              <w:rPr>
                <w:szCs w:val="22"/>
              </w:rPr>
            </w:pPr>
            <w:r>
              <w:rPr>
                <w:szCs w:val="22"/>
              </w:rPr>
              <w:t>Ř</w:t>
            </w:r>
            <w:r w:rsidRPr="00A02DCD">
              <w:rPr>
                <w:szCs w:val="22"/>
              </w:rPr>
              <w:t>editel</w:t>
            </w:r>
          </w:p>
        </w:tc>
        <w:tc>
          <w:tcPr>
            <w:tcW w:w="4841" w:type="dxa"/>
            <w:shd w:val="clear" w:color="auto" w:fill="auto"/>
          </w:tcPr>
          <w:p w:rsidR="0037126D" w:rsidRPr="00DF6FFC" w:rsidRDefault="0037126D" w:rsidP="00FA5D41">
            <w:pPr>
              <w:tabs>
                <w:tab w:val="left" w:pos="0"/>
                <w:tab w:val="left" w:pos="4990"/>
              </w:tabs>
              <w:rPr>
                <w:szCs w:val="22"/>
              </w:rPr>
            </w:pPr>
            <w:r w:rsidRPr="00DF6FFC">
              <w:rPr>
                <w:szCs w:val="22"/>
              </w:rPr>
              <w:t xml:space="preserve">   </w:t>
            </w:r>
            <w:r w:rsidR="004807A4">
              <w:rPr>
                <w:szCs w:val="22"/>
              </w:rPr>
              <w:t>Jednatel společnosti</w:t>
            </w:r>
          </w:p>
        </w:tc>
      </w:tr>
    </w:tbl>
    <w:p w:rsidR="00A53EFF" w:rsidRPr="0018713B" w:rsidRDefault="00A53EFF" w:rsidP="00A53EFF">
      <w:pPr>
        <w:tabs>
          <w:tab w:val="left" w:pos="0"/>
          <w:tab w:val="left" w:pos="4990"/>
        </w:tabs>
        <w:jc w:val="left"/>
        <w:rPr>
          <w:szCs w:val="22"/>
        </w:rPr>
      </w:pPr>
    </w:p>
    <w:p w:rsidR="0037126D" w:rsidRDefault="0037126D" w:rsidP="0037126D">
      <w:pPr>
        <w:pStyle w:val="Zpat"/>
        <w:tabs>
          <w:tab w:val="clear" w:pos="9072"/>
          <w:tab w:val="left" w:pos="4536"/>
          <w:tab w:val="left" w:pos="7088"/>
          <w:tab w:val="right" w:leader="dot" w:pos="9070"/>
        </w:tabs>
        <w:jc w:val="right"/>
        <w:rPr>
          <w:szCs w:val="22"/>
        </w:rPr>
      </w:pPr>
    </w:p>
    <w:p w:rsidR="0073396C" w:rsidRDefault="0073396C" w:rsidP="0037126D">
      <w:pPr>
        <w:pStyle w:val="Zpat"/>
        <w:tabs>
          <w:tab w:val="clear" w:pos="9072"/>
          <w:tab w:val="left" w:pos="4536"/>
          <w:tab w:val="left" w:pos="7088"/>
          <w:tab w:val="right" w:leader="dot" w:pos="9070"/>
        </w:tabs>
        <w:jc w:val="right"/>
        <w:rPr>
          <w:szCs w:val="22"/>
        </w:rPr>
      </w:pPr>
    </w:p>
    <w:p w:rsidR="0073396C" w:rsidRDefault="0073396C" w:rsidP="0037126D">
      <w:pPr>
        <w:pStyle w:val="Zpat"/>
        <w:tabs>
          <w:tab w:val="clear" w:pos="9072"/>
          <w:tab w:val="left" w:pos="4536"/>
          <w:tab w:val="left" w:pos="7088"/>
          <w:tab w:val="right" w:leader="dot" w:pos="9070"/>
        </w:tabs>
        <w:jc w:val="right"/>
        <w:rPr>
          <w:szCs w:val="22"/>
        </w:rPr>
      </w:pPr>
    </w:p>
    <w:p w:rsidR="0073396C" w:rsidRDefault="0073396C" w:rsidP="0037126D">
      <w:pPr>
        <w:pStyle w:val="Zpat"/>
        <w:tabs>
          <w:tab w:val="clear" w:pos="9072"/>
          <w:tab w:val="left" w:pos="4536"/>
          <w:tab w:val="left" w:pos="7088"/>
          <w:tab w:val="right" w:leader="dot" w:pos="9070"/>
        </w:tabs>
        <w:jc w:val="right"/>
        <w:rPr>
          <w:szCs w:val="22"/>
        </w:rPr>
      </w:pPr>
    </w:p>
    <w:p w:rsidR="0073396C" w:rsidRDefault="0073396C" w:rsidP="0037126D">
      <w:pPr>
        <w:pStyle w:val="Zpat"/>
        <w:tabs>
          <w:tab w:val="clear" w:pos="9072"/>
          <w:tab w:val="left" w:pos="4536"/>
          <w:tab w:val="left" w:pos="7088"/>
          <w:tab w:val="right" w:leader="dot" w:pos="9070"/>
        </w:tabs>
        <w:jc w:val="right"/>
        <w:rPr>
          <w:szCs w:val="22"/>
        </w:rPr>
      </w:pPr>
    </w:p>
    <w:sectPr w:rsidR="0073396C" w:rsidSect="00084F9B">
      <w:headerReference w:type="default" r:id="rId8"/>
      <w:footerReference w:type="default" r:id="rId9"/>
      <w:pgSz w:w="11906" w:h="16838" w:code="9"/>
      <w:pgMar w:top="1797" w:right="1106" w:bottom="1560"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ADB" w:rsidRDefault="00373ADB">
      <w:r>
        <w:separator/>
      </w:r>
    </w:p>
  </w:endnote>
  <w:endnote w:type="continuationSeparator" w:id="0">
    <w:p w:rsidR="00373ADB" w:rsidRDefault="0037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T* New Brunswick">
    <w:altName w:val="Courier New"/>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CF" w:rsidRPr="005F6ACF" w:rsidRDefault="0067127F" w:rsidP="005F6ACF">
    <w:pPr>
      <w:pStyle w:val="Zpat"/>
      <w:tabs>
        <w:tab w:val="clear" w:pos="4536"/>
        <w:tab w:val="clear" w:pos="9072"/>
        <w:tab w:val="center" w:pos="180"/>
        <w:tab w:val="left" w:pos="3060"/>
      </w:tabs>
      <w:ind w:left="-28" w:right="4140" w:hanging="539"/>
      <w:rPr>
        <w:rFonts w:ascii="Arial" w:hAnsi="Arial" w:cs="Arial"/>
        <w:b/>
        <w:color w:val="003C69"/>
        <w:sz w:val="16"/>
      </w:rPr>
    </w:pPr>
    <w:r w:rsidRPr="004B331E">
      <w:rPr>
        <w:rStyle w:val="slostrnky"/>
        <w:rFonts w:ascii="Arial" w:hAnsi="Arial" w:cs="Arial"/>
        <w:color w:val="003C69"/>
        <w:sz w:val="16"/>
      </w:rPr>
      <w:fldChar w:fldCharType="begin"/>
    </w:r>
    <w:r w:rsidR="007F24ED" w:rsidRPr="004B331E">
      <w:rPr>
        <w:rStyle w:val="slostrnky"/>
        <w:rFonts w:ascii="Arial" w:hAnsi="Arial" w:cs="Arial"/>
        <w:color w:val="003C69"/>
        <w:sz w:val="16"/>
      </w:rPr>
      <w:instrText xml:space="preserve"> PAGE </w:instrText>
    </w:r>
    <w:r w:rsidRPr="004B331E">
      <w:rPr>
        <w:rStyle w:val="slostrnky"/>
        <w:rFonts w:ascii="Arial" w:hAnsi="Arial" w:cs="Arial"/>
        <w:color w:val="003C69"/>
        <w:sz w:val="16"/>
      </w:rPr>
      <w:fldChar w:fldCharType="separate"/>
    </w:r>
    <w:r w:rsidR="00D2212C">
      <w:rPr>
        <w:rStyle w:val="slostrnky"/>
        <w:rFonts w:ascii="Arial" w:hAnsi="Arial" w:cs="Arial"/>
        <w:noProof/>
        <w:color w:val="003C69"/>
        <w:sz w:val="16"/>
      </w:rPr>
      <w:t>8</w:t>
    </w:r>
    <w:r w:rsidRPr="004B331E">
      <w:rPr>
        <w:rStyle w:val="slostrnky"/>
        <w:rFonts w:ascii="Arial" w:hAnsi="Arial" w:cs="Arial"/>
        <w:color w:val="003C69"/>
        <w:sz w:val="16"/>
      </w:rPr>
      <w:fldChar w:fldCharType="end"/>
    </w:r>
    <w:r w:rsidR="007F24ED" w:rsidRPr="004B331E">
      <w:rPr>
        <w:rStyle w:val="slostrnky"/>
        <w:rFonts w:ascii="Arial" w:hAnsi="Arial" w:cs="Arial"/>
        <w:color w:val="003C69"/>
        <w:sz w:val="16"/>
      </w:rPr>
      <w:t>/</w:t>
    </w:r>
    <w:r w:rsidRPr="004B331E">
      <w:rPr>
        <w:rStyle w:val="slostrnky"/>
        <w:rFonts w:ascii="Arial" w:hAnsi="Arial" w:cs="Arial"/>
        <w:color w:val="003C69"/>
        <w:sz w:val="16"/>
      </w:rPr>
      <w:fldChar w:fldCharType="begin"/>
    </w:r>
    <w:r w:rsidR="007F24ED" w:rsidRPr="004B331E">
      <w:rPr>
        <w:rStyle w:val="slostrnky"/>
        <w:rFonts w:ascii="Arial" w:hAnsi="Arial" w:cs="Arial"/>
        <w:color w:val="003C69"/>
        <w:sz w:val="16"/>
      </w:rPr>
      <w:instrText xml:space="preserve"> NUMPAGES </w:instrText>
    </w:r>
    <w:r w:rsidRPr="004B331E">
      <w:rPr>
        <w:rStyle w:val="slostrnky"/>
        <w:rFonts w:ascii="Arial" w:hAnsi="Arial" w:cs="Arial"/>
        <w:color w:val="003C69"/>
        <w:sz w:val="16"/>
      </w:rPr>
      <w:fldChar w:fldCharType="separate"/>
    </w:r>
    <w:r w:rsidR="00D2212C">
      <w:rPr>
        <w:rStyle w:val="slostrnky"/>
        <w:rFonts w:ascii="Arial" w:hAnsi="Arial" w:cs="Arial"/>
        <w:noProof/>
        <w:color w:val="003C69"/>
        <w:sz w:val="16"/>
      </w:rPr>
      <w:t>8</w:t>
    </w:r>
    <w:r w:rsidRPr="004B331E">
      <w:rPr>
        <w:rStyle w:val="slostrnky"/>
        <w:rFonts w:ascii="Arial" w:hAnsi="Arial" w:cs="Arial"/>
        <w:color w:val="003C69"/>
        <w:sz w:val="16"/>
      </w:rPr>
      <w:fldChar w:fldCharType="end"/>
    </w:r>
    <w:r w:rsidR="007F24ED" w:rsidRPr="004B331E">
      <w:rPr>
        <w:rStyle w:val="slostrnky"/>
        <w:rFonts w:ascii="Arial" w:hAnsi="Arial" w:cs="Arial"/>
        <w:color w:val="003C69"/>
        <w:sz w:val="16"/>
      </w:rPr>
      <w:tab/>
    </w:r>
    <w:r w:rsidR="007F24ED">
      <w:rPr>
        <w:rStyle w:val="slostrnky"/>
        <w:rFonts w:ascii="Arial" w:hAnsi="Arial" w:cs="Arial"/>
        <w:b/>
        <w:color w:val="003C69"/>
        <w:sz w:val="16"/>
      </w:rPr>
      <w:t>Smlouva o dílo – „Legionel</w:t>
    </w:r>
    <w:r w:rsidR="001A56BF">
      <w:rPr>
        <w:rStyle w:val="slostrnky"/>
        <w:rFonts w:ascii="Arial" w:hAnsi="Arial" w:cs="Arial"/>
        <w:b/>
        <w:color w:val="003C69"/>
        <w:sz w:val="16"/>
      </w:rPr>
      <w:t xml:space="preserve">la – </w:t>
    </w:r>
    <w:r w:rsidR="005213D1">
      <w:rPr>
        <w:rStyle w:val="slostrnky"/>
        <w:rFonts w:ascii="Arial" w:hAnsi="Arial" w:cs="Arial"/>
        <w:b/>
        <w:color w:val="003C69"/>
        <w:sz w:val="16"/>
      </w:rPr>
      <w:t>„</w:t>
    </w:r>
    <w:r w:rsidR="001A56BF">
      <w:rPr>
        <w:rStyle w:val="slostrnky"/>
        <w:rFonts w:ascii="Arial" w:hAnsi="Arial" w:cs="Arial"/>
        <w:b/>
        <w:color w:val="003C69"/>
        <w:sz w:val="16"/>
      </w:rPr>
      <w:t>Domov</w:t>
    </w:r>
    <w:r w:rsidR="005213D1">
      <w:rPr>
        <w:rStyle w:val="slostrnky"/>
        <w:rFonts w:ascii="Arial" w:hAnsi="Arial" w:cs="Arial"/>
        <w:b/>
        <w:color w:val="003C69"/>
        <w:sz w:val="16"/>
      </w:rPr>
      <w:t xml:space="preserve"> Barevný svět</w:t>
    </w:r>
    <w:r w:rsidR="001A56BF">
      <w:rPr>
        <w:rStyle w:val="slostrnky"/>
        <w:rFonts w:ascii="Arial" w:hAnsi="Arial" w:cs="Arial"/>
        <w:b/>
        <w:color w:val="003C69"/>
        <w:sz w:val="16"/>
      </w:rPr>
      <w:t xml:space="preserve"> Čtyřlístek</w:t>
    </w:r>
    <w:r w:rsidR="007F24ED" w:rsidRPr="004B331E">
      <w:rPr>
        <w:rStyle w:val="slostrnky"/>
        <w:rFonts w:ascii="Arial" w:hAnsi="Arial" w:cs="Arial"/>
        <w:b/>
        <w:color w:val="003C69"/>
        <w:sz w:val="16"/>
      </w:rPr>
      <w:t>“</w:t>
    </w:r>
  </w:p>
  <w:p w:rsidR="007F24ED" w:rsidRDefault="007F24ED">
    <w:pPr>
      <w:pStyle w:val="Zpat"/>
    </w:pPr>
  </w:p>
  <w:p w:rsidR="007F24ED" w:rsidRDefault="007F24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ADB" w:rsidRDefault="00373ADB">
      <w:r>
        <w:separator/>
      </w:r>
    </w:p>
  </w:footnote>
  <w:footnote w:type="continuationSeparator" w:id="0">
    <w:p w:rsidR="00373ADB" w:rsidRDefault="0037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6D" w:rsidRPr="00952F07" w:rsidRDefault="0067127F" w:rsidP="00952F07">
    <w:pPr>
      <w:pStyle w:val="Zhlav"/>
      <w:tabs>
        <w:tab w:val="clear" w:pos="4536"/>
        <w:tab w:val="clear" w:pos="9072"/>
        <w:tab w:val="left" w:pos="3015"/>
      </w:tabs>
      <w:ind w:firstLine="2836"/>
      <w:rPr>
        <w:rFonts w:ascii="Arial" w:hAnsi="Arial" w:cs="Arial"/>
        <w:b/>
        <w:noProof/>
        <w:color w:val="003C69"/>
        <w:sz w:val="44"/>
        <w:szCs w:val="44"/>
      </w:rPr>
    </w:pPr>
    <w:r w:rsidRPr="0067127F">
      <w:rPr>
        <w:rFonts w:ascii="Arial" w:hAnsi="Arial" w:cs="Arial"/>
        <w:noProof/>
        <w:color w:val="003C69"/>
      </w:rPr>
      <w:pict>
        <v:shapetype id="_x0000_t202" coordsize="21600,21600" o:spt="202" path="m,l,21600r21600,l21600,xe">
          <v:stroke joinstyle="miter"/>
          <v:path gradientshapeok="t" o:connecttype="rect"/>
        </v:shapetype>
        <v:shape id="Text Box 4" o:spid="_x0000_s2049" type="#_x0000_t202" style="position:absolute;left:0;text-align:left;margin-left:522pt;margin-top:-.55pt;width:2in;height:25.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lptA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" filled="f" stroked="f">
          <v:textbox>
            <w:txbxContent>
              <w:p w:rsidR="001B696D" w:rsidRPr="004B331E" w:rsidRDefault="001B696D" w:rsidP="004D3ACA">
                <w:pPr>
                  <w:jc w:val="right"/>
                  <w:rPr>
                    <w:rFonts w:ascii="Arial" w:hAnsi="Arial" w:cs="Arial"/>
                    <w:b/>
                    <w:color w:val="00ADD0"/>
                    <w:sz w:val="40"/>
                    <w:szCs w:val="40"/>
                  </w:rPr>
                </w:pPr>
                <w:r>
                  <w:rPr>
                    <w:b/>
                    <w:color w:val="00ADD0"/>
                    <w:sz w:val="40"/>
                    <w:szCs w:val="40"/>
                  </w:rPr>
                  <w:t xml:space="preserve">         </w:t>
                </w:r>
                <w:r w:rsidRPr="004B331E">
                  <w:rPr>
                    <w:rFonts w:ascii="Arial" w:hAnsi="Arial" w:cs="Arial"/>
                    <w:b/>
                    <w:color w:val="00ADD0"/>
                    <w:sz w:val="40"/>
                    <w:szCs w:val="40"/>
                  </w:rPr>
                  <w:t>Smlouva</w:t>
                </w:r>
              </w:p>
            </w:txbxContent>
          </v:textbox>
        </v:shape>
      </w:pict>
    </w:r>
    <w:r w:rsidR="00FD20A6">
      <w:rPr>
        <w:rFonts w:ascii="Arial" w:hAnsi="Arial" w:cs="Arial"/>
        <w:b/>
        <w:noProof/>
        <w:color w:val="003C69"/>
      </w:rPr>
      <w:t xml:space="preserve">                                                                     </w:t>
    </w:r>
  </w:p>
  <w:p w:rsidR="001B696D" w:rsidRDefault="001B69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131"/>
    <w:multiLevelType w:val="hybridMultilevel"/>
    <w:tmpl w:val="0CB61F86"/>
    <w:lvl w:ilvl="0" w:tplc="D714AAD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A05DB9"/>
    <w:multiLevelType w:val="singleLevel"/>
    <w:tmpl w:val="F5A097AE"/>
    <w:lvl w:ilvl="0">
      <w:start w:val="1"/>
      <w:numFmt w:val="decimal"/>
      <w:lvlText w:val="%1."/>
      <w:lvlJc w:val="left"/>
      <w:pPr>
        <w:tabs>
          <w:tab w:val="num" w:pos="360"/>
        </w:tabs>
        <w:ind w:left="360" w:hanging="360"/>
      </w:pPr>
      <w:rPr>
        <w:rFonts w:ascii="Arial" w:hAnsi="Arial" w:cs="Arial" w:hint="default"/>
        <w:b/>
        <w:i w:val="0"/>
        <w:sz w:val="20"/>
        <w:szCs w:val="20"/>
      </w:rPr>
    </w:lvl>
  </w:abstractNum>
  <w:abstractNum w:abstractNumId="2" w15:restartNumberingAfterBreak="0">
    <w:nsid w:val="25461A69"/>
    <w:multiLevelType w:val="singleLevel"/>
    <w:tmpl w:val="26944B5C"/>
    <w:lvl w:ilvl="0">
      <w:start w:val="2"/>
      <w:numFmt w:val="decimal"/>
      <w:lvlText w:val="%1."/>
      <w:lvlJc w:val="left"/>
      <w:pPr>
        <w:tabs>
          <w:tab w:val="num" w:pos="360"/>
        </w:tabs>
        <w:ind w:left="360" w:hanging="360"/>
      </w:pPr>
      <w:rPr>
        <w:rFonts w:hint="default"/>
        <w:b/>
        <w:i w:val="0"/>
        <w:sz w:val="22"/>
      </w:rPr>
    </w:lvl>
  </w:abstractNum>
  <w:abstractNum w:abstractNumId="3" w15:restartNumberingAfterBreak="0">
    <w:nsid w:val="37921026"/>
    <w:multiLevelType w:val="hybridMultilevel"/>
    <w:tmpl w:val="F692E0BA"/>
    <w:lvl w:ilvl="0" w:tplc="ED660E00">
      <w:start w:val="1"/>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A314F3"/>
    <w:multiLevelType w:val="hybridMultilevel"/>
    <w:tmpl w:val="FA481DDC"/>
    <w:lvl w:ilvl="0" w:tplc="C7021492">
      <w:start w:val="1"/>
      <w:numFmt w:val="decimal"/>
      <w:lvlText w:val="%1."/>
      <w:lvlJc w:val="left"/>
      <w:pPr>
        <w:ind w:left="720" w:hanging="360"/>
      </w:pPr>
      <w:rPr>
        <w:rFonts w:ascii="Arial" w:hAnsi="Arial" w:cs="Arial" w:hint="default"/>
        <w:b/>
        <w:i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7E563E"/>
    <w:multiLevelType w:val="multilevel"/>
    <w:tmpl w:val="E500C66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hint="default"/>
        <w:b/>
        <w:i w:val="0"/>
        <w:sz w:val="24"/>
      </w:rPr>
    </w:lvl>
    <w:lvl w:ilvl="2">
      <w:start w:val="5"/>
      <w:numFmt w:val="decimal"/>
      <w:lvlText w:val="%3."/>
      <w:lvlJc w:val="left"/>
      <w:pPr>
        <w:tabs>
          <w:tab w:val="num" w:pos="284"/>
        </w:tabs>
        <w:ind w:left="284" w:hanging="284"/>
      </w:pPr>
      <w:rPr>
        <w:rFonts w:hint="default"/>
        <w:b/>
        <w:i w:val="0"/>
        <w:sz w:val="22"/>
      </w:rPr>
    </w:lvl>
    <w:lvl w:ilvl="3">
      <w:start w:val="1"/>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0B11344"/>
    <w:multiLevelType w:val="hybridMultilevel"/>
    <w:tmpl w:val="8B26A9D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41D00C7F"/>
    <w:multiLevelType w:val="hybridMultilevel"/>
    <w:tmpl w:val="35267E56"/>
    <w:lvl w:ilvl="0" w:tplc="9FAAA70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41FC2237"/>
    <w:multiLevelType w:val="multilevel"/>
    <w:tmpl w:val="31004CA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284"/>
        </w:tabs>
        <w:ind w:left="284" w:hanging="284"/>
      </w:pPr>
      <w:rPr>
        <w:rFonts w:ascii="Arial" w:hAnsi="Arial" w:cs="Arial" w:hint="default"/>
        <w:b/>
        <w:i w:val="0"/>
        <w:sz w:val="20"/>
      </w:rPr>
    </w:lvl>
    <w:lvl w:ilvl="3">
      <w:start w:val="1"/>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50515D5"/>
    <w:multiLevelType w:val="multilevel"/>
    <w:tmpl w:val="73445F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284"/>
        </w:tabs>
        <w:ind w:left="284" w:hanging="284"/>
      </w:pPr>
      <w:rPr>
        <w:rFonts w:ascii="Arial" w:hAnsi="Arial" w:cs="Arial" w:hint="default"/>
        <w:b/>
        <w:i w:val="0"/>
        <w:sz w:val="20"/>
        <w:szCs w:val="22"/>
      </w:rPr>
    </w:lvl>
    <w:lvl w:ilvl="3">
      <w:start w:val="1"/>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A39403F"/>
    <w:multiLevelType w:val="hybridMultilevel"/>
    <w:tmpl w:val="F73E8FF2"/>
    <w:lvl w:ilvl="0" w:tplc="C7AEF0FE">
      <w:start w:val="1"/>
      <w:numFmt w:val="lowerLetter"/>
      <w:lvlText w:val="%1)"/>
      <w:lvlJc w:val="left"/>
      <w:pPr>
        <w:tabs>
          <w:tab w:val="num" w:pos="822"/>
        </w:tabs>
        <w:ind w:left="822" w:hanging="39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C644B8E"/>
    <w:multiLevelType w:val="multilevel"/>
    <w:tmpl w:val="2884B2B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426"/>
        </w:tabs>
        <w:ind w:left="426" w:hanging="284"/>
      </w:pPr>
      <w:rPr>
        <w:rFonts w:ascii="Times New Roman" w:hAnsi="Times New Roman" w:hint="default"/>
        <w:b/>
        <w:i w:val="0"/>
        <w:sz w:val="22"/>
      </w:rPr>
    </w:lvl>
    <w:lvl w:ilvl="3">
      <w:start w:val="1"/>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0FD2F0B"/>
    <w:multiLevelType w:val="hybridMultilevel"/>
    <w:tmpl w:val="E418F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756A59"/>
    <w:multiLevelType w:val="multilevel"/>
    <w:tmpl w:val="4E406916"/>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284"/>
        </w:tabs>
        <w:ind w:left="284" w:hanging="284"/>
      </w:pPr>
      <w:rPr>
        <w:rFonts w:ascii="Times New Roman" w:hAnsi="Times New Roman" w:hint="default"/>
        <w:b/>
        <w:i w:val="0"/>
        <w:sz w:val="22"/>
        <w:szCs w:val="22"/>
      </w:rPr>
    </w:lvl>
    <w:lvl w:ilvl="3">
      <w:start w:val="1"/>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63B6831"/>
    <w:multiLevelType w:val="multilevel"/>
    <w:tmpl w:val="3BD2473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142"/>
        </w:tabs>
        <w:ind w:left="142" w:firstLine="0"/>
      </w:pPr>
      <w:rPr>
        <w:rFonts w:ascii="Arial" w:hAnsi="Arial" w:hint="default"/>
        <w:b/>
        <w:i w:val="0"/>
        <w:sz w:val="24"/>
      </w:rPr>
    </w:lvl>
    <w:lvl w:ilvl="2">
      <w:start w:val="6"/>
      <w:numFmt w:val="decimal"/>
      <w:lvlText w:val="%3."/>
      <w:lvlJc w:val="left"/>
      <w:pPr>
        <w:tabs>
          <w:tab w:val="num" w:pos="284"/>
        </w:tabs>
        <w:ind w:left="284" w:hanging="284"/>
      </w:pPr>
      <w:rPr>
        <w:rFonts w:ascii="Arial" w:hAnsi="Arial" w:cs="Arial" w:hint="default"/>
        <w:b/>
        <w:i w:val="0"/>
        <w:color w:val="auto"/>
        <w:sz w:val="20"/>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B657CB8"/>
    <w:multiLevelType w:val="singleLevel"/>
    <w:tmpl w:val="008C4922"/>
    <w:lvl w:ilvl="0">
      <w:start w:val="1"/>
      <w:numFmt w:val="lowerLetter"/>
      <w:lvlText w:val="%1)"/>
      <w:lvlJc w:val="left"/>
      <w:pPr>
        <w:tabs>
          <w:tab w:val="num" w:pos="360"/>
        </w:tabs>
        <w:ind w:left="283" w:hanging="283"/>
      </w:pPr>
      <w:rPr>
        <w:b w:val="0"/>
        <w:i w:val="0"/>
        <w:color w:val="auto"/>
        <w:sz w:val="24"/>
      </w:rPr>
    </w:lvl>
  </w:abstractNum>
  <w:abstractNum w:abstractNumId="16" w15:restartNumberingAfterBreak="0">
    <w:nsid w:val="5FA20B8C"/>
    <w:multiLevelType w:val="singleLevel"/>
    <w:tmpl w:val="B5749B46"/>
    <w:lvl w:ilvl="0">
      <w:start w:val="1"/>
      <w:numFmt w:val="lowerLetter"/>
      <w:lvlText w:val="%1)"/>
      <w:lvlJc w:val="left"/>
      <w:pPr>
        <w:tabs>
          <w:tab w:val="num" w:pos="822"/>
        </w:tabs>
        <w:ind w:left="822" w:hanging="396"/>
      </w:pPr>
      <w:rPr>
        <w:rFonts w:hint="default"/>
      </w:rPr>
    </w:lvl>
  </w:abstractNum>
  <w:abstractNum w:abstractNumId="17" w15:restartNumberingAfterBreak="0">
    <w:nsid w:val="611228CA"/>
    <w:multiLevelType w:val="hybridMultilevel"/>
    <w:tmpl w:val="0D76C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F24142"/>
    <w:multiLevelType w:val="multilevel"/>
    <w:tmpl w:val="C0C60FD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2"/>
      <w:numFmt w:val="decimal"/>
      <w:lvlText w:val="%3."/>
      <w:lvlJc w:val="left"/>
      <w:pPr>
        <w:tabs>
          <w:tab w:val="num" w:pos="284"/>
        </w:tabs>
        <w:ind w:left="284" w:hanging="284"/>
      </w:pPr>
      <w:rPr>
        <w:rFonts w:hint="default"/>
        <w:b/>
        <w:i w:val="0"/>
        <w:sz w:val="22"/>
      </w:rPr>
    </w:lvl>
    <w:lvl w:ilvl="3">
      <w:start w:val="1"/>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7AF62CF"/>
    <w:multiLevelType w:val="hybridMultilevel"/>
    <w:tmpl w:val="B914E95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83E6E78"/>
    <w:multiLevelType w:val="multilevel"/>
    <w:tmpl w:val="6E6A5E9E"/>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284"/>
        </w:tabs>
        <w:ind w:left="284" w:firstLine="0"/>
      </w:pPr>
      <w:rPr>
        <w:rFonts w:ascii="Arial" w:hAnsi="Arial" w:hint="default"/>
        <w:b/>
        <w:i w:val="0"/>
        <w:sz w:val="24"/>
      </w:rPr>
    </w:lvl>
    <w:lvl w:ilvl="2">
      <w:start w:val="1"/>
      <w:numFmt w:val="decimal"/>
      <w:pStyle w:val="Zkladntextodsazen-slo"/>
      <w:lvlText w:val="%3."/>
      <w:lvlJc w:val="left"/>
      <w:pPr>
        <w:tabs>
          <w:tab w:val="num" w:pos="284"/>
        </w:tabs>
        <w:ind w:left="284" w:hanging="284"/>
      </w:pPr>
      <w:rPr>
        <w:rFonts w:ascii="Times New Roman" w:hAnsi="Times New Roman"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0"/>
  </w:num>
  <w:num w:numId="2">
    <w:abstractNumId w:val="16"/>
  </w:num>
  <w:num w:numId="3">
    <w:abstractNumId w:val="10"/>
  </w:num>
  <w:num w:numId="4">
    <w:abstractNumId w:val="0"/>
  </w:num>
  <w:num w:numId="5">
    <w:abstractNumId w:val="13"/>
  </w:num>
  <w:num w:numId="6">
    <w:abstractNumId w:val="6"/>
  </w:num>
  <w:num w:numId="7">
    <w:abstractNumId w:val="18"/>
  </w:num>
  <w:num w:numId="8">
    <w:abstractNumId w:val="11"/>
  </w:num>
  <w:num w:numId="9">
    <w:abstractNumId w:val="5"/>
  </w:num>
  <w:num w:numId="10">
    <w:abstractNumId w:val="20"/>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9"/>
  </w:num>
  <w:num w:numId="14">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7"/>
  </w:num>
  <w:num w:numId="18">
    <w:abstractNumId w:val="7"/>
  </w:num>
  <w:num w:numId="19">
    <w:abstractNumId w:val="15"/>
  </w:num>
  <w:num w:numId="20">
    <w:abstractNumId w:val="1"/>
  </w:num>
  <w:num w:numId="21">
    <w:abstractNumId w:val="19"/>
  </w:num>
  <w:num w:numId="22">
    <w:abstractNumId w:val="3"/>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728"/>
    <w:rsid w:val="000055B5"/>
    <w:rsid w:val="00006527"/>
    <w:rsid w:val="000077E8"/>
    <w:rsid w:val="00011882"/>
    <w:rsid w:val="0001594F"/>
    <w:rsid w:val="000165EA"/>
    <w:rsid w:val="00016DDB"/>
    <w:rsid w:val="00020B19"/>
    <w:rsid w:val="000210F1"/>
    <w:rsid w:val="000219DA"/>
    <w:rsid w:val="00025166"/>
    <w:rsid w:val="00025A4E"/>
    <w:rsid w:val="000264DC"/>
    <w:rsid w:val="0002784C"/>
    <w:rsid w:val="00031F59"/>
    <w:rsid w:val="00044196"/>
    <w:rsid w:val="00044398"/>
    <w:rsid w:val="00053B22"/>
    <w:rsid w:val="0006285D"/>
    <w:rsid w:val="00070C83"/>
    <w:rsid w:val="00072DA9"/>
    <w:rsid w:val="0007303D"/>
    <w:rsid w:val="00075425"/>
    <w:rsid w:val="00080414"/>
    <w:rsid w:val="0008220B"/>
    <w:rsid w:val="00084F9B"/>
    <w:rsid w:val="00086D7E"/>
    <w:rsid w:val="000930BA"/>
    <w:rsid w:val="00093220"/>
    <w:rsid w:val="000945EC"/>
    <w:rsid w:val="000975A2"/>
    <w:rsid w:val="000A0556"/>
    <w:rsid w:val="000A3347"/>
    <w:rsid w:val="000B4399"/>
    <w:rsid w:val="000B50B5"/>
    <w:rsid w:val="000B6068"/>
    <w:rsid w:val="000D031B"/>
    <w:rsid w:val="000D3F47"/>
    <w:rsid w:val="000D7F95"/>
    <w:rsid w:val="000E0147"/>
    <w:rsid w:val="000E36DF"/>
    <w:rsid w:val="000E6D94"/>
    <w:rsid w:val="000F21DD"/>
    <w:rsid w:val="000F58AB"/>
    <w:rsid w:val="000F65BD"/>
    <w:rsid w:val="00101E96"/>
    <w:rsid w:val="001061EA"/>
    <w:rsid w:val="00115A89"/>
    <w:rsid w:val="0012406F"/>
    <w:rsid w:val="00124466"/>
    <w:rsid w:val="0012465E"/>
    <w:rsid w:val="00130D48"/>
    <w:rsid w:val="001334F6"/>
    <w:rsid w:val="00133A86"/>
    <w:rsid w:val="00140E65"/>
    <w:rsid w:val="001412F0"/>
    <w:rsid w:val="00147A1C"/>
    <w:rsid w:val="00155397"/>
    <w:rsid w:val="00155E06"/>
    <w:rsid w:val="00162725"/>
    <w:rsid w:val="00165D19"/>
    <w:rsid w:val="00167268"/>
    <w:rsid w:val="00176AEE"/>
    <w:rsid w:val="00180372"/>
    <w:rsid w:val="00183641"/>
    <w:rsid w:val="00186E01"/>
    <w:rsid w:val="0018713B"/>
    <w:rsid w:val="001A0B41"/>
    <w:rsid w:val="001A56BF"/>
    <w:rsid w:val="001B09A6"/>
    <w:rsid w:val="001B0F30"/>
    <w:rsid w:val="001B1F8D"/>
    <w:rsid w:val="001B696D"/>
    <w:rsid w:val="001B72A0"/>
    <w:rsid w:val="001C3EE2"/>
    <w:rsid w:val="001C7816"/>
    <w:rsid w:val="001D0EC2"/>
    <w:rsid w:val="001E1A54"/>
    <w:rsid w:val="001E2F5E"/>
    <w:rsid w:val="001F28E4"/>
    <w:rsid w:val="001F2B1C"/>
    <w:rsid w:val="001F3762"/>
    <w:rsid w:val="00204AA7"/>
    <w:rsid w:val="002061C5"/>
    <w:rsid w:val="00216BC5"/>
    <w:rsid w:val="002231FE"/>
    <w:rsid w:val="002352AC"/>
    <w:rsid w:val="00235819"/>
    <w:rsid w:val="002501EB"/>
    <w:rsid w:val="0025038F"/>
    <w:rsid w:val="002578AA"/>
    <w:rsid w:val="0027371D"/>
    <w:rsid w:val="00274E5B"/>
    <w:rsid w:val="002756A9"/>
    <w:rsid w:val="002769C6"/>
    <w:rsid w:val="00277DD5"/>
    <w:rsid w:val="00287DCF"/>
    <w:rsid w:val="00292DFB"/>
    <w:rsid w:val="0029579F"/>
    <w:rsid w:val="002A1B6E"/>
    <w:rsid w:val="002A3D1E"/>
    <w:rsid w:val="002B78C8"/>
    <w:rsid w:val="002C0D49"/>
    <w:rsid w:val="002C0E2E"/>
    <w:rsid w:val="002D0B45"/>
    <w:rsid w:val="002D0FE8"/>
    <w:rsid w:val="002D1645"/>
    <w:rsid w:val="002D1816"/>
    <w:rsid w:val="002D4875"/>
    <w:rsid w:val="002D752A"/>
    <w:rsid w:val="002E5954"/>
    <w:rsid w:val="002F0438"/>
    <w:rsid w:val="002F5659"/>
    <w:rsid w:val="002F7F3E"/>
    <w:rsid w:val="003020CC"/>
    <w:rsid w:val="00303FB6"/>
    <w:rsid w:val="00305D99"/>
    <w:rsid w:val="0032322B"/>
    <w:rsid w:val="0032435E"/>
    <w:rsid w:val="003377FE"/>
    <w:rsid w:val="00346634"/>
    <w:rsid w:val="00346E3C"/>
    <w:rsid w:val="00347980"/>
    <w:rsid w:val="00347C21"/>
    <w:rsid w:val="00354A7E"/>
    <w:rsid w:val="003647F5"/>
    <w:rsid w:val="003677C2"/>
    <w:rsid w:val="0036786C"/>
    <w:rsid w:val="0037126D"/>
    <w:rsid w:val="00373ADB"/>
    <w:rsid w:val="00374C5B"/>
    <w:rsid w:val="00387E7C"/>
    <w:rsid w:val="00394D7E"/>
    <w:rsid w:val="0039602A"/>
    <w:rsid w:val="003A30D2"/>
    <w:rsid w:val="003A4D95"/>
    <w:rsid w:val="003A5308"/>
    <w:rsid w:val="003B6493"/>
    <w:rsid w:val="003B7615"/>
    <w:rsid w:val="003C1AA8"/>
    <w:rsid w:val="003C5282"/>
    <w:rsid w:val="003D1457"/>
    <w:rsid w:val="003E37D1"/>
    <w:rsid w:val="003E4363"/>
    <w:rsid w:val="003F169B"/>
    <w:rsid w:val="003F3387"/>
    <w:rsid w:val="003F419F"/>
    <w:rsid w:val="003F448E"/>
    <w:rsid w:val="003F44D4"/>
    <w:rsid w:val="003F55C1"/>
    <w:rsid w:val="004006EF"/>
    <w:rsid w:val="00410B0E"/>
    <w:rsid w:val="00412C5A"/>
    <w:rsid w:val="004148D9"/>
    <w:rsid w:val="00424A8E"/>
    <w:rsid w:val="00427101"/>
    <w:rsid w:val="00427679"/>
    <w:rsid w:val="0043135C"/>
    <w:rsid w:val="00437F70"/>
    <w:rsid w:val="00441903"/>
    <w:rsid w:val="0044750E"/>
    <w:rsid w:val="00455135"/>
    <w:rsid w:val="0045798A"/>
    <w:rsid w:val="004616E9"/>
    <w:rsid w:val="00465DD9"/>
    <w:rsid w:val="004730E7"/>
    <w:rsid w:val="00474136"/>
    <w:rsid w:val="004805A5"/>
    <w:rsid w:val="004807A4"/>
    <w:rsid w:val="0048261F"/>
    <w:rsid w:val="00497356"/>
    <w:rsid w:val="00497F4F"/>
    <w:rsid w:val="004A0439"/>
    <w:rsid w:val="004A4012"/>
    <w:rsid w:val="004A5647"/>
    <w:rsid w:val="004A6EE9"/>
    <w:rsid w:val="004C098B"/>
    <w:rsid w:val="004D1482"/>
    <w:rsid w:val="004D3ACA"/>
    <w:rsid w:val="004E4D70"/>
    <w:rsid w:val="004E514B"/>
    <w:rsid w:val="004E5776"/>
    <w:rsid w:val="004E6E4C"/>
    <w:rsid w:val="004F2732"/>
    <w:rsid w:val="00501DD6"/>
    <w:rsid w:val="00504032"/>
    <w:rsid w:val="00507D38"/>
    <w:rsid w:val="0051236E"/>
    <w:rsid w:val="005208B6"/>
    <w:rsid w:val="005213D1"/>
    <w:rsid w:val="005246BB"/>
    <w:rsid w:val="005251D5"/>
    <w:rsid w:val="00530570"/>
    <w:rsid w:val="00531FEC"/>
    <w:rsid w:val="00534810"/>
    <w:rsid w:val="00542DE0"/>
    <w:rsid w:val="00553F5A"/>
    <w:rsid w:val="00557D3D"/>
    <w:rsid w:val="005601E2"/>
    <w:rsid w:val="00560D59"/>
    <w:rsid w:val="00562D8B"/>
    <w:rsid w:val="00563907"/>
    <w:rsid w:val="0057161C"/>
    <w:rsid w:val="00577D77"/>
    <w:rsid w:val="005820E2"/>
    <w:rsid w:val="00584C40"/>
    <w:rsid w:val="00593165"/>
    <w:rsid w:val="0059556A"/>
    <w:rsid w:val="005A0CDA"/>
    <w:rsid w:val="005A28CB"/>
    <w:rsid w:val="005A2C05"/>
    <w:rsid w:val="005A3694"/>
    <w:rsid w:val="005B4645"/>
    <w:rsid w:val="005B48B9"/>
    <w:rsid w:val="005C2E9D"/>
    <w:rsid w:val="005C5DA2"/>
    <w:rsid w:val="005C6CB2"/>
    <w:rsid w:val="005D24A0"/>
    <w:rsid w:val="005D29C3"/>
    <w:rsid w:val="005E0B89"/>
    <w:rsid w:val="005E4788"/>
    <w:rsid w:val="005E49E2"/>
    <w:rsid w:val="005F0A17"/>
    <w:rsid w:val="005F687C"/>
    <w:rsid w:val="005F6ACF"/>
    <w:rsid w:val="00601E35"/>
    <w:rsid w:val="00607496"/>
    <w:rsid w:val="00607CA0"/>
    <w:rsid w:val="00616E9A"/>
    <w:rsid w:val="0061765E"/>
    <w:rsid w:val="00620754"/>
    <w:rsid w:val="006210F2"/>
    <w:rsid w:val="00622D9D"/>
    <w:rsid w:val="006237D9"/>
    <w:rsid w:val="00637C02"/>
    <w:rsid w:val="00641460"/>
    <w:rsid w:val="00644B04"/>
    <w:rsid w:val="0067127F"/>
    <w:rsid w:val="006732AC"/>
    <w:rsid w:val="00675141"/>
    <w:rsid w:val="00675577"/>
    <w:rsid w:val="00677A39"/>
    <w:rsid w:val="00685193"/>
    <w:rsid w:val="0069001C"/>
    <w:rsid w:val="00696FB7"/>
    <w:rsid w:val="0069726E"/>
    <w:rsid w:val="00697C81"/>
    <w:rsid w:val="006A0E3F"/>
    <w:rsid w:val="006C42AE"/>
    <w:rsid w:val="006C4A4C"/>
    <w:rsid w:val="006C6453"/>
    <w:rsid w:val="006C668C"/>
    <w:rsid w:val="006D014A"/>
    <w:rsid w:val="006D2B12"/>
    <w:rsid w:val="006D54AB"/>
    <w:rsid w:val="006D5552"/>
    <w:rsid w:val="006D6F8E"/>
    <w:rsid w:val="006E3C85"/>
    <w:rsid w:val="006E4460"/>
    <w:rsid w:val="006F2FE6"/>
    <w:rsid w:val="006F4A39"/>
    <w:rsid w:val="00700834"/>
    <w:rsid w:val="00700E0A"/>
    <w:rsid w:val="00706292"/>
    <w:rsid w:val="00711C52"/>
    <w:rsid w:val="00713B24"/>
    <w:rsid w:val="0071483A"/>
    <w:rsid w:val="007210B6"/>
    <w:rsid w:val="00721CAE"/>
    <w:rsid w:val="00722A3C"/>
    <w:rsid w:val="0073396C"/>
    <w:rsid w:val="00736DC1"/>
    <w:rsid w:val="00737AA7"/>
    <w:rsid w:val="007530FA"/>
    <w:rsid w:val="0075479C"/>
    <w:rsid w:val="007565C4"/>
    <w:rsid w:val="00767E68"/>
    <w:rsid w:val="00773D4A"/>
    <w:rsid w:val="007740D2"/>
    <w:rsid w:val="00777993"/>
    <w:rsid w:val="00777DA6"/>
    <w:rsid w:val="00781D26"/>
    <w:rsid w:val="00783CDF"/>
    <w:rsid w:val="00783D90"/>
    <w:rsid w:val="00784264"/>
    <w:rsid w:val="00786A69"/>
    <w:rsid w:val="00787507"/>
    <w:rsid w:val="0079710D"/>
    <w:rsid w:val="007A1000"/>
    <w:rsid w:val="007B0C34"/>
    <w:rsid w:val="007B7CCA"/>
    <w:rsid w:val="007C4875"/>
    <w:rsid w:val="007C5AAD"/>
    <w:rsid w:val="007D19AC"/>
    <w:rsid w:val="007D1D07"/>
    <w:rsid w:val="007D4952"/>
    <w:rsid w:val="007E0903"/>
    <w:rsid w:val="007E462B"/>
    <w:rsid w:val="007E530A"/>
    <w:rsid w:val="007F0219"/>
    <w:rsid w:val="007F24ED"/>
    <w:rsid w:val="00802B41"/>
    <w:rsid w:val="00805580"/>
    <w:rsid w:val="00806171"/>
    <w:rsid w:val="0081116B"/>
    <w:rsid w:val="00816A30"/>
    <w:rsid w:val="00816D5B"/>
    <w:rsid w:val="00817E8F"/>
    <w:rsid w:val="008219F0"/>
    <w:rsid w:val="008252AF"/>
    <w:rsid w:val="0082748E"/>
    <w:rsid w:val="00834B0A"/>
    <w:rsid w:val="00835CD3"/>
    <w:rsid w:val="00837A9D"/>
    <w:rsid w:val="008405D8"/>
    <w:rsid w:val="008406EC"/>
    <w:rsid w:val="008531FB"/>
    <w:rsid w:val="0085392B"/>
    <w:rsid w:val="00861FF2"/>
    <w:rsid w:val="0086257C"/>
    <w:rsid w:val="00864AB9"/>
    <w:rsid w:val="00864D1B"/>
    <w:rsid w:val="008651C4"/>
    <w:rsid w:val="0086530F"/>
    <w:rsid w:val="0087177D"/>
    <w:rsid w:val="00872963"/>
    <w:rsid w:val="00872A2C"/>
    <w:rsid w:val="00883654"/>
    <w:rsid w:val="00887815"/>
    <w:rsid w:val="008A4E79"/>
    <w:rsid w:val="008A58E4"/>
    <w:rsid w:val="008A6301"/>
    <w:rsid w:val="008A69AA"/>
    <w:rsid w:val="008A6BFF"/>
    <w:rsid w:val="008A6E35"/>
    <w:rsid w:val="008A71C4"/>
    <w:rsid w:val="008B380C"/>
    <w:rsid w:val="008B489D"/>
    <w:rsid w:val="008C09F1"/>
    <w:rsid w:val="008C25F5"/>
    <w:rsid w:val="008C6755"/>
    <w:rsid w:val="008D2196"/>
    <w:rsid w:val="008D30B9"/>
    <w:rsid w:val="008D3621"/>
    <w:rsid w:val="008E0D6B"/>
    <w:rsid w:val="008E1728"/>
    <w:rsid w:val="008E733C"/>
    <w:rsid w:val="008F132E"/>
    <w:rsid w:val="008F7DD2"/>
    <w:rsid w:val="009006D1"/>
    <w:rsid w:val="00901D5B"/>
    <w:rsid w:val="00910919"/>
    <w:rsid w:val="00916F21"/>
    <w:rsid w:val="009176A3"/>
    <w:rsid w:val="00920F60"/>
    <w:rsid w:val="009306BC"/>
    <w:rsid w:val="009344E3"/>
    <w:rsid w:val="0094503B"/>
    <w:rsid w:val="00947C2D"/>
    <w:rsid w:val="00951676"/>
    <w:rsid w:val="00952F07"/>
    <w:rsid w:val="0095606E"/>
    <w:rsid w:val="0095773F"/>
    <w:rsid w:val="0095795B"/>
    <w:rsid w:val="00961993"/>
    <w:rsid w:val="00962167"/>
    <w:rsid w:val="00963F9B"/>
    <w:rsid w:val="0096437E"/>
    <w:rsid w:val="009770D8"/>
    <w:rsid w:val="009921C0"/>
    <w:rsid w:val="009A0AE9"/>
    <w:rsid w:val="009A0FA0"/>
    <w:rsid w:val="009A343B"/>
    <w:rsid w:val="009A3F22"/>
    <w:rsid w:val="009A4F33"/>
    <w:rsid w:val="009A6A98"/>
    <w:rsid w:val="009B5180"/>
    <w:rsid w:val="009B7ABC"/>
    <w:rsid w:val="009C2F49"/>
    <w:rsid w:val="009C44C7"/>
    <w:rsid w:val="009C5791"/>
    <w:rsid w:val="009D750A"/>
    <w:rsid w:val="009E07DD"/>
    <w:rsid w:val="009F0000"/>
    <w:rsid w:val="009F2789"/>
    <w:rsid w:val="009F3C8F"/>
    <w:rsid w:val="00A0115B"/>
    <w:rsid w:val="00A02DCD"/>
    <w:rsid w:val="00A0608C"/>
    <w:rsid w:val="00A1054D"/>
    <w:rsid w:val="00A11E5A"/>
    <w:rsid w:val="00A12EF0"/>
    <w:rsid w:val="00A137B4"/>
    <w:rsid w:val="00A1520C"/>
    <w:rsid w:val="00A1596F"/>
    <w:rsid w:val="00A211FF"/>
    <w:rsid w:val="00A245EA"/>
    <w:rsid w:val="00A30949"/>
    <w:rsid w:val="00A30E95"/>
    <w:rsid w:val="00A335B2"/>
    <w:rsid w:val="00A33F08"/>
    <w:rsid w:val="00A37FF1"/>
    <w:rsid w:val="00A43585"/>
    <w:rsid w:val="00A45362"/>
    <w:rsid w:val="00A45B47"/>
    <w:rsid w:val="00A47F47"/>
    <w:rsid w:val="00A53EFF"/>
    <w:rsid w:val="00A56530"/>
    <w:rsid w:val="00A601B9"/>
    <w:rsid w:val="00A650ED"/>
    <w:rsid w:val="00A66E18"/>
    <w:rsid w:val="00A8038A"/>
    <w:rsid w:val="00A808FD"/>
    <w:rsid w:val="00A826CD"/>
    <w:rsid w:val="00A83E1C"/>
    <w:rsid w:val="00A844BD"/>
    <w:rsid w:val="00A912CF"/>
    <w:rsid w:val="00A92AF9"/>
    <w:rsid w:val="00A94584"/>
    <w:rsid w:val="00AA3484"/>
    <w:rsid w:val="00AA402D"/>
    <w:rsid w:val="00AA61AE"/>
    <w:rsid w:val="00AA7A7B"/>
    <w:rsid w:val="00AB4D0A"/>
    <w:rsid w:val="00AC06F3"/>
    <w:rsid w:val="00AC10E7"/>
    <w:rsid w:val="00AC593B"/>
    <w:rsid w:val="00AD02D3"/>
    <w:rsid w:val="00AE0D85"/>
    <w:rsid w:val="00AE219D"/>
    <w:rsid w:val="00AE24B3"/>
    <w:rsid w:val="00AE4DF9"/>
    <w:rsid w:val="00AF21C1"/>
    <w:rsid w:val="00AF2CE6"/>
    <w:rsid w:val="00AF6437"/>
    <w:rsid w:val="00B03B30"/>
    <w:rsid w:val="00B06E4C"/>
    <w:rsid w:val="00B147BD"/>
    <w:rsid w:val="00B17650"/>
    <w:rsid w:val="00B20D1F"/>
    <w:rsid w:val="00B230C5"/>
    <w:rsid w:val="00B2594C"/>
    <w:rsid w:val="00B32767"/>
    <w:rsid w:val="00B3560E"/>
    <w:rsid w:val="00B431F3"/>
    <w:rsid w:val="00B475E9"/>
    <w:rsid w:val="00B6402B"/>
    <w:rsid w:val="00B65512"/>
    <w:rsid w:val="00B740D8"/>
    <w:rsid w:val="00B74469"/>
    <w:rsid w:val="00B76E62"/>
    <w:rsid w:val="00B958A9"/>
    <w:rsid w:val="00B97714"/>
    <w:rsid w:val="00BA05A5"/>
    <w:rsid w:val="00BA248E"/>
    <w:rsid w:val="00BA391E"/>
    <w:rsid w:val="00BA7578"/>
    <w:rsid w:val="00BB0549"/>
    <w:rsid w:val="00BB0EFE"/>
    <w:rsid w:val="00BB2FAE"/>
    <w:rsid w:val="00BB4008"/>
    <w:rsid w:val="00BB5D71"/>
    <w:rsid w:val="00BC368C"/>
    <w:rsid w:val="00BE0060"/>
    <w:rsid w:val="00BE03F6"/>
    <w:rsid w:val="00BE1012"/>
    <w:rsid w:val="00BE457A"/>
    <w:rsid w:val="00BE4E6C"/>
    <w:rsid w:val="00BF7B31"/>
    <w:rsid w:val="00C00824"/>
    <w:rsid w:val="00C00948"/>
    <w:rsid w:val="00C01F94"/>
    <w:rsid w:val="00C04E1D"/>
    <w:rsid w:val="00C06761"/>
    <w:rsid w:val="00C10C7C"/>
    <w:rsid w:val="00C24ADA"/>
    <w:rsid w:val="00C27B52"/>
    <w:rsid w:val="00C30620"/>
    <w:rsid w:val="00C30E34"/>
    <w:rsid w:val="00C323E0"/>
    <w:rsid w:val="00C34750"/>
    <w:rsid w:val="00C41616"/>
    <w:rsid w:val="00C42539"/>
    <w:rsid w:val="00C46DEA"/>
    <w:rsid w:val="00C501D1"/>
    <w:rsid w:val="00C50BA8"/>
    <w:rsid w:val="00C542A8"/>
    <w:rsid w:val="00C55209"/>
    <w:rsid w:val="00C55233"/>
    <w:rsid w:val="00C56D28"/>
    <w:rsid w:val="00C62E9B"/>
    <w:rsid w:val="00C637A3"/>
    <w:rsid w:val="00C658C2"/>
    <w:rsid w:val="00C703D3"/>
    <w:rsid w:val="00C706AC"/>
    <w:rsid w:val="00C706D3"/>
    <w:rsid w:val="00C82EAC"/>
    <w:rsid w:val="00C85D99"/>
    <w:rsid w:val="00C9234A"/>
    <w:rsid w:val="00C942EC"/>
    <w:rsid w:val="00C96945"/>
    <w:rsid w:val="00CA1480"/>
    <w:rsid w:val="00CA173D"/>
    <w:rsid w:val="00CA36B1"/>
    <w:rsid w:val="00CA60C5"/>
    <w:rsid w:val="00CA7728"/>
    <w:rsid w:val="00CB5166"/>
    <w:rsid w:val="00CB57BE"/>
    <w:rsid w:val="00CB62C6"/>
    <w:rsid w:val="00CB71B9"/>
    <w:rsid w:val="00CC202A"/>
    <w:rsid w:val="00CC2C7D"/>
    <w:rsid w:val="00CD2517"/>
    <w:rsid w:val="00CD5F83"/>
    <w:rsid w:val="00CE2D13"/>
    <w:rsid w:val="00CE3D05"/>
    <w:rsid w:val="00CE411B"/>
    <w:rsid w:val="00CF0A65"/>
    <w:rsid w:val="00CF575B"/>
    <w:rsid w:val="00CF6DD8"/>
    <w:rsid w:val="00D009AF"/>
    <w:rsid w:val="00D03AC7"/>
    <w:rsid w:val="00D130E2"/>
    <w:rsid w:val="00D17523"/>
    <w:rsid w:val="00D2212C"/>
    <w:rsid w:val="00D24730"/>
    <w:rsid w:val="00D24856"/>
    <w:rsid w:val="00D331E9"/>
    <w:rsid w:val="00D33A95"/>
    <w:rsid w:val="00D4184C"/>
    <w:rsid w:val="00D47804"/>
    <w:rsid w:val="00D57E32"/>
    <w:rsid w:val="00D63AA6"/>
    <w:rsid w:val="00D63C20"/>
    <w:rsid w:val="00D6630B"/>
    <w:rsid w:val="00D7637A"/>
    <w:rsid w:val="00D77B2D"/>
    <w:rsid w:val="00D83170"/>
    <w:rsid w:val="00D83172"/>
    <w:rsid w:val="00D903DD"/>
    <w:rsid w:val="00D9044D"/>
    <w:rsid w:val="00DB08AC"/>
    <w:rsid w:val="00DB1A89"/>
    <w:rsid w:val="00DB6EC7"/>
    <w:rsid w:val="00DB71C7"/>
    <w:rsid w:val="00DC203B"/>
    <w:rsid w:val="00DC3587"/>
    <w:rsid w:val="00DD5F95"/>
    <w:rsid w:val="00DD671F"/>
    <w:rsid w:val="00DE3A04"/>
    <w:rsid w:val="00DE3E29"/>
    <w:rsid w:val="00DE44D0"/>
    <w:rsid w:val="00DF42C4"/>
    <w:rsid w:val="00DF5CCC"/>
    <w:rsid w:val="00E03FE8"/>
    <w:rsid w:val="00E05ED6"/>
    <w:rsid w:val="00E11AC2"/>
    <w:rsid w:val="00E11B80"/>
    <w:rsid w:val="00E16976"/>
    <w:rsid w:val="00E177E4"/>
    <w:rsid w:val="00E17C77"/>
    <w:rsid w:val="00E21222"/>
    <w:rsid w:val="00E36C7E"/>
    <w:rsid w:val="00E4231C"/>
    <w:rsid w:val="00E42FFA"/>
    <w:rsid w:val="00E44F8D"/>
    <w:rsid w:val="00E50C85"/>
    <w:rsid w:val="00E51F93"/>
    <w:rsid w:val="00E5201E"/>
    <w:rsid w:val="00E60E9E"/>
    <w:rsid w:val="00E619DB"/>
    <w:rsid w:val="00E6738A"/>
    <w:rsid w:val="00E72E06"/>
    <w:rsid w:val="00E75BA3"/>
    <w:rsid w:val="00E801A2"/>
    <w:rsid w:val="00E87E87"/>
    <w:rsid w:val="00E91E58"/>
    <w:rsid w:val="00E92925"/>
    <w:rsid w:val="00E9564C"/>
    <w:rsid w:val="00E9761B"/>
    <w:rsid w:val="00EA3245"/>
    <w:rsid w:val="00EB1579"/>
    <w:rsid w:val="00EB6F35"/>
    <w:rsid w:val="00EB737F"/>
    <w:rsid w:val="00EC4A03"/>
    <w:rsid w:val="00ED23D0"/>
    <w:rsid w:val="00EE2E03"/>
    <w:rsid w:val="00EF65A2"/>
    <w:rsid w:val="00F017CB"/>
    <w:rsid w:val="00F02E38"/>
    <w:rsid w:val="00F16BD8"/>
    <w:rsid w:val="00F16CE5"/>
    <w:rsid w:val="00F2292D"/>
    <w:rsid w:val="00F22DDC"/>
    <w:rsid w:val="00F27D75"/>
    <w:rsid w:val="00F32A07"/>
    <w:rsid w:val="00F4258D"/>
    <w:rsid w:val="00F44FCC"/>
    <w:rsid w:val="00F47CEE"/>
    <w:rsid w:val="00F53280"/>
    <w:rsid w:val="00F541A2"/>
    <w:rsid w:val="00F57B6B"/>
    <w:rsid w:val="00F60939"/>
    <w:rsid w:val="00F61BA9"/>
    <w:rsid w:val="00F6240B"/>
    <w:rsid w:val="00F66B95"/>
    <w:rsid w:val="00F828F2"/>
    <w:rsid w:val="00F94D52"/>
    <w:rsid w:val="00FA5D41"/>
    <w:rsid w:val="00FB28AD"/>
    <w:rsid w:val="00FC7A5F"/>
    <w:rsid w:val="00FD0B49"/>
    <w:rsid w:val="00FD20A6"/>
    <w:rsid w:val="00FE0F1A"/>
    <w:rsid w:val="00FE3873"/>
    <w:rsid w:val="00FE3CD8"/>
    <w:rsid w:val="00FE4074"/>
    <w:rsid w:val="00FE5BB6"/>
    <w:rsid w:val="00FE6752"/>
    <w:rsid w:val="00FE68D3"/>
    <w:rsid w:val="00FF1E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FA51628"/>
  <w15:chartTrackingRefBased/>
  <w15:docId w15:val="{97779FC4-1A18-4EFF-AB9A-D93C87D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7578"/>
    <w:pPr>
      <w:jc w:val="both"/>
    </w:pPr>
    <w:rPr>
      <w:sz w:val="22"/>
    </w:rPr>
  </w:style>
  <w:style w:type="paragraph" w:styleId="Nadpis1">
    <w:name w:val="heading 1"/>
    <w:basedOn w:val="JVS1"/>
    <w:next w:val="Normln"/>
    <w:qFormat/>
    <w:rsid w:val="00951676"/>
    <w:pPr>
      <w:keepNext/>
      <w:numPr>
        <w:numId w:val="1"/>
      </w:numPr>
      <w:spacing w:before="720"/>
      <w:outlineLvl w:val="0"/>
    </w:pPr>
    <w:rPr>
      <w:spacing w:val="20"/>
    </w:rPr>
  </w:style>
  <w:style w:type="paragraph" w:styleId="Nadpis2">
    <w:name w:val="heading 2"/>
    <w:next w:val="Normln"/>
    <w:link w:val="Nadpis2Char"/>
    <w:qFormat/>
    <w:rsid w:val="00497F4F"/>
    <w:pPr>
      <w:keepNext/>
      <w:numPr>
        <w:ilvl w:val="1"/>
        <w:numId w:val="1"/>
      </w:numPr>
      <w:spacing w:before="480"/>
      <w:outlineLvl w:val="1"/>
    </w:pPr>
    <w:rPr>
      <w:rFonts w:ascii="Arial" w:hAnsi="Arial" w:cs="Arial"/>
      <w:b/>
      <w:bCs/>
      <w:kern w:val="32"/>
      <w:sz w:val="24"/>
      <w:szCs w:val="32"/>
    </w:rPr>
  </w:style>
  <w:style w:type="paragraph" w:styleId="Nadpis3">
    <w:name w:val="heading 3"/>
    <w:basedOn w:val="Nadpis2"/>
    <w:next w:val="Normln"/>
    <w:link w:val="Nadpis3Char"/>
    <w:qFormat/>
    <w:rsid w:val="009B5180"/>
    <w:pPr>
      <w:numPr>
        <w:ilvl w:val="0"/>
        <w:numId w:val="0"/>
      </w:numPr>
      <w:spacing w:before="0" w:line="360" w:lineRule="auto"/>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link w:val="JVS1Char"/>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link w:val="JVS2Char"/>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Podtitul"/>
    <w:basedOn w:val="Normln"/>
    <w:qFormat/>
    <w:rsid w:val="004D1482"/>
    <w:rPr>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JVS1Char">
    <w:name w:val="JVS_1 Char"/>
    <w:link w:val="JVS1"/>
    <w:rsid w:val="00E42FFA"/>
    <w:rPr>
      <w:rFonts w:ascii="Arial" w:hAnsi="Arial" w:cs="Arial"/>
      <w:b/>
      <w:bCs/>
      <w:kern w:val="32"/>
      <w:sz w:val="28"/>
      <w:szCs w:val="32"/>
      <w:lang w:val="cs-CZ" w:eastAsia="cs-CZ" w:bidi="ar-SA"/>
    </w:rPr>
  </w:style>
  <w:style w:type="character" w:customStyle="1" w:styleId="JVS2Char">
    <w:name w:val="JVS_2 Char"/>
    <w:link w:val="JVS2"/>
    <w:rsid w:val="00E42FFA"/>
    <w:rPr>
      <w:rFonts w:ascii="Arial" w:hAnsi="Arial" w:cs="Arial"/>
      <w:b w:val="0"/>
      <w:bCs w:val="0"/>
      <w:kern w:val="32"/>
      <w:sz w:val="24"/>
      <w:szCs w:val="32"/>
      <w:lang w:val="cs-CZ" w:eastAsia="cs-CZ" w:bidi="ar-SA"/>
    </w:rPr>
  </w:style>
  <w:style w:type="character" w:customStyle="1" w:styleId="Nadpis2Char">
    <w:name w:val="Nadpis 2 Char"/>
    <w:link w:val="Nadpis2"/>
    <w:rsid w:val="00497F4F"/>
    <w:rPr>
      <w:rFonts w:ascii="Arial" w:hAnsi="Arial" w:cs="Arial"/>
      <w:b/>
      <w:bCs/>
      <w:kern w:val="32"/>
      <w:sz w:val="24"/>
      <w:szCs w:val="32"/>
      <w:lang w:val="cs-CZ" w:eastAsia="cs-CZ" w:bidi="ar-SA"/>
    </w:rPr>
  </w:style>
  <w:style w:type="character" w:customStyle="1" w:styleId="Nadpis3Char">
    <w:name w:val="Nadpis 3 Char"/>
    <w:link w:val="Nadpis3"/>
    <w:rsid w:val="009B5180"/>
    <w:rPr>
      <w:rFonts w:ascii="Arial" w:hAnsi="Arial" w:cs="Arial"/>
      <w:b/>
      <w:bCs/>
      <w:kern w:val="32"/>
      <w:sz w:val="24"/>
      <w:szCs w:val="32"/>
      <w:lang w:val="cs-CZ" w:eastAsia="cs-CZ" w:bidi="ar-SA"/>
    </w:rPr>
  </w:style>
  <w:style w:type="paragraph" w:customStyle="1" w:styleId="Zkladntextodsazen-slo">
    <w:name w:val="Základní text odsazený - číslo"/>
    <w:basedOn w:val="Normln"/>
    <w:link w:val="Zkladntextodsazen-sloChar"/>
    <w:rsid w:val="007A1000"/>
    <w:pPr>
      <w:numPr>
        <w:ilvl w:val="2"/>
        <w:numId w:val="1"/>
      </w:numPr>
      <w:outlineLvl w:val="2"/>
    </w:pPr>
    <w:rPr>
      <w:szCs w:val="22"/>
      <w:lang w:val="x-none" w:eastAsia="x-none"/>
    </w:rPr>
  </w:style>
  <w:style w:type="paragraph" w:styleId="Zkladntext2">
    <w:name w:val="Body Text 2"/>
    <w:basedOn w:val="Normln"/>
    <w:rsid w:val="00577D77"/>
    <w:pPr>
      <w:spacing w:after="120" w:line="480" w:lineRule="auto"/>
    </w:pPr>
  </w:style>
  <w:style w:type="paragraph" w:styleId="Zkladntext3">
    <w:name w:val="Body Text 3"/>
    <w:basedOn w:val="Normln"/>
    <w:rsid w:val="00577D77"/>
    <w:pPr>
      <w:spacing w:after="120"/>
    </w:pPr>
    <w:rPr>
      <w:sz w:val="16"/>
      <w:szCs w:val="16"/>
    </w:rPr>
  </w:style>
  <w:style w:type="paragraph" w:customStyle="1" w:styleId="slovn">
    <w:name w:val="Číslování"/>
    <w:basedOn w:val="Normln"/>
    <w:rsid w:val="00C27B52"/>
    <w:pPr>
      <w:widowControl w:val="0"/>
      <w:spacing w:before="120"/>
    </w:pPr>
    <w:rPr>
      <w:snapToGrid w:val="0"/>
      <w:sz w:val="24"/>
    </w:rPr>
  </w:style>
  <w:style w:type="paragraph" w:customStyle="1" w:styleId="Smlouva2">
    <w:name w:val="Smlouva2"/>
    <w:basedOn w:val="Normln"/>
    <w:rsid w:val="007B7CCA"/>
    <w:pPr>
      <w:widowControl w:val="0"/>
      <w:jc w:val="center"/>
    </w:pPr>
    <w:rPr>
      <w:b/>
      <w:snapToGrid w:val="0"/>
      <w:sz w:val="24"/>
    </w:rPr>
  </w:style>
  <w:style w:type="paragraph" w:customStyle="1" w:styleId="Smlouva-slo">
    <w:name w:val="Smlouva-číslo"/>
    <w:basedOn w:val="Normln"/>
    <w:rsid w:val="007B7CCA"/>
    <w:pPr>
      <w:widowControl w:val="0"/>
      <w:spacing w:before="120" w:line="240" w:lineRule="atLeast"/>
    </w:pPr>
    <w:rPr>
      <w:snapToGrid w:val="0"/>
      <w:sz w:val="24"/>
    </w:rPr>
  </w:style>
  <w:style w:type="paragraph" w:styleId="Zkladntextodsazen2">
    <w:name w:val="Body Text Indent 2"/>
    <w:basedOn w:val="Normln"/>
    <w:rsid w:val="00C55209"/>
    <w:pPr>
      <w:spacing w:after="120" w:line="480" w:lineRule="auto"/>
      <w:ind w:left="283"/>
    </w:pPr>
  </w:style>
  <w:style w:type="paragraph" w:customStyle="1" w:styleId="Smlouva3">
    <w:name w:val="Smlouva3"/>
    <w:basedOn w:val="Normln"/>
    <w:rsid w:val="00BA7578"/>
    <w:pPr>
      <w:widowControl w:val="0"/>
      <w:spacing w:before="120"/>
    </w:pPr>
    <w:rPr>
      <w:snapToGrid w:val="0"/>
      <w:sz w:val="24"/>
    </w:rPr>
  </w:style>
  <w:style w:type="paragraph" w:styleId="Zkladntextodsazen">
    <w:name w:val="Body Text Indent"/>
    <w:basedOn w:val="Normln"/>
    <w:rsid w:val="0069726E"/>
    <w:pPr>
      <w:spacing w:after="120"/>
      <w:ind w:left="283"/>
    </w:pPr>
  </w:style>
  <w:style w:type="paragraph" w:customStyle="1" w:styleId="Smlouva1">
    <w:name w:val="Smlouva1"/>
    <w:basedOn w:val="Nadpis1"/>
    <w:rsid w:val="00044398"/>
    <w:pPr>
      <w:widowControl w:val="0"/>
      <w:numPr>
        <w:numId w:val="0"/>
      </w:numPr>
      <w:tabs>
        <w:tab w:val="clear" w:pos="1440"/>
      </w:tabs>
      <w:spacing w:before="240" w:after="60" w:line="240" w:lineRule="auto"/>
      <w:jc w:val="center"/>
      <w:outlineLvl w:val="9"/>
    </w:pPr>
    <w:rPr>
      <w:rFonts w:ascii="Times New Roman" w:hAnsi="Times New Roman" w:cs="Times New Roman"/>
      <w:bCs w:val="0"/>
      <w:snapToGrid w:val="0"/>
      <w:spacing w:val="0"/>
      <w:kern w:val="28"/>
      <w:szCs w:val="20"/>
    </w:rPr>
  </w:style>
  <w:style w:type="paragraph" w:styleId="Textbubliny">
    <w:name w:val="Balloon Text"/>
    <w:basedOn w:val="Normln"/>
    <w:semiHidden/>
    <w:rsid w:val="00130D48"/>
    <w:rPr>
      <w:rFonts w:ascii="Tahoma" w:hAnsi="Tahoma" w:cs="Tahoma"/>
      <w:sz w:val="16"/>
      <w:szCs w:val="16"/>
    </w:rPr>
  </w:style>
  <w:style w:type="paragraph" w:customStyle="1" w:styleId="Smlouva-slo0">
    <w:name w:val="Smlouva-èíslo"/>
    <w:basedOn w:val="Normln"/>
    <w:rsid w:val="00696FB7"/>
    <w:pPr>
      <w:spacing w:before="120" w:line="240" w:lineRule="atLeast"/>
    </w:pPr>
    <w:rPr>
      <w:sz w:val="24"/>
      <w:szCs w:val="24"/>
    </w:rPr>
  </w:style>
  <w:style w:type="paragraph" w:styleId="Nzev">
    <w:name w:val="Title"/>
    <w:basedOn w:val="Normln"/>
    <w:qFormat/>
    <w:rsid w:val="005208B6"/>
    <w:pPr>
      <w:jc w:val="center"/>
    </w:pPr>
    <w:rPr>
      <w:b/>
      <w:bCs/>
      <w:sz w:val="24"/>
      <w:szCs w:val="24"/>
    </w:rPr>
  </w:style>
  <w:style w:type="character" w:styleId="Odkaznakoment">
    <w:name w:val="annotation reference"/>
    <w:semiHidden/>
    <w:rsid w:val="00542DE0"/>
    <w:rPr>
      <w:sz w:val="16"/>
      <w:szCs w:val="16"/>
    </w:rPr>
  </w:style>
  <w:style w:type="paragraph" w:styleId="Textkomente">
    <w:name w:val="annotation text"/>
    <w:basedOn w:val="Normln"/>
    <w:link w:val="TextkomenteChar"/>
    <w:semiHidden/>
    <w:rsid w:val="00542DE0"/>
    <w:pPr>
      <w:jc w:val="left"/>
    </w:pPr>
    <w:rPr>
      <w:sz w:val="20"/>
    </w:rPr>
  </w:style>
  <w:style w:type="table" w:styleId="Mkatabulky">
    <w:name w:val="Table Grid"/>
    <w:basedOn w:val="Normlntabulka"/>
    <w:rsid w:val="00424A8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sloChar">
    <w:name w:val="Základní text odsazený - číslo Char"/>
    <w:link w:val="Zkladntextodsazen-slo"/>
    <w:rsid w:val="007A1000"/>
    <w:rPr>
      <w:sz w:val="22"/>
      <w:szCs w:val="22"/>
    </w:rPr>
  </w:style>
  <w:style w:type="paragraph" w:styleId="Zkladntextodsazen3">
    <w:name w:val="Body Text Indent 3"/>
    <w:basedOn w:val="Normln"/>
    <w:link w:val="Zkladntextodsazen3Char"/>
    <w:rsid w:val="00FF1EE4"/>
    <w:pPr>
      <w:spacing w:after="120"/>
      <w:ind w:left="283"/>
    </w:pPr>
    <w:rPr>
      <w:sz w:val="16"/>
      <w:szCs w:val="16"/>
    </w:rPr>
  </w:style>
  <w:style w:type="character" w:customStyle="1" w:styleId="Zkladntextodsazen3Char">
    <w:name w:val="Základní text odsazený 3 Char"/>
    <w:link w:val="Zkladntextodsazen3"/>
    <w:rsid w:val="00FF1EE4"/>
    <w:rPr>
      <w:sz w:val="16"/>
      <w:szCs w:val="16"/>
    </w:rPr>
  </w:style>
  <w:style w:type="character" w:styleId="Hypertextovodkaz">
    <w:name w:val="Hyperlink"/>
    <w:rsid w:val="0059556A"/>
    <w:rPr>
      <w:color w:val="0000FF"/>
      <w:u w:val="single"/>
    </w:rPr>
  </w:style>
  <w:style w:type="paragraph" w:styleId="Pedmtkomente">
    <w:name w:val="annotation subject"/>
    <w:basedOn w:val="Textkomente"/>
    <w:next w:val="Textkomente"/>
    <w:link w:val="PedmtkomenteChar"/>
    <w:rsid w:val="00916F21"/>
    <w:pPr>
      <w:jc w:val="both"/>
    </w:pPr>
    <w:rPr>
      <w:b/>
      <w:bCs/>
    </w:rPr>
  </w:style>
  <w:style w:type="character" w:customStyle="1" w:styleId="TextkomenteChar">
    <w:name w:val="Text komentáře Char"/>
    <w:basedOn w:val="Standardnpsmoodstavce"/>
    <w:link w:val="Textkomente"/>
    <w:semiHidden/>
    <w:rsid w:val="00916F21"/>
  </w:style>
  <w:style w:type="character" w:customStyle="1" w:styleId="PedmtkomenteChar">
    <w:name w:val="Předmět komentáře Char"/>
    <w:link w:val="Pedmtkomente"/>
    <w:rsid w:val="00916F21"/>
    <w:rPr>
      <w:b/>
      <w:bCs/>
    </w:rPr>
  </w:style>
  <w:style w:type="paragraph" w:styleId="Seznamsodrkami">
    <w:name w:val="List Bullet"/>
    <w:basedOn w:val="Normln"/>
    <w:rsid w:val="005D24A0"/>
    <w:pPr>
      <w:ind w:left="283" w:hanging="283"/>
      <w:jc w:val="left"/>
    </w:pPr>
    <w:rPr>
      <w:rFonts w:ascii="AT* New Brunswick" w:hAnsi="AT* New Brunswick"/>
    </w:rPr>
  </w:style>
  <w:style w:type="paragraph" w:styleId="Odstavecseseznamem">
    <w:name w:val="List Paragraph"/>
    <w:basedOn w:val="Normln"/>
    <w:uiPriority w:val="34"/>
    <w:qFormat/>
    <w:rsid w:val="003A5308"/>
    <w:pPr>
      <w:ind w:left="720"/>
      <w:contextualSpacing/>
    </w:pPr>
  </w:style>
  <w:style w:type="character" w:customStyle="1" w:styleId="ZpatChar">
    <w:name w:val="Zápatí Char"/>
    <w:link w:val="Zpat"/>
    <w:uiPriority w:val="99"/>
    <w:rsid w:val="007F24ED"/>
    <w:rPr>
      <w:sz w:val="22"/>
    </w:rPr>
  </w:style>
  <w:style w:type="paragraph" w:styleId="Textvysvtlivek">
    <w:name w:val="endnote text"/>
    <w:basedOn w:val="Normln"/>
    <w:link w:val="TextvysvtlivekChar"/>
    <w:rsid w:val="00BB0549"/>
    <w:rPr>
      <w:sz w:val="20"/>
    </w:rPr>
  </w:style>
  <w:style w:type="character" w:customStyle="1" w:styleId="TextvysvtlivekChar">
    <w:name w:val="Text vysvětlivek Char"/>
    <w:basedOn w:val="Standardnpsmoodstavce"/>
    <w:link w:val="Textvysvtlivek"/>
    <w:rsid w:val="00BB0549"/>
  </w:style>
  <w:style w:type="character" w:styleId="Odkaznavysvtlivky">
    <w:name w:val="endnote reference"/>
    <w:rsid w:val="00BB0549"/>
    <w:rPr>
      <w:vertAlign w:val="superscript"/>
    </w:rPr>
  </w:style>
  <w:style w:type="character" w:customStyle="1" w:styleId="Nevyeenzmnka">
    <w:name w:val="Nevyřešená zmínka"/>
    <w:uiPriority w:val="99"/>
    <w:semiHidden/>
    <w:unhideWhenUsed/>
    <w:rsid w:val="00165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384">
      <w:bodyDiv w:val="1"/>
      <w:marLeft w:val="0"/>
      <w:marRight w:val="0"/>
      <w:marTop w:val="0"/>
      <w:marBottom w:val="0"/>
      <w:divBdr>
        <w:top w:val="none" w:sz="0" w:space="0" w:color="auto"/>
        <w:left w:val="none" w:sz="0" w:space="0" w:color="auto"/>
        <w:bottom w:val="none" w:sz="0" w:space="0" w:color="auto"/>
        <w:right w:val="none" w:sz="0" w:space="0" w:color="auto"/>
      </w:divBdr>
    </w:div>
    <w:div w:id="75324716">
      <w:bodyDiv w:val="1"/>
      <w:marLeft w:val="0"/>
      <w:marRight w:val="0"/>
      <w:marTop w:val="0"/>
      <w:marBottom w:val="0"/>
      <w:divBdr>
        <w:top w:val="none" w:sz="0" w:space="0" w:color="auto"/>
        <w:left w:val="none" w:sz="0" w:space="0" w:color="auto"/>
        <w:bottom w:val="none" w:sz="0" w:space="0" w:color="auto"/>
        <w:right w:val="none" w:sz="0" w:space="0" w:color="auto"/>
      </w:divBdr>
    </w:div>
    <w:div w:id="103546902">
      <w:bodyDiv w:val="1"/>
      <w:marLeft w:val="0"/>
      <w:marRight w:val="0"/>
      <w:marTop w:val="0"/>
      <w:marBottom w:val="0"/>
      <w:divBdr>
        <w:top w:val="none" w:sz="0" w:space="0" w:color="auto"/>
        <w:left w:val="none" w:sz="0" w:space="0" w:color="auto"/>
        <w:bottom w:val="none" w:sz="0" w:space="0" w:color="auto"/>
        <w:right w:val="none" w:sz="0" w:space="0" w:color="auto"/>
      </w:divBdr>
    </w:div>
    <w:div w:id="122507293">
      <w:bodyDiv w:val="1"/>
      <w:marLeft w:val="0"/>
      <w:marRight w:val="0"/>
      <w:marTop w:val="0"/>
      <w:marBottom w:val="0"/>
      <w:divBdr>
        <w:top w:val="none" w:sz="0" w:space="0" w:color="auto"/>
        <w:left w:val="none" w:sz="0" w:space="0" w:color="auto"/>
        <w:bottom w:val="none" w:sz="0" w:space="0" w:color="auto"/>
        <w:right w:val="none" w:sz="0" w:space="0" w:color="auto"/>
      </w:divBdr>
    </w:div>
    <w:div w:id="128059813">
      <w:bodyDiv w:val="1"/>
      <w:marLeft w:val="0"/>
      <w:marRight w:val="0"/>
      <w:marTop w:val="0"/>
      <w:marBottom w:val="0"/>
      <w:divBdr>
        <w:top w:val="none" w:sz="0" w:space="0" w:color="auto"/>
        <w:left w:val="none" w:sz="0" w:space="0" w:color="auto"/>
        <w:bottom w:val="none" w:sz="0" w:space="0" w:color="auto"/>
        <w:right w:val="none" w:sz="0" w:space="0" w:color="auto"/>
      </w:divBdr>
    </w:div>
    <w:div w:id="152380719">
      <w:bodyDiv w:val="1"/>
      <w:marLeft w:val="0"/>
      <w:marRight w:val="0"/>
      <w:marTop w:val="0"/>
      <w:marBottom w:val="0"/>
      <w:divBdr>
        <w:top w:val="none" w:sz="0" w:space="0" w:color="auto"/>
        <w:left w:val="none" w:sz="0" w:space="0" w:color="auto"/>
        <w:bottom w:val="none" w:sz="0" w:space="0" w:color="auto"/>
        <w:right w:val="none" w:sz="0" w:space="0" w:color="auto"/>
      </w:divBdr>
    </w:div>
    <w:div w:id="156967422">
      <w:bodyDiv w:val="1"/>
      <w:marLeft w:val="0"/>
      <w:marRight w:val="0"/>
      <w:marTop w:val="0"/>
      <w:marBottom w:val="0"/>
      <w:divBdr>
        <w:top w:val="none" w:sz="0" w:space="0" w:color="auto"/>
        <w:left w:val="none" w:sz="0" w:space="0" w:color="auto"/>
        <w:bottom w:val="none" w:sz="0" w:space="0" w:color="auto"/>
        <w:right w:val="none" w:sz="0" w:space="0" w:color="auto"/>
      </w:divBdr>
    </w:div>
    <w:div w:id="206991523">
      <w:bodyDiv w:val="1"/>
      <w:marLeft w:val="0"/>
      <w:marRight w:val="0"/>
      <w:marTop w:val="0"/>
      <w:marBottom w:val="0"/>
      <w:divBdr>
        <w:top w:val="none" w:sz="0" w:space="0" w:color="auto"/>
        <w:left w:val="none" w:sz="0" w:space="0" w:color="auto"/>
        <w:bottom w:val="none" w:sz="0" w:space="0" w:color="auto"/>
        <w:right w:val="none" w:sz="0" w:space="0" w:color="auto"/>
      </w:divBdr>
    </w:div>
    <w:div w:id="221840654">
      <w:bodyDiv w:val="1"/>
      <w:marLeft w:val="0"/>
      <w:marRight w:val="0"/>
      <w:marTop w:val="0"/>
      <w:marBottom w:val="0"/>
      <w:divBdr>
        <w:top w:val="none" w:sz="0" w:space="0" w:color="auto"/>
        <w:left w:val="none" w:sz="0" w:space="0" w:color="auto"/>
        <w:bottom w:val="none" w:sz="0" w:space="0" w:color="auto"/>
        <w:right w:val="none" w:sz="0" w:space="0" w:color="auto"/>
      </w:divBdr>
    </w:div>
    <w:div w:id="245580778">
      <w:bodyDiv w:val="1"/>
      <w:marLeft w:val="0"/>
      <w:marRight w:val="0"/>
      <w:marTop w:val="0"/>
      <w:marBottom w:val="0"/>
      <w:divBdr>
        <w:top w:val="none" w:sz="0" w:space="0" w:color="auto"/>
        <w:left w:val="none" w:sz="0" w:space="0" w:color="auto"/>
        <w:bottom w:val="none" w:sz="0" w:space="0" w:color="auto"/>
        <w:right w:val="none" w:sz="0" w:space="0" w:color="auto"/>
      </w:divBdr>
    </w:div>
    <w:div w:id="268510008">
      <w:bodyDiv w:val="1"/>
      <w:marLeft w:val="0"/>
      <w:marRight w:val="0"/>
      <w:marTop w:val="0"/>
      <w:marBottom w:val="0"/>
      <w:divBdr>
        <w:top w:val="none" w:sz="0" w:space="0" w:color="auto"/>
        <w:left w:val="none" w:sz="0" w:space="0" w:color="auto"/>
        <w:bottom w:val="none" w:sz="0" w:space="0" w:color="auto"/>
        <w:right w:val="none" w:sz="0" w:space="0" w:color="auto"/>
      </w:divBdr>
    </w:div>
    <w:div w:id="276569301">
      <w:bodyDiv w:val="1"/>
      <w:marLeft w:val="0"/>
      <w:marRight w:val="0"/>
      <w:marTop w:val="0"/>
      <w:marBottom w:val="0"/>
      <w:divBdr>
        <w:top w:val="none" w:sz="0" w:space="0" w:color="auto"/>
        <w:left w:val="none" w:sz="0" w:space="0" w:color="auto"/>
        <w:bottom w:val="none" w:sz="0" w:space="0" w:color="auto"/>
        <w:right w:val="none" w:sz="0" w:space="0" w:color="auto"/>
      </w:divBdr>
    </w:div>
    <w:div w:id="279607960">
      <w:bodyDiv w:val="1"/>
      <w:marLeft w:val="0"/>
      <w:marRight w:val="0"/>
      <w:marTop w:val="0"/>
      <w:marBottom w:val="0"/>
      <w:divBdr>
        <w:top w:val="none" w:sz="0" w:space="0" w:color="auto"/>
        <w:left w:val="none" w:sz="0" w:space="0" w:color="auto"/>
        <w:bottom w:val="none" w:sz="0" w:space="0" w:color="auto"/>
        <w:right w:val="none" w:sz="0" w:space="0" w:color="auto"/>
      </w:divBdr>
    </w:div>
    <w:div w:id="314459310">
      <w:bodyDiv w:val="1"/>
      <w:marLeft w:val="0"/>
      <w:marRight w:val="0"/>
      <w:marTop w:val="0"/>
      <w:marBottom w:val="0"/>
      <w:divBdr>
        <w:top w:val="none" w:sz="0" w:space="0" w:color="auto"/>
        <w:left w:val="none" w:sz="0" w:space="0" w:color="auto"/>
        <w:bottom w:val="none" w:sz="0" w:space="0" w:color="auto"/>
        <w:right w:val="none" w:sz="0" w:space="0" w:color="auto"/>
      </w:divBdr>
    </w:div>
    <w:div w:id="334117749">
      <w:bodyDiv w:val="1"/>
      <w:marLeft w:val="0"/>
      <w:marRight w:val="0"/>
      <w:marTop w:val="0"/>
      <w:marBottom w:val="0"/>
      <w:divBdr>
        <w:top w:val="none" w:sz="0" w:space="0" w:color="auto"/>
        <w:left w:val="none" w:sz="0" w:space="0" w:color="auto"/>
        <w:bottom w:val="none" w:sz="0" w:space="0" w:color="auto"/>
        <w:right w:val="none" w:sz="0" w:space="0" w:color="auto"/>
      </w:divBdr>
    </w:div>
    <w:div w:id="358626111">
      <w:bodyDiv w:val="1"/>
      <w:marLeft w:val="0"/>
      <w:marRight w:val="0"/>
      <w:marTop w:val="0"/>
      <w:marBottom w:val="0"/>
      <w:divBdr>
        <w:top w:val="none" w:sz="0" w:space="0" w:color="auto"/>
        <w:left w:val="none" w:sz="0" w:space="0" w:color="auto"/>
        <w:bottom w:val="none" w:sz="0" w:space="0" w:color="auto"/>
        <w:right w:val="none" w:sz="0" w:space="0" w:color="auto"/>
      </w:divBdr>
    </w:div>
    <w:div w:id="405957732">
      <w:bodyDiv w:val="1"/>
      <w:marLeft w:val="0"/>
      <w:marRight w:val="0"/>
      <w:marTop w:val="0"/>
      <w:marBottom w:val="0"/>
      <w:divBdr>
        <w:top w:val="none" w:sz="0" w:space="0" w:color="auto"/>
        <w:left w:val="none" w:sz="0" w:space="0" w:color="auto"/>
        <w:bottom w:val="none" w:sz="0" w:space="0" w:color="auto"/>
        <w:right w:val="none" w:sz="0" w:space="0" w:color="auto"/>
      </w:divBdr>
    </w:div>
    <w:div w:id="472676277">
      <w:bodyDiv w:val="1"/>
      <w:marLeft w:val="0"/>
      <w:marRight w:val="0"/>
      <w:marTop w:val="0"/>
      <w:marBottom w:val="0"/>
      <w:divBdr>
        <w:top w:val="none" w:sz="0" w:space="0" w:color="auto"/>
        <w:left w:val="none" w:sz="0" w:space="0" w:color="auto"/>
        <w:bottom w:val="none" w:sz="0" w:space="0" w:color="auto"/>
        <w:right w:val="none" w:sz="0" w:space="0" w:color="auto"/>
      </w:divBdr>
    </w:div>
    <w:div w:id="563492904">
      <w:bodyDiv w:val="1"/>
      <w:marLeft w:val="0"/>
      <w:marRight w:val="0"/>
      <w:marTop w:val="0"/>
      <w:marBottom w:val="0"/>
      <w:divBdr>
        <w:top w:val="none" w:sz="0" w:space="0" w:color="auto"/>
        <w:left w:val="none" w:sz="0" w:space="0" w:color="auto"/>
        <w:bottom w:val="none" w:sz="0" w:space="0" w:color="auto"/>
        <w:right w:val="none" w:sz="0" w:space="0" w:color="auto"/>
      </w:divBdr>
    </w:div>
    <w:div w:id="622615228">
      <w:bodyDiv w:val="1"/>
      <w:marLeft w:val="0"/>
      <w:marRight w:val="0"/>
      <w:marTop w:val="0"/>
      <w:marBottom w:val="0"/>
      <w:divBdr>
        <w:top w:val="none" w:sz="0" w:space="0" w:color="auto"/>
        <w:left w:val="none" w:sz="0" w:space="0" w:color="auto"/>
        <w:bottom w:val="none" w:sz="0" w:space="0" w:color="auto"/>
        <w:right w:val="none" w:sz="0" w:space="0" w:color="auto"/>
      </w:divBdr>
    </w:div>
    <w:div w:id="755637242">
      <w:bodyDiv w:val="1"/>
      <w:marLeft w:val="0"/>
      <w:marRight w:val="0"/>
      <w:marTop w:val="0"/>
      <w:marBottom w:val="0"/>
      <w:divBdr>
        <w:top w:val="none" w:sz="0" w:space="0" w:color="auto"/>
        <w:left w:val="none" w:sz="0" w:space="0" w:color="auto"/>
        <w:bottom w:val="none" w:sz="0" w:space="0" w:color="auto"/>
        <w:right w:val="none" w:sz="0" w:space="0" w:color="auto"/>
      </w:divBdr>
    </w:div>
    <w:div w:id="774252458">
      <w:bodyDiv w:val="1"/>
      <w:marLeft w:val="0"/>
      <w:marRight w:val="0"/>
      <w:marTop w:val="0"/>
      <w:marBottom w:val="0"/>
      <w:divBdr>
        <w:top w:val="none" w:sz="0" w:space="0" w:color="auto"/>
        <w:left w:val="none" w:sz="0" w:space="0" w:color="auto"/>
        <w:bottom w:val="none" w:sz="0" w:space="0" w:color="auto"/>
        <w:right w:val="none" w:sz="0" w:space="0" w:color="auto"/>
      </w:divBdr>
    </w:div>
    <w:div w:id="794100493">
      <w:bodyDiv w:val="1"/>
      <w:marLeft w:val="0"/>
      <w:marRight w:val="0"/>
      <w:marTop w:val="0"/>
      <w:marBottom w:val="0"/>
      <w:divBdr>
        <w:top w:val="none" w:sz="0" w:space="0" w:color="auto"/>
        <w:left w:val="none" w:sz="0" w:space="0" w:color="auto"/>
        <w:bottom w:val="none" w:sz="0" w:space="0" w:color="auto"/>
        <w:right w:val="none" w:sz="0" w:space="0" w:color="auto"/>
      </w:divBdr>
    </w:div>
    <w:div w:id="798959117">
      <w:bodyDiv w:val="1"/>
      <w:marLeft w:val="0"/>
      <w:marRight w:val="0"/>
      <w:marTop w:val="0"/>
      <w:marBottom w:val="0"/>
      <w:divBdr>
        <w:top w:val="none" w:sz="0" w:space="0" w:color="auto"/>
        <w:left w:val="none" w:sz="0" w:space="0" w:color="auto"/>
        <w:bottom w:val="none" w:sz="0" w:space="0" w:color="auto"/>
        <w:right w:val="none" w:sz="0" w:space="0" w:color="auto"/>
      </w:divBdr>
    </w:div>
    <w:div w:id="823010528">
      <w:bodyDiv w:val="1"/>
      <w:marLeft w:val="0"/>
      <w:marRight w:val="0"/>
      <w:marTop w:val="0"/>
      <w:marBottom w:val="0"/>
      <w:divBdr>
        <w:top w:val="none" w:sz="0" w:space="0" w:color="auto"/>
        <w:left w:val="none" w:sz="0" w:space="0" w:color="auto"/>
        <w:bottom w:val="none" w:sz="0" w:space="0" w:color="auto"/>
        <w:right w:val="none" w:sz="0" w:space="0" w:color="auto"/>
      </w:divBdr>
    </w:div>
    <w:div w:id="839659181">
      <w:bodyDiv w:val="1"/>
      <w:marLeft w:val="0"/>
      <w:marRight w:val="0"/>
      <w:marTop w:val="0"/>
      <w:marBottom w:val="0"/>
      <w:divBdr>
        <w:top w:val="none" w:sz="0" w:space="0" w:color="auto"/>
        <w:left w:val="none" w:sz="0" w:space="0" w:color="auto"/>
        <w:bottom w:val="none" w:sz="0" w:space="0" w:color="auto"/>
        <w:right w:val="none" w:sz="0" w:space="0" w:color="auto"/>
      </w:divBdr>
    </w:div>
    <w:div w:id="858927268">
      <w:bodyDiv w:val="1"/>
      <w:marLeft w:val="0"/>
      <w:marRight w:val="0"/>
      <w:marTop w:val="0"/>
      <w:marBottom w:val="0"/>
      <w:divBdr>
        <w:top w:val="none" w:sz="0" w:space="0" w:color="auto"/>
        <w:left w:val="none" w:sz="0" w:space="0" w:color="auto"/>
        <w:bottom w:val="none" w:sz="0" w:space="0" w:color="auto"/>
        <w:right w:val="none" w:sz="0" w:space="0" w:color="auto"/>
      </w:divBdr>
    </w:div>
    <w:div w:id="875628063">
      <w:bodyDiv w:val="1"/>
      <w:marLeft w:val="0"/>
      <w:marRight w:val="0"/>
      <w:marTop w:val="0"/>
      <w:marBottom w:val="0"/>
      <w:divBdr>
        <w:top w:val="none" w:sz="0" w:space="0" w:color="auto"/>
        <w:left w:val="none" w:sz="0" w:space="0" w:color="auto"/>
        <w:bottom w:val="none" w:sz="0" w:space="0" w:color="auto"/>
        <w:right w:val="none" w:sz="0" w:space="0" w:color="auto"/>
      </w:divBdr>
    </w:div>
    <w:div w:id="876085384">
      <w:bodyDiv w:val="1"/>
      <w:marLeft w:val="0"/>
      <w:marRight w:val="0"/>
      <w:marTop w:val="0"/>
      <w:marBottom w:val="0"/>
      <w:divBdr>
        <w:top w:val="none" w:sz="0" w:space="0" w:color="auto"/>
        <w:left w:val="none" w:sz="0" w:space="0" w:color="auto"/>
        <w:bottom w:val="none" w:sz="0" w:space="0" w:color="auto"/>
        <w:right w:val="none" w:sz="0" w:space="0" w:color="auto"/>
      </w:divBdr>
    </w:div>
    <w:div w:id="958224756">
      <w:bodyDiv w:val="1"/>
      <w:marLeft w:val="0"/>
      <w:marRight w:val="0"/>
      <w:marTop w:val="0"/>
      <w:marBottom w:val="0"/>
      <w:divBdr>
        <w:top w:val="none" w:sz="0" w:space="0" w:color="auto"/>
        <w:left w:val="none" w:sz="0" w:space="0" w:color="auto"/>
        <w:bottom w:val="none" w:sz="0" w:space="0" w:color="auto"/>
        <w:right w:val="none" w:sz="0" w:space="0" w:color="auto"/>
      </w:divBdr>
    </w:div>
    <w:div w:id="976030317">
      <w:bodyDiv w:val="1"/>
      <w:marLeft w:val="0"/>
      <w:marRight w:val="0"/>
      <w:marTop w:val="0"/>
      <w:marBottom w:val="0"/>
      <w:divBdr>
        <w:top w:val="none" w:sz="0" w:space="0" w:color="auto"/>
        <w:left w:val="none" w:sz="0" w:space="0" w:color="auto"/>
        <w:bottom w:val="none" w:sz="0" w:space="0" w:color="auto"/>
        <w:right w:val="none" w:sz="0" w:space="0" w:color="auto"/>
      </w:divBdr>
    </w:div>
    <w:div w:id="980423222">
      <w:bodyDiv w:val="1"/>
      <w:marLeft w:val="0"/>
      <w:marRight w:val="0"/>
      <w:marTop w:val="0"/>
      <w:marBottom w:val="0"/>
      <w:divBdr>
        <w:top w:val="none" w:sz="0" w:space="0" w:color="auto"/>
        <w:left w:val="none" w:sz="0" w:space="0" w:color="auto"/>
        <w:bottom w:val="none" w:sz="0" w:space="0" w:color="auto"/>
        <w:right w:val="none" w:sz="0" w:space="0" w:color="auto"/>
      </w:divBdr>
    </w:div>
    <w:div w:id="1021395257">
      <w:bodyDiv w:val="1"/>
      <w:marLeft w:val="0"/>
      <w:marRight w:val="0"/>
      <w:marTop w:val="0"/>
      <w:marBottom w:val="0"/>
      <w:divBdr>
        <w:top w:val="none" w:sz="0" w:space="0" w:color="auto"/>
        <w:left w:val="none" w:sz="0" w:space="0" w:color="auto"/>
        <w:bottom w:val="none" w:sz="0" w:space="0" w:color="auto"/>
        <w:right w:val="none" w:sz="0" w:space="0" w:color="auto"/>
      </w:divBdr>
    </w:div>
    <w:div w:id="1071655289">
      <w:bodyDiv w:val="1"/>
      <w:marLeft w:val="0"/>
      <w:marRight w:val="0"/>
      <w:marTop w:val="0"/>
      <w:marBottom w:val="0"/>
      <w:divBdr>
        <w:top w:val="none" w:sz="0" w:space="0" w:color="auto"/>
        <w:left w:val="none" w:sz="0" w:space="0" w:color="auto"/>
        <w:bottom w:val="none" w:sz="0" w:space="0" w:color="auto"/>
        <w:right w:val="none" w:sz="0" w:space="0" w:color="auto"/>
      </w:divBdr>
    </w:div>
    <w:div w:id="1117602184">
      <w:bodyDiv w:val="1"/>
      <w:marLeft w:val="0"/>
      <w:marRight w:val="0"/>
      <w:marTop w:val="0"/>
      <w:marBottom w:val="0"/>
      <w:divBdr>
        <w:top w:val="none" w:sz="0" w:space="0" w:color="auto"/>
        <w:left w:val="none" w:sz="0" w:space="0" w:color="auto"/>
        <w:bottom w:val="none" w:sz="0" w:space="0" w:color="auto"/>
        <w:right w:val="none" w:sz="0" w:space="0" w:color="auto"/>
      </w:divBdr>
    </w:div>
    <w:div w:id="1155687312">
      <w:bodyDiv w:val="1"/>
      <w:marLeft w:val="0"/>
      <w:marRight w:val="0"/>
      <w:marTop w:val="0"/>
      <w:marBottom w:val="0"/>
      <w:divBdr>
        <w:top w:val="none" w:sz="0" w:space="0" w:color="auto"/>
        <w:left w:val="none" w:sz="0" w:space="0" w:color="auto"/>
        <w:bottom w:val="none" w:sz="0" w:space="0" w:color="auto"/>
        <w:right w:val="none" w:sz="0" w:space="0" w:color="auto"/>
      </w:divBdr>
    </w:div>
    <w:div w:id="1215194426">
      <w:bodyDiv w:val="1"/>
      <w:marLeft w:val="0"/>
      <w:marRight w:val="0"/>
      <w:marTop w:val="0"/>
      <w:marBottom w:val="0"/>
      <w:divBdr>
        <w:top w:val="none" w:sz="0" w:space="0" w:color="auto"/>
        <w:left w:val="none" w:sz="0" w:space="0" w:color="auto"/>
        <w:bottom w:val="none" w:sz="0" w:space="0" w:color="auto"/>
        <w:right w:val="none" w:sz="0" w:space="0" w:color="auto"/>
      </w:divBdr>
    </w:div>
    <w:div w:id="1223444219">
      <w:bodyDiv w:val="1"/>
      <w:marLeft w:val="0"/>
      <w:marRight w:val="0"/>
      <w:marTop w:val="0"/>
      <w:marBottom w:val="0"/>
      <w:divBdr>
        <w:top w:val="none" w:sz="0" w:space="0" w:color="auto"/>
        <w:left w:val="none" w:sz="0" w:space="0" w:color="auto"/>
        <w:bottom w:val="none" w:sz="0" w:space="0" w:color="auto"/>
        <w:right w:val="none" w:sz="0" w:space="0" w:color="auto"/>
      </w:divBdr>
    </w:div>
    <w:div w:id="1304045336">
      <w:bodyDiv w:val="1"/>
      <w:marLeft w:val="0"/>
      <w:marRight w:val="0"/>
      <w:marTop w:val="0"/>
      <w:marBottom w:val="0"/>
      <w:divBdr>
        <w:top w:val="none" w:sz="0" w:space="0" w:color="auto"/>
        <w:left w:val="none" w:sz="0" w:space="0" w:color="auto"/>
        <w:bottom w:val="none" w:sz="0" w:space="0" w:color="auto"/>
        <w:right w:val="none" w:sz="0" w:space="0" w:color="auto"/>
      </w:divBdr>
    </w:div>
    <w:div w:id="1312755585">
      <w:bodyDiv w:val="1"/>
      <w:marLeft w:val="0"/>
      <w:marRight w:val="0"/>
      <w:marTop w:val="0"/>
      <w:marBottom w:val="0"/>
      <w:divBdr>
        <w:top w:val="none" w:sz="0" w:space="0" w:color="auto"/>
        <w:left w:val="none" w:sz="0" w:space="0" w:color="auto"/>
        <w:bottom w:val="none" w:sz="0" w:space="0" w:color="auto"/>
        <w:right w:val="none" w:sz="0" w:space="0" w:color="auto"/>
      </w:divBdr>
    </w:div>
    <w:div w:id="1377121234">
      <w:bodyDiv w:val="1"/>
      <w:marLeft w:val="0"/>
      <w:marRight w:val="0"/>
      <w:marTop w:val="0"/>
      <w:marBottom w:val="0"/>
      <w:divBdr>
        <w:top w:val="none" w:sz="0" w:space="0" w:color="auto"/>
        <w:left w:val="none" w:sz="0" w:space="0" w:color="auto"/>
        <w:bottom w:val="none" w:sz="0" w:space="0" w:color="auto"/>
        <w:right w:val="none" w:sz="0" w:space="0" w:color="auto"/>
      </w:divBdr>
    </w:div>
    <w:div w:id="1395155155">
      <w:bodyDiv w:val="1"/>
      <w:marLeft w:val="0"/>
      <w:marRight w:val="0"/>
      <w:marTop w:val="0"/>
      <w:marBottom w:val="0"/>
      <w:divBdr>
        <w:top w:val="none" w:sz="0" w:space="0" w:color="auto"/>
        <w:left w:val="none" w:sz="0" w:space="0" w:color="auto"/>
        <w:bottom w:val="none" w:sz="0" w:space="0" w:color="auto"/>
        <w:right w:val="none" w:sz="0" w:space="0" w:color="auto"/>
      </w:divBdr>
    </w:div>
    <w:div w:id="1431899271">
      <w:bodyDiv w:val="1"/>
      <w:marLeft w:val="0"/>
      <w:marRight w:val="0"/>
      <w:marTop w:val="0"/>
      <w:marBottom w:val="0"/>
      <w:divBdr>
        <w:top w:val="none" w:sz="0" w:space="0" w:color="auto"/>
        <w:left w:val="none" w:sz="0" w:space="0" w:color="auto"/>
        <w:bottom w:val="none" w:sz="0" w:space="0" w:color="auto"/>
        <w:right w:val="none" w:sz="0" w:space="0" w:color="auto"/>
      </w:divBdr>
    </w:div>
    <w:div w:id="1571190112">
      <w:bodyDiv w:val="1"/>
      <w:marLeft w:val="0"/>
      <w:marRight w:val="0"/>
      <w:marTop w:val="0"/>
      <w:marBottom w:val="0"/>
      <w:divBdr>
        <w:top w:val="none" w:sz="0" w:space="0" w:color="auto"/>
        <w:left w:val="none" w:sz="0" w:space="0" w:color="auto"/>
        <w:bottom w:val="none" w:sz="0" w:space="0" w:color="auto"/>
        <w:right w:val="none" w:sz="0" w:space="0" w:color="auto"/>
      </w:divBdr>
    </w:div>
    <w:div w:id="1585602450">
      <w:bodyDiv w:val="1"/>
      <w:marLeft w:val="0"/>
      <w:marRight w:val="0"/>
      <w:marTop w:val="0"/>
      <w:marBottom w:val="0"/>
      <w:divBdr>
        <w:top w:val="none" w:sz="0" w:space="0" w:color="auto"/>
        <w:left w:val="none" w:sz="0" w:space="0" w:color="auto"/>
        <w:bottom w:val="none" w:sz="0" w:space="0" w:color="auto"/>
        <w:right w:val="none" w:sz="0" w:space="0" w:color="auto"/>
      </w:divBdr>
    </w:div>
    <w:div w:id="1590237214">
      <w:bodyDiv w:val="1"/>
      <w:marLeft w:val="0"/>
      <w:marRight w:val="0"/>
      <w:marTop w:val="0"/>
      <w:marBottom w:val="0"/>
      <w:divBdr>
        <w:top w:val="none" w:sz="0" w:space="0" w:color="auto"/>
        <w:left w:val="none" w:sz="0" w:space="0" w:color="auto"/>
        <w:bottom w:val="none" w:sz="0" w:space="0" w:color="auto"/>
        <w:right w:val="none" w:sz="0" w:space="0" w:color="auto"/>
      </w:divBdr>
    </w:div>
    <w:div w:id="1624073526">
      <w:bodyDiv w:val="1"/>
      <w:marLeft w:val="0"/>
      <w:marRight w:val="0"/>
      <w:marTop w:val="0"/>
      <w:marBottom w:val="0"/>
      <w:divBdr>
        <w:top w:val="none" w:sz="0" w:space="0" w:color="auto"/>
        <w:left w:val="none" w:sz="0" w:space="0" w:color="auto"/>
        <w:bottom w:val="none" w:sz="0" w:space="0" w:color="auto"/>
        <w:right w:val="none" w:sz="0" w:space="0" w:color="auto"/>
      </w:divBdr>
    </w:div>
    <w:div w:id="1667635736">
      <w:bodyDiv w:val="1"/>
      <w:marLeft w:val="0"/>
      <w:marRight w:val="0"/>
      <w:marTop w:val="0"/>
      <w:marBottom w:val="0"/>
      <w:divBdr>
        <w:top w:val="none" w:sz="0" w:space="0" w:color="auto"/>
        <w:left w:val="none" w:sz="0" w:space="0" w:color="auto"/>
        <w:bottom w:val="none" w:sz="0" w:space="0" w:color="auto"/>
        <w:right w:val="none" w:sz="0" w:space="0" w:color="auto"/>
      </w:divBdr>
    </w:div>
    <w:div w:id="1682513447">
      <w:bodyDiv w:val="1"/>
      <w:marLeft w:val="0"/>
      <w:marRight w:val="0"/>
      <w:marTop w:val="0"/>
      <w:marBottom w:val="0"/>
      <w:divBdr>
        <w:top w:val="none" w:sz="0" w:space="0" w:color="auto"/>
        <w:left w:val="none" w:sz="0" w:space="0" w:color="auto"/>
        <w:bottom w:val="none" w:sz="0" w:space="0" w:color="auto"/>
        <w:right w:val="none" w:sz="0" w:space="0" w:color="auto"/>
      </w:divBdr>
    </w:div>
    <w:div w:id="1682851109">
      <w:bodyDiv w:val="1"/>
      <w:marLeft w:val="0"/>
      <w:marRight w:val="0"/>
      <w:marTop w:val="0"/>
      <w:marBottom w:val="0"/>
      <w:divBdr>
        <w:top w:val="none" w:sz="0" w:space="0" w:color="auto"/>
        <w:left w:val="none" w:sz="0" w:space="0" w:color="auto"/>
        <w:bottom w:val="none" w:sz="0" w:space="0" w:color="auto"/>
        <w:right w:val="none" w:sz="0" w:space="0" w:color="auto"/>
      </w:divBdr>
    </w:div>
    <w:div w:id="1703940054">
      <w:bodyDiv w:val="1"/>
      <w:marLeft w:val="0"/>
      <w:marRight w:val="0"/>
      <w:marTop w:val="0"/>
      <w:marBottom w:val="0"/>
      <w:divBdr>
        <w:top w:val="none" w:sz="0" w:space="0" w:color="auto"/>
        <w:left w:val="none" w:sz="0" w:space="0" w:color="auto"/>
        <w:bottom w:val="none" w:sz="0" w:space="0" w:color="auto"/>
        <w:right w:val="none" w:sz="0" w:space="0" w:color="auto"/>
      </w:divBdr>
    </w:div>
    <w:div w:id="1704404234">
      <w:bodyDiv w:val="1"/>
      <w:marLeft w:val="0"/>
      <w:marRight w:val="0"/>
      <w:marTop w:val="0"/>
      <w:marBottom w:val="0"/>
      <w:divBdr>
        <w:top w:val="none" w:sz="0" w:space="0" w:color="auto"/>
        <w:left w:val="none" w:sz="0" w:space="0" w:color="auto"/>
        <w:bottom w:val="none" w:sz="0" w:space="0" w:color="auto"/>
        <w:right w:val="none" w:sz="0" w:space="0" w:color="auto"/>
      </w:divBdr>
    </w:div>
    <w:div w:id="1786120778">
      <w:bodyDiv w:val="1"/>
      <w:marLeft w:val="0"/>
      <w:marRight w:val="0"/>
      <w:marTop w:val="0"/>
      <w:marBottom w:val="0"/>
      <w:divBdr>
        <w:top w:val="none" w:sz="0" w:space="0" w:color="auto"/>
        <w:left w:val="none" w:sz="0" w:space="0" w:color="auto"/>
        <w:bottom w:val="none" w:sz="0" w:space="0" w:color="auto"/>
        <w:right w:val="none" w:sz="0" w:space="0" w:color="auto"/>
      </w:divBdr>
    </w:div>
    <w:div w:id="1795974904">
      <w:bodyDiv w:val="1"/>
      <w:marLeft w:val="0"/>
      <w:marRight w:val="0"/>
      <w:marTop w:val="0"/>
      <w:marBottom w:val="0"/>
      <w:divBdr>
        <w:top w:val="none" w:sz="0" w:space="0" w:color="auto"/>
        <w:left w:val="none" w:sz="0" w:space="0" w:color="auto"/>
        <w:bottom w:val="none" w:sz="0" w:space="0" w:color="auto"/>
        <w:right w:val="none" w:sz="0" w:space="0" w:color="auto"/>
      </w:divBdr>
    </w:div>
    <w:div w:id="1882670389">
      <w:bodyDiv w:val="1"/>
      <w:marLeft w:val="0"/>
      <w:marRight w:val="0"/>
      <w:marTop w:val="0"/>
      <w:marBottom w:val="0"/>
      <w:divBdr>
        <w:top w:val="none" w:sz="0" w:space="0" w:color="auto"/>
        <w:left w:val="none" w:sz="0" w:space="0" w:color="auto"/>
        <w:bottom w:val="none" w:sz="0" w:space="0" w:color="auto"/>
        <w:right w:val="none" w:sz="0" w:space="0" w:color="auto"/>
      </w:divBdr>
    </w:div>
    <w:div w:id="1886214207">
      <w:bodyDiv w:val="1"/>
      <w:marLeft w:val="0"/>
      <w:marRight w:val="0"/>
      <w:marTop w:val="0"/>
      <w:marBottom w:val="0"/>
      <w:divBdr>
        <w:top w:val="none" w:sz="0" w:space="0" w:color="auto"/>
        <w:left w:val="none" w:sz="0" w:space="0" w:color="auto"/>
        <w:bottom w:val="none" w:sz="0" w:space="0" w:color="auto"/>
        <w:right w:val="none" w:sz="0" w:space="0" w:color="auto"/>
      </w:divBdr>
    </w:div>
    <w:div w:id="1889292012">
      <w:bodyDiv w:val="1"/>
      <w:marLeft w:val="0"/>
      <w:marRight w:val="0"/>
      <w:marTop w:val="0"/>
      <w:marBottom w:val="0"/>
      <w:divBdr>
        <w:top w:val="none" w:sz="0" w:space="0" w:color="auto"/>
        <w:left w:val="none" w:sz="0" w:space="0" w:color="auto"/>
        <w:bottom w:val="none" w:sz="0" w:space="0" w:color="auto"/>
        <w:right w:val="none" w:sz="0" w:space="0" w:color="auto"/>
      </w:divBdr>
    </w:div>
    <w:div w:id="1925990694">
      <w:bodyDiv w:val="1"/>
      <w:marLeft w:val="0"/>
      <w:marRight w:val="0"/>
      <w:marTop w:val="0"/>
      <w:marBottom w:val="0"/>
      <w:divBdr>
        <w:top w:val="none" w:sz="0" w:space="0" w:color="auto"/>
        <w:left w:val="none" w:sz="0" w:space="0" w:color="auto"/>
        <w:bottom w:val="none" w:sz="0" w:space="0" w:color="auto"/>
        <w:right w:val="none" w:sz="0" w:space="0" w:color="auto"/>
      </w:divBdr>
    </w:div>
    <w:div w:id="1955793989">
      <w:bodyDiv w:val="1"/>
      <w:marLeft w:val="0"/>
      <w:marRight w:val="0"/>
      <w:marTop w:val="0"/>
      <w:marBottom w:val="0"/>
      <w:divBdr>
        <w:top w:val="none" w:sz="0" w:space="0" w:color="auto"/>
        <w:left w:val="none" w:sz="0" w:space="0" w:color="auto"/>
        <w:bottom w:val="none" w:sz="0" w:space="0" w:color="auto"/>
        <w:right w:val="none" w:sz="0" w:space="0" w:color="auto"/>
      </w:divBdr>
    </w:div>
    <w:div w:id="2054885913">
      <w:bodyDiv w:val="1"/>
      <w:marLeft w:val="0"/>
      <w:marRight w:val="0"/>
      <w:marTop w:val="0"/>
      <w:marBottom w:val="0"/>
      <w:divBdr>
        <w:top w:val="none" w:sz="0" w:space="0" w:color="auto"/>
        <w:left w:val="none" w:sz="0" w:space="0" w:color="auto"/>
        <w:bottom w:val="none" w:sz="0" w:space="0" w:color="auto"/>
        <w:right w:val="none" w:sz="0" w:space="0" w:color="auto"/>
      </w:divBdr>
    </w:div>
    <w:div w:id="21219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915C-AD97-463A-9DD8-54810C7A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3562</Words>
  <Characters>21019</Characters>
  <Application>Microsoft Office Word</Application>
  <DocSecurity>4</DocSecurity>
  <Lines>175</Lines>
  <Paragraphs>49</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subject/>
  <dc:creator>Ing. Tomáš Smolík</dc:creator>
  <cp:keywords/>
  <cp:lastModifiedBy>Šatanová Šárka</cp:lastModifiedBy>
  <cp:revision>2</cp:revision>
  <cp:lastPrinted>2020-10-29T06:33:00Z</cp:lastPrinted>
  <dcterms:created xsi:type="dcterms:W3CDTF">2020-11-06T08:29:00Z</dcterms:created>
  <dcterms:modified xsi:type="dcterms:W3CDTF">2020-11-06T08:29:00Z</dcterms:modified>
</cp:coreProperties>
</file>