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2C" w:rsidRDefault="00285363" w:rsidP="00EB492C">
      <w:pPr>
        <w:jc w:val="center"/>
        <w:rPr>
          <w:b/>
          <w:sz w:val="28"/>
          <w:szCs w:val="28"/>
        </w:rPr>
      </w:pPr>
      <w:r>
        <w:rPr>
          <w:sz w:val="22"/>
          <w:szCs w:val="22"/>
        </w:rPr>
        <w:t xml:space="preserve">                                </w:t>
      </w:r>
      <w:r w:rsidR="00787848">
        <w:rPr>
          <w:sz w:val="22"/>
          <w:szCs w:val="22"/>
        </w:rPr>
        <w:tab/>
      </w:r>
      <w:r w:rsidR="00787848">
        <w:rPr>
          <w:sz w:val="22"/>
          <w:szCs w:val="22"/>
        </w:rPr>
        <w:tab/>
      </w:r>
      <w:r w:rsidR="00787848">
        <w:rPr>
          <w:sz w:val="22"/>
          <w:szCs w:val="22"/>
        </w:rPr>
        <w:tab/>
      </w:r>
      <w:r w:rsidR="00787848">
        <w:rPr>
          <w:sz w:val="22"/>
          <w:szCs w:val="22"/>
        </w:rPr>
        <w:tab/>
      </w:r>
      <w:r w:rsidR="00787848">
        <w:rPr>
          <w:sz w:val="22"/>
          <w:szCs w:val="22"/>
        </w:rPr>
        <w:tab/>
      </w:r>
      <w:r w:rsidR="00787848">
        <w:rPr>
          <w:sz w:val="22"/>
          <w:szCs w:val="22"/>
        </w:rPr>
        <w:tab/>
      </w:r>
      <w:r>
        <w:rPr>
          <w:sz w:val="22"/>
          <w:szCs w:val="22"/>
        </w:rPr>
        <w:t xml:space="preserve">                                                                                       </w:t>
      </w:r>
      <w:r w:rsidR="00E50EAF">
        <w:rPr>
          <w:sz w:val="22"/>
          <w:szCs w:val="22"/>
        </w:rPr>
        <w:t xml:space="preserve">                               </w:t>
      </w:r>
      <w:r w:rsidR="00EB492C">
        <w:rPr>
          <w:b/>
          <w:sz w:val="28"/>
          <w:szCs w:val="28"/>
        </w:rPr>
        <w:t>SMLOUVA  O  DÍLO</w:t>
      </w:r>
    </w:p>
    <w:p w:rsidR="00EB492C" w:rsidRPr="00106A37" w:rsidRDefault="00EB492C" w:rsidP="00EB492C">
      <w:pPr>
        <w:jc w:val="center"/>
        <w:rPr>
          <w:b/>
        </w:rPr>
      </w:pPr>
      <w:r w:rsidRPr="00106A37">
        <w:rPr>
          <w:b/>
        </w:rPr>
        <w:t xml:space="preserve">č. </w:t>
      </w:r>
      <w:r w:rsidR="00764A98" w:rsidRPr="00764A98">
        <w:rPr>
          <w:b/>
        </w:rPr>
        <w:t>15</w:t>
      </w:r>
      <w:r w:rsidR="00106A37" w:rsidRPr="00764A98">
        <w:rPr>
          <w:b/>
        </w:rPr>
        <w:t>/201</w:t>
      </w:r>
      <w:r w:rsidR="00E62516" w:rsidRPr="00764A98">
        <w:rPr>
          <w:b/>
        </w:rPr>
        <w:t>9</w:t>
      </w:r>
    </w:p>
    <w:p w:rsidR="00EB492C" w:rsidRDefault="00EB492C" w:rsidP="00EB492C">
      <w:pPr>
        <w:jc w:val="center"/>
      </w:pPr>
      <w:r>
        <w:t xml:space="preserve">uzavřená podle § </w:t>
      </w:r>
      <w:r w:rsidR="002B175D">
        <w:t>2586</w:t>
      </w:r>
      <w:r>
        <w:t xml:space="preserve"> a násl. zákona č. </w:t>
      </w:r>
      <w:r w:rsidR="002B175D">
        <w:t>89</w:t>
      </w:r>
      <w:r>
        <w:t>/</w:t>
      </w:r>
      <w:r w:rsidR="002B175D">
        <w:t>2012</w:t>
      </w:r>
      <w:r>
        <w:t xml:space="preserve"> Sb., </w:t>
      </w:r>
      <w:r w:rsidR="002B175D">
        <w:t>občanský zákoník</w:t>
      </w:r>
      <w:r w:rsidR="00F80131">
        <w:t xml:space="preserve"> (dále jen “OZ“)</w:t>
      </w:r>
      <w:r>
        <w:t>,</w:t>
      </w:r>
    </w:p>
    <w:p w:rsidR="00EB492C" w:rsidRDefault="00EB492C" w:rsidP="00EB492C">
      <w:pPr>
        <w:jc w:val="center"/>
      </w:pPr>
    </w:p>
    <w:p w:rsidR="00EB492C" w:rsidRDefault="00EB492C" w:rsidP="00EB492C">
      <w:pPr>
        <w:jc w:val="center"/>
        <w:rPr>
          <w:b/>
        </w:rPr>
      </w:pPr>
      <w:r>
        <w:rPr>
          <w:b/>
        </w:rPr>
        <w:t>I.</w:t>
      </w:r>
    </w:p>
    <w:p w:rsidR="00EB492C" w:rsidRDefault="00EB492C" w:rsidP="00EB492C">
      <w:pPr>
        <w:jc w:val="center"/>
        <w:rPr>
          <w:b/>
        </w:rPr>
      </w:pPr>
      <w:r>
        <w:rPr>
          <w:b/>
        </w:rPr>
        <w:t>Smluvní strany</w:t>
      </w:r>
    </w:p>
    <w:p w:rsidR="00EB492C" w:rsidRPr="003D223A" w:rsidRDefault="00EB492C" w:rsidP="00EB492C">
      <w:pPr>
        <w:rPr>
          <w:b/>
        </w:rPr>
      </w:pPr>
    </w:p>
    <w:p w:rsidR="00EB492C" w:rsidRPr="003D223A" w:rsidRDefault="00EB492C" w:rsidP="00EB492C">
      <w:pPr>
        <w:rPr>
          <w:b/>
        </w:rPr>
      </w:pPr>
      <w:r w:rsidRPr="003D223A">
        <w:rPr>
          <w:b/>
        </w:rPr>
        <w:t>1.</w:t>
      </w:r>
      <w:r w:rsidRPr="003D223A">
        <w:rPr>
          <w:b/>
          <w:sz w:val="20"/>
          <w:szCs w:val="20"/>
        </w:rPr>
        <w:t xml:space="preserve"> </w:t>
      </w:r>
      <w:r w:rsidRPr="003D223A">
        <w:rPr>
          <w:b/>
        </w:rPr>
        <w:t xml:space="preserve">Česká republika – </w:t>
      </w:r>
      <w:r w:rsidR="0074351E" w:rsidRPr="003D223A">
        <w:rPr>
          <w:b/>
          <w:bCs/>
        </w:rPr>
        <w:t>Vězeňská služba České republiky</w:t>
      </w:r>
    </w:p>
    <w:p w:rsidR="00EB492C" w:rsidRPr="006362E4" w:rsidRDefault="00EB492C" w:rsidP="00EB492C">
      <w:r w:rsidRPr="006362E4">
        <w:t xml:space="preserve">se sídlem </w:t>
      </w:r>
      <w:r w:rsidR="0074351E" w:rsidRPr="006362E4">
        <w:t>Soudní 1672/1a, 140 67 Praha 4 (dále jen „Vězeňská služba“)</w:t>
      </w:r>
    </w:p>
    <w:p w:rsidR="0074351E" w:rsidRPr="006362E4" w:rsidRDefault="00D34D5D" w:rsidP="0074351E">
      <w:r>
        <w:t xml:space="preserve">za níž </w:t>
      </w:r>
      <w:r w:rsidR="00DF0E8F">
        <w:t xml:space="preserve">právně </w:t>
      </w:r>
      <w:r>
        <w:t>jedná</w:t>
      </w:r>
      <w:r w:rsidR="0074351E" w:rsidRPr="006362E4">
        <w:t xml:space="preserve"> na základě po</w:t>
      </w:r>
      <w:r w:rsidR="00DF0E8F">
        <w:t xml:space="preserve">věření ze dne </w:t>
      </w:r>
      <w:r w:rsidR="0074351E" w:rsidRPr="006362E4">
        <w:t>1.</w:t>
      </w:r>
      <w:r w:rsidR="00DF0E8F">
        <w:t>9</w:t>
      </w:r>
      <w:r w:rsidR="0074351E" w:rsidRPr="006362E4">
        <w:t>. 201</w:t>
      </w:r>
      <w:r w:rsidR="00DF0E8F">
        <w:t>6</w:t>
      </w:r>
      <w:r w:rsidR="0074351E" w:rsidRPr="006362E4">
        <w:t>, č.j.</w:t>
      </w:r>
      <w:r w:rsidR="00DF0E8F">
        <w:t xml:space="preserve"> </w:t>
      </w:r>
      <w:r w:rsidR="0074351E" w:rsidRPr="006362E4">
        <w:t>VS</w:t>
      </w:r>
      <w:r w:rsidR="00DF0E8F">
        <w:t>-88536-4/ČJ-2016-800020-SP</w:t>
      </w:r>
      <w:r w:rsidR="0074351E" w:rsidRPr="006362E4">
        <w:t>, Vrchní rada, plk. Mgr. Miroslav Hadrava,</w:t>
      </w:r>
      <w:r>
        <w:t xml:space="preserve"> </w:t>
      </w:r>
      <w:r w:rsidR="0074351E" w:rsidRPr="006362E4">
        <w:t>ředitel Věznice Vinařice</w:t>
      </w:r>
    </w:p>
    <w:p w:rsidR="00EB492C" w:rsidRPr="006362E4" w:rsidRDefault="0074351E" w:rsidP="00EB492C">
      <w:r w:rsidRPr="006362E4">
        <w:t>adresa věznice:  Věznice Vinařice, č.p. 245, 273 07  Vinařice</w:t>
      </w:r>
    </w:p>
    <w:p w:rsidR="00EB492C" w:rsidRPr="006362E4" w:rsidRDefault="00EB492C" w:rsidP="00EB492C">
      <w:r w:rsidRPr="006362E4">
        <w:t>IČ</w:t>
      </w:r>
      <w:r w:rsidR="0020336C" w:rsidRPr="006362E4">
        <w:t>O</w:t>
      </w:r>
      <w:r w:rsidRPr="006362E4">
        <w:t>:</w:t>
      </w:r>
      <w:r w:rsidR="0074351E" w:rsidRPr="006362E4">
        <w:t xml:space="preserve"> </w:t>
      </w:r>
      <w:r w:rsidR="0074351E" w:rsidRPr="00762472">
        <w:rPr>
          <w:highlight w:val="black"/>
        </w:rPr>
        <w:t>00212423</w:t>
      </w:r>
    </w:p>
    <w:p w:rsidR="00EB492C" w:rsidRPr="006362E4" w:rsidRDefault="00EB492C" w:rsidP="00EB492C">
      <w:r w:rsidRPr="006362E4">
        <w:t xml:space="preserve">DIČ: </w:t>
      </w:r>
      <w:r w:rsidRPr="00762472">
        <w:rPr>
          <w:highlight w:val="black"/>
        </w:rPr>
        <w:t>není plátce DPH</w:t>
      </w:r>
    </w:p>
    <w:p w:rsidR="00EB492C" w:rsidRPr="006362E4" w:rsidRDefault="00EB492C" w:rsidP="00EB492C">
      <w:r w:rsidRPr="006362E4">
        <w:t>bankovní spojení:</w:t>
      </w:r>
      <w:r w:rsidR="00715801" w:rsidRPr="006362E4">
        <w:t xml:space="preserve"> </w:t>
      </w:r>
      <w:r w:rsidR="00715801" w:rsidRPr="00762472">
        <w:rPr>
          <w:highlight w:val="black"/>
        </w:rPr>
        <w:t>ČNB Praha</w:t>
      </w:r>
    </w:p>
    <w:p w:rsidR="00EB492C" w:rsidRDefault="00EB492C" w:rsidP="00EB492C">
      <w:r w:rsidRPr="006362E4">
        <w:t>č.ú.:</w:t>
      </w:r>
      <w:r w:rsidR="00715801" w:rsidRPr="006362E4">
        <w:t xml:space="preserve"> </w:t>
      </w:r>
      <w:r w:rsidR="00715801" w:rsidRPr="00762472">
        <w:rPr>
          <w:highlight w:val="black"/>
        </w:rPr>
        <w:t>31323881 / 0710</w:t>
      </w:r>
    </w:p>
    <w:p w:rsidR="003F7AB2" w:rsidRPr="006362E4" w:rsidRDefault="003F7AB2" w:rsidP="00EB492C"/>
    <w:p w:rsidR="00EB492C" w:rsidRPr="006362E4" w:rsidRDefault="00EB492C" w:rsidP="00EB492C">
      <w:r w:rsidRPr="006362E4">
        <w:t xml:space="preserve"> (dále jen „objednatel“) na straně jedné</w:t>
      </w:r>
      <w:r w:rsidRPr="006362E4">
        <w:tab/>
      </w:r>
      <w:r w:rsidRPr="006362E4">
        <w:tab/>
      </w:r>
      <w:r w:rsidRPr="006362E4">
        <w:tab/>
      </w:r>
      <w:r w:rsidRPr="006362E4">
        <w:tab/>
      </w:r>
      <w:r w:rsidRPr="006362E4">
        <w:tab/>
      </w:r>
    </w:p>
    <w:p w:rsidR="00615B4E" w:rsidRDefault="00615B4E" w:rsidP="00EB492C"/>
    <w:p w:rsidR="00747505" w:rsidRPr="006362E4" w:rsidRDefault="00747505" w:rsidP="00EB492C"/>
    <w:p w:rsidR="00EB492C" w:rsidRDefault="003D223A" w:rsidP="003030FA">
      <w:pPr>
        <w:jc w:val="center"/>
        <w:rPr>
          <w:b/>
        </w:rPr>
      </w:pPr>
      <w:r>
        <w:rPr>
          <w:b/>
        </w:rPr>
        <w:t>a</w:t>
      </w:r>
    </w:p>
    <w:p w:rsidR="003D223A" w:rsidRPr="003030FA" w:rsidRDefault="003D223A" w:rsidP="003030FA">
      <w:pPr>
        <w:jc w:val="center"/>
        <w:rPr>
          <w:b/>
        </w:rPr>
      </w:pPr>
    </w:p>
    <w:p w:rsidR="0094217D" w:rsidRPr="003D223A" w:rsidRDefault="00A214D5" w:rsidP="0094217D">
      <w:pPr>
        <w:rPr>
          <w:b/>
        </w:rPr>
      </w:pPr>
      <w:r w:rsidRPr="003D223A">
        <w:rPr>
          <w:b/>
        </w:rPr>
        <w:t>2. Ing. David Štrougal</w:t>
      </w:r>
      <w:r w:rsidR="0094217D" w:rsidRPr="003D223A">
        <w:rPr>
          <w:b/>
        </w:rPr>
        <w:t xml:space="preserve"> </w:t>
      </w:r>
    </w:p>
    <w:p w:rsidR="00A214D5" w:rsidRDefault="00A214D5" w:rsidP="00A214D5">
      <w:pPr>
        <w:pStyle w:val="Bezmezer"/>
        <w:rPr>
          <w:rFonts w:ascii="Times New Roman" w:hAnsi="Times New Roman"/>
          <w:sz w:val="24"/>
          <w:szCs w:val="24"/>
        </w:rPr>
      </w:pPr>
      <w:r w:rsidRPr="000A696F">
        <w:rPr>
          <w:rFonts w:ascii="Times New Roman" w:hAnsi="Times New Roman"/>
          <w:sz w:val="24"/>
          <w:szCs w:val="24"/>
        </w:rPr>
        <w:t>se sídlem:</w:t>
      </w:r>
      <w:r>
        <w:rPr>
          <w:rFonts w:ascii="Times New Roman" w:hAnsi="Times New Roman"/>
          <w:sz w:val="24"/>
          <w:szCs w:val="24"/>
        </w:rPr>
        <w:t xml:space="preserve"> 9. Května 283, Lužná 270 51</w:t>
      </w:r>
      <w:r w:rsidRPr="000A696F">
        <w:rPr>
          <w:rFonts w:ascii="Times New Roman" w:hAnsi="Times New Roman"/>
          <w:sz w:val="24"/>
          <w:szCs w:val="24"/>
        </w:rPr>
        <w:t xml:space="preserve"> </w:t>
      </w:r>
    </w:p>
    <w:p w:rsidR="00A214D5" w:rsidRPr="000A696F" w:rsidRDefault="00A214D5" w:rsidP="00A214D5">
      <w:pPr>
        <w:pStyle w:val="Bezmezer"/>
        <w:rPr>
          <w:rFonts w:ascii="Times New Roman" w:hAnsi="Times New Roman"/>
          <w:sz w:val="24"/>
          <w:szCs w:val="24"/>
        </w:rPr>
      </w:pPr>
      <w:r w:rsidRPr="000A696F">
        <w:rPr>
          <w:rFonts w:ascii="Times New Roman" w:hAnsi="Times New Roman"/>
          <w:sz w:val="24"/>
          <w:szCs w:val="24"/>
        </w:rPr>
        <w:t>zapsaný: v obchodním rejstříku vedeném</w:t>
      </w:r>
      <w:r>
        <w:rPr>
          <w:rFonts w:ascii="Times New Roman" w:hAnsi="Times New Roman"/>
          <w:sz w:val="24"/>
          <w:szCs w:val="24"/>
        </w:rPr>
        <w:t xml:space="preserve"> MěÚ Rakovník</w:t>
      </w:r>
      <w:r w:rsidRPr="000A696F">
        <w:rPr>
          <w:rFonts w:ascii="Times New Roman" w:hAnsi="Times New Roman"/>
          <w:sz w:val="24"/>
          <w:szCs w:val="24"/>
        </w:rPr>
        <w:tab/>
      </w:r>
    </w:p>
    <w:p w:rsidR="00A214D5" w:rsidRDefault="00A214D5" w:rsidP="00A214D5">
      <w:pPr>
        <w:pStyle w:val="Bezmezer"/>
        <w:rPr>
          <w:rFonts w:ascii="Times New Roman" w:hAnsi="Times New Roman"/>
          <w:sz w:val="24"/>
          <w:szCs w:val="24"/>
        </w:rPr>
      </w:pPr>
      <w:r w:rsidRPr="000A696F">
        <w:rPr>
          <w:rFonts w:ascii="Times New Roman" w:hAnsi="Times New Roman"/>
          <w:sz w:val="24"/>
          <w:szCs w:val="24"/>
        </w:rPr>
        <w:t xml:space="preserve">IČO: </w:t>
      </w:r>
      <w:r w:rsidRPr="00762472">
        <w:rPr>
          <w:rFonts w:ascii="Times New Roman" w:hAnsi="Times New Roman"/>
          <w:sz w:val="24"/>
          <w:szCs w:val="24"/>
          <w:highlight w:val="black"/>
        </w:rPr>
        <w:t>759 07 828</w:t>
      </w:r>
    </w:p>
    <w:p w:rsidR="00A214D5" w:rsidRPr="000A696F" w:rsidRDefault="00A214D5" w:rsidP="00A214D5">
      <w:pPr>
        <w:pStyle w:val="Bezmezer"/>
        <w:rPr>
          <w:rFonts w:ascii="Times New Roman" w:hAnsi="Times New Roman"/>
          <w:sz w:val="24"/>
          <w:szCs w:val="24"/>
        </w:rPr>
      </w:pPr>
      <w:r w:rsidRPr="000A696F">
        <w:rPr>
          <w:rFonts w:ascii="Times New Roman" w:hAnsi="Times New Roman"/>
          <w:sz w:val="24"/>
          <w:szCs w:val="24"/>
        </w:rPr>
        <w:t>DIČ:</w:t>
      </w:r>
      <w:r>
        <w:rPr>
          <w:rFonts w:ascii="Times New Roman" w:hAnsi="Times New Roman"/>
          <w:sz w:val="24"/>
          <w:szCs w:val="24"/>
        </w:rPr>
        <w:t xml:space="preserve"> </w:t>
      </w:r>
      <w:r w:rsidRPr="00762472">
        <w:rPr>
          <w:rFonts w:ascii="Times New Roman" w:hAnsi="Times New Roman"/>
          <w:sz w:val="24"/>
          <w:szCs w:val="24"/>
          <w:highlight w:val="black"/>
        </w:rPr>
        <w:t>CZ7602161193</w:t>
      </w:r>
    </w:p>
    <w:p w:rsidR="00A214D5" w:rsidRPr="000A696F" w:rsidRDefault="00A214D5" w:rsidP="00A214D5">
      <w:pPr>
        <w:pStyle w:val="Bezmezer"/>
        <w:rPr>
          <w:rFonts w:ascii="Times New Roman" w:hAnsi="Times New Roman"/>
          <w:sz w:val="24"/>
          <w:szCs w:val="24"/>
        </w:rPr>
      </w:pPr>
      <w:r>
        <w:rPr>
          <w:rFonts w:ascii="Times New Roman" w:hAnsi="Times New Roman"/>
          <w:sz w:val="24"/>
          <w:szCs w:val="24"/>
        </w:rPr>
        <w:t>B</w:t>
      </w:r>
      <w:r w:rsidRPr="000A696F">
        <w:rPr>
          <w:rFonts w:ascii="Times New Roman" w:hAnsi="Times New Roman"/>
          <w:sz w:val="24"/>
          <w:szCs w:val="24"/>
        </w:rPr>
        <w:t>ankovní spojení</w:t>
      </w:r>
      <w:r w:rsidRPr="00762472">
        <w:rPr>
          <w:rFonts w:ascii="Times New Roman" w:hAnsi="Times New Roman"/>
          <w:sz w:val="24"/>
          <w:szCs w:val="24"/>
          <w:highlight w:val="black"/>
        </w:rPr>
        <w:t>: ČS a.s.</w:t>
      </w:r>
    </w:p>
    <w:p w:rsidR="00A214D5" w:rsidRPr="000A696F" w:rsidRDefault="00A214D5" w:rsidP="00A214D5">
      <w:pPr>
        <w:pStyle w:val="Bezmezer"/>
        <w:rPr>
          <w:rFonts w:ascii="Times New Roman" w:hAnsi="Times New Roman"/>
          <w:sz w:val="24"/>
          <w:szCs w:val="24"/>
        </w:rPr>
      </w:pPr>
      <w:r>
        <w:rPr>
          <w:rFonts w:ascii="Times New Roman" w:hAnsi="Times New Roman"/>
          <w:sz w:val="24"/>
          <w:szCs w:val="24"/>
        </w:rPr>
        <w:t>č.</w:t>
      </w:r>
      <w:r w:rsidRPr="000A696F">
        <w:rPr>
          <w:rFonts w:ascii="Times New Roman" w:hAnsi="Times New Roman"/>
          <w:sz w:val="24"/>
          <w:szCs w:val="24"/>
        </w:rPr>
        <w:t>ú</w:t>
      </w:r>
      <w:r w:rsidRPr="00762472">
        <w:rPr>
          <w:rFonts w:ascii="Times New Roman" w:hAnsi="Times New Roman"/>
          <w:sz w:val="24"/>
          <w:szCs w:val="24"/>
          <w:highlight w:val="black"/>
        </w:rPr>
        <w:t>.: 1140963037/0800</w:t>
      </w:r>
    </w:p>
    <w:p w:rsidR="00615B4E" w:rsidRDefault="00615B4E" w:rsidP="003030FA"/>
    <w:p w:rsidR="00756B33" w:rsidRDefault="00756B33" w:rsidP="00694A16">
      <w:pPr>
        <w:jc w:val="both"/>
      </w:pPr>
    </w:p>
    <w:p w:rsidR="003030FA" w:rsidRPr="003030FA" w:rsidRDefault="003030FA" w:rsidP="003030FA">
      <w:r w:rsidRPr="003030FA">
        <w:t>(dále jen „zhotovitel“) na straně druhé</w:t>
      </w:r>
    </w:p>
    <w:p w:rsidR="0094285D" w:rsidRDefault="0094285D" w:rsidP="00EB492C">
      <w:pPr>
        <w:rPr>
          <w:sz w:val="20"/>
          <w:szCs w:val="20"/>
        </w:rPr>
      </w:pPr>
    </w:p>
    <w:p w:rsidR="00615B4E" w:rsidRDefault="00615B4E" w:rsidP="00EB492C">
      <w:pPr>
        <w:rPr>
          <w:sz w:val="20"/>
          <w:szCs w:val="20"/>
        </w:rPr>
      </w:pPr>
    </w:p>
    <w:p w:rsidR="00615B4E" w:rsidRDefault="00615B4E" w:rsidP="00EB492C">
      <w:pPr>
        <w:rPr>
          <w:sz w:val="20"/>
          <w:szCs w:val="20"/>
        </w:rPr>
      </w:pPr>
    </w:p>
    <w:p w:rsidR="00EB492C" w:rsidRDefault="00EB492C" w:rsidP="00EB492C">
      <w:pPr>
        <w:jc w:val="center"/>
      </w:pPr>
      <w:r>
        <w:rPr>
          <w:b/>
        </w:rPr>
        <w:t>uzavřely na základě podkladů uvedených v článku II. tuto smlouvu</w:t>
      </w:r>
      <w:r w:rsidR="005A12C4">
        <w:rPr>
          <w:b/>
        </w:rPr>
        <w:t xml:space="preserve"> (dále jen „Smlouva“)</w:t>
      </w:r>
      <w:r>
        <w:t>:</w:t>
      </w:r>
    </w:p>
    <w:p w:rsidR="00747505" w:rsidRDefault="00747505" w:rsidP="00EB492C">
      <w:pPr>
        <w:jc w:val="center"/>
        <w:rPr>
          <w:b/>
        </w:rPr>
      </w:pPr>
    </w:p>
    <w:p w:rsidR="00747505" w:rsidRDefault="00747505" w:rsidP="00EB492C">
      <w:pPr>
        <w:jc w:val="center"/>
        <w:rPr>
          <w:b/>
        </w:rPr>
      </w:pPr>
    </w:p>
    <w:p w:rsidR="00EB492C" w:rsidRDefault="00EB492C" w:rsidP="00EB492C">
      <w:pPr>
        <w:jc w:val="center"/>
        <w:rPr>
          <w:b/>
        </w:rPr>
      </w:pPr>
      <w:r>
        <w:rPr>
          <w:b/>
        </w:rPr>
        <w:t>II.</w:t>
      </w:r>
    </w:p>
    <w:p w:rsidR="00EB492C" w:rsidRDefault="001E39CA" w:rsidP="00EB492C">
      <w:pPr>
        <w:jc w:val="center"/>
        <w:rPr>
          <w:b/>
        </w:rPr>
      </w:pPr>
      <w:r>
        <w:rPr>
          <w:b/>
        </w:rPr>
        <w:t xml:space="preserve">Závazné podklady </w:t>
      </w:r>
      <w:r w:rsidR="00EB492C">
        <w:rPr>
          <w:b/>
        </w:rPr>
        <w:t>pro uzavření smlouvy</w:t>
      </w:r>
    </w:p>
    <w:p w:rsidR="001E39CA" w:rsidRDefault="001E39CA" w:rsidP="00EB492C"/>
    <w:p w:rsidR="008D44CF" w:rsidRPr="008D44CF" w:rsidRDefault="00FF003D" w:rsidP="008D44CF">
      <w:r>
        <w:t xml:space="preserve">1. </w:t>
      </w:r>
      <w:r>
        <w:tab/>
      </w:r>
      <w:r w:rsidR="008D44CF" w:rsidRPr="008D44CF">
        <w:t>Závaznými podklady pro uzavření této smlouvy (dále jen „Závazné podklady“) se rozumí:</w:t>
      </w:r>
    </w:p>
    <w:p w:rsidR="008D44CF" w:rsidRPr="008D44CF" w:rsidRDefault="008D44CF" w:rsidP="008D44CF"/>
    <w:p w:rsidR="008D44CF" w:rsidRPr="008D44CF" w:rsidRDefault="003F7AB2" w:rsidP="008D44CF">
      <w:r>
        <w:t xml:space="preserve">Výzva k podání nabídky ze dne </w:t>
      </w:r>
      <w:r w:rsidR="00920FF2">
        <w:t>28. 8. 2020</w:t>
      </w:r>
    </w:p>
    <w:p w:rsidR="008D44CF" w:rsidRDefault="00A214D5" w:rsidP="008D44CF">
      <w:r>
        <w:t>Nabídka zhotovitele ze dne 7. 9. 2020</w:t>
      </w:r>
    </w:p>
    <w:p w:rsidR="008D44CF" w:rsidRDefault="008D44CF" w:rsidP="008D44CF">
      <w:r>
        <w:t>Rozhodnutí zadavatele o výběru nejvhodnější nabídky ze dne</w:t>
      </w:r>
      <w:r w:rsidR="00A214D5">
        <w:t xml:space="preserve"> 8. 9. 2020</w:t>
      </w:r>
    </w:p>
    <w:p w:rsidR="001E39CA" w:rsidRDefault="001E39CA" w:rsidP="00EB492C"/>
    <w:p w:rsidR="00EB492C" w:rsidRDefault="00FF003D" w:rsidP="00EB492C">
      <w:r>
        <w:lastRenderedPageBreak/>
        <w:t xml:space="preserve">2. </w:t>
      </w:r>
      <w:r>
        <w:tab/>
        <w:t xml:space="preserve">Zhotovitel </w:t>
      </w:r>
      <w:r w:rsidR="005A12C4">
        <w:t xml:space="preserve">podpisem této Smlouvy </w:t>
      </w:r>
      <w:r>
        <w:t xml:space="preserve">potvrzuje, že převzal od objednatele všechny výše uvedené </w:t>
      </w:r>
      <w:r w:rsidR="00AC4FF8">
        <w:t>z</w:t>
      </w:r>
      <w:r>
        <w:t>ávazné poklady</w:t>
      </w:r>
      <w:r w:rsidR="005A12C4">
        <w:t>, že se seznámil s jejich obsahem a že vůči obsahu a podobě těchto podkladů nemá žádné výhrady.</w:t>
      </w:r>
    </w:p>
    <w:p w:rsidR="002F4431" w:rsidRDefault="002F4431" w:rsidP="00EB492C"/>
    <w:p w:rsidR="009E7CF9" w:rsidRDefault="009E7CF9" w:rsidP="00EB492C">
      <w:pPr>
        <w:jc w:val="center"/>
        <w:rPr>
          <w:b/>
        </w:rPr>
      </w:pPr>
    </w:p>
    <w:p w:rsidR="00EB492C" w:rsidRDefault="00EB492C" w:rsidP="00EB492C">
      <w:pPr>
        <w:jc w:val="center"/>
        <w:rPr>
          <w:b/>
        </w:rPr>
      </w:pPr>
      <w:r>
        <w:rPr>
          <w:b/>
        </w:rPr>
        <w:t>III.</w:t>
      </w:r>
    </w:p>
    <w:p w:rsidR="00694A16" w:rsidRDefault="00EB492C" w:rsidP="00177AC9">
      <w:pPr>
        <w:jc w:val="center"/>
        <w:rPr>
          <w:b/>
        </w:rPr>
      </w:pPr>
      <w:r>
        <w:rPr>
          <w:b/>
        </w:rPr>
        <w:t xml:space="preserve">Předmět </w:t>
      </w:r>
      <w:r w:rsidR="005A12C4">
        <w:rPr>
          <w:b/>
        </w:rPr>
        <w:t>S</w:t>
      </w:r>
      <w:r w:rsidR="00465635">
        <w:rPr>
          <w:b/>
        </w:rPr>
        <w:t>mlouvy</w:t>
      </w:r>
    </w:p>
    <w:p w:rsidR="00665845" w:rsidRDefault="00665845" w:rsidP="00177AC9">
      <w:pPr>
        <w:jc w:val="center"/>
        <w:rPr>
          <w:b/>
        </w:rPr>
      </w:pPr>
    </w:p>
    <w:p w:rsidR="00C21365" w:rsidRPr="00412446" w:rsidRDefault="00C21365" w:rsidP="00C21365">
      <w:pPr>
        <w:pStyle w:val="Odstavecseseznamem"/>
        <w:ind w:left="0"/>
        <w:jc w:val="both"/>
      </w:pPr>
      <w:r>
        <w:t xml:space="preserve">1.       </w:t>
      </w:r>
      <w:r w:rsidRPr="00412446">
        <w:t>Předmětem zakázky je vypracování studie s popisem způsobu stavebně technického řešení stavby, včetně vyčíslení předpokládané hodnoty potřebných investičních prostředků pro realizaci nového ohrazení, oplocení a perimetrické ochrany po obvodu věznice Vinařice v následujícím rozsahu:</w:t>
      </w:r>
    </w:p>
    <w:p w:rsidR="00C21365" w:rsidRPr="00412446" w:rsidRDefault="00C21365" w:rsidP="00C21365">
      <w:pPr>
        <w:autoSpaceDE w:val="0"/>
        <w:autoSpaceDN w:val="0"/>
        <w:adjustRightInd w:val="0"/>
        <w:jc w:val="both"/>
      </w:pPr>
    </w:p>
    <w:p w:rsidR="00920FF2" w:rsidRPr="00BA6879" w:rsidRDefault="00920FF2" w:rsidP="00920FF2">
      <w:pPr>
        <w:jc w:val="both"/>
        <w:rPr>
          <w:b/>
        </w:rPr>
      </w:pPr>
      <w:r w:rsidRPr="00BA6879">
        <w:rPr>
          <w:b/>
        </w:rPr>
        <w:t>Stavební část</w:t>
      </w:r>
    </w:p>
    <w:p w:rsidR="00920FF2" w:rsidRPr="00FA7DA6" w:rsidRDefault="00920FF2" w:rsidP="00920FF2">
      <w:pPr>
        <w:pStyle w:val="Odstavecseseznamem"/>
        <w:numPr>
          <w:ilvl w:val="0"/>
          <w:numId w:val="42"/>
        </w:numPr>
        <w:autoSpaceDE w:val="0"/>
        <w:autoSpaceDN w:val="0"/>
        <w:adjustRightInd w:val="0"/>
        <w:spacing w:line="276" w:lineRule="auto"/>
        <w:jc w:val="both"/>
      </w:pPr>
      <w:r w:rsidRPr="00FA7DA6">
        <w:t>návrh řešení stávajícího vnějšího ohrazení (demolice/rekonstrukce), demolice strážních věží</w:t>
      </w:r>
    </w:p>
    <w:p w:rsidR="00920FF2" w:rsidRPr="0097347F" w:rsidRDefault="00920FF2" w:rsidP="00920FF2">
      <w:pPr>
        <w:pStyle w:val="Odstavecseseznamem"/>
        <w:numPr>
          <w:ilvl w:val="0"/>
          <w:numId w:val="42"/>
        </w:numPr>
        <w:autoSpaceDE w:val="0"/>
        <w:autoSpaceDN w:val="0"/>
        <w:adjustRightInd w:val="0"/>
        <w:spacing w:line="276" w:lineRule="auto"/>
        <w:jc w:val="both"/>
      </w:pPr>
      <w:r w:rsidRPr="00FA7DA6">
        <w:t>rekonstrukce nebo výstavba nového vnějšího ohrazení pevnou zdí o výšce 5m, navýšenou o jeden válec žiletkového pletiva průměru 70</w:t>
      </w:r>
      <w:r>
        <w:t>0 m</w:t>
      </w:r>
      <w:r w:rsidRPr="00FA7DA6">
        <w:t>m (bez strážních věží)</w:t>
      </w:r>
      <w:r>
        <w:t xml:space="preserve">, </w:t>
      </w:r>
      <w:r w:rsidRPr="00FA7DA6">
        <w:t>vnější ohrazení od jihovýchodního rohu věznice až k budově Výzbrojní techniky bude výšky 6,0 m</w:t>
      </w:r>
    </w:p>
    <w:p w:rsidR="00920FF2" w:rsidRPr="00FA7DA6" w:rsidRDefault="00920FF2" w:rsidP="00920FF2">
      <w:pPr>
        <w:pStyle w:val="Odstavecseseznamem"/>
        <w:numPr>
          <w:ilvl w:val="0"/>
          <w:numId w:val="42"/>
        </w:numPr>
        <w:autoSpaceDE w:val="0"/>
        <w:autoSpaceDN w:val="0"/>
        <w:adjustRightInd w:val="0"/>
        <w:spacing w:line="276" w:lineRule="auto"/>
        <w:jc w:val="both"/>
      </w:pPr>
      <w:r w:rsidRPr="00FA7DA6">
        <w:t>demolice stávajících dvou vnitřních oplocení z drátěného pletiva</w:t>
      </w:r>
    </w:p>
    <w:p w:rsidR="00920FF2" w:rsidRDefault="00920FF2" w:rsidP="00920FF2">
      <w:pPr>
        <w:pStyle w:val="Odstavecseseznamem"/>
        <w:numPr>
          <w:ilvl w:val="0"/>
          <w:numId w:val="42"/>
        </w:numPr>
        <w:autoSpaceDE w:val="0"/>
        <w:autoSpaceDN w:val="0"/>
        <w:adjustRightInd w:val="0"/>
        <w:spacing w:line="276" w:lineRule="auto"/>
        <w:jc w:val="both"/>
      </w:pPr>
      <w:r>
        <w:t>výstavba nového vnitřního oplocení výšky 3,5 m navýšeného o jeden žiletkový válec průměru 700 mm a směrem do věznice bude zavěšen druhý válec žiletkového drátu průměru 700 mm. Druhý válec bude uchycen přímo na V držáky (viz. řešení Kuřim). Pletivo oplocení bude ze svařovaných sítí (oka max. 50 x 50 mm, průměr drátu min. 3 mm)</w:t>
      </w:r>
    </w:p>
    <w:p w:rsidR="00920FF2" w:rsidRDefault="00920FF2" w:rsidP="00920FF2">
      <w:pPr>
        <w:pStyle w:val="Odstavecseseznamem"/>
        <w:numPr>
          <w:ilvl w:val="0"/>
          <w:numId w:val="42"/>
        </w:numPr>
        <w:autoSpaceDE w:val="0"/>
        <w:autoSpaceDN w:val="0"/>
        <w:adjustRightInd w:val="0"/>
        <w:spacing w:line="276" w:lineRule="auto"/>
        <w:jc w:val="both"/>
      </w:pPr>
      <w:r>
        <w:t>po celé délce oplocení (z vnější strany směrem do věznice) budou od terénu umístěny nad sebou 3 řady válců žiletkového drátu o průměru 450 mm.</w:t>
      </w:r>
    </w:p>
    <w:p w:rsidR="00920FF2" w:rsidRPr="00FA7DA6" w:rsidRDefault="00920FF2" w:rsidP="00920FF2">
      <w:pPr>
        <w:pStyle w:val="Odstavecseseznamem"/>
        <w:numPr>
          <w:ilvl w:val="0"/>
          <w:numId w:val="42"/>
        </w:numPr>
        <w:autoSpaceDE w:val="0"/>
        <w:autoSpaceDN w:val="0"/>
        <w:adjustRightInd w:val="0"/>
        <w:spacing w:line="276" w:lineRule="auto"/>
        <w:jc w:val="both"/>
      </w:pPr>
      <w:r w:rsidRPr="00FA7DA6">
        <w:t>instalace ohraničení vnějšího zakázaného pásma pramenem ostnatého drátu</w:t>
      </w:r>
    </w:p>
    <w:p w:rsidR="00920FF2" w:rsidRPr="00FA7DA6" w:rsidRDefault="00920FF2" w:rsidP="00920FF2">
      <w:pPr>
        <w:pStyle w:val="Textpoznpodarou"/>
        <w:numPr>
          <w:ilvl w:val="0"/>
          <w:numId w:val="42"/>
        </w:numPr>
        <w:spacing w:line="276" w:lineRule="auto"/>
        <w:jc w:val="both"/>
        <w:rPr>
          <w:sz w:val="24"/>
          <w:szCs w:val="24"/>
        </w:rPr>
      </w:pPr>
      <w:r w:rsidRPr="00FA7DA6">
        <w:rPr>
          <w:sz w:val="24"/>
          <w:szCs w:val="24"/>
        </w:rPr>
        <w:t>vybudování chodníku po celé délce z venkovní strany ohrazení o šířce 100</w:t>
      </w:r>
      <w:r>
        <w:rPr>
          <w:sz w:val="24"/>
          <w:szCs w:val="24"/>
        </w:rPr>
        <w:t>0 m</w:t>
      </w:r>
      <w:r w:rsidRPr="00FA7DA6">
        <w:rPr>
          <w:sz w:val="24"/>
          <w:szCs w:val="24"/>
        </w:rPr>
        <w:t>m (vnější zakázané pásmo)</w:t>
      </w:r>
    </w:p>
    <w:p w:rsidR="00920FF2" w:rsidRDefault="00920FF2" w:rsidP="00920FF2">
      <w:pPr>
        <w:pStyle w:val="Textpoznpodarou"/>
        <w:numPr>
          <w:ilvl w:val="0"/>
          <w:numId w:val="42"/>
        </w:numPr>
        <w:spacing w:line="276" w:lineRule="auto"/>
        <w:jc w:val="both"/>
        <w:rPr>
          <w:sz w:val="24"/>
          <w:szCs w:val="24"/>
        </w:rPr>
      </w:pPr>
      <w:r>
        <w:rPr>
          <w:sz w:val="24"/>
          <w:szCs w:val="24"/>
        </w:rPr>
        <w:t>vybudování chodníku po celé délce oplocení ze strany do věznice šíře 1200 mm</w:t>
      </w:r>
    </w:p>
    <w:p w:rsidR="00920FF2" w:rsidRPr="00C25CD7" w:rsidRDefault="00920FF2" w:rsidP="00920FF2">
      <w:pPr>
        <w:pStyle w:val="Odstavecseseznamem"/>
        <w:numPr>
          <w:ilvl w:val="0"/>
          <w:numId w:val="42"/>
        </w:numPr>
        <w:autoSpaceDE w:val="0"/>
        <w:autoSpaceDN w:val="0"/>
        <w:adjustRightInd w:val="0"/>
        <w:spacing w:line="276" w:lineRule="auto"/>
        <w:jc w:val="both"/>
      </w:pPr>
      <w:r>
        <w:t>vybudování chodníku po celé délce mezi oplocením a ohrazením v tzv. vnitřním zakázaném pásmu</w:t>
      </w:r>
      <w:r w:rsidRPr="00C25CD7">
        <w:t xml:space="preserve"> šíře 800 mm</w:t>
      </w:r>
    </w:p>
    <w:p w:rsidR="00920FF2" w:rsidRPr="00FA7DA6" w:rsidRDefault="00920FF2" w:rsidP="00920FF2">
      <w:pPr>
        <w:pStyle w:val="Textpoznpodarou"/>
        <w:numPr>
          <w:ilvl w:val="0"/>
          <w:numId w:val="42"/>
        </w:numPr>
        <w:spacing w:line="276" w:lineRule="auto"/>
        <w:jc w:val="both"/>
        <w:rPr>
          <w:sz w:val="24"/>
          <w:szCs w:val="24"/>
        </w:rPr>
      </w:pPr>
      <w:r w:rsidRPr="00FA7DA6">
        <w:rPr>
          <w:sz w:val="24"/>
          <w:szCs w:val="24"/>
        </w:rPr>
        <w:t xml:space="preserve">v prostoru mezi ohrazením a oplocením </w:t>
      </w:r>
      <w:r>
        <w:rPr>
          <w:sz w:val="24"/>
          <w:szCs w:val="24"/>
        </w:rPr>
        <w:t xml:space="preserve">(vnitřní zakázané pásmo) </w:t>
      </w:r>
      <w:r w:rsidRPr="00FA7DA6">
        <w:rPr>
          <w:sz w:val="24"/>
          <w:szCs w:val="24"/>
        </w:rPr>
        <w:t>bude umístěna tkanina proti prorůstání plevelu, která bude překryta dostatečnou vrstvou písku. Ve východní části věznice bude místo písku použit štěrk</w:t>
      </w:r>
    </w:p>
    <w:p w:rsidR="00920FF2" w:rsidRPr="00FA7DA6" w:rsidRDefault="00920FF2" w:rsidP="00920FF2">
      <w:pPr>
        <w:pStyle w:val="Textpoznpodarou"/>
        <w:numPr>
          <w:ilvl w:val="0"/>
          <w:numId w:val="42"/>
        </w:numPr>
        <w:spacing w:line="276" w:lineRule="auto"/>
        <w:jc w:val="both"/>
        <w:rPr>
          <w:sz w:val="24"/>
          <w:szCs w:val="24"/>
        </w:rPr>
      </w:pPr>
      <w:r w:rsidRPr="00FA7DA6">
        <w:rPr>
          <w:sz w:val="24"/>
          <w:szCs w:val="24"/>
        </w:rPr>
        <w:t xml:space="preserve">jako zázemí pro strážní a zásahovou hlídku v západní části věznice bude využíváno stávající strážní stanoviště č.8 (nejsou nutné žádné stavební úpravy). Ve východní části věznice bude vybudován nový objekt v prostoru stávajícího cvičiště psovodů. Objekt je třeba dimenzovat pro 3 osoby včetně sociálního zázemí. Z tohoto stanoviště musí být zajištěn nejkratší vstup do prostoru </w:t>
      </w:r>
      <w:r>
        <w:rPr>
          <w:sz w:val="24"/>
          <w:szCs w:val="24"/>
        </w:rPr>
        <w:t xml:space="preserve">vnitřního </w:t>
      </w:r>
      <w:r w:rsidRPr="00FA7DA6">
        <w:rPr>
          <w:sz w:val="24"/>
          <w:szCs w:val="24"/>
        </w:rPr>
        <w:t>zakázaného pásma</w:t>
      </w:r>
    </w:p>
    <w:p w:rsidR="00920FF2" w:rsidRPr="00FA7DA6" w:rsidRDefault="00920FF2" w:rsidP="00920FF2">
      <w:pPr>
        <w:pStyle w:val="Textpoznpodarou"/>
        <w:numPr>
          <w:ilvl w:val="0"/>
          <w:numId w:val="42"/>
        </w:numPr>
        <w:spacing w:line="276" w:lineRule="auto"/>
        <w:jc w:val="both"/>
        <w:rPr>
          <w:sz w:val="24"/>
          <w:szCs w:val="24"/>
        </w:rPr>
      </w:pPr>
      <w:r w:rsidRPr="00FA7DA6">
        <w:rPr>
          <w:sz w:val="24"/>
          <w:szCs w:val="24"/>
        </w:rPr>
        <w:t>šířka</w:t>
      </w:r>
      <w:r>
        <w:rPr>
          <w:sz w:val="24"/>
          <w:szCs w:val="24"/>
        </w:rPr>
        <w:t xml:space="preserve"> vnitřního</w:t>
      </w:r>
      <w:r w:rsidRPr="00FA7DA6">
        <w:rPr>
          <w:sz w:val="24"/>
          <w:szCs w:val="24"/>
        </w:rPr>
        <w:t xml:space="preserve"> zakázaného pásma bude zachována ve stávajícím rozsahu, bude ještě předmětem dalšího upřesnění</w:t>
      </w:r>
    </w:p>
    <w:p w:rsidR="00920FF2" w:rsidRPr="00FA7DA6" w:rsidRDefault="00920FF2" w:rsidP="00920FF2">
      <w:pPr>
        <w:pStyle w:val="Textpoznpodarou"/>
        <w:numPr>
          <w:ilvl w:val="0"/>
          <w:numId w:val="42"/>
        </w:numPr>
        <w:spacing w:line="276" w:lineRule="auto"/>
        <w:jc w:val="both"/>
        <w:rPr>
          <w:sz w:val="24"/>
          <w:szCs w:val="24"/>
        </w:rPr>
      </w:pPr>
      <w:r w:rsidRPr="00FA7DA6">
        <w:rPr>
          <w:sz w:val="24"/>
          <w:szCs w:val="24"/>
        </w:rPr>
        <w:t>ohrazení i oplocení v prostoru mezi ubytovnou „L“ a Hospodářskou budovou II bude upraveno dle předaného výkresu (situace)</w:t>
      </w:r>
    </w:p>
    <w:p w:rsidR="00920FF2" w:rsidRPr="00A214D5" w:rsidRDefault="00920FF2" w:rsidP="00920FF2">
      <w:pPr>
        <w:pStyle w:val="Textpoznpodarou"/>
        <w:numPr>
          <w:ilvl w:val="0"/>
          <w:numId w:val="42"/>
        </w:numPr>
        <w:spacing w:line="276" w:lineRule="auto"/>
        <w:jc w:val="both"/>
        <w:rPr>
          <w:sz w:val="24"/>
          <w:szCs w:val="24"/>
        </w:rPr>
      </w:pPr>
      <w:r w:rsidRPr="00FA7DA6">
        <w:rPr>
          <w:sz w:val="24"/>
          <w:szCs w:val="24"/>
        </w:rPr>
        <w:t>propojení kabelových kanálů mezi věží č.9 a č.6</w:t>
      </w:r>
    </w:p>
    <w:p w:rsidR="00920FF2" w:rsidRPr="00BA6879" w:rsidRDefault="00920FF2" w:rsidP="00920FF2">
      <w:pPr>
        <w:jc w:val="both"/>
        <w:rPr>
          <w:b/>
        </w:rPr>
      </w:pPr>
      <w:r w:rsidRPr="00BA6879">
        <w:rPr>
          <w:b/>
        </w:rPr>
        <w:lastRenderedPageBreak/>
        <w:t>Systém osvětlení</w:t>
      </w:r>
    </w:p>
    <w:p w:rsidR="00920FF2" w:rsidRPr="00FA7DA6" w:rsidRDefault="00920FF2" w:rsidP="00920FF2">
      <w:pPr>
        <w:pStyle w:val="Odstavecseseznamem"/>
        <w:numPr>
          <w:ilvl w:val="0"/>
          <w:numId w:val="42"/>
        </w:numPr>
        <w:autoSpaceDE w:val="0"/>
        <w:autoSpaceDN w:val="0"/>
        <w:adjustRightInd w:val="0"/>
        <w:spacing w:line="276" w:lineRule="auto"/>
        <w:jc w:val="both"/>
      </w:pPr>
      <w:r w:rsidRPr="00FA7DA6">
        <w:t>demontáž systému osvětlení v zakázaném pásmu</w:t>
      </w:r>
    </w:p>
    <w:p w:rsidR="00920FF2" w:rsidRPr="00FA7DA6" w:rsidRDefault="00920FF2" w:rsidP="00920FF2">
      <w:pPr>
        <w:pStyle w:val="Odstavecseseznamem"/>
        <w:numPr>
          <w:ilvl w:val="0"/>
          <w:numId w:val="42"/>
        </w:numPr>
        <w:autoSpaceDE w:val="0"/>
        <w:autoSpaceDN w:val="0"/>
        <w:adjustRightInd w:val="0"/>
        <w:spacing w:line="276" w:lineRule="auto"/>
        <w:jc w:val="both"/>
      </w:pPr>
      <w:r w:rsidRPr="00FA7DA6">
        <w:t xml:space="preserve">instalace systému osvětlení </w:t>
      </w:r>
      <w:r>
        <w:t>chodníku ve vnějším zakázaném pásmu bude integrován</w:t>
      </w:r>
      <w:r w:rsidRPr="00FA7DA6">
        <w:t xml:space="preserve"> do ohradní zdi </w:t>
      </w:r>
    </w:p>
    <w:p w:rsidR="00920FF2" w:rsidRPr="00FA7DA6" w:rsidRDefault="00920FF2" w:rsidP="00920FF2">
      <w:pPr>
        <w:pStyle w:val="Textpoznpodarou"/>
        <w:numPr>
          <w:ilvl w:val="0"/>
          <w:numId w:val="42"/>
        </w:numPr>
        <w:spacing w:line="276" w:lineRule="auto"/>
        <w:jc w:val="both"/>
        <w:rPr>
          <w:sz w:val="24"/>
          <w:szCs w:val="24"/>
        </w:rPr>
      </w:pPr>
      <w:r w:rsidRPr="00FA7DA6">
        <w:rPr>
          <w:sz w:val="24"/>
          <w:szCs w:val="24"/>
        </w:rPr>
        <w:t xml:space="preserve">na oplocení budou umístěny LED reflektory pro osvětlení </w:t>
      </w:r>
      <w:r>
        <w:rPr>
          <w:sz w:val="24"/>
          <w:szCs w:val="24"/>
        </w:rPr>
        <w:t xml:space="preserve">vnitřního </w:t>
      </w:r>
      <w:r w:rsidRPr="00FA7DA6">
        <w:rPr>
          <w:sz w:val="24"/>
          <w:szCs w:val="24"/>
        </w:rPr>
        <w:t>zaká</w:t>
      </w:r>
      <w:r>
        <w:rPr>
          <w:sz w:val="24"/>
          <w:szCs w:val="24"/>
        </w:rPr>
        <w:t xml:space="preserve">zaného pásma </w:t>
      </w:r>
      <w:r w:rsidRPr="00FA7DA6">
        <w:rPr>
          <w:sz w:val="24"/>
          <w:szCs w:val="24"/>
        </w:rPr>
        <w:t>s energeticky úspornými světelnými zdroji</w:t>
      </w:r>
      <w:r>
        <w:rPr>
          <w:sz w:val="24"/>
          <w:szCs w:val="24"/>
        </w:rPr>
        <w:t xml:space="preserve"> s požadovanou průměrnou osvětleností Epk 10lux (viz. řešení Kuřim)</w:t>
      </w:r>
    </w:p>
    <w:p w:rsidR="00920FF2" w:rsidRPr="00FA7DA6" w:rsidRDefault="00920FF2" w:rsidP="00920FF2">
      <w:pPr>
        <w:pStyle w:val="Textpoznpodarou"/>
        <w:numPr>
          <w:ilvl w:val="0"/>
          <w:numId w:val="42"/>
        </w:numPr>
        <w:spacing w:line="276" w:lineRule="auto"/>
        <w:jc w:val="both"/>
        <w:rPr>
          <w:sz w:val="24"/>
          <w:szCs w:val="24"/>
        </w:rPr>
      </w:pPr>
      <w:r w:rsidRPr="00FA7DA6">
        <w:rPr>
          <w:sz w:val="24"/>
          <w:szCs w:val="24"/>
        </w:rPr>
        <w:t xml:space="preserve">zároveň budou na oplocení umístěny LED reflektory pro osvětlení prostoru od </w:t>
      </w:r>
      <w:r>
        <w:rPr>
          <w:sz w:val="24"/>
          <w:szCs w:val="24"/>
        </w:rPr>
        <w:t xml:space="preserve">vnitřního </w:t>
      </w:r>
      <w:r w:rsidRPr="00FA7DA6">
        <w:rPr>
          <w:sz w:val="24"/>
          <w:szCs w:val="24"/>
        </w:rPr>
        <w:t>zakázaného pásma směrem do věznice</w:t>
      </w:r>
    </w:p>
    <w:p w:rsidR="00920FF2" w:rsidRPr="00FA7DA6" w:rsidRDefault="00920FF2" w:rsidP="00920FF2">
      <w:pPr>
        <w:pStyle w:val="Textpoznpodarou"/>
        <w:numPr>
          <w:ilvl w:val="0"/>
          <w:numId w:val="42"/>
        </w:numPr>
        <w:spacing w:line="276" w:lineRule="auto"/>
        <w:jc w:val="both"/>
        <w:rPr>
          <w:sz w:val="24"/>
          <w:szCs w:val="24"/>
        </w:rPr>
      </w:pPr>
      <w:r w:rsidRPr="00FA7DA6">
        <w:rPr>
          <w:sz w:val="24"/>
          <w:szCs w:val="24"/>
        </w:rPr>
        <w:t>součástí studie bude osvětlení zakázaného pásma napojeno přímo z rozvodny a budou využity stávající kabelové trasy</w:t>
      </w:r>
    </w:p>
    <w:p w:rsidR="00920FF2" w:rsidRDefault="00920FF2" w:rsidP="00920FF2">
      <w:pPr>
        <w:jc w:val="both"/>
        <w:rPr>
          <w:b/>
        </w:rPr>
      </w:pPr>
    </w:p>
    <w:p w:rsidR="00920FF2" w:rsidRPr="00BA6879" w:rsidRDefault="00920FF2" w:rsidP="00920FF2">
      <w:pPr>
        <w:jc w:val="both"/>
        <w:rPr>
          <w:b/>
        </w:rPr>
      </w:pPr>
      <w:r w:rsidRPr="00BA6879">
        <w:rPr>
          <w:b/>
        </w:rPr>
        <w:t>Zabezpečovací systém</w:t>
      </w:r>
    </w:p>
    <w:p w:rsidR="00920FF2" w:rsidRPr="00FA7DA6" w:rsidRDefault="00920FF2" w:rsidP="00920FF2">
      <w:pPr>
        <w:pStyle w:val="Odstavecseseznamem"/>
        <w:numPr>
          <w:ilvl w:val="0"/>
          <w:numId w:val="42"/>
        </w:numPr>
        <w:autoSpaceDE w:val="0"/>
        <w:autoSpaceDN w:val="0"/>
        <w:adjustRightInd w:val="0"/>
        <w:spacing w:line="276" w:lineRule="auto"/>
        <w:jc w:val="both"/>
      </w:pPr>
      <w:r w:rsidRPr="00FA7DA6">
        <w:t>instalace perimetrického detekčního systému na vnitřní oplocení (detekce na základě piezoelektrických senzorů umístěných na plotě), včetně integrace tohoto systému do CCTV a EZS věznice</w:t>
      </w:r>
    </w:p>
    <w:p w:rsidR="00920FF2" w:rsidRDefault="00920FF2" w:rsidP="00920FF2">
      <w:pPr>
        <w:pStyle w:val="Odstavecseseznamem"/>
        <w:numPr>
          <w:ilvl w:val="0"/>
          <w:numId w:val="42"/>
        </w:numPr>
        <w:autoSpaceDE w:val="0"/>
        <w:autoSpaceDN w:val="0"/>
        <w:adjustRightInd w:val="0"/>
        <w:spacing w:line="276" w:lineRule="auto"/>
        <w:jc w:val="both"/>
      </w:pPr>
      <w:r w:rsidRPr="00FA7DA6">
        <w:t>doplnění kamerového systému a přemístění stávajících kamer s ohledem na potřebu okamžitého přehledu o místě poplachu</w:t>
      </w:r>
    </w:p>
    <w:p w:rsidR="00920FF2" w:rsidRPr="00FA7DA6" w:rsidRDefault="00920FF2" w:rsidP="00920FF2">
      <w:pPr>
        <w:pStyle w:val="Textpoznpodarou"/>
        <w:numPr>
          <w:ilvl w:val="0"/>
          <w:numId w:val="42"/>
        </w:numPr>
        <w:spacing w:line="276" w:lineRule="auto"/>
        <w:jc w:val="both"/>
        <w:rPr>
          <w:sz w:val="24"/>
          <w:szCs w:val="24"/>
        </w:rPr>
      </w:pPr>
      <w:r w:rsidRPr="00FA7DA6">
        <w:rPr>
          <w:sz w:val="24"/>
          <w:szCs w:val="24"/>
        </w:rPr>
        <w:t>stávající střežící systém (mikrovlnné bariéry v zakázaném pásmu) bude zachován</w:t>
      </w:r>
    </w:p>
    <w:p w:rsidR="00920FF2" w:rsidRPr="00FA7DA6" w:rsidRDefault="00920FF2" w:rsidP="00920FF2">
      <w:pPr>
        <w:pStyle w:val="Textpoznpodarou"/>
        <w:numPr>
          <w:ilvl w:val="0"/>
          <w:numId w:val="42"/>
        </w:numPr>
        <w:spacing w:line="276" w:lineRule="auto"/>
        <w:jc w:val="both"/>
        <w:rPr>
          <w:sz w:val="24"/>
          <w:szCs w:val="24"/>
        </w:rPr>
      </w:pPr>
      <w:r w:rsidRPr="00FA7DA6">
        <w:rPr>
          <w:sz w:val="24"/>
          <w:szCs w:val="24"/>
        </w:rPr>
        <w:t>veškeré kamery budou umístěny na oplocení, přímo na sloupcích oplocení, sloupky budou zvýšené (5 m) a zesílené.</w:t>
      </w:r>
    </w:p>
    <w:p w:rsidR="00920FF2" w:rsidRPr="00412446" w:rsidRDefault="00920FF2" w:rsidP="00920FF2">
      <w:pPr>
        <w:autoSpaceDE w:val="0"/>
        <w:autoSpaceDN w:val="0"/>
        <w:adjustRightInd w:val="0"/>
        <w:jc w:val="both"/>
      </w:pPr>
    </w:p>
    <w:p w:rsidR="00920FF2" w:rsidRPr="00BA6879" w:rsidRDefault="00920FF2" w:rsidP="00920FF2">
      <w:pPr>
        <w:autoSpaceDE w:val="0"/>
        <w:autoSpaceDN w:val="0"/>
        <w:adjustRightInd w:val="0"/>
        <w:jc w:val="both"/>
        <w:rPr>
          <w:b/>
        </w:rPr>
      </w:pPr>
      <w:r w:rsidRPr="00BA6879">
        <w:rPr>
          <w:b/>
        </w:rPr>
        <w:t xml:space="preserve">Studie bude obsahovat: </w:t>
      </w:r>
    </w:p>
    <w:p w:rsidR="00920FF2" w:rsidRPr="00412446" w:rsidRDefault="00920FF2" w:rsidP="00920FF2">
      <w:pPr>
        <w:pStyle w:val="Odstavecseseznamem"/>
        <w:numPr>
          <w:ilvl w:val="0"/>
          <w:numId w:val="43"/>
        </w:numPr>
        <w:autoSpaceDE w:val="0"/>
        <w:autoSpaceDN w:val="0"/>
        <w:adjustRightInd w:val="0"/>
        <w:jc w:val="both"/>
      </w:pPr>
      <w:r w:rsidRPr="00412446">
        <w:t>základní informace o stavbě, průzkum místa stavby, posouzení vhodnosti staveniště pro sledovaný účel</w:t>
      </w:r>
    </w:p>
    <w:p w:rsidR="00920FF2" w:rsidRPr="00412446" w:rsidRDefault="00920FF2" w:rsidP="00920FF2">
      <w:pPr>
        <w:pStyle w:val="Odstavecseseznamem"/>
        <w:numPr>
          <w:ilvl w:val="0"/>
          <w:numId w:val="43"/>
        </w:numPr>
        <w:autoSpaceDE w:val="0"/>
        <w:autoSpaceDN w:val="0"/>
        <w:adjustRightInd w:val="0"/>
        <w:jc w:val="both"/>
      </w:pPr>
      <w:r w:rsidRPr="00412446">
        <w:t>situace širších vztahů</w:t>
      </w:r>
    </w:p>
    <w:p w:rsidR="00920FF2" w:rsidRPr="00412446" w:rsidRDefault="00920FF2" w:rsidP="00920FF2">
      <w:pPr>
        <w:pStyle w:val="Odstavecseseznamem"/>
        <w:numPr>
          <w:ilvl w:val="0"/>
          <w:numId w:val="43"/>
        </w:numPr>
        <w:autoSpaceDE w:val="0"/>
        <w:autoSpaceDN w:val="0"/>
        <w:adjustRightInd w:val="0"/>
        <w:jc w:val="both"/>
      </w:pPr>
      <w:r w:rsidRPr="00412446">
        <w:t>umístění stavby na pozemku (situace)</w:t>
      </w:r>
    </w:p>
    <w:p w:rsidR="00920FF2" w:rsidRPr="00412446" w:rsidRDefault="00920FF2" w:rsidP="00920FF2">
      <w:pPr>
        <w:pStyle w:val="Odstavecseseznamem"/>
        <w:numPr>
          <w:ilvl w:val="0"/>
          <w:numId w:val="43"/>
        </w:numPr>
        <w:autoSpaceDE w:val="0"/>
        <w:autoSpaceDN w:val="0"/>
        <w:adjustRightInd w:val="0"/>
        <w:jc w:val="both"/>
      </w:pPr>
      <w:r w:rsidRPr="00412446">
        <w:t>pohledy s popisem konstrukčního a materiálového řešení</w:t>
      </w:r>
    </w:p>
    <w:p w:rsidR="00920FF2" w:rsidRPr="00412446" w:rsidRDefault="00920FF2" w:rsidP="00920FF2">
      <w:pPr>
        <w:pStyle w:val="Odstavecseseznamem"/>
        <w:numPr>
          <w:ilvl w:val="0"/>
          <w:numId w:val="43"/>
        </w:numPr>
        <w:autoSpaceDE w:val="0"/>
        <w:autoSpaceDN w:val="0"/>
        <w:adjustRightInd w:val="0"/>
        <w:jc w:val="both"/>
      </w:pPr>
      <w:r w:rsidRPr="00412446">
        <w:t>řezy stavbou</w:t>
      </w:r>
    </w:p>
    <w:p w:rsidR="00920FF2" w:rsidRPr="00412446" w:rsidRDefault="00920FF2" w:rsidP="00920FF2">
      <w:pPr>
        <w:pStyle w:val="Odstavecseseznamem"/>
        <w:numPr>
          <w:ilvl w:val="0"/>
          <w:numId w:val="43"/>
        </w:numPr>
        <w:autoSpaceDE w:val="0"/>
        <w:autoSpaceDN w:val="0"/>
        <w:adjustRightInd w:val="0"/>
        <w:jc w:val="both"/>
      </w:pPr>
      <w:r w:rsidRPr="00412446">
        <w:t>technická zpráva s popisem použitých materiálů, konstrukčních řešení, způsobem a postupem výstavby</w:t>
      </w:r>
    </w:p>
    <w:p w:rsidR="00920FF2" w:rsidRPr="00412446" w:rsidRDefault="00920FF2" w:rsidP="00920FF2">
      <w:pPr>
        <w:pStyle w:val="Odstavecseseznamem"/>
        <w:numPr>
          <w:ilvl w:val="0"/>
          <w:numId w:val="43"/>
        </w:numPr>
        <w:autoSpaceDE w:val="0"/>
        <w:autoSpaceDN w:val="0"/>
        <w:adjustRightInd w:val="0"/>
        <w:jc w:val="both"/>
      </w:pPr>
      <w:r w:rsidRPr="00412446">
        <w:t xml:space="preserve">specifikace potřebných podkladů a průzkumů  </w:t>
      </w:r>
    </w:p>
    <w:p w:rsidR="00920FF2" w:rsidRDefault="00920FF2" w:rsidP="00920FF2">
      <w:pPr>
        <w:pStyle w:val="Odstavecseseznamem"/>
        <w:numPr>
          <w:ilvl w:val="0"/>
          <w:numId w:val="43"/>
        </w:numPr>
        <w:autoSpaceDE w:val="0"/>
        <w:autoSpaceDN w:val="0"/>
        <w:adjustRightInd w:val="0"/>
        <w:jc w:val="both"/>
      </w:pPr>
      <w:r w:rsidRPr="00412446">
        <w:t>statické posouzení základů stávající ohradní zdi s cílem prověření možnosti navýšení zdi</w:t>
      </w:r>
    </w:p>
    <w:p w:rsidR="00920FF2" w:rsidRPr="00412446" w:rsidRDefault="00920FF2" w:rsidP="00920FF2">
      <w:pPr>
        <w:pStyle w:val="Odstavecseseznamem"/>
        <w:numPr>
          <w:ilvl w:val="0"/>
          <w:numId w:val="43"/>
        </w:numPr>
        <w:autoSpaceDE w:val="0"/>
        <w:autoSpaceDN w:val="0"/>
        <w:adjustRightInd w:val="0"/>
        <w:jc w:val="both"/>
      </w:pPr>
      <w:r>
        <w:t>statické posouzení únosnosti záklopu kabelových kanálů ve vnitřním zakázaném pásmu s ohledem na předpokládané zatížení v průběhu výstavby</w:t>
      </w:r>
    </w:p>
    <w:p w:rsidR="00920FF2" w:rsidRPr="00412446" w:rsidRDefault="00920FF2" w:rsidP="00920FF2">
      <w:pPr>
        <w:pStyle w:val="Odstavecseseznamem"/>
        <w:numPr>
          <w:ilvl w:val="0"/>
          <w:numId w:val="43"/>
        </w:numPr>
        <w:autoSpaceDE w:val="0"/>
        <w:autoSpaceDN w:val="0"/>
        <w:adjustRightInd w:val="0"/>
        <w:jc w:val="both"/>
      </w:pPr>
      <w:r w:rsidRPr="00412446">
        <w:t xml:space="preserve">návrh základové konstrukce ohradní zdi a oplocení </w:t>
      </w:r>
    </w:p>
    <w:p w:rsidR="0020223B" w:rsidRDefault="00920FF2" w:rsidP="00920FF2">
      <w:pPr>
        <w:pStyle w:val="Odstavecseseznamem"/>
        <w:numPr>
          <w:ilvl w:val="0"/>
          <w:numId w:val="43"/>
        </w:numPr>
        <w:autoSpaceDE w:val="0"/>
        <w:autoSpaceDN w:val="0"/>
        <w:adjustRightInd w:val="0"/>
        <w:jc w:val="both"/>
      </w:pPr>
      <w:r w:rsidRPr="00412446">
        <w:t>vypracování finanční rozvahy budoucích nákladů stavby</w:t>
      </w:r>
    </w:p>
    <w:p w:rsidR="00920FF2" w:rsidRPr="00412446" w:rsidRDefault="00920FF2" w:rsidP="00920FF2">
      <w:pPr>
        <w:pStyle w:val="Odstavecseseznamem"/>
        <w:autoSpaceDE w:val="0"/>
        <w:autoSpaceDN w:val="0"/>
        <w:adjustRightInd w:val="0"/>
        <w:ind w:left="360"/>
        <w:jc w:val="both"/>
      </w:pPr>
    </w:p>
    <w:p w:rsidR="00EB492C" w:rsidRDefault="00EB492C" w:rsidP="00EB492C">
      <w:pPr>
        <w:pStyle w:val="Odstavecseseznamem"/>
        <w:numPr>
          <w:ilvl w:val="0"/>
          <w:numId w:val="37"/>
        </w:numPr>
        <w:ind w:hanging="720"/>
        <w:jc w:val="both"/>
      </w:pPr>
      <w:r>
        <w:t>Míst</w:t>
      </w:r>
      <w:r w:rsidR="00C46C5B">
        <w:t xml:space="preserve">em </w:t>
      </w:r>
      <w:r>
        <w:t xml:space="preserve">provádění </w:t>
      </w:r>
      <w:r w:rsidR="00175D72">
        <w:t>díla</w:t>
      </w:r>
      <w:r w:rsidR="004C7DB8">
        <w:t xml:space="preserve"> je areál věznice Vinařice, č. p. 245, </w:t>
      </w:r>
      <w:r w:rsidR="00C46C5B">
        <w:t xml:space="preserve">Vinařice. </w:t>
      </w:r>
    </w:p>
    <w:p w:rsidR="00EB492C" w:rsidRDefault="00EB492C" w:rsidP="00EB492C">
      <w:pPr>
        <w:jc w:val="both"/>
      </w:pPr>
    </w:p>
    <w:p w:rsidR="009E7CF9" w:rsidRDefault="00C21365" w:rsidP="00C21365">
      <w:pPr>
        <w:jc w:val="both"/>
      </w:pPr>
      <w:r>
        <w:t>3</w:t>
      </w:r>
      <w:r w:rsidR="00EB492C">
        <w:t>.</w:t>
      </w:r>
      <w:r w:rsidR="00EB492C">
        <w:tab/>
        <w:t xml:space="preserve">Zhotovitel se zavazuje provést dílo </w:t>
      </w:r>
      <w:r w:rsidR="00140E31">
        <w:t xml:space="preserve">s odbornou péčí, </w:t>
      </w:r>
      <w:r w:rsidR="00D62205">
        <w:t>na vlastní náklady a nebezpečí</w:t>
      </w:r>
      <w:r w:rsidR="00F40D51">
        <w:t xml:space="preserve"> tak, aby dílo svou kvalitou i rozsahem odpovídalo účelu </w:t>
      </w:r>
      <w:r w:rsidR="005A12C4">
        <w:t>S</w:t>
      </w:r>
      <w:r w:rsidR="00F40D51">
        <w:t xml:space="preserve">mlouvy, zejména z hlediska uživatelských a provozních potřeb </w:t>
      </w:r>
      <w:r w:rsidR="00F40D51" w:rsidRPr="00740B0D">
        <w:t>objednatele</w:t>
      </w:r>
      <w:r w:rsidR="00360A1E">
        <w:t>.</w:t>
      </w:r>
      <w:r w:rsidR="00D62205">
        <w:t xml:space="preserve"> </w:t>
      </w:r>
      <w:r w:rsidR="00360A1E">
        <w:t>Zhotovitel se zavazuje provést dílo v</w:t>
      </w:r>
      <w:r w:rsidR="002F4431">
        <w:t> </w:t>
      </w:r>
      <w:r w:rsidR="00360A1E">
        <w:t>souladu</w:t>
      </w:r>
      <w:r w:rsidR="002F4431">
        <w:t>:</w:t>
      </w:r>
    </w:p>
    <w:p w:rsidR="00360A1E" w:rsidRDefault="009E7CF9" w:rsidP="005A12C4">
      <w:pPr>
        <w:ind w:firstLine="708"/>
        <w:jc w:val="both"/>
      </w:pPr>
      <w:r>
        <w:t xml:space="preserve">- </w:t>
      </w:r>
      <w:r w:rsidR="00360A1E">
        <w:t xml:space="preserve">s touto </w:t>
      </w:r>
      <w:r w:rsidR="005A12C4">
        <w:t>S</w:t>
      </w:r>
      <w:r w:rsidR="00360A1E">
        <w:t xml:space="preserve">mlouvou v rozsahu všech jejich příloh, </w:t>
      </w:r>
    </w:p>
    <w:p w:rsidR="00EF6497" w:rsidRDefault="00360A1E" w:rsidP="005A12C4">
      <w:pPr>
        <w:ind w:firstLine="708"/>
        <w:jc w:val="both"/>
      </w:pPr>
      <w:r>
        <w:t xml:space="preserve">- </w:t>
      </w:r>
      <w:r w:rsidR="000C5155">
        <w:t>s</w:t>
      </w:r>
      <w:r w:rsidR="00EF6497">
        <w:t xml:space="preserve">e všemi </w:t>
      </w:r>
      <w:r w:rsidR="00175D72">
        <w:t>Z</w:t>
      </w:r>
      <w:r w:rsidR="00EF6497">
        <w:t>ávaznými podklady</w:t>
      </w:r>
      <w:r w:rsidR="00EB492C">
        <w:t xml:space="preserve">, </w:t>
      </w:r>
    </w:p>
    <w:p w:rsidR="00EF6497" w:rsidRDefault="00C21365" w:rsidP="005A12C4">
      <w:pPr>
        <w:ind w:firstLine="708"/>
        <w:jc w:val="both"/>
      </w:pPr>
      <w:r>
        <w:t xml:space="preserve">- </w:t>
      </w:r>
      <w:r w:rsidR="00360A1E">
        <w:t>s technickými normami (zejména ČSN a ČSN EN), normami oznámenými ve Věstníku Úřadu pro technickou normalizaci, metrologii a státní zkušebnictví (včetně pravidel uvedených v takových normách jako doporučující)</w:t>
      </w:r>
      <w:r w:rsidR="00EB492C">
        <w:t xml:space="preserve">, </w:t>
      </w:r>
    </w:p>
    <w:p w:rsidR="00F40D51" w:rsidRDefault="00EF6497" w:rsidP="005A12C4">
      <w:pPr>
        <w:ind w:firstLine="708"/>
        <w:jc w:val="both"/>
      </w:pPr>
      <w:r>
        <w:lastRenderedPageBreak/>
        <w:t xml:space="preserve">- </w:t>
      </w:r>
      <w:r w:rsidR="00F40D51">
        <w:t>s jinými obvykle profesně užívanými normami, předpisy a zásadami,</w:t>
      </w:r>
    </w:p>
    <w:p w:rsidR="00EF6497" w:rsidRDefault="00F40D51" w:rsidP="005A12C4">
      <w:pPr>
        <w:ind w:firstLine="708"/>
        <w:jc w:val="both"/>
      </w:pPr>
      <w:r>
        <w:t xml:space="preserve">- </w:t>
      </w:r>
      <w:r w:rsidR="00164FB3">
        <w:t xml:space="preserve">s </w:t>
      </w:r>
      <w:r w:rsidR="00EB492C">
        <w:t xml:space="preserve">obecně </w:t>
      </w:r>
      <w:r w:rsidR="000C5155">
        <w:t xml:space="preserve">závaznými právními předpisy </w:t>
      </w:r>
      <w:r w:rsidR="00EB492C">
        <w:t xml:space="preserve">a </w:t>
      </w:r>
    </w:p>
    <w:p w:rsidR="00EF6497" w:rsidRDefault="00EF6497" w:rsidP="00E513E2">
      <w:pPr>
        <w:ind w:firstLine="708"/>
        <w:jc w:val="both"/>
      </w:pPr>
      <w:r>
        <w:t>-</w:t>
      </w:r>
      <w:r w:rsidR="00E513E2">
        <w:t xml:space="preserve"> </w:t>
      </w:r>
      <w:r w:rsidR="00164FB3">
        <w:t xml:space="preserve">se </w:t>
      </w:r>
      <w:r w:rsidR="000C5155">
        <w:t xml:space="preserve">závaznými podmínkami stanovenými </w:t>
      </w:r>
      <w:r w:rsidR="00EB492C">
        <w:t xml:space="preserve">pro provedení </w:t>
      </w:r>
      <w:r w:rsidR="00164FB3">
        <w:t>díla objednatelem</w:t>
      </w:r>
      <w:r w:rsidR="000A3675">
        <w:t xml:space="preserve"> v </w:t>
      </w:r>
      <w:r w:rsidR="00EB492C">
        <w:t xml:space="preserve">podmínkách </w:t>
      </w:r>
      <w:r w:rsidR="00140E31">
        <w:t>obsažených ve V</w:t>
      </w:r>
      <w:r w:rsidR="00AC51AF">
        <w:t>ýzvě k podání nabídky</w:t>
      </w:r>
      <w:r w:rsidR="00140E31">
        <w:t>.</w:t>
      </w:r>
    </w:p>
    <w:p w:rsidR="00EF6497" w:rsidRDefault="00EF6497" w:rsidP="00EF6497">
      <w:pPr>
        <w:jc w:val="both"/>
      </w:pPr>
    </w:p>
    <w:p w:rsidR="00EF6497" w:rsidRDefault="00EF6497" w:rsidP="00EF6497">
      <w:pPr>
        <w:jc w:val="both"/>
      </w:pPr>
      <w:r>
        <w:t xml:space="preserve">5. </w:t>
      </w:r>
      <w:r>
        <w:tab/>
      </w:r>
      <w:r w:rsidR="00140E31">
        <w:t xml:space="preserve">Zhotovitel se zavazuje </w:t>
      </w:r>
      <w:r w:rsidR="00D62205">
        <w:t xml:space="preserve">objednateli předat </w:t>
      </w:r>
      <w:r w:rsidR="00F40D51">
        <w:t xml:space="preserve">dílo způsobilé sloužit svému účelu plynoucímu z této </w:t>
      </w:r>
      <w:r w:rsidR="005A12C4">
        <w:t>S</w:t>
      </w:r>
      <w:r w:rsidR="00F40D51">
        <w:t xml:space="preserve">mlouvy, jinak účelu </w:t>
      </w:r>
      <w:r w:rsidR="000820FD">
        <w:t>o</w:t>
      </w:r>
      <w:r w:rsidR="00F40D51">
        <w:t>bvyklému</w:t>
      </w:r>
      <w:r w:rsidR="000A3675">
        <w:t>,</w:t>
      </w:r>
      <w:r w:rsidR="00F40D51">
        <w:t xml:space="preserve"> </w:t>
      </w:r>
      <w:r w:rsidR="00D62205">
        <w:t>a převést na objednatele vlastnické právo k</w:t>
      </w:r>
      <w:r w:rsidR="00F40D51">
        <w:t> předmětu díla</w:t>
      </w:r>
      <w:r>
        <w:t>.</w:t>
      </w:r>
      <w:r w:rsidR="00D62205">
        <w:t xml:space="preserve"> </w:t>
      </w:r>
    </w:p>
    <w:p w:rsidR="00EF6497" w:rsidRDefault="00EF6497" w:rsidP="00EF6497">
      <w:pPr>
        <w:jc w:val="both"/>
      </w:pPr>
    </w:p>
    <w:p w:rsidR="00747505" w:rsidRPr="00A214D5" w:rsidRDefault="00EF6497" w:rsidP="00A214D5">
      <w:pPr>
        <w:jc w:val="both"/>
      </w:pPr>
      <w:r>
        <w:t xml:space="preserve">6. </w:t>
      </w:r>
      <w:r>
        <w:tab/>
        <w:t xml:space="preserve">Objednatel </w:t>
      </w:r>
      <w:r w:rsidR="00D62205">
        <w:t xml:space="preserve">se zavazuje dílo převzít a uhradit jeho cenu. </w:t>
      </w:r>
    </w:p>
    <w:p w:rsidR="002F4431" w:rsidRDefault="002F4431" w:rsidP="00EB492C">
      <w:pPr>
        <w:jc w:val="center"/>
        <w:rPr>
          <w:b/>
        </w:rPr>
      </w:pPr>
    </w:p>
    <w:p w:rsidR="00A214D5" w:rsidRDefault="00A214D5" w:rsidP="00EB492C">
      <w:pPr>
        <w:jc w:val="center"/>
        <w:rPr>
          <w:b/>
        </w:rPr>
      </w:pPr>
    </w:p>
    <w:p w:rsidR="00EB492C" w:rsidRDefault="00EB492C" w:rsidP="00EB492C">
      <w:pPr>
        <w:jc w:val="center"/>
        <w:rPr>
          <w:b/>
        </w:rPr>
      </w:pPr>
      <w:r>
        <w:rPr>
          <w:b/>
        </w:rPr>
        <w:t>IV.</w:t>
      </w:r>
    </w:p>
    <w:p w:rsidR="00EB492C" w:rsidRDefault="00F10A8A" w:rsidP="00EB492C">
      <w:pPr>
        <w:jc w:val="center"/>
        <w:rPr>
          <w:b/>
        </w:rPr>
      </w:pPr>
      <w:r>
        <w:rPr>
          <w:b/>
        </w:rPr>
        <w:t xml:space="preserve">Čas </w:t>
      </w:r>
      <w:r w:rsidR="00EB492C">
        <w:rPr>
          <w:b/>
        </w:rPr>
        <w:t>plnění</w:t>
      </w:r>
    </w:p>
    <w:p w:rsidR="00EB492C" w:rsidRDefault="00EB492C" w:rsidP="00EB492C">
      <w:pPr>
        <w:jc w:val="both"/>
      </w:pPr>
    </w:p>
    <w:p w:rsidR="00F10A8A" w:rsidRDefault="00EB492C" w:rsidP="00EB492C">
      <w:pPr>
        <w:jc w:val="both"/>
      </w:pPr>
      <w:r>
        <w:t>1.</w:t>
      </w:r>
      <w:r>
        <w:tab/>
      </w:r>
      <w:r w:rsidR="00F10A8A">
        <w:t xml:space="preserve">Dobou provádění díla se rozumí doba od </w:t>
      </w:r>
      <w:r w:rsidR="00764A25">
        <w:t>podepsání Smlouvy o dílo</w:t>
      </w:r>
      <w:r w:rsidR="000A3675">
        <w:t>,</w:t>
      </w:r>
      <w:r w:rsidR="00F10A8A">
        <w:t xml:space="preserve"> až do úplného dokončení a protokolárního předání díla objednateli</w:t>
      </w:r>
      <w:r w:rsidR="00764A25">
        <w:t>.</w:t>
      </w:r>
    </w:p>
    <w:p w:rsidR="00F10A8A" w:rsidRDefault="00F10A8A" w:rsidP="00EB492C">
      <w:pPr>
        <w:jc w:val="both"/>
      </w:pPr>
    </w:p>
    <w:p w:rsidR="00EB492C" w:rsidRDefault="00F10A8A" w:rsidP="00EB492C">
      <w:pPr>
        <w:jc w:val="both"/>
      </w:pPr>
      <w:r>
        <w:t xml:space="preserve">2. </w:t>
      </w:r>
      <w:r>
        <w:tab/>
      </w:r>
      <w:r w:rsidR="005B302E">
        <w:t xml:space="preserve">Zhotovitel se zavazuje provést dílo </w:t>
      </w:r>
      <w:r w:rsidR="00EB492C">
        <w:t>vymezené v č</w:t>
      </w:r>
      <w:r w:rsidR="005B302E">
        <w:t>l</w:t>
      </w:r>
      <w:r w:rsidR="00EB492C">
        <w:t>. III.</w:t>
      </w:r>
      <w:r w:rsidR="006B4C3E">
        <w:t xml:space="preserve"> této </w:t>
      </w:r>
      <w:r w:rsidR="005A12C4">
        <w:t xml:space="preserve">Smlouvy </w:t>
      </w:r>
      <w:r w:rsidR="00EB492C">
        <w:t>nejpozději do</w:t>
      </w:r>
      <w:r w:rsidR="00AC51AF">
        <w:t xml:space="preserve"> </w:t>
      </w:r>
      <w:r w:rsidR="002A4097">
        <w:rPr>
          <w:b/>
        </w:rPr>
        <w:t>12</w:t>
      </w:r>
      <w:r w:rsidR="00CF261F">
        <w:rPr>
          <w:b/>
        </w:rPr>
        <w:t>0</w:t>
      </w:r>
      <w:r w:rsidR="00AC51AF">
        <w:t xml:space="preserve"> kalendářních dn</w:t>
      </w:r>
      <w:r w:rsidR="00D800BD">
        <w:t>ů</w:t>
      </w:r>
      <w:r w:rsidR="00AC51AF">
        <w:t xml:space="preserve"> od podpisu Smlouvy o dílo.</w:t>
      </w:r>
      <w:r w:rsidR="00EB492C">
        <w:t xml:space="preserve"> </w:t>
      </w:r>
    </w:p>
    <w:p w:rsidR="00EB492C" w:rsidRDefault="00EB492C" w:rsidP="00EB492C">
      <w:pPr>
        <w:jc w:val="both"/>
      </w:pPr>
    </w:p>
    <w:p w:rsidR="0020223B" w:rsidRDefault="00C21365" w:rsidP="00A214D5">
      <w:pPr>
        <w:jc w:val="both"/>
      </w:pPr>
      <w:r>
        <w:t>3</w:t>
      </w:r>
      <w:r w:rsidR="00AC731A">
        <w:t>.</w:t>
      </w:r>
      <w:r w:rsidR="00EB492C">
        <w:tab/>
      </w:r>
      <w:r w:rsidR="002D767F">
        <w:t>Přeruší-li zhotovitel provádění díla z důvodu takové neodvratitelné události, kterou při uzavírání Smlouvy nemohl</w:t>
      </w:r>
      <w:r w:rsidR="005B46C5">
        <w:t xml:space="preserve"> předvídat</w:t>
      </w:r>
      <w:r w:rsidR="00AC731A">
        <w:t>,</w:t>
      </w:r>
      <w:r w:rsidR="005B46C5">
        <w:t xml:space="preserve"> a </w:t>
      </w:r>
      <w:r w:rsidR="00AC731A">
        <w:t>jež</w:t>
      </w:r>
      <w:r w:rsidR="002D767F">
        <w:t xml:space="preserve"> mu brání, aby s</w:t>
      </w:r>
      <w:r w:rsidR="00AC731A">
        <w:t>p</w:t>
      </w:r>
      <w:r w:rsidR="002D767F">
        <w:t>lnil své smluvní povinnosti (vyšší moc), jako např. válka, živelné katastrofy, generální stávky apod., prodlužuje se o dobu, po kterou taková událost brání zhotoviteli v dalším provádění díla, doba stanovená v čl. IV.</w:t>
      </w:r>
      <w:r w:rsidR="00D8083A">
        <w:t xml:space="preserve"> </w:t>
      </w:r>
      <w:r w:rsidR="002D767F">
        <w:t>2 Smlouvy. Za okolnosti vyšší moci se naproti tomu nepovažují zpoždění dodávek subdodavatelů, výpadky médií apod. Zhotovitel je povinen neprodleně, nejpozději však do dvou (2) kalendářních dnů</w:t>
      </w:r>
      <w:r w:rsidR="00AC731A">
        <w:t>,</w:t>
      </w:r>
      <w:r w:rsidR="002D767F">
        <w:t xml:space="preserve"> objednatele vyrozumět o vzniku okolností vyšší moci a takovou zprávu ihned písemně potvrdit. V případě, že stav vyšší moci bude trvat déle než tři (3) měsíce, má </w:t>
      </w:r>
      <w:r w:rsidR="00766576">
        <w:t>kterákoli ze smluvních stran</w:t>
      </w:r>
      <w:r w:rsidR="002D767F">
        <w:t xml:space="preserve"> právo odstoupit od </w:t>
      </w:r>
      <w:r w:rsidR="003D30D8">
        <w:t>S</w:t>
      </w:r>
      <w:r w:rsidR="002D767F">
        <w:t>mlouvy.</w:t>
      </w:r>
      <w:r w:rsidR="002D767F" w:rsidDel="006F6E16">
        <w:t xml:space="preserve"> </w:t>
      </w:r>
    </w:p>
    <w:p w:rsidR="00A214D5" w:rsidRDefault="00A214D5" w:rsidP="00EB492C"/>
    <w:p w:rsidR="00A214D5" w:rsidRDefault="00A214D5" w:rsidP="00EB492C"/>
    <w:p w:rsidR="00EB492C" w:rsidRDefault="00EB492C" w:rsidP="00EB492C">
      <w:pPr>
        <w:jc w:val="center"/>
        <w:rPr>
          <w:b/>
        </w:rPr>
      </w:pPr>
      <w:r>
        <w:rPr>
          <w:b/>
        </w:rPr>
        <w:t>V.</w:t>
      </w:r>
    </w:p>
    <w:p w:rsidR="00EB492C" w:rsidRDefault="00EB492C" w:rsidP="00F65653">
      <w:pPr>
        <w:jc w:val="center"/>
        <w:rPr>
          <w:b/>
        </w:rPr>
      </w:pPr>
      <w:r>
        <w:rPr>
          <w:b/>
        </w:rPr>
        <w:t>Cena díla</w:t>
      </w:r>
    </w:p>
    <w:p w:rsidR="00F65653" w:rsidRPr="00F65653" w:rsidRDefault="00F65653" w:rsidP="00F65653">
      <w:pPr>
        <w:jc w:val="center"/>
        <w:rPr>
          <w:b/>
        </w:rPr>
      </w:pPr>
    </w:p>
    <w:p w:rsidR="00EB492C" w:rsidRDefault="00EB492C" w:rsidP="00EB492C">
      <w:pPr>
        <w:jc w:val="both"/>
      </w:pPr>
      <w:r w:rsidRPr="00F1611B">
        <w:t>1.</w:t>
      </w:r>
      <w:r w:rsidRPr="00F1611B">
        <w:tab/>
        <w:t>Cena díla, uvedeného v čl. III</w:t>
      </w:r>
      <w:r w:rsidR="00BB7BFF" w:rsidRPr="00F1611B">
        <w:t>.</w:t>
      </w:r>
      <w:r w:rsidR="00036752" w:rsidRPr="00F1611B">
        <w:t xml:space="preserve"> </w:t>
      </w:r>
      <w:r w:rsidRPr="00F1611B">
        <w:t>1</w:t>
      </w:r>
      <w:r w:rsidR="006B4C3E" w:rsidRPr="00F1611B">
        <w:t xml:space="preserve"> této </w:t>
      </w:r>
      <w:r w:rsidR="005A12C4" w:rsidRPr="00F1611B">
        <w:t xml:space="preserve">Smlouvy </w:t>
      </w:r>
      <w:r w:rsidR="00A214D5">
        <w:t xml:space="preserve">byla dohodnuta v celkové výši </w:t>
      </w:r>
      <w:r w:rsidR="00A214D5" w:rsidRPr="00A214D5">
        <w:rPr>
          <w:b/>
        </w:rPr>
        <w:t>148.000</w:t>
      </w:r>
      <w:r w:rsidR="00747505" w:rsidRPr="00A214D5">
        <w:rPr>
          <w:b/>
        </w:rPr>
        <w:t xml:space="preserve">,- </w:t>
      </w:r>
      <w:r w:rsidRPr="00A214D5">
        <w:rPr>
          <w:b/>
        </w:rPr>
        <w:t>Kč</w:t>
      </w:r>
      <w:r w:rsidR="00A214D5">
        <w:t xml:space="preserve"> (slovy jedno sto čtyřicet osm tisíc </w:t>
      </w:r>
      <w:r w:rsidR="00DF0E8F" w:rsidRPr="00F1611B">
        <w:t>korun</w:t>
      </w:r>
      <w:r w:rsidR="003A01E1">
        <w:t>)</w:t>
      </w:r>
      <w:r w:rsidR="002C6789" w:rsidRPr="00F1611B">
        <w:t>.</w:t>
      </w:r>
      <w:r w:rsidRPr="00F1611B">
        <w:t xml:space="preserve"> </w:t>
      </w:r>
      <w:r>
        <w:t>Tato cena je stanovena jako cena nejvýše přípustná a nepřekročitelná, vycházející z nabídkové ceny zhotovitele, je platná po celou dobu realizace díla, a to i po případném prodloužení termínu d</w:t>
      </w:r>
      <w:r w:rsidR="00AC731A">
        <w:t>okončení realizace díla z důvodů</w:t>
      </w:r>
      <w:r>
        <w:t xml:space="preserve"> ležících na straně objednatele. </w:t>
      </w:r>
    </w:p>
    <w:p w:rsidR="00CF261F" w:rsidRDefault="00CF261F" w:rsidP="00EB492C">
      <w:pPr>
        <w:jc w:val="both"/>
      </w:pPr>
    </w:p>
    <w:p w:rsidR="00A214D5" w:rsidRDefault="00EB492C" w:rsidP="00E70519">
      <w:pPr>
        <w:jc w:val="both"/>
      </w:pPr>
      <w:r>
        <w:t>2.</w:t>
      </w:r>
      <w:r>
        <w:tab/>
      </w:r>
      <w:r w:rsidR="00E70519">
        <w:t>Rozpis ceny v Kč:</w:t>
      </w:r>
    </w:p>
    <w:p w:rsidR="00E70519" w:rsidRPr="00E70519" w:rsidRDefault="00E70519" w:rsidP="00E70519">
      <w:pPr>
        <w:jc w:val="both"/>
      </w:pPr>
    </w:p>
    <w:tbl>
      <w:tblPr>
        <w:tblStyle w:val="Mkatabulky"/>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3639"/>
      </w:tblGrid>
      <w:tr w:rsidR="00A214D5" w:rsidTr="00A4647E">
        <w:trPr>
          <w:trHeight w:val="567"/>
        </w:trPr>
        <w:tc>
          <w:tcPr>
            <w:tcW w:w="4929" w:type="dxa"/>
          </w:tcPr>
          <w:p w:rsidR="00A214D5" w:rsidRPr="003A01E1" w:rsidRDefault="00E70519" w:rsidP="00A4647E">
            <w:pPr>
              <w:pStyle w:val="Odstavecseseznamem"/>
              <w:numPr>
                <w:ilvl w:val="0"/>
                <w:numId w:val="48"/>
              </w:numPr>
            </w:pPr>
            <w:r w:rsidRPr="003A01E1">
              <w:t>c</w:t>
            </w:r>
            <w:r w:rsidR="00A214D5" w:rsidRPr="003A01E1">
              <w:t>ena bez DPH</w:t>
            </w:r>
          </w:p>
          <w:p w:rsidR="00A4647E" w:rsidRPr="003A01E1" w:rsidRDefault="00A4647E" w:rsidP="00A4647E">
            <w:pPr>
              <w:pStyle w:val="Odstavecseseznamem"/>
              <w:ind w:left="360"/>
            </w:pPr>
            <w:r w:rsidRPr="003A01E1">
              <w:t>(slovy jedno sto čtyřicet osm tisíc korun)</w:t>
            </w:r>
          </w:p>
        </w:tc>
        <w:tc>
          <w:tcPr>
            <w:tcW w:w="3639" w:type="dxa"/>
          </w:tcPr>
          <w:p w:rsidR="00A214D5" w:rsidRPr="003A01E1" w:rsidRDefault="00A214D5" w:rsidP="00A4647E">
            <w:r w:rsidRPr="003A01E1">
              <w:t>148.000,- Kč</w:t>
            </w:r>
          </w:p>
        </w:tc>
      </w:tr>
      <w:tr w:rsidR="00A214D5" w:rsidTr="00A4647E">
        <w:trPr>
          <w:trHeight w:val="567"/>
        </w:trPr>
        <w:tc>
          <w:tcPr>
            <w:tcW w:w="4929" w:type="dxa"/>
            <w:vAlign w:val="center"/>
          </w:tcPr>
          <w:p w:rsidR="00A214D5" w:rsidRPr="003A01E1" w:rsidRDefault="00A214D5" w:rsidP="00A4647E">
            <w:pPr>
              <w:pStyle w:val="Odstavecseseznamem"/>
              <w:numPr>
                <w:ilvl w:val="0"/>
                <w:numId w:val="48"/>
              </w:numPr>
            </w:pPr>
            <w:r w:rsidRPr="003A01E1">
              <w:t>DPH</w:t>
            </w:r>
          </w:p>
        </w:tc>
        <w:tc>
          <w:tcPr>
            <w:tcW w:w="3639" w:type="dxa"/>
            <w:vAlign w:val="center"/>
          </w:tcPr>
          <w:p w:rsidR="00A214D5" w:rsidRPr="003A01E1" w:rsidRDefault="00A214D5" w:rsidP="00A4647E">
            <w:r w:rsidRPr="003A01E1">
              <w:t>Není plátce DPH</w:t>
            </w:r>
          </w:p>
        </w:tc>
      </w:tr>
      <w:tr w:rsidR="00A214D5" w:rsidTr="00A4647E">
        <w:trPr>
          <w:trHeight w:val="567"/>
        </w:trPr>
        <w:tc>
          <w:tcPr>
            <w:tcW w:w="4929" w:type="dxa"/>
          </w:tcPr>
          <w:p w:rsidR="00A214D5" w:rsidRDefault="00E70519" w:rsidP="00A4647E">
            <w:pPr>
              <w:pStyle w:val="Odstavecseseznamem"/>
              <w:numPr>
                <w:ilvl w:val="0"/>
                <w:numId w:val="48"/>
              </w:numPr>
              <w:rPr>
                <w:b/>
              </w:rPr>
            </w:pPr>
            <w:r>
              <w:rPr>
                <w:b/>
              </w:rPr>
              <w:t>c</w:t>
            </w:r>
            <w:r w:rsidR="00A214D5" w:rsidRPr="00A214D5">
              <w:rPr>
                <w:b/>
              </w:rPr>
              <w:t>elková cena</w:t>
            </w:r>
          </w:p>
          <w:p w:rsidR="00A4647E" w:rsidRPr="00A214D5" w:rsidRDefault="00A4647E" w:rsidP="00A4647E">
            <w:pPr>
              <w:pStyle w:val="Odstavecseseznamem"/>
              <w:ind w:left="360"/>
              <w:rPr>
                <w:b/>
              </w:rPr>
            </w:pPr>
            <w:r w:rsidRPr="00A214D5">
              <w:rPr>
                <w:b/>
              </w:rPr>
              <w:t>(slovy jedno sto čtyřicet osm tisíc korun)</w:t>
            </w:r>
          </w:p>
        </w:tc>
        <w:tc>
          <w:tcPr>
            <w:tcW w:w="3639" w:type="dxa"/>
          </w:tcPr>
          <w:p w:rsidR="00A214D5" w:rsidRPr="00A214D5" w:rsidRDefault="00A214D5" w:rsidP="00A4647E">
            <w:pPr>
              <w:rPr>
                <w:b/>
              </w:rPr>
            </w:pPr>
            <w:r w:rsidRPr="00A214D5">
              <w:rPr>
                <w:b/>
              </w:rPr>
              <w:t>148.000,- Kč</w:t>
            </w:r>
          </w:p>
        </w:tc>
      </w:tr>
    </w:tbl>
    <w:p w:rsidR="00EB492C" w:rsidRDefault="00EB492C" w:rsidP="00EB492C">
      <w:pPr>
        <w:jc w:val="both"/>
      </w:pPr>
    </w:p>
    <w:p w:rsidR="00EB492C" w:rsidRDefault="00EB492C" w:rsidP="00C21365">
      <w:pPr>
        <w:jc w:val="both"/>
      </w:pPr>
      <w:r>
        <w:lastRenderedPageBreak/>
        <w:t>3.</w:t>
      </w:r>
      <w:r>
        <w:tab/>
      </w:r>
      <w:r w:rsidR="00C21365">
        <w:t>Cena je platná po celou dobu realizace Díla, a to i po případném prodloužení termínu dokončení realizace Díla z důvodů ležících na straně objednatele. Tato cena obsahuje veškeré náklady zhotovitele spojené se zhotovením Díla specifikovaného v čl. III Smlouvy a může být měněna jenom z důvodu změny zákonné sazby DPH, na základě obecně závazného předpisu. Cena Díla bude pro tento případ upravena písemným dodatkem ke Smlouvě.</w:t>
      </w:r>
    </w:p>
    <w:p w:rsidR="002026FD" w:rsidRDefault="002026FD" w:rsidP="00EB492C">
      <w:pPr>
        <w:jc w:val="center"/>
        <w:rPr>
          <w:b/>
        </w:rPr>
      </w:pPr>
    </w:p>
    <w:p w:rsidR="002026FD" w:rsidRDefault="002026FD" w:rsidP="00EB492C">
      <w:pPr>
        <w:jc w:val="center"/>
        <w:rPr>
          <w:b/>
        </w:rPr>
      </w:pPr>
    </w:p>
    <w:p w:rsidR="00EB492C" w:rsidRDefault="00EB492C" w:rsidP="00EB492C">
      <w:pPr>
        <w:jc w:val="center"/>
        <w:rPr>
          <w:b/>
        </w:rPr>
      </w:pPr>
      <w:r>
        <w:rPr>
          <w:b/>
        </w:rPr>
        <w:t>VI.</w:t>
      </w:r>
    </w:p>
    <w:p w:rsidR="00EB492C" w:rsidRDefault="00EB492C" w:rsidP="00EB492C">
      <w:pPr>
        <w:jc w:val="center"/>
        <w:rPr>
          <w:b/>
        </w:rPr>
      </w:pPr>
      <w:r>
        <w:rPr>
          <w:b/>
        </w:rPr>
        <w:t>Platební podmínky</w:t>
      </w:r>
    </w:p>
    <w:p w:rsidR="00EB492C" w:rsidRDefault="00EB492C" w:rsidP="00EB492C">
      <w:pPr>
        <w:jc w:val="both"/>
      </w:pPr>
    </w:p>
    <w:p w:rsidR="00EB492C" w:rsidRDefault="00EB492C" w:rsidP="00EB492C">
      <w:pPr>
        <w:jc w:val="both"/>
      </w:pPr>
      <w:r>
        <w:t>1.</w:t>
      </w:r>
      <w:r>
        <w:tab/>
        <w:t>Objednatel je při financování díla vázán na poskytování prostředků státního rozpočtu</w:t>
      </w:r>
      <w:r w:rsidR="00A10AF2">
        <w:t>.</w:t>
      </w:r>
    </w:p>
    <w:p w:rsidR="00EB492C" w:rsidRDefault="00EB492C" w:rsidP="00EB492C">
      <w:pPr>
        <w:jc w:val="both"/>
      </w:pPr>
    </w:p>
    <w:p w:rsidR="00EB492C" w:rsidRDefault="00EB492C" w:rsidP="00EB492C">
      <w:pPr>
        <w:jc w:val="both"/>
      </w:pPr>
      <w:r>
        <w:t>2.</w:t>
      </w:r>
      <w:r>
        <w:tab/>
        <w:t>Objednatel neposkytuje pro realizaci díla zálohy</w:t>
      </w:r>
      <w:r w:rsidR="004E189E">
        <w:t xml:space="preserve"> a ani jedna smluvní strana neposkytne druhé smluvní straně závdavek</w:t>
      </w:r>
      <w:r>
        <w:t>.</w:t>
      </w:r>
    </w:p>
    <w:p w:rsidR="004E189E" w:rsidRDefault="004E189E" w:rsidP="00EB492C">
      <w:pPr>
        <w:jc w:val="both"/>
      </w:pPr>
    </w:p>
    <w:p w:rsidR="004E189E" w:rsidRPr="001C082D" w:rsidRDefault="004E189E" w:rsidP="00EB492C">
      <w:pPr>
        <w:jc w:val="both"/>
        <w:rPr>
          <w:color w:val="FF0000"/>
        </w:rPr>
      </w:pPr>
      <w:r>
        <w:t>3.</w:t>
      </w:r>
      <w:r>
        <w:tab/>
        <w:t xml:space="preserve">Smluvní strany výslovně prohlašují, že ustanovení </w:t>
      </w:r>
      <w:r w:rsidRPr="00D60C79">
        <w:t xml:space="preserve">§ 2611 OZ se nepoužije. </w:t>
      </w:r>
    </w:p>
    <w:p w:rsidR="00EB492C" w:rsidRPr="001C082D" w:rsidRDefault="00EB492C" w:rsidP="00EB492C">
      <w:pPr>
        <w:jc w:val="both"/>
        <w:rPr>
          <w:color w:val="FF0000"/>
        </w:rPr>
      </w:pPr>
    </w:p>
    <w:p w:rsidR="0007133E" w:rsidRDefault="004E189E" w:rsidP="00EB492C">
      <w:pPr>
        <w:jc w:val="both"/>
      </w:pPr>
      <w:r>
        <w:t>4</w:t>
      </w:r>
      <w:r w:rsidR="00EB492C">
        <w:t>.</w:t>
      </w:r>
      <w:r w:rsidR="00EB492C">
        <w:tab/>
        <w:t xml:space="preserve">Úhrada </w:t>
      </w:r>
      <w:r w:rsidR="004C0FD2">
        <w:t xml:space="preserve">ceny díla </w:t>
      </w:r>
      <w:r w:rsidR="00EB492C">
        <w:t>bude prováděna v české měně</w:t>
      </w:r>
      <w:r w:rsidR="004C0FD2">
        <w:t>.</w:t>
      </w:r>
      <w:r w:rsidR="00BE6AC9">
        <w:t xml:space="preserve"> </w:t>
      </w:r>
      <w:r w:rsidR="00BE6AC9" w:rsidRPr="00BE6AC9">
        <w:t>Objednatel proplatí sjednanou cenu díla na základě jediné faktury, kterou vystaví zhotovitel po předání a převzetí díla</w:t>
      </w:r>
      <w:r w:rsidR="004C0FD2" w:rsidRPr="00045356">
        <w:t>.</w:t>
      </w:r>
      <w:r w:rsidR="00EB492C">
        <w:t xml:space="preserve"> </w:t>
      </w:r>
    </w:p>
    <w:p w:rsidR="0007133E" w:rsidRDefault="0007133E" w:rsidP="00EB492C">
      <w:pPr>
        <w:jc w:val="both"/>
      </w:pPr>
    </w:p>
    <w:p w:rsidR="00EB492C" w:rsidRDefault="0007133E" w:rsidP="00BE6AC9">
      <w:pPr>
        <w:jc w:val="both"/>
      </w:pPr>
      <w:r>
        <w:t>5.</w:t>
      </w:r>
      <w:r>
        <w:tab/>
      </w:r>
      <w:r w:rsidR="00EB492C">
        <w:t>Faktur</w:t>
      </w:r>
      <w:r w:rsidR="00BE6AC9">
        <w:t>a</w:t>
      </w:r>
      <w:r w:rsidR="00EB492C">
        <w:t xml:space="preserve"> vystaven</w:t>
      </w:r>
      <w:r w:rsidR="00BE6AC9">
        <w:t>á</w:t>
      </w:r>
      <w:r w:rsidR="00EB492C">
        <w:t xml:space="preserve"> zhotovitelem musí mít náležitosti obsažené v § 2</w:t>
      </w:r>
      <w:r w:rsidR="008C58F9">
        <w:t>9</w:t>
      </w:r>
      <w:r w:rsidR="00320D42">
        <w:t xml:space="preserve"> zákona č. </w:t>
      </w:r>
      <w:r w:rsidR="00EB492C">
        <w:t xml:space="preserve">235/2004 Sb., o dani z přidané hodnoty, ve znění pozdějších předpisů, a § </w:t>
      </w:r>
      <w:r>
        <w:t>435 OZ</w:t>
      </w:r>
      <w:r w:rsidR="00BE6AC9">
        <w:t>.</w:t>
      </w:r>
      <w:r w:rsidR="00EB492C">
        <w:t xml:space="preserve"> </w:t>
      </w:r>
      <w:r>
        <w:t>Splatnost faktury</w:t>
      </w:r>
      <w:r w:rsidR="00EB492C">
        <w:t xml:space="preserve"> je stanovena v délce </w:t>
      </w:r>
      <w:r w:rsidR="00BE6AC9">
        <w:t>30</w:t>
      </w:r>
      <w:r w:rsidR="00EB492C">
        <w:t xml:space="preserve"> kalendářních dnů od doručení objednateli. Povinnost úhrady je splněna okamžikem </w:t>
      </w:r>
      <w:r w:rsidR="00320D42">
        <w:t>odepsání z účtu vedeného u </w:t>
      </w:r>
      <w:r w:rsidR="00937D95">
        <w:t>peněžního ústavu</w:t>
      </w:r>
      <w:r w:rsidR="00EB492C">
        <w:t xml:space="preserve">. Pokud faktura nemá sjednané náležitosti, objednatel je oprávněn ji </w:t>
      </w:r>
      <w:r>
        <w:t xml:space="preserve">do 30 kalendářních dnů </w:t>
      </w:r>
      <w:r w:rsidR="00EB492C">
        <w:t>vrátit zhotoviteli a nová lhůta splatnosti počíná běžet až okamžikem doručení nové, opravené faktury objednateli.</w:t>
      </w:r>
    </w:p>
    <w:p w:rsidR="001D309B" w:rsidRDefault="001D309B" w:rsidP="00EB492C"/>
    <w:p w:rsidR="00EB492C" w:rsidRDefault="00EB492C" w:rsidP="00EB492C">
      <w:pPr>
        <w:jc w:val="center"/>
        <w:rPr>
          <w:b/>
        </w:rPr>
      </w:pPr>
      <w:r>
        <w:rPr>
          <w:b/>
        </w:rPr>
        <w:t>VII.</w:t>
      </w:r>
    </w:p>
    <w:p w:rsidR="00EB492C" w:rsidRDefault="006C17C3" w:rsidP="00EB492C">
      <w:pPr>
        <w:jc w:val="center"/>
        <w:rPr>
          <w:b/>
        </w:rPr>
      </w:pPr>
      <w:r>
        <w:rPr>
          <w:b/>
        </w:rPr>
        <w:t xml:space="preserve">Další povinnosti </w:t>
      </w:r>
      <w:r w:rsidR="00EB492C">
        <w:rPr>
          <w:b/>
        </w:rPr>
        <w:t>objednatele a zhotovitele</w:t>
      </w:r>
    </w:p>
    <w:p w:rsidR="00EB492C" w:rsidRDefault="00EB492C" w:rsidP="00EB492C">
      <w:pPr>
        <w:jc w:val="both"/>
      </w:pPr>
    </w:p>
    <w:p w:rsidR="00EB492C" w:rsidRDefault="00BE6AC9" w:rsidP="003A01E1">
      <w:pPr>
        <w:jc w:val="both"/>
      </w:pPr>
      <w:r>
        <w:t>1</w:t>
      </w:r>
      <w:r w:rsidR="003A01E1">
        <w:t xml:space="preserve">.     </w:t>
      </w:r>
      <w:r w:rsidR="00EB492C">
        <w:t>Objednatel proškolí zástupce zhotovitele z předpisů BOZP a PO, které se vztahují k místu realizace díla a umožní vstup do objektu za pod</w:t>
      </w:r>
      <w:r w:rsidR="004C3F8E">
        <w:t>mínek dodržování mlčenlivosti o </w:t>
      </w:r>
      <w:r w:rsidR="00EB492C">
        <w:t xml:space="preserve">všech skutečnostech, </w:t>
      </w:r>
      <w:r w:rsidR="007E3BDA">
        <w:t>o kterých</w:t>
      </w:r>
      <w:r w:rsidR="00EB492C">
        <w:t xml:space="preserve"> se pracovníci zhotovitele dozví.</w:t>
      </w:r>
    </w:p>
    <w:p w:rsidR="00DE521F" w:rsidRDefault="00DE521F" w:rsidP="00EB492C">
      <w:pPr>
        <w:jc w:val="both"/>
      </w:pPr>
    </w:p>
    <w:p w:rsidR="00EB492C" w:rsidRDefault="002666E7" w:rsidP="003A01E1">
      <w:pPr>
        <w:widowControl w:val="0"/>
        <w:autoSpaceDE w:val="0"/>
        <w:autoSpaceDN w:val="0"/>
        <w:adjustRightInd w:val="0"/>
        <w:jc w:val="both"/>
      </w:pPr>
      <w:r>
        <w:t>2</w:t>
      </w:r>
      <w:r w:rsidR="003A01E1">
        <w:t xml:space="preserve">.       </w:t>
      </w:r>
      <w:r w:rsidR="00D63E6E">
        <w:t xml:space="preserve">Zhotovitel </w:t>
      </w:r>
      <w:r w:rsidR="00D63E6E" w:rsidRPr="00633465">
        <w:t>se</w:t>
      </w:r>
      <w:r w:rsidR="00D63E6E">
        <w:t xml:space="preserve"> zavazuje během plnění </w:t>
      </w:r>
      <w:r w:rsidR="00EE3F04">
        <w:t>Smlouv</w:t>
      </w:r>
      <w:r>
        <w:t xml:space="preserve">y, </w:t>
      </w:r>
      <w:r w:rsidR="004C3F8E">
        <w:t>i </w:t>
      </w:r>
      <w:r w:rsidR="00D63E6E">
        <w:t xml:space="preserve">po předání </w:t>
      </w:r>
      <w:r>
        <w:t xml:space="preserve">díla </w:t>
      </w:r>
      <w:r w:rsidR="00D63E6E">
        <w:t>objednateli</w:t>
      </w:r>
      <w:r w:rsidR="00D63E6E" w:rsidRPr="00633465">
        <w:t>, zachovávat mlčenlivost o všech skutečnostech, o kterých se dozví od objednatele v</w:t>
      </w:r>
      <w:r w:rsidR="00D63E6E">
        <w:t xml:space="preserve"> souvislosti s plněním </w:t>
      </w:r>
      <w:r w:rsidR="00EE3F04">
        <w:t>Smlouvy</w:t>
      </w:r>
      <w:r w:rsidR="00D63E6E" w:rsidRPr="00633465">
        <w:t>.</w:t>
      </w:r>
      <w:r w:rsidR="002A50E3">
        <w:t xml:space="preserve"> Zhotovitel odpovídá za porušení mlčenlivosti svými zaměstnanci, jakož i třetími osobami, které se na provádění díla podílejí.</w:t>
      </w:r>
      <w:r w:rsidR="00D63E6E">
        <w:t xml:space="preserve"> </w:t>
      </w:r>
    </w:p>
    <w:p w:rsidR="001D309B" w:rsidRDefault="001D309B" w:rsidP="00EB492C">
      <w:pPr>
        <w:jc w:val="center"/>
        <w:rPr>
          <w:b/>
        </w:rPr>
      </w:pPr>
    </w:p>
    <w:p w:rsidR="00E70519" w:rsidRDefault="00E70519" w:rsidP="00EB492C">
      <w:pPr>
        <w:jc w:val="center"/>
        <w:rPr>
          <w:b/>
        </w:rPr>
      </w:pPr>
    </w:p>
    <w:p w:rsidR="00EB492C" w:rsidRDefault="00EB492C" w:rsidP="00EB492C">
      <w:pPr>
        <w:jc w:val="center"/>
        <w:rPr>
          <w:b/>
        </w:rPr>
      </w:pPr>
      <w:r>
        <w:rPr>
          <w:b/>
        </w:rPr>
        <w:t>VIII.</w:t>
      </w:r>
    </w:p>
    <w:p w:rsidR="00EB492C" w:rsidRDefault="00EB492C" w:rsidP="00EB492C">
      <w:pPr>
        <w:jc w:val="center"/>
        <w:rPr>
          <w:b/>
        </w:rPr>
      </w:pPr>
      <w:r>
        <w:rPr>
          <w:b/>
        </w:rPr>
        <w:t>Oprávněné osoby</w:t>
      </w:r>
    </w:p>
    <w:p w:rsidR="00EB492C" w:rsidRDefault="00EB492C" w:rsidP="00EB492C">
      <w:pPr>
        <w:jc w:val="both"/>
      </w:pPr>
    </w:p>
    <w:p w:rsidR="00EB492C" w:rsidRDefault="00EB492C" w:rsidP="00EB492C">
      <w:pPr>
        <w:jc w:val="both"/>
      </w:pPr>
      <w:r>
        <w:t xml:space="preserve">1. </w:t>
      </w:r>
      <w:r>
        <w:tab/>
      </w:r>
      <w:r w:rsidR="006C17C3">
        <w:t>Mimo osob</w:t>
      </w:r>
      <w:r w:rsidR="00320D42">
        <w:t>y uvedené</w:t>
      </w:r>
      <w:r w:rsidR="006C17C3">
        <w:t xml:space="preserve"> v čl. I Smlouvy jsou </w:t>
      </w:r>
      <w:r w:rsidR="005770EA">
        <w:t>oprávněni objednatele zastupovat:</w:t>
      </w:r>
    </w:p>
    <w:p w:rsidR="00EB492C" w:rsidRDefault="00EB492C" w:rsidP="00E63CCF">
      <w:pPr>
        <w:numPr>
          <w:ilvl w:val="0"/>
          <w:numId w:val="46"/>
        </w:numPr>
        <w:jc w:val="both"/>
      </w:pPr>
      <w:r>
        <w:t>ve věcech technických, včetně kontroly provádění prací, převzetí díla</w:t>
      </w:r>
      <w:r w:rsidR="004318F8">
        <w:t xml:space="preserve"> a</w:t>
      </w:r>
      <w:r>
        <w:t xml:space="preserve"> odsouhlasení faktur</w:t>
      </w:r>
      <w:r w:rsidR="004318F8">
        <w:t>y</w:t>
      </w:r>
      <w:r>
        <w:t xml:space="preserve">: </w:t>
      </w:r>
      <w:r w:rsidR="006517F4" w:rsidRPr="00762472">
        <w:rPr>
          <w:highlight w:val="black"/>
        </w:rPr>
        <w:t>Jiří Fečkanin</w:t>
      </w:r>
      <w:r w:rsidR="004318F8">
        <w:t xml:space="preserve">, tel. </w:t>
      </w:r>
      <w:r w:rsidR="004318F8" w:rsidRPr="00762472">
        <w:rPr>
          <w:highlight w:val="black"/>
        </w:rPr>
        <w:t>312 291 6</w:t>
      </w:r>
      <w:r w:rsidR="006517F4" w:rsidRPr="00762472">
        <w:rPr>
          <w:highlight w:val="black"/>
        </w:rPr>
        <w:t>51</w:t>
      </w:r>
      <w:r w:rsidR="004318F8">
        <w:t xml:space="preserve">, e-mail </w:t>
      </w:r>
      <w:r w:rsidR="00D800BD">
        <w:t xml:space="preserve"> </w:t>
      </w:r>
      <w:hyperlink r:id="rId9" w:history="1">
        <w:r w:rsidR="006517F4" w:rsidRPr="00762472">
          <w:rPr>
            <w:rStyle w:val="Hypertextovodkaz"/>
            <w:highlight w:val="black"/>
          </w:rPr>
          <w:t>jfeckanin@vez.vin.justice.cz</w:t>
        </w:r>
      </w:hyperlink>
      <w:r w:rsidR="004318F8">
        <w:t xml:space="preserve"> </w:t>
      </w:r>
    </w:p>
    <w:p w:rsidR="00EB492C" w:rsidRDefault="00EB492C" w:rsidP="00E63CCF">
      <w:pPr>
        <w:numPr>
          <w:ilvl w:val="0"/>
          <w:numId w:val="46"/>
        </w:numPr>
        <w:jc w:val="both"/>
      </w:pPr>
      <w:r>
        <w:t xml:space="preserve">ve věcech ekonomických: </w:t>
      </w:r>
      <w:r w:rsidR="004318F8" w:rsidRPr="00762472">
        <w:rPr>
          <w:highlight w:val="black"/>
        </w:rPr>
        <w:t>Ing. Jindřich Škripko</w:t>
      </w:r>
      <w:r w:rsidR="004318F8" w:rsidRPr="004318F8">
        <w:t xml:space="preserve">, tel. </w:t>
      </w:r>
      <w:r w:rsidR="004318F8" w:rsidRPr="00762472">
        <w:rPr>
          <w:highlight w:val="black"/>
        </w:rPr>
        <w:t>312 291 602</w:t>
      </w:r>
      <w:r w:rsidR="004318F8" w:rsidRPr="004318F8">
        <w:t xml:space="preserve">, e-mail </w:t>
      </w:r>
      <w:hyperlink r:id="rId10" w:history="1">
        <w:r w:rsidR="004318F8" w:rsidRPr="00762472">
          <w:rPr>
            <w:rStyle w:val="Hypertextovodkaz"/>
            <w:highlight w:val="black"/>
          </w:rPr>
          <w:t>jskripko@vez.vin.justice.cz</w:t>
        </w:r>
      </w:hyperlink>
    </w:p>
    <w:p w:rsidR="00EB492C" w:rsidRPr="00F1611B" w:rsidRDefault="00EB492C" w:rsidP="00EB492C">
      <w:pPr>
        <w:jc w:val="both"/>
      </w:pPr>
    </w:p>
    <w:p w:rsidR="00EB03B8" w:rsidRPr="00F1611B" w:rsidRDefault="002026FD" w:rsidP="00EB03B8">
      <w:pPr>
        <w:pStyle w:val="Odstavecseseznamem"/>
        <w:numPr>
          <w:ilvl w:val="0"/>
          <w:numId w:val="23"/>
        </w:numPr>
        <w:ind w:left="0" w:firstLine="0"/>
        <w:jc w:val="both"/>
      </w:pPr>
      <w:r>
        <w:lastRenderedPageBreak/>
        <w:t>O</w:t>
      </w:r>
      <w:r w:rsidR="005770EA" w:rsidRPr="00F1611B">
        <w:t>sob</w:t>
      </w:r>
      <w:r w:rsidR="00320D42" w:rsidRPr="00F1611B">
        <w:t>y</w:t>
      </w:r>
      <w:r>
        <w:t xml:space="preserve">, které </w:t>
      </w:r>
      <w:r w:rsidR="005770EA" w:rsidRPr="00F1611B">
        <w:t xml:space="preserve">jsou oprávněni </w:t>
      </w:r>
      <w:r w:rsidRPr="00F1611B">
        <w:t>zastupovat</w:t>
      </w:r>
      <w:r>
        <w:t xml:space="preserve"> </w:t>
      </w:r>
      <w:r w:rsidR="009A0807">
        <w:t>zhotovitele</w:t>
      </w:r>
      <w:r w:rsidR="005770EA" w:rsidRPr="00F1611B">
        <w:t>:</w:t>
      </w:r>
    </w:p>
    <w:p w:rsidR="002066C9" w:rsidRPr="00F1611B" w:rsidRDefault="00EB492C" w:rsidP="00E63CCF">
      <w:pPr>
        <w:pStyle w:val="Odstavecseseznamem"/>
        <w:numPr>
          <w:ilvl w:val="0"/>
          <w:numId w:val="45"/>
        </w:numPr>
        <w:jc w:val="both"/>
      </w:pPr>
      <w:r w:rsidRPr="00F1611B">
        <w:t>bez omezení rozsahu včet</w:t>
      </w:r>
      <w:r w:rsidR="004318F8" w:rsidRPr="00F1611B">
        <w:t xml:space="preserve">ně předání díla: </w:t>
      </w:r>
      <w:r w:rsidR="00E70519" w:rsidRPr="00762472">
        <w:rPr>
          <w:highlight w:val="black"/>
        </w:rPr>
        <w:t>Ing. David Štrougal</w:t>
      </w:r>
      <w:r w:rsidR="00E70519" w:rsidRPr="00E70519">
        <w:t xml:space="preserve">, tel. </w:t>
      </w:r>
      <w:r w:rsidR="00E70519" w:rsidRPr="00762472">
        <w:rPr>
          <w:highlight w:val="black"/>
        </w:rPr>
        <w:t>608 031 180</w:t>
      </w:r>
      <w:r w:rsidR="00E70519" w:rsidRPr="00E70519">
        <w:t xml:space="preserve">, e-mail </w:t>
      </w:r>
      <w:r w:rsidR="00E70519" w:rsidRPr="00762472">
        <w:rPr>
          <w:highlight w:val="black"/>
        </w:rPr>
        <w:t>strougal@</w:t>
      </w:r>
      <w:r w:rsidR="000C7650" w:rsidRPr="00762472">
        <w:rPr>
          <w:highlight w:val="black"/>
        </w:rPr>
        <w:t>my</w:t>
      </w:r>
      <w:r w:rsidR="00E70519" w:rsidRPr="00762472">
        <w:rPr>
          <w:highlight w:val="black"/>
        </w:rPr>
        <w:t>box.cz</w:t>
      </w:r>
    </w:p>
    <w:p w:rsidR="00ED3CF9" w:rsidRDefault="00EB492C" w:rsidP="00E63CCF">
      <w:pPr>
        <w:pStyle w:val="Odstavecseseznamem"/>
        <w:numPr>
          <w:ilvl w:val="0"/>
          <w:numId w:val="45"/>
        </w:numPr>
        <w:jc w:val="both"/>
      </w:pPr>
      <w:r w:rsidRPr="00F1611B">
        <w:t xml:space="preserve">ve věcech technických, včetně vedení </w:t>
      </w:r>
      <w:r w:rsidR="00DC74A5">
        <w:t>realizace díla</w:t>
      </w:r>
      <w:r w:rsidRPr="00F1611B">
        <w:t>, provádění dozoru zhotovitele, přejímání závazků vyplývajících z přejímacího řízení, přijímání uplatňovaných pr</w:t>
      </w:r>
      <w:r w:rsidR="00320D42" w:rsidRPr="00F1611B">
        <w:t>áv z odpovědnosti za vady a </w:t>
      </w:r>
      <w:r w:rsidRPr="00F1611B">
        <w:t>nedodělky:</w:t>
      </w:r>
      <w:r w:rsidR="0094217D">
        <w:t xml:space="preserve"> </w:t>
      </w:r>
      <w:r w:rsidR="00E70519" w:rsidRPr="00762472">
        <w:rPr>
          <w:highlight w:val="black"/>
        </w:rPr>
        <w:t>Ing. David Štrougal</w:t>
      </w:r>
      <w:r w:rsidR="00E70519" w:rsidRPr="00E70519">
        <w:t xml:space="preserve">, tel. </w:t>
      </w:r>
      <w:r w:rsidR="00E70519" w:rsidRPr="00762472">
        <w:rPr>
          <w:highlight w:val="black"/>
        </w:rPr>
        <w:t>608 031 180</w:t>
      </w:r>
      <w:r w:rsidR="00E70519" w:rsidRPr="00E70519">
        <w:t xml:space="preserve">, e-mail </w:t>
      </w:r>
      <w:bookmarkStart w:id="0" w:name="_GoBack"/>
      <w:bookmarkEnd w:id="0"/>
      <w:r w:rsidR="00E70519" w:rsidRPr="00762472">
        <w:rPr>
          <w:highlight w:val="black"/>
        </w:rPr>
        <w:t>strougal@</w:t>
      </w:r>
      <w:r w:rsidR="000C7650" w:rsidRPr="00762472">
        <w:rPr>
          <w:highlight w:val="black"/>
        </w:rPr>
        <w:t>my</w:t>
      </w:r>
      <w:r w:rsidR="00E70519" w:rsidRPr="00762472">
        <w:rPr>
          <w:highlight w:val="black"/>
        </w:rPr>
        <w:t>box.cz</w:t>
      </w:r>
    </w:p>
    <w:p w:rsidR="002066C9" w:rsidRDefault="002066C9" w:rsidP="002066C9">
      <w:pPr>
        <w:ind w:left="295"/>
        <w:jc w:val="both"/>
      </w:pPr>
    </w:p>
    <w:p w:rsidR="00EB492C" w:rsidRPr="009353E5" w:rsidRDefault="00ED3CF9" w:rsidP="00ED3CF9">
      <w:pPr>
        <w:pStyle w:val="Odstavecseseznamem"/>
        <w:ind w:hanging="720"/>
        <w:jc w:val="both"/>
      </w:pPr>
      <w:r>
        <w:t>3.</w:t>
      </w:r>
      <w:r w:rsidR="00EB492C">
        <w:t xml:space="preserve"> </w:t>
      </w:r>
      <w:r w:rsidR="00EB492C">
        <w:tab/>
        <w:t xml:space="preserve">Změna pověřených pracovníků nebo rozsahu jejich oprávnění bude provedena </w:t>
      </w:r>
      <w:r w:rsidR="00D63E6E">
        <w:t xml:space="preserve">písemným </w:t>
      </w:r>
      <w:r w:rsidR="00EB492C">
        <w:t xml:space="preserve">dodatkem k této </w:t>
      </w:r>
      <w:r w:rsidR="00EE3F04">
        <w:t>Smlouvě</w:t>
      </w:r>
      <w:r w:rsidR="00EB492C">
        <w:t>.</w:t>
      </w:r>
    </w:p>
    <w:p w:rsidR="00881FA9" w:rsidRDefault="00881FA9" w:rsidP="00EB492C"/>
    <w:p w:rsidR="00DE6350" w:rsidRDefault="00DE6350" w:rsidP="00EB492C">
      <w:pPr>
        <w:jc w:val="center"/>
        <w:rPr>
          <w:b/>
        </w:rPr>
      </w:pPr>
    </w:p>
    <w:p w:rsidR="00EB492C" w:rsidRDefault="00E4106E" w:rsidP="00EB492C">
      <w:pPr>
        <w:jc w:val="center"/>
        <w:rPr>
          <w:b/>
        </w:rPr>
      </w:pPr>
      <w:r>
        <w:rPr>
          <w:b/>
        </w:rPr>
        <w:t>I</w:t>
      </w:r>
      <w:r w:rsidR="00EB492C">
        <w:rPr>
          <w:b/>
        </w:rPr>
        <w:t>X.</w:t>
      </w:r>
    </w:p>
    <w:p w:rsidR="00EB492C" w:rsidRDefault="00EB492C" w:rsidP="00EB492C">
      <w:pPr>
        <w:jc w:val="center"/>
        <w:rPr>
          <w:b/>
        </w:rPr>
      </w:pPr>
      <w:r>
        <w:rPr>
          <w:b/>
        </w:rPr>
        <w:t>Způsob provedení díla, vlastnické právo ke zhotovovanému dílu, škody vzniklé prováděním díla</w:t>
      </w:r>
    </w:p>
    <w:p w:rsidR="00EB492C" w:rsidRDefault="00EB492C" w:rsidP="00EB492C">
      <w:pPr>
        <w:jc w:val="both"/>
      </w:pPr>
    </w:p>
    <w:p w:rsidR="00EB492C" w:rsidRDefault="00E4106E" w:rsidP="00EB492C">
      <w:pPr>
        <w:jc w:val="both"/>
      </w:pPr>
      <w:r>
        <w:t>1</w:t>
      </w:r>
      <w:r w:rsidR="00EB492C">
        <w:t xml:space="preserve">. </w:t>
      </w:r>
      <w:r w:rsidR="00EB492C">
        <w:tab/>
        <w:t xml:space="preserve">Vlastnické právo k realizovanému dílu přechází ze zhotovitele na objednatele okamžikem protokolárního </w:t>
      </w:r>
      <w:r w:rsidR="00292BA9">
        <w:t xml:space="preserve">převzetí </w:t>
      </w:r>
      <w:r w:rsidR="00EB492C">
        <w:t xml:space="preserve">díla </w:t>
      </w:r>
      <w:r w:rsidR="00292BA9">
        <w:t>objednatelem</w:t>
      </w:r>
      <w:r w:rsidR="00EB492C">
        <w:t>.</w:t>
      </w:r>
      <w:r w:rsidR="002B74D8">
        <w:t xml:space="preserve"> Vlastnictví k movitým věcem použitým ke zhotovení díla, které se zabudováním stanou součástí nemovité věci ve vlastnictví objednatele</w:t>
      </w:r>
      <w:r w:rsidR="0028191E">
        <w:t>,</w:t>
      </w:r>
      <w:r w:rsidR="002B74D8">
        <w:t xml:space="preserve"> však nabývá objednatel okamžikem zabudování do příslušné nemovité věci.</w:t>
      </w:r>
    </w:p>
    <w:p w:rsidR="00EB492C" w:rsidRDefault="00EB492C" w:rsidP="00EB492C">
      <w:pPr>
        <w:jc w:val="both"/>
      </w:pPr>
    </w:p>
    <w:p w:rsidR="00F249A6" w:rsidRDefault="00E4106E" w:rsidP="002F40E1">
      <w:pPr>
        <w:jc w:val="both"/>
      </w:pPr>
      <w:r>
        <w:t>2</w:t>
      </w:r>
      <w:r w:rsidR="00EB492C">
        <w:t xml:space="preserve">. </w:t>
      </w:r>
      <w:r w:rsidR="00EB492C">
        <w:tab/>
        <w:t xml:space="preserve">Zhotovitel pojistí svým jménem a na své náklady vlastní práce, které jsou předmětem </w:t>
      </w:r>
      <w:r w:rsidR="00EE3F04">
        <w:t>Smlouvy</w:t>
      </w:r>
      <w:r w:rsidR="00EB492C">
        <w:t xml:space="preserve">, a to včetně pojištění sebe ve smyslu odpovědnosti vůči třetím osobám nebo jejich majetku a své pracovníky pro případ své </w:t>
      </w:r>
      <w:r w:rsidR="004212FB">
        <w:t>povinnosti nahradit újmu</w:t>
      </w:r>
      <w:r w:rsidR="00EB492C">
        <w:t xml:space="preserve"> při pracovním úrazu nebo nemoci z povolání. Výše pojistného se bude rovnat minimálně výši nabídkové ceny dle čl. V.</w:t>
      </w:r>
      <w:r w:rsidR="000137EA">
        <w:t xml:space="preserve"> </w:t>
      </w:r>
      <w:r w:rsidR="00EB492C">
        <w:t>1</w:t>
      </w:r>
      <w:r w:rsidR="00B541E7">
        <w:t xml:space="preserve"> této </w:t>
      </w:r>
      <w:r w:rsidR="00EE3F04">
        <w:t>Smlouvy</w:t>
      </w:r>
      <w:r w:rsidR="00EB492C">
        <w:t>.</w:t>
      </w:r>
    </w:p>
    <w:p w:rsidR="00E378BD" w:rsidRPr="002F40E1" w:rsidRDefault="00E378BD" w:rsidP="002F40E1">
      <w:pPr>
        <w:jc w:val="both"/>
      </w:pPr>
    </w:p>
    <w:p w:rsidR="00EB492C" w:rsidRDefault="00EB492C" w:rsidP="00EB492C">
      <w:pPr>
        <w:jc w:val="center"/>
        <w:rPr>
          <w:b/>
        </w:rPr>
      </w:pPr>
      <w:r>
        <w:rPr>
          <w:b/>
        </w:rPr>
        <w:t>X.</w:t>
      </w:r>
    </w:p>
    <w:p w:rsidR="00EB492C" w:rsidRDefault="00EB492C" w:rsidP="00EB492C">
      <w:pPr>
        <w:jc w:val="center"/>
        <w:rPr>
          <w:b/>
        </w:rPr>
      </w:pPr>
      <w:r>
        <w:rPr>
          <w:b/>
        </w:rPr>
        <w:t>Předání a převzetí díla</w:t>
      </w:r>
    </w:p>
    <w:p w:rsidR="00EB492C" w:rsidRDefault="00EB492C" w:rsidP="00EB492C"/>
    <w:p w:rsidR="008D77E5" w:rsidRDefault="00EB492C" w:rsidP="00EB492C">
      <w:pPr>
        <w:jc w:val="both"/>
      </w:pPr>
      <w:r>
        <w:t xml:space="preserve">1. </w:t>
      </w:r>
      <w:r w:rsidR="00B42190">
        <w:tab/>
      </w:r>
      <w:r w:rsidR="00292BA9">
        <w:t xml:space="preserve">O předání a převzetí </w:t>
      </w:r>
      <w:r w:rsidR="00DC74A5">
        <w:t>díla</w:t>
      </w:r>
      <w:r w:rsidR="00292BA9" w:rsidRPr="001A2382">
        <w:t xml:space="preserve"> (dále také jen „přejímací řízení“) vyhotoví</w:t>
      </w:r>
      <w:r w:rsidR="00292BA9">
        <w:t xml:space="preserve"> zhotovitel samostatný zápis, který obě smluvní strany podepíší. Tento zápis je zhotovitel povinen vyhotovit v rozsahu a členění předem odsouhlaseném objednatelem. </w:t>
      </w:r>
    </w:p>
    <w:p w:rsidR="008D77E5" w:rsidRDefault="0074776C" w:rsidP="00E04751">
      <w:pPr>
        <w:pStyle w:val="Nadpis2"/>
        <w:numPr>
          <w:ilvl w:val="0"/>
          <w:numId w:val="0"/>
        </w:numPr>
        <w:tabs>
          <w:tab w:val="left" w:pos="709"/>
        </w:tabs>
        <w:spacing w:before="120" w:after="0"/>
        <w:jc w:val="both"/>
        <w:rPr>
          <w:sz w:val="24"/>
          <w:szCs w:val="24"/>
        </w:rPr>
      </w:pPr>
      <w:bookmarkStart w:id="1" w:name="_Ref77519733"/>
      <w:r>
        <w:rPr>
          <w:sz w:val="24"/>
          <w:szCs w:val="24"/>
        </w:rPr>
        <w:t xml:space="preserve">2. </w:t>
      </w:r>
      <w:r w:rsidR="00B42190">
        <w:rPr>
          <w:sz w:val="24"/>
          <w:szCs w:val="24"/>
        </w:rPr>
        <w:tab/>
      </w:r>
      <w:r w:rsidR="008D77E5">
        <w:rPr>
          <w:sz w:val="24"/>
          <w:szCs w:val="24"/>
        </w:rPr>
        <w:t xml:space="preserve">Zhotovitel je oprávněn objednatele vyzvat k převzetí </w:t>
      </w:r>
      <w:r w:rsidR="00DC74A5">
        <w:rPr>
          <w:sz w:val="24"/>
          <w:szCs w:val="24"/>
        </w:rPr>
        <w:t>díla</w:t>
      </w:r>
      <w:r w:rsidR="008D77E5">
        <w:rPr>
          <w:sz w:val="24"/>
          <w:szCs w:val="24"/>
        </w:rPr>
        <w:t xml:space="preserve"> pokud:</w:t>
      </w:r>
    </w:p>
    <w:p w:rsidR="008D77E5" w:rsidRDefault="008D77E5" w:rsidP="008D77E5">
      <w:pPr>
        <w:pStyle w:val="Nadpis2"/>
        <w:numPr>
          <w:ilvl w:val="0"/>
          <w:numId w:val="12"/>
        </w:numPr>
        <w:tabs>
          <w:tab w:val="clear" w:pos="1134"/>
          <w:tab w:val="num" w:pos="1620"/>
        </w:tabs>
        <w:spacing w:before="120" w:after="0"/>
        <w:ind w:left="1620"/>
        <w:jc w:val="both"/>
        <w:rPr>
          <w:sz w:val="24"/>
          <w:szCs w:val="24"/>
        </w:rPr>
      </w:pPr>
      <w:r>
        <w:rPr>
          <w:sz w:val="24"/>
          <w:szCs w:val="24"/>
        </w:rPr>
        <w:t xml:space="preserve">dílo nemá žádné faktické vady, bylo řádně provedeno a úplně dokončeno v souladu se závaznými podklady </w:t>
      </w:r>
      <w:r w:rsidR="00DC74A5">
        <w:rPr>
          <w:sz w:val="24"/>
          <w:szCs w:val="24"/>
        </w:rPr>
        <w:t>díla</w:t>
      </w:r>
      <w:r>
        <w:rPr>
          <w:sz w:val="24"/>
          <w:szCs w:val="24"/>
        </w:rPr>
        <w:t xml:space="preserve"> a příkazy objednatele vydanými v souladu s touto Smlouvou;</w:t>
      </w:r>
    </w:p>
    <w:p w:rsidR="008D77E5" w:rsidRDefault="008D77E5" w:rsidP="008D77E5">
      <w:pPr>
        <w:pStyle w:val="Nadpis2"/>
        <w:numPr>
          <w:ilvl w:val="0"/>
          <w:numId w:val="12"/>
        </w:numPr>
        <w:tabs>
          <w:tab w:val="clear" w:pos="1134"/>
          <w:tab w:val="num" w:pos="1620"/>
        </w:tabs>
        <w:spacing w:before="120" w:after="0"/>
        <w:ind w:left="1620"/>
        <w:jc w:val="both"/>
        <w:rPr>
          <w:sz w:val="24"/>
          <w:szCs w:val="24"/>
        </w:rPr>
      </w:pPr>
      <w:r>
        <w:rPr>
          <w:sz w:val="24"/>
          <w:szCs w:val="24"/>
        </w:rPr>
        <w:t xml:space="preserve">zhotovitel splnil veškeré povinnosti vyplývající z této smlouvy, zejména objednateli předal dokumenty vztahující se k dílu, úspěšně provedl zkoušky, měření a revize; </w:t>
      </w:r>
    </w:p>
    <w:p w:rsidR="00DE6350" w:rsidRPr="0016712D" w:rsidRDefault="008D77E5" w:rsidP="0016712D">
      <w:pPr>
        <w:pStyle w:val="Nadpis2"/>
        <w:numPr>
          <w:ilvl w:val="0"/>
          <w:numId w:val="12"/>
        </w:numPr>
        <w:tabs>
          <w:tab w:val="clear" w:pos="1134"/>
          <w:tab w:val="num" w:pos="1620"/>
        </w:tabs>
        <w:spacing w:before="120" w:after="0"/>
        <w:ind w:left="1620"/>
        <w:jc w:val="both"/>
        <w:rPr>
          <w:sz w:val="24"/>
          <w:szCs w:val="24"/>
        </w:rPr>
      </w:pPr>
      <w:r>
        <w:rPr>
          <w:sz w:val="24"/>
          <w:szCs w:val="24"/>
        </w:rPr>
        <w:t xml:space="preserve">dílo nemá žádné právní vady a v souvislosti s ním nejsou vedeny žádné právní spory, které by mohly zpochybnit nebo omezit vlastnictví nebo jiná práva objednatele k dílu; </w:t>
      </w:r>
      <w:bookmarkEnd w:id="1"/>
    </w:p>
    <w:p w:rsidR="003634A7" w:rsidRDefault="003634A7" w:rsidP="003634A7">
      <w:pPr>
        <w:jc w:val="both"/>
      </w:pPr>
    </w:p>
    <w:p w:rsidR="0074776C" w:rsidRDefault="0016712D" w:rsidP="0074776C">
      <w:pPr>
        <w:jc w:val="both"/>
      </w:pPr>
      <w:r>
        <w:t>3</w:t>
      </w:r>
      <w:r w:rsidR="0074776C">
        <w:t xml:space="preserve">. </w:t>
      </w:r>
      <w:r w:rsidR="0074776C">
        <w:tab/>
        <w:t xml:space="preserve">Pokud jsou splněny všechny podmínky pro podání výzvy k převzetí </w:t>
      </w:r>
      <w:r w:rsidR="00DC74A5">
        <w:t>díla</w:t>
      </w:r>
      <w:r w:rsidR="0074776C">
        <w:t xml:space="preserve">, dílo bylo objednatelem zkontrolováno, nemá faktické ani právní vady, je provedeno řádně a včas, </w:t>
      </w:r>
      <w:r w:rsidR="0074776C">
        <w:lastRenderedPageBreak/>
        <w:t>potvrdí objednatel a zhotovitel zápis o předání a převzetí díla. V zápise bude uvedeno zejména:</w:t>
      </w:r>
    </w:p>
    <w:p w:rsidR="0074776C" w:rsidRDefault="0074776C" w:rsidP="0074776C">
      <w:pPr>
        <w:ind w:firstLine="708"/>
        <w:jc w:val="both"/>
      </w:pPr>
      <w:r>
        <w:t>• hodnocení prací, zejména jejich jakostí,</w:t>
      </w:r>
    </w:p>
    <w:p w:rsidR="0074776C" w:rsidRDefault="0074776C" w:rsidP="0074776C">
      <w:pPr>
        <w:ind w:firstLine="708"/>
        <w:jc w:val="both"/>
      </w:pPr>
      <w:r>
        <w:t>• prohlášení objednatele, že předávné dílo nebo jeho část přejímá,</w:t>
      </w:r>
    </w:p>
    <w:p w:rsidR="0074776C" w:rsidRDefault="006517F4" w:rsidP="0074776C">
      <w:pPr>
        <w:ind w:firstLine="708"/>
        <w:jc w:val="both"/>
      </w:pPr>
      <w:r>
        <w:t xml:space="preserve">• </w:t>
      </w:r>
      <w:r w:rsidR="0074776C">
        <w:t>soupis zjištěných vad a nedodělků a dohodnuté lhůty k jejich bezplatnému odstranění, způsobu odstranění, popř. sleva z ceny díla,</w:t>
      </w:r>
    </w:p>
    <w:p w:rsidR="0074776C" w:rsidRDefault="00F013AF" w:rsidP="00F013AF">
      <w:pPr>
        <w:jc w:val="both"/>
      </w:pPr>
      <w:r>
        <w:tab/>
      </w:r>
      <w:r w:rsidR="0074776C">
        <w:t>• dohod</w:t>
      </w:r>
      <w:r w:rsidR="001A272D">
        <w:t>a</w:t>
      </w:r>
      <w:r w:rsidR="0074776C">
        <w:t xml:space="preserve"> o jiných právech z odpovědnosti za vady (prodloužení záruční lhůty).</w:t>
      </w:r>
    </w:p>
    <w:p w:rsidR="0074776C" w:rsidRDefault="0074776C" w:rsidP="00F013AF">
      <w:pPr>
        <w:jc w:val="both"/>
      </w:pPr>
    </w:p>
    <w:p w:rsidR="0074776C" w:rsidRDefault="0016712D" w:rsidP="00F013AF">
      <w:pPr>
        <w:jc w:val="both"/>
      </w:pPr>
      <w:r>
        <w:t>4</w:t>
      </w:r>
      <w:r w:rsidR="00F013AF">
        <w:t xml:space="preserve">. </w:t>
      </w:r>
      <w:r w:rsidR="00F013AF">
        <w:tab/>
      </w:r>
      <w:r w:rsidR="0074776C">
        <w:t xml:space="preserve">Sepsání a podpis zápisu o předání a převzetí </w:t>
      </w:r>
      <w:r w:rsidR="00DC74A5">
        <w:t>díla</w:t>
      </w:r>
      <w:r w:rsidR="0074776C">
        <w:t xml:space="preserve"> nemá vliv na odpovědnost zhotovitele za vady plnění.</w:t>
      </w:r>
    </w:p>
    <w:p w:rsidR="0074776C" w:rsidRDefault="0074776C" w:rsidP="00E17882">
      <w:pPr>
        <w:jc w:val="both"/>
      </w:pPr>
    </w:p>
    <w:p w:rsidR="00EB492C" w:rsidRDefault="0016712D" w:rsidP="00EB492C">
      <w:pPr>
        <w:jc w:val="both"/>
      </w:pPr>
      <w:r>
        <w:t>5</w:t>
      </w:r>
      <w:r w:rsidR="00EB492C">
        <w:t xml:space="preserve">. </w:t>
      </w:r>
      <w:r w:rsidR="00EB492C">
        <w:tab/>
        <w:t>Objednatel splní svůj závazek převzít dílo podepsáním zápisu o předání a převzetí díla.</w:t>
      </w:r>
    </w:p>
    <w:p w:rsidR="00EB492C" w:rsidRDefault="00EB492C" w:rsidP="00EB492C">
      <w:pPr>
        <w:jc w:val="both"/>
      </w:pPr>
    </w:p>
    <w:p w:rsidR="00EB492C" w:rsidRDefault="0016712D" w:rsidP="00EB492C">
      <w:pPr>
        <w:jc w:val="both"/>
      </w:pPr>
      <w:r>
        <w:t>6</w:t>
      </w:r>
      <w:r w:rsidR="00EB492C">
        <w:t xml:space="preserve">. </w:t>
      </w:r>
      <w:r w:rsidR="00EB492C">
        <w:tab/>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w:t>
      </w:r>
      <w:r w:rsidR="0074776C">
        <w:t xml:space="preserve"> Ustanovení </w:t>
      </w:r>
      <w:r w:rsidR="00F013AF">
        <w:br/>
      </w:r>
      <w:r w:rsidR="0074776C">
        <w:t>§ 2628 OZ se nepoužije.</w:t>
      </w:r>
    </w:p>
    <w:p w:rsidR="00EB492C" w:rsidRDefault="00EB492C" w:rsidP="00EB492C">
      <w:pPr>
        <w:jc w:val="both"/>
      </w:pPr>
    </w:p>
    <w:p w:rsidR="00EB492C" w:rsidRDefault="0016712D" w:rsidP="00EB492C">
      <w:pPr>
        <w:jc w:val="both"/>
      </w:pPr>
      <w:r>
        <w:t>7</w:t>
      </w:r>
      <w:r w:rsidR="00EB492C">
        <w:t xml:space="preserve">. </w:t>
      </w:r>
      <w:r w:rsidR="00EB492C">
        <w:tab/>
        <w:t xml:space="preserve">Objednatel není oprávněn odmítnout </w:t>
      </w:r>
      <w:r w:rsidR="0074776C">
        <w:t xml:space="preserve">převzetí </w:t>
      </w:r>
      <w:r w:rsidR="00EB492C">
        <w:t xml:space="preserve">díla pro </w:t>
      </w:r>
      <w:r w:rsidR="0074776C">
        <w:t>vadu</w:t>
      </w:r>
      <w:r w:rsidR="00EB492C">
        <w:t xml:space="preserve">, </w:t>
      </w:r>
      <w:r w:rsidR="0074776C">
        <w:t xml:space="preserve">která </w:t>
      </w:r>
      <w:r w:rsidR="00E04751">
        <w:t>má původ</w:t>
      </w:r>
      <w:r w:rsidR="0074776C">
        <w:t xml:space="preserve"> výlučně</w:t>
      </w:r>
      <w:r w:rsidR="00E04751">
        <w:t xml:space="preserve"> v </w:t>
      </w:r>
      <w:r w:rsidR="00EB492C">
        <w:t xml:space="preserve">podkladech, které sám předal. Zhotovitel je však povinen </w:t>
      </w:r>
      <w:r w:rsidR="00E04751">
        <w:t>za úplatu tyto vady odstranit v </w:t>
      </w:r>
      <w:r w:rsidR="00EB492C">
        <w:t>dohodnutém termínu. Toto ustanovení neplatí, jestliže zhotovitel při předání věci věděl nebo vědět musel o vadách podkladů a na tyto neupozornil, nebo pokud zhotovitel sám poskytl nesprávné údaje, na jejichž základě byly zpracovány objednatelem podklady.</w:t>
      </w:r>
    </w:p>
    <w:p w:rsidR="00EB492C" w:rsidRDefault="00EB492C" w:rsidP="00EB492C">
      <w:pPr>
        <w:jc w:val="both"/>
      </w:pPr>
    </w:p>
    <w:p w:rsidR="00EB492C" w:rsidRDefault="00E63CCF" w:rsidP="00EB492C">
      <w:pPr>
        <w:jc w:val="both"/>
      </w:pPr>
      <w:r>
        <w:t>8</w:t>
      </w:r>
      <w:r w:rsidR="00EB492C">
        <w:t xml:space="preserve">. </w:t>
      </w:r>
      <w:r w:rsidR="00EB492C">
        <w:tab/>
        <w:t>Zhotovitel zabezpečí k přejímacímu řízení zejména:</w:t>
      </w:r>
    </w:p>
    <w:p w:rsidR="00EB492C" w:rsidRDefault="00EB492C" w:rsidP="00EB492C">
      <w:pPr>
        <w:ind w:firstLine="708"/>
        <w:jc w:val="both"/>
      </w:pPr>
      <w:r>
        <w:t>• účast svého zástupce oprávněného přebírat závazky z tohoto řízení vyplývající,</w:t>
      </w:r>
    </w:p>
    <w:p w:rsidR="00EB492C" w:rsidRDefault="00EB492C" w:rsidP="00EB492C">
      <w:pPr>
        <w:ind w:firstLine="708"/>
        <w:jc w:val="both"/>
      </w:pPr>
      <w:r>
        <w:t>• účast zástupců svých dodavatelů, je-li k řádnému odevzdání a převzetí nutná.</w:t>
      </w:r>
    </w:p>
    <w:p w:rsidR="00A173D9" w:rsidRDefault="00A173D9" w:rsidP="00A173D9">
      <w:pPr>
        <w:rPr>
          <w:b/>
        </w:rPr>
      </w:pPr>
    </w:p>
    <w:p w:rsidR="002F40E1" w:rsidRDefault="002F40E1" w:rsidP="00A173D9">
      <w:pPr>
        <w:rPr>
          <w:b/>
        </w:rPr>
      </w:pPr>
    </w:p>
    <w:p w:rsidR="00EB492C" w:rsidRDefault="00EB492C" w:rsidP="00EB492C">
      <w:pPr>
        <w:jc w:val="center"/>
        <w:rPr>
          <w:b/>
        </w:rPr>
      </w:pPr>
      <w:r>
        <w:rPr>
          <w:b/>
        </w:rPr>
        <w:t>XI.</w:t>
      </w:r>
    </w:p>
    <w:p w:rsidR="00EB492C" w:rsidRDefault="00EB492C" w:rsidP="00EB492C">
      <w:pPr>
        <w:jc w:val="center"/>
        <w:rPr>
          <w:b/>
        </w:rPr>
      </w:pPr>
      <w:r>
        <w:rPr>
          <w:b/>
        </w:rPr>
        <w:t>Záru</w:t>
      </w:r>
      <w:r w:rsidR="00F013AF">
        <w:rPr>
          <w:b/>
        </w:rPr>
        <w:t>ka za jakost</w:t>
      </w:r>
      <w:r>
        <w:rPr>
          <w:b/>
        </w:rPr>
        <w:t>, odpovědnost za vady</w:t>
      </w:r>
    </w:p>
    <w:p w:rsidR="00C83423" w:rsidRDefault="00C83423" w:rsidP="00EB492C">
      <w:pPr>
        <w:jc w:val="both"/>
      </w:pPr>
    </w:p>
    <w:p w:rsidR="00EB492C" w:rsidRDefault="00FF2E93" w:rsidP="00EB492C">
      <w:pPr>
        <w:jc w:val="both"/>
      </w:pPr>
      <w:r>
        <w:t>1</w:t>
      </w:r>
      <w:r w:rsidR="00EB492C">
        <w:t xml:space="preserve">. </w:t>
      </w:r>
      <w:r w:rsidR="00EB492C">
        <w:tab/>
      </w:r>
      <w:r w:rsidR="0016712D" w:rsidRPr="0016712D">
        <w:rPr>
          <w:szCs w:val="22"/>
        </w:rPr>
        <w:t>Dílo má vady, jestliže není provedeno v souladu se smlouvou, zejména pokud nevykazuje vlastnosti stanovené v podmínkách výzvy k podání nabídek nebo v technických normách vztahujících se k dílu. Za vadu díla se považují i vady v dokladech předávaných spolu s dílem.</w:t>
      </w:r>
    </w:p>
    <w:p w:rsidR="00EB492C" w:rsidRDefault="00EB492C" w:rsidP="00EB492C">
      <w:pPr>
        <w:jc w:val="both"/>
      </w:pPr>
    </w:p>
    <w:p w:rsidR="0016712D" w:rsidRDefault="00E63CCF" w:rsidP="0016712D">
      <w:pPr>
        <w:jc w:val="both"/>
      </w:pPr>
      <w:r>
        <w:t>2</w:t>
      </w:r>
      <w:r w:rsidR="0016712D">
        <w:t xml:space="preserve">. </w:t>
      </w:r>
      <w:r w:rsidR="0016712D">
        <w:tab/>
      </w:r>
      <w:r w:rsidR="0016712D" w:rsidRPr="0016712D">
        <w:t xml:space="preserve">Zhotovitel poskytuje objednateli na provedení díla dle smlouvy bezplatnou záruční dobu v délce </w:t>
      </w:r>
      <w:r w:rsidR="0016712D" w:rsidRPr="0016712D">
        <w:rPr>
          <w:b/>
        </w:rPr>
        <w:t>60</w:t>
      </w:r>
      <w:r w:rsidR="0016712D" w:rsidRPr="0016712D">
        <w:t xml:space="preserve"> měsíců po předání díla. V protokolu o ohlášení vady potvrdí smluvní strany lhůtu pro odstranění vady a rovněž datum, kdy byla vada odstraněna.</w:t>
      </w:r>
    </w:p>
    <w:p w:rsidR="0016712D" w:rsidRDefault="0016712D" w:rsidP="00EB492C">
      <w:pPr>
        <w:jc w:val="both"/>
      </w:pPr>
    </w:p>
    <w:p w:rsidR="00F013AF" w:rsidRDefault="00E63CCF" w:rsidP="00B94A58">
      <w:pPr>
        <w:pStyle w:val="Nadpis3"/>
        <w:numPr>
          <w:ilvl w:val="0"/>
          <w:numId w:val="0"/>
        </w:numPr>
        <w:tabs>
          <w:tab w:val="left" w:pos="708"/>
        </w:tabs>
        <w:spacing w:before="60"/>
        <w:jc w:val="both"/>
        <w:rPr>
          <w:sz w:val="24"/>
          <w:szCs w:val="24"/>
        </w:rPr>
      </w:pPr>
      <w:r>
        <w:t>3</w:t>
      </w:r>
      <w:r w:rsidR="00EB492C">
        <w:t xml:space="preserve">. </w:t>
      </w:r>
      <w:r w:rsidR="00EB492C">
        <w:tab/>
      </w:r>
      <w:r w:rsidR="00F013AF">
        <w:rPr>
          <w:sz w:val="24"/>
          <w:szCs w:val="24"/>
        </w:rPr>
        <w:t>V případě opravy se prodlužuje záruční doba</w:t>
      </w:r>
      <w:r w:rsidR="003D6E6B">
        <w:rPr>
          <w:sz w:val="24"/>
          <w:szCs w:val="24"/>
        </w:rPr>
        <w:t>.</w:t>
      </w:r>
      <w:r w:rsidR="00F013AF">
        <w:rPr>
          <w:sz w:val="24"/>
          <w:szCs w:val="24"/>
        </w:rPr>
        <w:t xml:space="preserve"> Pro </w:t>
      </w:r>
      <w:r w:rsidR="003D6E6B">
        <w:rPr>
          <w:sz w:val="24"/>
          <w:szCs w:val="24"/>
        </w:rPr>
        <w:t xml:space="preserve">opravované části díla </w:t>
      </w:r>
      <w:r w:rsidR="00F013AF">
        <w:rPr>
          <w:sz w:val="24"/>
          <w:szCs w:val="24"/>
        </w:rPr>
        <w:t xml:space="preserve">poskytne zhotovitel záruku v původním rozsahu dle tohoto odstavce, která začne platit ode dne </w:t>
      </w:r>
      <w:r w:rsidR="003D6E6B">
        <w:rPr>
          <w:sz w:val="24"/>
          <w:szCs w:val="24"/>
        </w:rPr>
        <w:t>opravy</w:t>
      </w:r>
      <w:r w:rsidR="00A653F6">
        <w:rPr>
          <w:sz w:val="24"/>
          <w:szCs w:val="24"/>
        </w:rPr>
        <w:t xml:space="preserve"> nebo odstranění</w:t>
      </w:r>
      <w:r w:rsidR="00F013AF">
        <w:rPr>
          <w:sz w:val="24"/>
          <w:szCs w:val="24"/>
        </w:rPr>
        <w:t xml:space="preserve"> reklamované vady.</w:t>
      </w:r>
    </w:p>
    <w:p w:rsidR="00EB492C" w:rsidRDefault="00EB492C" w:rsidP="00EB492C">
      <w:pPr>
        <w:jc w:val="both"/>
      </w:pPr>
    </w:p>
    <w:p w:rsidR="00F013AF" w:rsidRDefault="00E63CCF" w:rsidP="00EB492C">
      <w:pPr>
        <w:jc w:val="both"/>
      </w:pPr>
      <w:r>
        <w:t>4</w:t>
      </w:r>
      <w:r w:rsidR="00EB492C">
        <w:t xml:space="preserve">. </w:t>
      </w:r>
      <w:r w:rsidR="00EB492C">
        <w:tab/>
      </w:r>
      <w:r w:rsidR="00F013AF">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FF2E93" w:rsidRDefault="00E63CCF" w:rsidP="00FF2E93">
      <w:pPr>
        <w:pStyle w:val="Nadpis2"/>
        <w:numPr>
          <w:ilvl w:val="0"/>
          <w:numId w:val="0"/>
        </w:numPr>
        <w:tabs>
          <w:tab w:val="left" w:pos="900"/>
        </w:tabs>
        <w:spacing w:before="120" w:after="0"/>
        <w:jc w:val="both"/>
        <w:rPr>
          <w:sz w:val="24"/>
          <w:szCs w:val="24"/>
        </w:rPr>
      </w:pPr>
      <w:r>
        <w:rPr>
          <w:sz w:val="24"/>
          <w:szCs w:val="24"/>
        </w:rPr>
        <w:lastRenderedPageBreak/>
        <w:t>5</w:t>
      </w:r>
      <w:r w:rsidR="00FF2E93">
        <w:rPr>
          <w:sz w:val="24"/>
          <w:szCs w:val="24"/>
        </w:rPr>
        <w:t>.    Bez ohledu na to, zda je vzniklou vadou smlouva porušena podstatným nebo nepodstatným způsobem, má objednatel v protokolu o nahlášení vady dle svého uvážení právo požadovat:</w:t>
      </w:r>
    </w:p>
    <w:p w:rsidR="00FF2E93" w:rsidRDefault="00FF2E93" w:rsidP="003634A7">
      <w:pPr>
        <w:pStyle w:val="Nadpis3"/>
        <w:numPr>
          <w:ilvl w:val="2"/>
          <w:numId w:val="34"/>
        </w:numPr>
        <w:tabs>
          <w:tab w:val="clear" w:pos="1827"/>
          <w:tab w:val="num" w:pos="993"/>
        </w:tabs>
        <w:spacing w:before="120" w:after="0"/>
        <w:ind w:left="993" w:hanging="426"/>
        <w:jc w:val="both"/>
        <w:rPr>
          <w:sz w:val="24"/>
          <w:szCs w:val="24"/>
        </w:rPr>
      </w:pPr>
      <w:r>
        <w:rPr>
          <w:sz w:val="24"/>
          <w:szCs w:val="24"/>
        </w:rPr>
        <w:t>odstranění vad dodáním náhradního plnění nebo požadovat dodání chybějící části díla,</w:t>
      </w:r>
    </w:p>
    <w:p w:rsidR="00FF2E93" w:rsidRDefault="00FF2E93" w:rsidP="003634A7">
      <w:pPr>
        <w:pStyle w:val="Nadpis3"/>
        <w:numPr>
          <w:ilvl w:val="2"/>
          <w:numId w:val="34"/>
        </w:numPr>
        <w:tabs>
          <w:tab w:val="clear" w:pos="1827"/>
          <w:tab w:val="num" w:pos="993"/>
        </w:tabs>
        <w:spacing w:before="120" w:after="0"/>
        <w:ind w:left="993" w:hanging="426"/>
        <w:jc w:val="both"/>
        <w:rPr>
          <w:sz w:val="24"/>
          <w:szCs w:val="24"/>
        </w:rPr>
      </w:pPr>
      <w:r>
        <w:rPr>
          <w:sz w:val="24"/>
          <w:szCs w:val="24"/>
        </w:rPr>
        <w:t>odstranění vad opravou vadné části díla, jestliže vady jsou opravitelné, nebo</w:t>
      </w:r>
    </w:p>
    <w:p w:rsidR="00FF2E93" w:rsidRDefault="00FF2E93" w:rsidP="003634A7">
      <w:pPr>
        <w:pStyle w:val="Nadpis3"/>
        <w:numPr>
          <w:ilvl w:val="2"/>
          <w:numId w:val="34"/>
        </w:numPr>
        <w:tabs>
          <w:tab w:val="clear" w:pos="1827"/>
          <w:tab w:val="num" w:pos="993"/>
        </w:tabs>
        <w:spacing w:before="120" w:after="0"/>
        <w:ind w:left="993" w:hanging="426"/>
        <w:jc w:val="both"/>
        <w:rPr>
          <w:sz w:val="24"/>
          <w:szCs w:val="24"/>
        </w:rPr>
      </w:pPr>
      <w:r>
        <w:rPr>
          <w:sz w:val="24"/>
          <w:szCs w:val="24"/>
        </w:rPr>
        <w:t xml:space="preserve">přiměřenou slevu z ceny díla, </w:t>
      </w:r>
      <w:bookmarkStart w:id="2" w:name="_Ref78189263"/>
    </w:p>
    <w:p w:rsidR="00FF2E93" w:rsidRDefault="00FF2E93" w:rsidP="00FF2E93">
      <w:pPr>
        <w:jc w:val="both"/>
      </w:pPr>
      <w:r>
        <w:tab/>
        <w:t>a zhotovitel má povinnost tyto vady požadovaným způsobem a ve stanovené lhůtě odstranit; objednatel lhůtu stanoví přiměřeně k rozsahu, povaze a zvolenému způsobu odstranění vady.</w:t>
      </w:r>
      <w:bookmarkEnd w:id="2"/>
    </w:p>
    <w:p w:rsidR="00FF2E93" w:rsidRDefault="00FF2E93" w:rsidP="00FF2E93">
      <w:pPr>
        <w:jc w:val="both"/>
      </w:pPr>
    </w:p>
    <w:p w:rsidR="00EB492C" w:rsidRDefault="00E63CCF" w:rsidP="00FF2E93">
      <w:pPr>
        <w:jc w:val="both"/>
      </w:pPr>
      <w:r>
        <w:t>6</w:t>
      </w:r>
      <w:r w:rsidR="00FF2E93">
        <w:t xml:space="preserve">. </w:t>
      </w:r>
      <w:r w:rsidR="00FF2E93">
        <w:tab/>
        <w:t>Ustanovením čl. XI. této Smlouvy není dotčeno právo objednatele odstoupit od </w:t>
      </w:r>
      <w:r w:rsidR="00B94A58">
        <w:t>S</w:t>
      </w:r>
      <w:r w:rsidR="00FF2E93">
        <w:t>mlouvy z důvodu vad díla v těch případech, kdy vada představuje podstatné porušení Smlouvy.</w:t>
      </w:r>
      <w:r w:rsidR="00FF2E93" w:rsidDel="00F013AF">
        <w:t xml:space="preserve"> </w:t>
      </w:r>
    </w:p>
    <w:p w:rsidR="00EB492C" w:rsidRDefault="00EB492C" w:rsidP="00EB492C">
      <w:pPr>
        <w:jc w:val="both"/>
      </w:pPr>
    </w:p>
    <w:p w:rsidR="00FF2E93" w:rsidRDefault="00E63CCF" w:rsidP="00EB492C">
      <w:pPr>
        <w:jc w:val="both"/>
      </w:pPr>
      <w:r>
        <w:t>7</w:t>
      </w:r>
      <w:r w:rsidR="00EB492C">
        <w:t>.</w:t>
      </w:r>
      <w:r w:rsidR="00FF2E93">
        <w:tab/>
        <w:t>V případě, že objednatel uplatní v záruční době nárok z odpovědnosti za vady, zahájí zhotovitel práce na odstranění vad nebránících užívání díla do 2 pracovních dnů od písemného oznámení va</w:t>
      </w:r>
      <w:r w:rsidR="00997C1E">
        <w:t>d a práce provede ve lhůtě 15</w:t>
      </w:r>
      <w:r w:rsidR="00FF2E93">
        <w:t xml:space="preserve"> dnů ode dne písemného oznámení objednatelem. V případě, že zhotovitel prokáže, že lhůtu pro odstranění vad nelze s ohledem na technologické postupy, klimatické podmínky apod. objektivně dodržet, dohodnou obě strany lhůty náhradní. </w:t>
      </w:r>
      <w:r w:rsidR="00FF2E93">
        <w:rPr>
          <w:bCs/>
        </w:rPr>
        <w:t xml:space="preserve">Pokud nedojde k dohodě ohledně termínu odstranění vady, určí přiměřený termín závazně objednatel. </w:t>
      </w:r>
      <w:r w:rsidR="00FF2E93">
        <w:t>Zhotovitel se zavazuje, že zahájené odstraňování vady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nové, případně opravené doklady vztahující se k opravené, případně vyměněné části díla (prohlášení o shodě výrobků apod.) potřebné k provozování díla.</w:t>
      </w:r>
      <w:r w:rsidR="00EB492C">
        <w:t xml:space="preserve"> </w:t>
      </w:r>
      <w:r w:rsidR="00EB492C">
        <w:tab/>
      </w:r>
    </w:p>
    <w:p w:rsidR="00FF2E93" w:rsidRDefault="00FF2E93" w:rsidP="00EB492C">
      <w:pPr>
        <w:jc w:val="both"/>
      </w:pPr>
    </w:p>
    <w:p w:rsidR="00FF2E93" w:rsidRDefault="00B94A58" w:rsidP="00EB492C">
      <w:pPr>
        <w:jc w:val="both"/>
      </w:pPr>
      <w:r>
        <w:t>8</w:t>
      </w:r>
      <w:r w:rsidR="00FF2E93">
        <w:t>.</w:t>
      </w:r>
      <w:r w:rsidR="00FF2E93">
        <w:tab/>
      </w:r>
      <w:bookmarkStart w:id="3" w:name="_Ref76641679"/>
      <w:r w:rsidR="00FF2E93">
        <w:t xml:space="preserve">Nároky z vad plnění se nedotýkají práv objednatele na náhradu </w:t>
      </w:r>
      <w:r w:rsidR="004212FB">
        <w:t xml:space="preserve">újmy </w:t>
      </w:r>
      <w:r w:rsidR="00FF2E93">
        <w:t>vzniklé objednateli v důsledku vady ani na smluvní pokutu vážící se na porušení povinnosti, jež vedlo ke vzniku vady.</w:t>
      </w:r>
      <w:bookmarkEnd w:id="3"/>
    </w:p>
    <w:p w:rsidR="004472BB" w:rsidRDefault="004472BB" w:rsidP="00EB492C"/>
    <w:p w:rsidR="00EB492C" w:rsidRDefault="00EB492C" w:rsidP="00EB492C">
      <w:pPr>
        <w:jc w:val="center"/>
        <w:rPr>
          <w:b/>
        </w:rPr>
      </w:pPr>
      <w:r>
        <w:rPr>
          <w:b/>
        </w:rPr>
        <w:t>XI</w:t>
      </w:r>
      <w:r w:rsidR="00E54C3A">
        <w:rPr>
          <w:b/>
        </w:rPr>
        <w:t>I</w:t>
      </w:r>
      <w:r>
        <w:rPr>
          <w:b/>
        </w:rPr>
        <w:t>.</w:t>
      </w:r>
    </w:p>
    <w:p w:rsidR="00EB492C" w:rsidRDefault="00EB492C" w:rsidP="00EB492C">
      <w:pPr>
        <w:jc w:val="center"/>
        <w:rPr>
          <w:b/>
        </w:rPr>
      </w:pPr>
      <w:r>
        <w:rPr>
          <w:b/>
        </w:rPr>
        <w:t xml:space="preserve">Úrok z prodlení a smluvní </w:t>
      </w:r>
      <w:r w:rsidR="00CC3D2A">
        <w:rPr>
          <w:b/>
        </w:rPr>
        <w:t xml:space="preserve">pokuty </w:t>
      </w:r>
    </w:p>
    <w:p w:rsidR="00EB492C" w:rsidRDefault="00EB492C" w:rsidP="00EB492C"/>
    <w:p w:rsidR="00EB492C" w:rsidRDefault="00EB492C" w:rsidP="00EB492C">
      <w:pPr>
        <w:jc w:val="both"/>
      </w:pPr>
      <w:r>
        <w:t xml:space="preserve">1. </w:t>
      </w:r>
      <w:r>
        <w:tab/>
        <w:t>Je-li objednatel v prodlení s úhradou plateb podle čl. VI.</w:t>
      </w:r>
      <w:r w:rsidR="00841D94">
        <w:t xml:space="preserve"> </w:t>
      </w:r>
      <w:r w:rsidR="00997C1E">
        <w:t xml:space="preserve">4. </w:t>
      </w:r>
      <w:r>
        <w:t xml:space="preserve">této </w:t>
      </w:r>
      <w:r w:rsidR="00EE3F04">
        <w:t>Smlouvy</w:t>
      </w:r>
      <w:r>
        <w:t>, je povinen uhradit zhotoviteli úrok z prodlení z neuhrazené dlužné částky podle konkrétní faktury za každý den prodlení ve výši stanovené zvláštním právním předpisem.</w:t>
      </w:r>
    </w:p>
    <w:p w:rsidR="00EB492C" w:rsidRDefault="00EB492C" w:rsidP="00EB492C">
      <w:pPr>
        <w:jc w:val="both"/>
      </w:pPr>
    </w:p>
    <w:p w:rsidR="00EB492C" w:rsidRDefault="00EB492C" w:rsidP="00EB492C">
      <w:pPr>
        <w:jc w:val="both"/>
      </w:pPr>
      <w:r w:rsidRPr="0020223B">
        <w:t xml:space="preserve">2. </w:t>
      </w:r>
      <w:r w:rsidRPr="0020223B">
        <w:tab/>
        <w:t>Za prodlení s provedením díla ve lhůtě uvedené v čl. IV.</w:t>
      </w:r>
      <w:r w:rsidR="00841D94" w:rsidRPr="0020223B">
        <w:t xml:space="preserve"> </w:t>
      </w:r>
      <w:r w:rsidR="00997C1E" w:rsidRPr="0020223B">
        <w:t>2.</w:t>
      </w:r>
      <w:r w:rsidRPr="0020223B">
        <w:t xml:space="preserve"> této </w:t>
      </w:r>
      <w:r w:rsidR="00EE3F04" w:rsidRPr="0020223B">
        <w:t>Smlouvy</w:t>
      </w:r>
      <w:r w:rsidRPr="0020223B">
        <w:t xml:space="preserve">, uhradí zhotovitel objednateli smluvní pokutu ve výši </w:t>
      </w:r>
      <w:r w:rsidR="003F43CD" w:rsidRPr="0020223B">
        <w:t>5</w:t>
      </w:r>
      <w:r w:rsidR="00B8372D" w:rsidRPr="0020223B">
        <w:t>00,</w:t>
      </w:r>
      <w:r w:rsidR="00E54C3A" w:rsidRPr="0020223B">
        <w:t>- Kč</w:t>
      </w:r>
      <w:r w:rsidRPr="0020223B">
        <w:t xml:space="preserve"> za každý </w:t>
      </w:r>
      <w:r w:rsidR="00075FE7" w:rsidRPr="0020223B">
        <w:t xml:space="preserve">i započatý </w:t>
      </w:r>
      <w:r w:rsidRPr="0020223B">
        <w:t>den prodlení.</w:t>
      </w:r>
    </w:p>
    <w:p w:rsidR="00EB492C" w:rsidRDefault="00EB492C" w:rsidP="00EB492C">
      <w:pPr>
        <w:jc w:val="both"/>
      </w:pPr>
    </w:p>
    <w:p w:rsidR="00EB492C" w:rsidRDefault="00EB492C" w:rsidP="00EB492C">
      <w:pPr>
        <w:jc w:val="both"/>
      </w:pPr>
      <w:r>
        <w:t xml:space="preserve">3. </w:t>
      </w:r>
      <w:r>
        <w:tab/>
        <w:t>Za prodlení s odstraněním vad nebo nedodělků díla ve lhůtě uvedené v čl. XI.</w:t>
      </w:r>
      <w:r w:rsidR="00841D94">
        <w:t xml:space="preserve"> </w:t>
      </w:r>
      <w:r w:rsidR="00997C1E">
        <w:t>3</w:t>
      </w:r>
      <w:r>
        <w:t xml:space="preserve"> uhradí zhotovitel objednateli smluvní pokutu ve výši </w:t>
      </w:r>
      <w:r w:rsidR="00B8372D">
        <w:t>5000</w:t>
      </w:r>
      <w:r w:rsidR="00E54C3A">
        <w:t>,-</w:t>
      </w:r>
      <w:r>
        <w:t xml:space="preserve"> </w:t>
      </w:r>
      <w:r w:rsidR="00E54C3A">
        <w:t>Kč</w:t>
      </w:r>
      <w:r>
        <w:t xml:space="preserve"> za každý </w:t>
      </w:r>
      <w:r w:rsidR="00075FE7">
        <w:t xml:space="preserve">i započatý </w:t>
      </w:r>
      <w:r>
        <w:t>den prodlení, a to za každou vadu nebo nedodělek zvlášť.</w:t>
      </w:r>
    </w:p>
    <w:p w:rsidR="00DE521F" w:rsidRDefault="00DE521F" w:rsidP="00EB492C">
      <w:pPr>
        <w:jc w:val="both"/>
      </w:pPr>
    </w:p>
    <w:p w:rsidR="00D63E6E" w:rsidRDefault="00E54C3A" w:rsidP="00D63E6E">
      <w:pPr>
        <w:widowControl w:val="0"/>
        <w:autoSpaceDE w:val="0"/>
        <w:autoSpaceDN w:val="0"/>
        <w:adjustRightInd w:val="0"/>
        <w:jc w:val="both"/>
      </w:pPr>
      <w:r>
        <w:t>4</w:t>
      </w:r>
      <w:r w:rsidR="00D63E6E">
        <w:t xml:space="preserve">.    </w:t>
      </w:r>
      <w:r w:rsidR="00075FE7">
        <w:tab/>
      </w:r>
      <w:r w:rsidR="00D63E6E" w:rsidRPr="00633465">
        <w:t>Za porušení povinnosti mlčenlivosti specifikované v</w:t>
      </w:r>
      <w:r w:rsidR="00D63E6E">
        <w:t xml:space="preserve"> čl. </w:t>
      </w:r>
      <w:r w:rsidR="00F64CF1">
        <w:t>VII.</w:t>
      </w:r>
      <w:r w:rsidR="00841D94">
        <w:t xml:space="preserve"> </w:t>
      </w:r>
      <w:r w:rsidR="00F90EFA">
        <w:t>2</w:t>
      </w:r>
      <w:r w:rsidR="00F64CF1">
        <w:t xml:space="preserve"> této </w:t>
      </w:r>
      <w:r w:rsidR="00EE3F04">
        <w:t>Smlouvy</w:t>
      </w:r>
      <w:r w:rsidR="00EE3F04" w:rsidRPr="00633465">
        <w:t xml:space="preserve"> </w:t>
      </w:r>
      <w:r w:rsidR="00D63E6E" w:rsidRPr="00633465">
        <w:t xml:space="preserve">je </w:t>
      </w:r>
      <w:r w:rsidR="00D63E6E">
        <w:t xml:space="preserve">zhotovitel povinen uhradit objednateli </w:t>
      </w:r>
      <w:r w:rsidR="00D63E6E" w:rsidRPr="00633465">
        <w:t xml:space="preserve">smluvní pokutu ve výši </w:t>
      </w:r>
      <w:r>
        <w:t xml:space="preserve">10 000,- </w:t>
      </w:r>
      <w:r w:rsidR="00D63E6E" w:rsidRPr="00633465">
        <w:t>Kč, a to za každý jednot</w:t>
      </w:r>
      <w:r w:rsidR="00D63E6E">
        <w:t>livý případ porušení povinnosti</w:t>
      </w:r>
      <w:r w:rsidR="00B8372D">
        <w:t>.</w:t>
      </w:r>
    </w:p>
    <w:p w:rsidR="00075FE7" w:rsidRDefault="00075FE7" w:rsidP="00EB492C">
      <w:pPr>
        <w:jc w:val="both"/>
      </w:pPr>
    </w:p>
    <w:p w:rsidR="00EB492C" w:rsidRPr="00075FE7" w:rsidRDefault="00F90EFA" w:rsidP="00EB492C">
      <w:pPr>
        <w:jc w:val="both"/>
      </w:pPr>
      <w:r>
        <w:t>5</w:t>
      </w:r>
      <w:r w:rsidR="00EB492C">
        <w:t xml:space="preserve">. </w:t>
      </w:r>
      <w:r w:rsidR="00EB492C">
        <w:tab/>
      </w:r>
      <w:r w:rsidR="00075FE7">
        <w:t>Úhradou smluvní pokuty není dotčeno právo na náhradu újmy způsobené porušením povinnosti, pro kterou jsou smluvní pokuty sjednány.</w:t>
      </w:r>
    </w:p>
    <w:p w:rsidR="00EB492C" w:rsidRDefault="00EB492C" w:rsidP="00EB492C">
      <w:pPr>
        <w:jc w:val="both"/>
      </w:pPr>
    </w:p>
    <w:p w:rsidR="00EB492C" w:rsidRDefault="00F90EFA" w:rsidP="00EB492C">
      <w:pPr>
        <w:jc w:val="both"/>
      </w:pPr>
      <w:r>
        <w:t>6</w:t>
      </w:r>
      <w:r w:rsidR="00EB492C">
        <w:t>.</w:t>
      </w:r>
      <w:r w:rsidR="00EB492C">
        <w:tab/>
        <w:t>Pro vyúčtování, náležitosti faktury a splatnost úroků z prodlení a smluvních pokut, platí obdobně ustanovení čl. VI</w:t>
      </w:r>
      <w:r w:rsidR="00BB7BFF">
        <w:t>.</w:t>
      </w:r>
      <w:r w:rsidR="0072343F">
        <w:t xml:space="preserve"> této </w:t>
      </w:r>
      <w:r w:rsidR="00EE3F04">
        <w:t>Smlouvy</w:t>
      </w:r>
      <w:r w:rsidR="00EB492C">
        <w:t>.</w:t>
      </w:r>
    </w:p>
    <w:p w:rsidR="00075FE7" w:rsidRDefault="00075FE7" w:rsidP="00EB492C">
      <w:pPr>
        <w:jc w:val="both"/>
      </w:pPr>
    </w:p>
    <w:p w:rsidR="00075FE7" w:rsidRDefault="00F90EFA" w:rsidP="00EB492C">
      <w:pPr>
        <w:jc w:val="both"/>
      </w:pPr>
      <w:r>
        <w:t>7</w:t>
      </w:r>
      <w:r w:rsidR="00075FE7">
        <w:t>.</w:t>
      </w:r>
      <w:r w:rsidR="00075FE7">
        <w:tab/>
        <w:t>Odstoupením od smlouvy dosud vzniklý nárok na úhradu smluvní pokuty nezaniká.</w:t>
      </w:r>
    </w:p>
    <w:p w:rsidR="00665845" w:rsidRDefault="00665845" w:rsidP="00EB492C">
      <w:pPr>
        <w:jc w:val="both"/>
      </w:pPr>
    </w:p>
    <w:p w:rsidR="0016712D" w:rsidRDefault="0016712D" w:rsidP="00EB492C">
      <w:pPr>
        <w:jc w:val="both"/>
      </w:pPr>
    </w:p>
    <w:p w:rsidR="003A01E1" w:rsidRDefault="003A01E1" w:rsidP="00EB492C">
      <w:pPr>
        <w:jc w:val="both"/>
      </w:pPr>
    </w:p>
    <w:p w:rsidR="00EB492C" w:rsidRDefault="00EB492C" w:rsidP="00EB492C">
      <w:pPr>
        <w:jc w:val="center"/>
        <w:rPr>
          <w:b/>
        </w:rPr>
      </w:pPr>
      <w:r>
        <w:rPr>
          <w:b/>
        </w:rPr>
        <w:t>XI</w:t>
      </w:r>
      <w:r w:rsidR="00E54C3A">
        <w:rPr>
          <w:b/>
        </w:rPr>
        <w:t>II</w:t>
      </w:r>
      <w:r>
        <w:rPr>
          <w:b/>
        </w:rPr>
        <w:t>.</w:t>
      </w:r>
    </w:p>
    <w:p w:rsidR="00EB492C" w:rsidRDefault="00EB492C" w:rsidP="00EB492C">
      <w:pPr>
        <w:jc w:val="center"/>
        <w:rPr>
          <w:b/>
        </w:rPr>
      </w:pPr>
      <w:r>
        <w:rPr>
          <w:b/>
        </w:rPr>
        <w:t xml:space="preserve">Ukončení </w:t>
      </w:r>
      <w:r w:rsidR="00AD1DD9">
        <w:rPr>
          <w:b/>
        </w:rPr>
        <w:t>Smlouvy</w:t>
      </w:r>
    </w:p>
    <w:p w:rsidR="00EB492C" w:rsidRDefault="00EB492C" w:rsidP="00EB492C">
      <w:pPr>
        <w:jc w:val="both"/>
      </w:pPr>
    </w:p>
    <w:p w:rsidR="00E92E9D" w:rsidRDefault="00B665C5" w:rsidP="00B94A58">
      <w:pPr>
        <w:jc w:val="both"/>
      </w:pPr>
      <w:r>
        <w:t>1</w:t>
      </w:r>
      <w:r w:rsidR="00EB492C">
        <w:t>.</w:t>
      </w:r>
      <w:r w:rsidR="00EB492C">
        <w:tab/>
        <w:t xml:space="preserve">Odstoupit od </w:t>
      </w:r>
      <w:r w:rsidR="00AD1DD9">
        <w:t xml:space="preserve">Smlouvy </w:t>
      </w:r>
      <w:r w:rsidR="00EB492C">
        <w:t xml:space="preserve">lze v případech podstatného porušení smluvní povinnosti ve smyslu ustanovení § </w:t>
      </w:r>
      <w:r w:rsidR="00686161">
        <w:t>2106</w:t>
      </w:r>
      <w:r w:rsidR="00EB492C">
        <w:t xml:space="preserve"> a</w:t>
      </w:r>
      <w:r w:rsidR="00D62205">
        <w:t xml:space="preserve"> násl. </w:t>
      </w:r>
      <w:r w:rsidR="00F64CF1">
        <w:t>OZ</w:t>
      </w:r>
      <w:r w:rsidR="006443FD">
        <w:t>.</w:t>
      </w:r>
    </w:p>
    <w:p w:rsidR="00E92E9D" w:rsidRPr="00906318" w:rsidRDefault="00E92E9D" w:rsidP="00BB0590">
      <w:pPr>
        <w:pStyle w:val="Nadpis1"/>
        <w:numPr>
          <w:ilvl w:val="0"/>
          <w:numId w:val="34"/>
        </w:numPr>
        <w:tabs>
          <w:tab w:val="clear" w:pos="284"/>
          <w:tab w:val="num" w:pos="0"/>
        </w:tabs>
        <w:ind w:left="0" w:firstLine="0"/>
        <w:jc w:val="both"/>
        <w:rPr>
          <w:b w:val="0"/>
          <w:sz w:val="24"/>
          <w:szCs w:val="24"/>
        </w:rPr>
      </w:pPr>
      <w:r w:rsidRPr="00906318">
        <w:rPr>
          <w:b w:val="0"/>
          <w:i w:val="0"/>
          <w:sz w:val="24"/>
          <w:szCs w:val="24"/>
        </w:rPr>
        <w:t>Objednatel je dále oprávněn od Sm</w:t>
      </w:r>
      <w:r w:rsidR="003A3505" w:rsidRPr="00906318">
        <w:rPr>
          <w:b w:val="0"/>
          <w:i w:val="0"/>
          <w:sz w:val="24"/>
          <w:szCs w:val="24"/>
        </w:rPr>
        <w:t>louvy odstoupit bez udání důvodu</w:t>
      </w:r>
      <w:r w:rsidRPr="00906318">
        <w:rPr>
          <w:b w:val="0"/>
          <w:i w:val="0"/>
          <w:sz w:val="24"/>
          <w:szCs w:val="24"/>
        </w:rPr>
        <w:t xml:space="preserve">. </w:t>
      </w:r>
      <w:r w:rsidR="00EF285D" w:rsidRPr="00906318">
        <w:rPr>
          <w:b w:val="0"/>
          <w:i w:val="0"/>
          <w:sz w:val="24"/>
          <w:szCs w:val="24"/>
        </w:rPr>
        <w:t>Tímto smluvní strany vylučují aplikaci ustanovení § 2004 odst. 3 OZ</w:t>
      </w:r>
      <w:r w:rsidR="00F9210E" w:rsidRPr="00906318">
        <w:rPr>
          <w:b w:val="0"/>
          <w:i w:val="0"/>
          <w:sz w:val="24"/>
          <w:szCs w:val="24"/>
        </w:rPr>
        <w:t xml:space="preserve"> a odstoupením od smlouvy se závazek ruší vždy od počátku</w:t>
      </w:r>
      <w:r w:rsidR="00EF285D" w:rsidRPr="00906318">
        <w:rPr>
          <w:b w:val="0"/>
          <w:i w:val="0"/>
          <w:sz w:val="24"/>
          <w:szCs w:val="24"/>
        </w:rPr>
        <w:t>.</w:t>
      </w:r>
      <w:r w:rsidR="00F53B50" w:rsidRPr="00906318">
        <w:rPr>
          <w:b w:val="0"/>
          <w:i w:val="0"/>
          <w:sz w:val="24"/>
          <w:szCs w:val="24"/>
        </w:rPr>
        <w:t xml:space="preserve"> </w:t>
      </w:r>
      <w:r w:rsidR="00906318">
        <w:rPr>
          <w:b w:val="0"/>
          <w:i w:val="0"/>
          <w:sz w:val="24"/>
          <w:szCs w:val="24"/>
        </w:rPr>
        <w:t xml:space="preserve"> </w:t>
      </w:r>
      <w:r w:rsidR="00EF285D" w:rsidRPr="00906318">
        <w:rPr>
          <w:b w:val="0"/>
          <w:i w:val="0"/>
          <w:sz w:val="24"/>
          <w:szCs w:val="24"/>
        </w:rPr>
        <w:t xml:space="preserve"> </w:t>
      </w:r>
      <w:r w:rsidR="003A3505" w:rsidRPr="00906318">
        <w:rPr>
          <w:b w:val="0"/>
          <w:i w:val="0"/>
          <w:sz w:val="24"/>
          <w:szCs w:val="24"/>
        </w:rPr>
        <w:t xml:space="preserve">Objednatel je dále oprávněn od Smlouvy odstoupit bez udání důvodu. </w:t>
      </w:r>
      <w:r w:rsidR="004212FB" w:rsidRPr="00906318">
        <w:rPr>
          <w:b w:val="0"/>
          <w:i w:val="0"/>
          <w:sz w:val="24"/>
          <w:szCs w:val="24"/>
        </w:rPr>
        <w:t xml:space="preserve">Je-li </w:t>
      </w:r>
      <w:r w:rsidR="003A3505" w:rsidRPr="00906318">
        <w:rPr>
          <w:b w:val="0"/>
          <w:i w:val="0"/>
          <w:sz w:val="24"/>
          <w:szCs w:val="24"/>
        </w:rPr>
        <w:t xml:space="preserve">však </w:t>
      </w:r>
      <w:r w:rsidR="004212FB" w:rsidRPr="00906318">
        <w:rPr>
          <w:b w:val="0"/>
          <w:i w:val="0"/>
          <w:sz w:val="24"/>
          <w:szCs w:val="24"/>
        </w:rPr>
        <w:t>zhotovitel zavázán k nepřetržité či opakované činnosti nebo k postupnému dílčímu plnění, může objednatel od smlouvy odstoupit jen s účinky do budoucna.</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3.</w:t>
      </w:r>
      <w:r w:rsidR="00B665C5">
        <w:t xml:space="preserve"> </w:t>
      </w:r>
      <w:r w:rsidR="00B665C5">
        <w:tab/>
        <w:t>Odstoupení od smlouvy je účinné okamžikem doručení písemného oznámení o odstoupení uvádějícího důvod odstoupení druhé smluvní straně.</w:t>
      </w:r>
    </w:p>
    <w:p w:rsidR="002F40E1" w:rsidRDefault="002F40E1"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4.</w:t>
      </w:r>
      <w:r w:rsidR="00B665C5">
        <w:tab/>
        <w:t xml:space="preserve">V případě odstoupení kterékoli smluvní strany od smlouvy je zhotovitel povinen vyklidit </w:t>
      </w:r>
      <w:r w:rsidR="00906318">
        <w:t>pracoviště</w:t>
      </w:r>
      <w:r w:rsidR="00B665C5">
        <w:t xml:space="preserve"> ve lhůtě nejpozději 14 dnů od odstoupení od smlouvy. V případě, že zhotovitel v této lhůtě </w:t>
      </w:r>
      <w:r w:rsidR="00906318">
        <w:t>pracoviště</w:t>
      </w:r>
      <w:r w:rsidR="00B665C5">
        <w:t xml:space="preserve"> nevyklidí, je objednatel oprávněn provést nebo zajistit jeho vyklizení na náklady zhotovitele.</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5.</w:t>
      </w:r>
      <w:r w:rsidR="00B665C5">
        <w:t xml:space="preserve"> </w:t>
      </w:r>
      <w:r w:rsidR="00B665C5">
        <w:tab/>
        <w:t xml:space="preserve">Odstoupení od smlouvy se nedotýká nároku na zaplacení smluvní pokuty, nároku na náhradu </w:t>
      </w:r>
      <w:r w:rsidR="00DA3CA9">
        <w:t xml:space="preserve">újmy </w:t>
      </w:r>
      <w:r w:rsidR="00B665C5">
        <w:t>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B665C5" w:rsidRDefault="00B665C5" w:rsidP="00F64CF1">
      <w:pPr>
        <w:widowControl w:val="0"/>
        <w:autoSpaceDE w:val="0"/>
        <w:autoSpaceDN w:val="0"/>
        <w:adjustRightInd w:val="0"/>
        <w:jc w:val="both"/>
      </w:pPr>
    </w:p>
    <w:p w:rsidR="007E2ADD" w:rsidRDefault="00F53B50" w:rsidP="00F64CF1">
      <w:pPr>
        <w:widowControl w:val="0"/>
        <w:autoSpaceDE w:val="0"/>
        <w:autoSpaceDN w:val="0"/>
        <w:adjustRightInd w:val="0"/>
        <w:jc w:val="both"/>
      </w:pPr>
      <w:r>
        <w:t>6.</w:t>
      </w:r>
      <w:r w:rsidR="007E2ADD">
        <w:t xml:space="preserve"> </w:t>
      </w:r>
      <w:r w:rsidR="007E2ADD">
        <w:tab/>
        <w:t>Smluvní strany jsou oprávněny odstoupit od části plnění, pokud se důvod odstoupení týká jen části díla.</w:t>
      </w:r>
    </w:p>
    <w:p w:rsidR="00B665C5" w:rsidRDefault="00B665C5" w:rsidP="00F64CF1">
      <w:pPr>
        <w:widowControl w:val="0"/>
        <w:autoSpaceDE w:val="0"/>
        <w:autoSpaceDN w:val="0"/>
        <w:adjustRightInd w:val="0"/>
        <w:jc w:val="both"/>
      </w:pPr>
    </w:p>
    <w:p w:rsidR="006D6A90" w:rsidRDefault="00F53B50" w:rsidP="006D6A90">
      <w:pPr>
        <w:widowControl w:val="0"/>
        <w:autoSpaceDE w:val="0"/>
        <w:autoSpaceDN w:val="0"/>
        <w:adjustRightInd w:val="0"/>
        <w:jc w:val="both"/>
      </w:pPr>
      <w:r>
        <w:t>7.</w:t>
      </w:r>
      <w:r w:rsidR="007E2ADD">
        <w:t xml:space="preserve"> </w:t>
      </w:r>
      <w:r w:rsidR="007E2ADD">
        <w:tab/>
        <w:t xml:space="preserve">Zhotovitel výslovně prohlašuje, že na sebe přebírá nebezpečí změny okolností ve smyslu ustanovení § 1765 odst. 2 OZ. </w:t>
      </w:r>
    </w:p>
    <w:p w:rsidR="00301F5A" w:rsidRDefault="00A15CEF" w:rsidP="006D6A90">
      <w:pPr>
        <w:widowControl w:val="0"/>
        <w:autoSpaceDE w:val="0"/>
        <w:autoSpaceDN w:val="0"/>
        <w:adjustRightInd w:val="0"/>
        <w:jc w:val="both"/>
      </w:pPr>
      <w:r>
        <w:t xml:space="preserve">   </w:t>
      </w:r>
    </w:p>
    <w:p w:rsidR="00301F5A" w:rsidRDefault="00301F5A" w:rsidP="006D6A90">
      <w:pPr>
        <w:widowControl w:val="0"/>
        <w:autoSpaceDE w:val="0"/>
        <w:autoSpaceDN w:val="0"/>
        <w:adjustRightInd w:val="0"/>
        <w:jc w:val="both"/>
      </w:pPr>
    </w:p>
    <w:p w:rsidR="003A01E1" w:rsidRDefault="003A01E1" w:rsidP="006D6A90">
      <w:pPr>
        <w:widowControl w:val="0"/>
        <w:autoSpaceDE w:val="0"/>
        <w:autoSpaceDN w:val="0"/>
        <w:adjustRightInd w:val="0"/>
        <w:jc w:val="both"/>
      </w:pPr>
    </w:p>
    <w:p w:rsidR="003A01E1" w:rsidRDefault="003A01E1" w:rsidP="006D6A90">
      <w:pPr>
        <w:widowControl w:val="0"/>
        <w:autoSpaceDE w:val="0"/>
        <w:autoSpaceDN w:val="0"/>
        <w:adjustRightInd w:val="0"/>
        <w:jc w:val="both"/>
      </w:pPr>
    </w:p>
    <w:p w:rsidR="003A01E1" w:rsidRDefault="003A01E1" w:rsidP="006D6A90">
      <w:pPr>
        <w:widowControl w:val="0"/>
        <w:autoSpaceDE w:val="0"/>
        <w:autoSpaceDN w:val="0"/>
        <w:adjustRightInd w:val="0"/>
        <w:jc w:val="both"/>
      </w:pPr>
    </w:p>
    <w:p w:rsidR="003A01E1" w:rsidRDefault="003A01E1" w:rsidP="006D6A90">
      <w:pPr>
        <w:widowControl w:val="0"/>
        <w:autoSpaceDE w:val="0"/>
        <w:autoSpaceDN w:val="0"/>
        <w:adjustRightInd w:val="0"/>
        <w:jc w:val="both"/>
      </w:pPr>
    </w:p>
    <w:p w:rsidR="003A01E1" w:rsidRDefault="003A01E1" w:rsidP="006D6A90">
      <w:pPr>
        <w:widowControl w:val="0"/>
        <w:autoSpaceDE w:val="0"/>
        <w:autoSpaceDN w:val="0"/>
        <w:adjustRightInd w:val="0"/>
        <w:jc w:val="both"/>
      </w:pPr>
      <w:r>
        <w:t xml:space="preserve"> </w:t>
      </w:r>
    </w:p>
    <w:p w:rsidR="003A01E1" w:rsidRDefault="003A01E1" w:rsidP="006D6A90">
      <w:pPr>
        <w:widowControl w:val="0"/>
        <w:autoSpaceDE w:val="0"/>
        <w:autoSpaceDN w:val="0"/>
        <w:adjustRightInd w:val="0"/>
        <w:jc w:val="both"/>
      </w:pPr>
    </w:p>
    <w:p w:rsidR="00EB492C" w:rsidRDefault="00EB492C" w:rsidP="00EB492C">
      <w:pPr>
        <w:jc w:val="center"/>
        <w:rPr>
          <w:b/>
        </w:rPr>
      </w:pPr>
      <w:r>
        <w:rPr>
          <w:b/>
        </w:rPr>
        <w:lastRenderedPageBreak/>
        <w:t>X</w:t>
      </w:r>
      <w:r w:rsidR="00E54C3A">
        <w:rPr>
          <w:b/>
        </w:rPr>
        <w:t>I</w:t>
      </w:r>
      <w:r>
        <w:rPr>
          <w:b/>
        </w:rPr>
        <w:t>V.</w:t>
      </w:r>
    </w:p>
    <w:p w:rsidR="00EB492C" w:rsidRDefault="00EB492C" w:rsidP="00EB492C">
      <w:pPr>
        <w:jc w:val="center"/>
        <w:rPr>
          <w:b/>
        </w:rPr>
      </w:pPr>
      <w:r>
        <w:rPr>
          <w:b/>
        </w:rPr>
        <w:t>Zvláštní ustanovení</w:t>
      </w:r>
    </w:p>
    <w:p w:rsidR="00EB492C" w:rsidRDefault="00EB492C" w:rsidP="00EB492C">
      <w:pPr>
        <w:jc w:val="both"/>
      </w:pPr>
    </w:p>
    <w:p w:rsidR="00EB492C" w:rsidRDefault="00EB492C" w:rsidP="00EB492C">
      <w:pPr>
        <w:jc w:val="both"/>
      </w:pPr>
      <w:r>
        <w:t>1.</w:t>
      </w:r>
      <w:r>
        <w:tab/>
      </w:r>
      <w:r w:rsidR="00A70720" w:rsidRPr="00A70720">
        <w:t>V průběhu rozpracovanosti Díla bude objednatel vyzýván zhotovitelem písemně ke konzultaci navrhovaného Díla, zejména k závěrečnému projednání před vyhotovením čistopisu. Konzultace budou prováděny minimálně jedenkrát měsíčně. Z průběhu každé konzultace bude pořízen zápis.</w:t>
      </w:r>
    </w:p>
    <w:p w:rsidR="00EB492C" w:rsidRDefault="00EB492C" w:rsidP="00EB492C">
      <w:pPr>
        <w:jc w:val="both"/>
      </w:pPr>
    </w:p>
    <w:p w:rsidR="00A70720" w:rsidRDefault="00A70720" w:rsidP="00EB492C">
      <w:pPr>
        <w:jc w:val="both"/>
      </w:pPr>
      <w:r>
        <w:t>2.</w:t>
      </w:r>
      <w:r>
        <w:tab/>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w:t>
      </w:r>
    </w:p>
    <w:p w:rsidR="00A70720" w:rsidRDefault="00A70720" w:rsidP="00EB492C">
      <w:pPr>
        <w:jc w:val="both"/>
      </w:pPr>
    </w:p>
    <w:p w:rsidR="00EB492C" w:rsidRDefault="00A70720" w:rsidP="00EB492C">
      <w:pPr>
        <w:jc w:val="both"/>
      </w:pPr>
      <w:r>
        <w:t>3</w:t>
      </w:r>
      <w:r w:rsidR="00EB492C">
        <w:t>.</w:t>
      </w:r>
      <w:r w:rsidR="00EB492C">
        <w:tab/>
        <w:t xml:space="preserve">Stane-li se některé ustanovení této </w:t>
      </w:r>
      <w:r w:rsidR="00AD1DD9">
        <w:t xml:space="preserve">Smlouvy </w:t>
      </w:r>
      <w:r w:rsidR="00EB492C">
        <w:t xml:space="preserve">neplatné či neúčinné, nedotýká se to ostatních ustanovení této </w:t>
      </w:r>
      <w:r w:rsidR="00AD1DD9">
        <w:t>Smlouvy</w:t>
      </w:r>
      <w:r w:rsidR="00EB492C">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F64CF1" w:rsidRDefault="00F64CF1" w:rsidP="00EB492C">
      <w:pPr>
        <w:jc w:val="both"/>
      </w:pPr>
    </w:p>
    <w:p w:rsidR="00F64CF1" w:rsidRDefault="00A70720" w:rsidP="00F64CF1">
      <w:pPr>
        <w:widowControl w:val="0"/>
        <w:autoSpaceDE w:val="0"/>
        <w:autoSpaceDN w:val="0"/>
        <w:adjustRightInd w:val="0"/>
        <w:jc w:val="both"/>
      </w:pPr>
      <w:r>
        <w:t>4</w:t>
      </w:r>
      <w:r w:rsidR="00F64CF1">
        <w:t xml:space="preserve">.       Zhotovitel </w:t>
      </w:r>
      <w:r w:rsidR="00F64CF1" w:rsidRPr="00633465">
        <w:t>je podle § 2 písm. e) zákona č. 320/2001 Sb., o finanční kontrole ve veřejné správě a o změně některých zá</w:t>
      </w:r>
      <w:r w:rsidR="00F64CF1">
        <w:t>konů, v platném znění</w:t>
      </w:r>
      <w:r w:rsidR="00F64CF1" w:rsidRPr="00633465">
        <w:t xml:space="preserve">, osobou povinnou spolupůsobit při výkonu finanční kontroly prováděné v souvislosti s úhradou zboží </w:t>
      </w:r>
      <w:r w:rsidR="00F64CF1">
        <w:t>nebo služeb z veřejných výdajů.</w:t>
      </w:r>
    </w:p>
    <w:p w:rsidR="00F249A6" w:rsidRDefault="00F249A6" w:rsidP="00F64CF1">
      <w:pPr>
        <w:widowControl w:val="0"/>
        <w:autoSpaceDE w:val="0"/>
        <w:autoSpaceDN w:val="0"/>
        <w:adjustRightInd w:val="0"/>
        <w:jc w:val="both"/>
      </w:pPr>
    </w:p>
    <w:p w:rsidR="002F40E1" w:rsidRPr="00633465" w:rsidRDefault="002F40E1" w:rsidP="00F64CF1">
      <w:pPr>
        <w:widowControl w:val="0"/>
        <w:autoSpaceDE w:val="0"/>
        <w:autoSpaceDN w:val="0"/>
        <w:adjustRightInd w:val="0"/>
        <w:jc w:val="both"/>
      </w:pPr>
    </w:p>
    <w:p w:rsidR="00EB492C" w:rsidRDefault="00EB492C" w:rsidP="00EB492C">
      <w:pPr>
        <w:jc w:val="center"/>
        <w:rPr>
          <w:b/>
        </w:rPr>
      </w:pPr>
      <w:r>
        <w:rPr>
          <w:b/>
        </w:rPr>
        <w:t>XV.</w:t>
      </w:r>
    </w:p>
    <w:p w:rsidR="00EB492C" w:rsidRDefault="00EB492C" w:rsidP="00EB492C">
      <w:pPr>
        <w:jc w:val="center"/>
        <w:rPr>
          <w:b/>
        </w:rPr>
      </w:pPr>
      <w:r>
        <w:rPr>
          <w:b/>
        </w:rPr>
        <w:t>Závěrečná ustanovení</w:t>
      </w:r>
    </w:p>
    <w:p w:rsidR="00EB492C" w:rsidRDefault="00EB492C" w:rsidP="00EB492C">
      <w:pPr>
        <w:jc w:val="center"/>
        <w:rPr>
          <w:b/>
        </w:rPr>
      </w:pPr>
    </w:p>
    <w:p w:rsidR="00EB492C" w:rsidRDefault="00EB492C" w:rsidP="00EB492C">
      <w:pPr>
        <w:jc w:val="both"/>
      </w:pPr>
      <w:r>
        <w:t>1.</w:t>
      </w:r>
      <w:r>
        <w:tab/>
        <w:t xml:space="preserve">Na právní vztahy, touto </w:t>
      </w:r>
      <w:r w:rsidR="00AD1DD9">
        <w:t xml:space="preserve">Smlouvou </w:t>
      </w:r>
      <w:r>
        <w:t xml:space="preserve">založené a v ní výslovně neupravené, se použijí příslušná ustanovení </w:t>
      </w:r>
      <w:r w:rsidR="0054444D">
        <w:t>občanského</w:t>
      </w:r>
      <w:r>
        <w:t xml:space="preserve"> zákoníku.</w:t>
      </w:r>
      <w:r w:rsidR="007E2ADD">
        <w:t xml:space="preserve"> </w:t>
      </w:r>
    </w:p>
    <w:p w:rsidR="007E2ADD" w:rsidRDefault="007E2ADD" w:rsidP="00EB492C">
      <w:pPr>
        <w:jc w:val="both"/>
      </w:pPr>
    </w:p>
    <w:p w:rsidR="007E2ADD" w:rsidRDefault="007E2ADD" w:rsidP="00EB492C">
      <w:pPr>
        <w:jc w:val="both"/>
      </w:pPr>
      <w:r>
        <w:t xml:space="preserve">2. </w:t>
      </w:r>
      <w:r>
        <w:tab/>
        <w:t xml:space="preserve">Smluvní strany </w:t>
      </w:r>
      <w:r w:rsidR="003E35DF">
        <w:t xml:space="preserve">v souladu s ustanovením § 558 odst. 2 OZ </w:t>
      </w:r>
      <w:r>
        <w:t xml:space="preserve">vylučují použití </w:t>
      </w:r>
      <w:r w:rsidR="003E35DF">
        <w:t xml:space="preserve">obchodních zvyklostí </w:t>
      </w:r>
      <w:r>
        <w:t>na právní vztahy vzniklé z této Smlouvy.</w:t>
      </w:r>
    </w:p>
    <w:p w:rsidR="007E2ADD" w:rsidRDefault="007E2ADD" w:rsidP="00EB492C">
      <w:pPr>
        <w:jc w:val="both"/>
      </w:pPr>
    </w:p>
    <w:p w:rsidR="007E2ADD" w:rsidRDefault="007E2ADD" w:rsidP="00EB492C">
      <w:pPr>
        <w:jc w:val="both"/>
      </w:pPr>
      <w:r>
        <w:t xml:space="preserve">3. </w:t>
      </w:r>
      <w:r>
        <w:tab/>
        <w:t xml:space="preserve">Smluvní strany souhlasně prohlašují, že tato Smlouva není smlouvou uzavřenou adhezním způsobem ve smyslu ustanovení § 1798 a násl. OZ. </w:t>
      </w:r>
      <w:r w:rsidR="008E068B">
        <w:t xml:space="preserve"> Ustanovení § 1799 a § 1800 OZ se nepoužijí.</w:t>
      </w:r>
      <w:r>
        <w:t xml:space="preserve"> </w:t>
      </w:r>
    </w:p>
    <w:p w:rsidR="00EB492C" w:rsidRDefault="00EB492C" w:rsidP="00EB492C">
      <w:pPr>
        <w:jc w:val="both"/>
      </w:pPr>
    </w:p>
    <w:p w:rsidR="00EB492C" w:rsidRDefault="00D72EE3" w:rsidP="00EB492C">
      <w:pPr>
        <w:jc w:val="both"/>
      </w:pPr>
      <w:r>
        <w:t>4</w:t>
      </w:r>
      <w:r w:rsidR="00EB492C">
        <w:t>.</w:t>
      </w:r>
      <w:r w:rsidR="00EB492C">
        <w:tab/>
        <w:t xml:space="preserve">Jsou-li v této </w:t>
      </w:r>
      <w:r w:rsidR="00AD1DD9">
        <w:t xml:space="preserve">Smlouvě </w:t>
      </w:r>
      <w:r w:rsidR="00EB492C">
        <w:t>uvedeny přílohy, tvoří její nedílnou součást.</w:t>
      </w:r>
    </w:p>
    <w:p w:rsidR="00EB492C" w:rsidRDefault="00EB492C" w:rsidP="00EB492C">
      <w:pPr>
        <w:jc w:val="both"/>
      </w:pPr>
    </w:p>
    <w:p w:rsidR="00EB492C" w:rsidRDefault="00D72EE3" w:rsidP="00EB492C">
      <w:pPr>
        <w:jc w:val="both"/>
      </w:pPr>
      <w:r>
        <w:t>5</w:t>
      </w:r>
      <w:r w:rsidR="00EB492C">
        <w:t>.</w:t>
      </w:r>
      <w:r w:rsidR="00EB492C">
        <w:tab/>
        <w:t xml:space="preserve">Veškeré změny a doplňky této </w:t>
      </w:r>
      <w:r w:rsidR="00AD1DD9">
        <w:t xml:space="preserve">Smlouvy </w:t>
      </w:r>
      <w:r w:rsidR="00EB492C">
        <w:t xml:space="preserve">musí být učiněny písemně ve formě číslovaného dodatku k této </w:t>
      </w:r>
      <w:r w:rsidR="00AD1DD9">
        <w:t>Smlouvě</w:t>
      </w:r>
      <w:r w:rsidR="00EB492C">
        <w:t>, podepsaného oprávněnými zástupci obou smluvních stran.</w:t>
      </w:r>
    </w:p>
    <w:p w:rsidR="00EB492C" w:rsidRDefault="00EB492C" w:rsidP="00EB492C">
      <w:pPr>
        <w:jc w:val="both"/>
      </w:pPr>
    </w:p>
    <w:p w:rsidR="00EB492C" w:rsidRDefault="00D72EE3" w:rsidP="00EB492C">
      <w:pPr>
        <w:jc w:val="both"/>
      </w:pPr>
      <w:r>
        <w:t>6</w:t>
      </w:r>
      <w:r w:rsidR="00EB492C">
        <w:t>.</w:t>
      </w:r>
      <w:r w:rsidR="00EB492C">
        <w:tab/>
        <w:t xml:space="preserve">Smlouva je vyhotovena ve </w:t>
      </w:r>
      <w:r w:rsidR="00841D94">
        <w:t xml:space="preserve">třech </w:t>
      </w:r>
      <w:r w:rsidR="007E2ADD">
        <w:t xml:space="preserve">stejnopisech </w:t>
      </w:r>
      <w:r w:rsidR="00EB492C">
        <w:t xml:space="preserve">s platností originálu, z nichž </w:t>
      </w:r>
      <w:r w:rsidR="00841D94">
        <w:t xml:space="preserve">objednatel obdrží po dvou </w:t>
      </w:r>
      <w:r w:rsidR="00EB492C">
        <w:t>vyhotoveních</w:t>
      </w:r>
      <w:r w:rsidR="00841D94">
        <w:t xml:space="preserve"> a zhotovitel jedno vyhotovení</w:t>
      </w:r>
      <w:r w:rsidR="00EB492C">
        <w:t>.</w:t>
      </w:r>
    </w:p>
    <w:p w:rsidR="00EB492C" w:rsidRDefault="00EB492C" w:rsidP="00EB492C">
      <w:pPr>
        <w:jc w:val="both"/>
      </w:pPr>
    </w:p>
    <w:p w:rsidR="00EB492C" w:rsidRDefault="00D72EE3" w:rsidP="00EB492C">
      <w:pPr>
        <w:jc w:val="both"/>
      </w:pPr>
      <w:r>
        <w:lastRenderedPageBreak/>
        <w:t>7</w:t>
      </w:r>
      <w:r w:rsidR="00EB492C">
        <w:t>.</w:t>
      </w:r>
      <w:r w:rsidR="00EB492C">
        <w:tab/>
        <w:t xml:space="preserve">Účastníci této </w:t>
      </w:r>
      <w:r w:rsidR="00AD1DD9">
        <w:t xml:space="preserve">Smlouvy </w:t>
      </w:r>
      <w:r w:rsidR="00EB492C">
        <w:t>prohlašují, že smlouva byla sje</w:t>
      </w:r>
      <w:r w:rsidR="0003157C">
        <w:t>dnána na základě jejich pravé a </w:t>
      </w:r>
      <w:r w:rsidR="00EB492C">
        <w:t>svobodné vůle, že si její obsah přečetli a bezvýhradně s ním souhlasí, což stvrzují svými vlastnoručními podpisy.</w:t>
      </w:r>
    </w:p>
    <w:p w:rsidR="00EB492C" w:rsidRDefault="00EB492C" w:rsidP="00EB492C"/>
    <w:p w:rsidR="00EB492C" w:rsidRDefault="00D72EE3" w:rsidP="00EB492C">
      <w:pPr>
        <w:jc w:val="both"/>
      </w:pPr>
      <w:r>
        <w:t>8</w:t>
      </w:r>
      <w:r w:rsidR="00EB492C">
        <w:t>.</w:t>
      </w:r>
      <w:r w:rsidR="00EB492C">
        <w:tab/>
        <w:t xml:space="preserve">Tato </w:t>
      </w:r>
      <w:r w:rsidR="00AD1DD9">
        <w:t xml:space="preserve">Smlouva </w:t>
      </w:r>
      <w:r w:rsidR="00EB492C">
        <w:t>vstupuje v platnost a účinnost dnem jejího podpisu oběma smluvními stranami.</w:t>
      </w:r>
    </w:p>
    <w:p w:rsidR="00EB492C" w:rsidRDefault="00EB492C" w:rsidP="00EB492C">
      <w:pPr>
        <w:jc w:val="both"/>
      </w:pPr>
    </w:p>
    <w:p w:rsidR="004472BB" w:rsidRDefault="004472BB" w:rsidP="00EB492C">
      <w:pPr>
        <w:jc w:val="both"/>
      </w:pPr>
    </w:p>
    <w:p w:rsidR="002F40E1" w:rsidRDefault="002F40E1" w:rsidP="00EB492C">
      <w:pPr>
        <w:jc w:val="both"/>
      </w:pPr>
    </w:p>
    <w:p w:rsidR="00EB492C" w:rsidRDefault="00EB492C" w:rsidP="00EB492C">
      <w:pPr>
        <w:jc w:val="both"/>
      </w:pPr>
      <w:r>
        <w:t>V</w:t>
      </w:r>
      <w:r w:rsidR="00E54C3A">
        <w:t>e Vinařicích</w:t>
      </w:r>
      <w:r>
        <w:t xml:space="preserve"> dne                                                               </w:t>
      </w:r>
    </w:p>
    <w:p w:rsidR="00EB492C" w:rsidRDefault="00EB492C" w:rsidP="00EB492C">
      <w:pPr>
        <w:jc w:val="both"/>
      </w:pPr>
    </w:p>
    <w:p w:rsidR="004472BB" w:rsidRDefault="004472BB" w:rsidP="00EB492C">
      <w:pPr>
        <w:jc w:val="both"/>
      </w:pPr>
    </w:p>
    <w:p w:rsidR="00471210" w:rsidRDefault="00471210"/>
    <w:p w:rsidR="00471210" w:rsidRDefault="00471210"/>
    <w:p w:rsidR="00471210" w:rsidRDefault="00471210">
      <w:pPr>
        <w:rPr>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471210" w:rsidTr="00471210">
        <w:tc>
          <w:tcPr>
            <w:tcW w:w="3070" w:type="dxa"/>
            <w:vAlign w:val="center"/>
          </w:tcPr>
          <w:p w:rsidR="00471210" w:rsidRDefault="00471210" w:rsidP="00471210">
            <w:pPr>
              <w:jc w:val="center"/>
            </w:pPr>
            <w:r>
              <w:t>……………………………...</w:t>
            </w:r>
          </w:p>
        </w:tc>
        <w:tc>
          <w:tcPr>
            <w:tcW w:w="3071" w:type="dxa"/>
            <w:vAlign w:val="center"/>
          </w:tcPr>
          <w:p w:rsidR="00471210" w:rsidRDefault="00471210" w:rsidP="00471210">
            <w:pPr>
              <w:jc w:val="center"/>
            </w:pPr>
          </w:p>
        </w:tc>
        <w:tc>
          <w:tcPr>
            <w:tcW w:w="3071" w:type="dxa"/>
            <w:vAlign w:val="center"/>
          </w:tcPr>
          <w:p w:rsidR="00471210" w:rsidRDefault="00471210" w:rsidP="00471210">
            <w:pPr>
              <w:jc w:val="center"/>
            </w:pPr>
            <w:r>
              <w:t>……………………………...</w:t>
            </w:r>
          </w:p>
        </w:tc>
      </w:tr>
      <w:tr w:rsidR="00471210" w:rsidTr="00471210">
        <w:tc>
          <w:tcPr>
            <w:tcW w:w="3070" w:type="dxa"/>
            <w:vAlign w:val="center"/>
          </w:tcPr>
          <w:p w:rsidR="00471210" w:rsidRDefault="00471210" w:rsidP="00471210">
            <w:pPr>
              <w:jc w:val="center"/>
            </w:pPr>
            <w:r>
              <w:t>za objednatele</w:t>
            </w:r>
          </w:p>
        </w:tc>
        <w:tc>
          <w:tcPr>
            <w:tcW w:w="3071" w:type="dxa"/>
            <w:vAlign w:val="center"/>
          </w:tcPr>
          <w:p w:rsidR="00471210" w:rsidRDefault="00471210" w:rsidP="00471210">
            <w:pPr>
              <w:jc w:val="center"/>
            </w:pPr>
          </w:p>
        </w:tc>
        <w:tc>
          <w:tcPr>
            <w:tcW w:w="3071" w:type="dxa"/>
            <w:vAlign w:val="center"/>
          </w:tcPr>
          <w:p w:rsidR="00471210" w:rsidRDefault="00471210" w:rsidP="00471210">
            <w:pPr>
              <w:jc w:val="center"/>
            </w:pPr>
            <w:r>
              <w:t>za zhotovitele</w:t>
            </w:r>
          </w:p>
        </w:tc>
      </w:tr>
      <w:tr w:rsidR="00471210" w:rsidTr="00471210">
        <w:tc>
          <w:tcPr>
            <w:tcW w:w="3070" w:type="dxa"/>
            <w:vAlign w:val="center"/>
          </w:tcPr>
          <w:p w:rsidR="00471210" w:rsidRDefault="00471210" w:rsidP="00471210">
            <w:pPr>
              <w:jc w:val="center"/>
            </w:pPr>
          </w:p>
        </w:tc>
        <w:tc>
          <w:tcPr>
            <w:tcW w:w="3071" w:type="dxa"/>
            <w:vAlign w:val="center"/>
          </w:tcPr>
          <w:p w:rsidR="00471210" w:rsidRDefault="00471210" w:rsidP="00471210">
            <w:pPr>
              <w:jc w:val="center"/>
            </w:pPr>
          </w:p>
        </w:tc>
        <w:tc>
          <w:tcPr>
            <w:tcW w:w="3071" w:type="dxa"/>
            <w:vAlign w:val="center"/>
          </w:tcPr>
          <w:p w:rsidR="00471210" w:rsidRDefault="00471210" w:rsidP="00471210">
            <w:pPr>
              <w:jc w:val="center"/>
            </w:pPr>
          </w:p>
        </w:tc>
      </w:tr>
      <w:tr w:rsidR="00471210" w:rsidTr="00471210">
        <w:tc>
          <w:tcPr>
            <w:tcW w:w="3070" w:type="dxa"/>
            <w:vAlign w:val="center"/>
          </w:tcPr>
          <w:p w:rsidR="00471210" w:rsidRDefault="00471210" w:rsidP="00471210">
            <w:pPr>
              <w:jc w:val="center"/>
            </w:pPr>
          </w:p>
        </w:tc>
        <w:tc>
          <w:tcPr>
            <w:tcW w:w="3071" w:type="dxa"/>
            <w:vAlign w:val="center"/>
          </w:tcPr>
          <w:p w:rsidR="00471210" w:rsidRDefault="00471210" w:rsidP="00471210">
            <w:pPr>
              <w:jc w:val="center"/>
            </w:pPr>
          </w:p>
        </w:tc>
        <w:tc>
          <w:tcPr>
            <w:tcW w:w="3071" w:type="dxa"/>
            <w:vAlign w:val="center"/>
          </w:tcPr>
          <w:p w:rsidR="00471210" w:rsidRDefault="00471210" w:rsidP="00471210">
            <w:pPr>
              <w:jc w:val="center"/>
            </w:pPr>
          </w:p>
        </w:tc>
      </w:tr>
      <w:tr w:rsidR="00471210" w:rsidTr="00471210">
        <w:tc>
          <w:tcPr>
            <w:tcW w:w="3070" w:type="dxa"/>
            <w:vAlign w:val="center"/>
          </w:tcPr>
          <w:p w:rsidR="00471210" w:rsidRDefault="00471210" w:rsidP="00471210">
            <w:pPr>
              <w:jc w:val="center"/>
            </w:pPr>
            <w:r w:rsidRPr="005B4A20">
              <w:rPr>
                <w:szCs w:val="20"/>
              </w:rPr>
              <w:t>Vrchní rada</w:t>
            </w:r>
          </w:p>
        </w:tc>
        <w:tc>
          <w:tcPr>
            <w:tcW w:w="3071" w:type="dxa"/>
            <w:vAlign w:val="center"/>
          </w:tcPr>
          <w:p w:rsidR="00471210" w:rsidRDefault="00471210" w:rsidP="00471210">
            <w:pPr>
              <w:jc w:val="center"/>
            </w:pPr>
          </w:p>
        </w:tc>
        <w:tc>
          <w:tcPr>
            <w:tcW w:w="3071" w:type="dxa"/>
            <w:vAlign w:val="center"/>
          </w:tcPr>
          <w:p w:rsidR="00471210" w:rsidRDefault="00471210" w:rsidP="00471210">
            <w:pPr>
              <w:jc w:val="center"/>
            </w:pPr>
            <w:r>
              <w:t>Ing. David Štrougal</w:t>
            </w:r>
          </w:p>
        </w:tc>
      </w:tr>
      <w:tr w:rsidR="00471210" w:rsidTr="00471210">
        <w:tc>
          <w:tcPr>
            <w:tcW w:w="3070" w:type="dxa"/>
            <w:vAlign w:val="center"/>
          </w:tcPr>
          <w:p w:rsidR="00471210" w:rsidRDefault="00471210" w:rsidP="00471210">
            <w:pPr>
              <w:jc w:val="center"/>
            </w:pPr>
            <w:r w:rsidRPr="005B4A20">
              <w:rPr>
                <w:szCs w:val="20"/>
              </w:rPr>
              <w:t>plk. Mgr. Miroslav Hadrava</w:t>
            </w:r>
          </w:p>
        </w:tc>
        <w:tc>
          <w:tcPr>
            <w:tcW w:w="3071" w:type="dxa"/>
            <w:vAlign w:val="center"/>
          </w:tcPr>
          <w:p w:rsidR="00471210" w:rsidRDefault="00471210" w:rsidP="00471210">
            <w:pPr>
              <w:jc w:val="center"/>
            </w:pPr>
          </w:p>
        </w:tc>
        <w:tc>
          <w:tcPr>
            <w:tcW w:w="3071" w:type="dxa"/>
            <w:vAlign w:val="center"/>
          </w:tcPr>
          <w:p w:rsidR="00471210" w:rsidRDefault="00471210" w:rsidP="00471210">
            <w:pPr>
              <w:jc w:val="center"/>
            </w:pPr>
          </w:p>
        </w:tc>
      </w:tr>
      <w:tr w:rsidR="00471210" w:rsidTr="00471210">
        <w:tc>
          <w:tcPr>
            <w:tcW w:w="3070" w:type="dxa"/>
            <w:vAlign w:val="center"/>
          </w:tcPr>
          <w:p w:rsidR="00471210" w:rsidRPr="00471210" w:rsidRDefault="00471210" w:rsidP="00471210">
            <w:pPr>
              <w:jc w:val="center"/>
              <w:rPr>
                <w:szCs w:val="20"/>
              </w:rPr>
            </w:pPr>
            <w:r w:rsidRPr="005B4A20">
              <w:rPr>
                <w:szCs w:val="20"/>
              </w:rPr>
              <w:t>ř</w:t>
            </w:r>
            <w:r w:rsidRPr="003C7812">
              <w:rPr>
                <w:szCs w:val="20"/>
              </w:rPr>
              <w:t>editel</w:t>
            </w:r>
            <w:r w:rsidRPr="005B4A20">
              <w:rPr>
                <w:szCs w:val="20"/>
              </w:rPr>
              <w:t xml:space="preserve"> věznice</w:t>
            </w:r>
          </w:p>
        </w:tc>
        <w:tc>
          <w:tcPr>
            <w:tcW w:w="3071" w:type="dxa"/>
            <w:vAlign w:val="center"/>
          </w:tcPr>
          <w:p w:rsidR="00471210" w:rsidRDefault="00471210" w:rsidP="00471210">
            <w:pPr>
              <w:jc w:val="center"/>
            </w:pPr>
          </w:p>
        </w:tc>
        <w:tc>
          <w:tcPr>
            <w:tcW w:w="3071" w:type="dxa"/>
            <w:vAlign w:val="center"/>
          </w:tcPr>
          <w:p w:rsidR="00471210" w:rsidRDefault="00471210" w:rsidP="00471210">
            <w:pPr>
              <w:jc w:val="center"/>
            </w:pPr>
          </w:p>
        </w:tc>
      </w:tr>
      <w:tr w:rsidR="00471210" w:rsidTr="00471210">
        <w:tc>
          <w:tcPr>
            <w:tcW w:w="3070" w:type="dxa"/>
            <w:vAlign w:val="center"/>
          </w:tcPr>
          <w:p w:rsidR="00471210" w:rsidRDefault="00471210" w:rsidP="00471210">
            <w:pPr>
              <w:jc w:val="center"/>
            </w:pPr>
          </w:p>
        </w:tc>
        <w:tc>
          <w:tcPr>
            <w:tcW w:w="3071" w:type="dxa"/>
            <w:vAlign w:val="center"/>
          </w:tcPr>
          <w:p w:rsidR="00471210" w:rsidRDefault="00471210" w:rsidP="00471210">
            <w:pPr>
              <w:jc w:val="center"/>
            </w:pPr>
          </w:p>
        </w:tc>
        <w:tc>
          <w:tcPr>
            <w:tcW w:w="3071" w:type="dxa"/>
            <w:vAlign w:val="center"/>
          </w:tcPr>
          <w:p w:rsidR="00471210" w:rsidRDefault="00471210" w:rsidP="00471210">
            <w:pPr>
              <w:jc w:val="center"/>
            </w:pPr>
          </w:p>
        </w:tc>
      </w:tr>
    </w:tbl>
    <w:p w:rsidR="00471210" w:rsidRDefault="00471210"/>
    <w:sectPr w:rsidR="00471210" w:rsidSect="00F339A2">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1E1" w:rsidRDefault="003A01E1" w:rsidP="005572DB">
      <w:r>
        <w:separator/>
      </w:r>
    </w:p>
  </w:endnote>
  <w:endnote w:type="continuationSeparator" w:id="0">
    <w:p w:rsidR="003A01E1" w:rsidRDefault="003A01E1"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E1" w:rsidRDefault="003A01E1">
    <w:pPr>
      <w:pStyle w:val="Zpat"/>
      <w:jc w:val="center"/>
    </w:pPr>
    <w:r>
      <w:fldChar w:fldCharType="begin"/>
    </w:r>
    <w:r>
      <w:instrText>PAGE   \* MERGEFORMAT</w:instrText>
    </w:r>
    <w:r>
      <w:fldChar w:fldCharType="separate"/>
    </w:r>
    <w:r w:rsidR="00762472">
      <w:rPr>
        <w:noProof/>
      </w:rPr>
      <w:t>11</w:t>
    </w:r>
    <w:r>
      <w:fldChar w:fldCharType="end"/>
    </w:r>
  </w:p>
  <w:p w:rsidR="003A01E1" w:rsidRDefault="003A01E1" w:rsidP="00286FA6">
    <w:pPr>
      <w:pStyle w:val="Zpat"/>
      <w:tabs>
        <w:tab w:val="left" w:pos="960"/>
        <w:tab w:val="left" w:pos="319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E1" w:rsidRDefault="003A01E1">
    <w:pPr>
      <w:pStyle w:val="Zpat"/>
      <w:jc w:val="center"/>
    </w:pPr>
    <w:r>
      <w:fldChar w:fldCharType="begin"/>
    </w:r>
    <w:r>
      <w:instrText>PAGE   \* MERGEFORMAT</w:instrText>
    </w:r>
    <w:r>
      <w:fldChar w:fldCharType="separate"/>
    </w:r>
    <w:r w:rsidR="00762472">
      <w:rPr>
        <w:noProof/>
      </w:rPr>
      <w:t>1</w:t>
    </w:r>
    <w:r>
      <w:fldChar w:fldCharType="end"/>
    </w:r>
  </w:p>
  <w:p w:rsidR="003A01E1" w:rsidRDefault="003A01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1E1" w:rsidRDefault="003A01E1" w:rsidP="005572DB">
      <w:r>
        <w:separator/>
      </w:r>
    </w:p>
  </w:footnote>
  <w:footnote w:type="continuationSeparator" w:id="0">
    <w:p w:rsidR="003A01E1" w:rsidRDefault="003A01E1" w:rsidP="00557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E1" w:rsidRDefault="003A01E1">
    <w:pPr>
      <w:pStyle w:val="Zhlav"/>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E1" w:rsidRDefault="003A01E1">
    <w:pPr>
      <w:pStyle w:val="Zhlav"/>
    </w:pPr>
    <w:r>
      <w:tab/>
    </w:r>
    <w:r>
      <w:tab/>
    </w:r>
    <w:r w:rsidRPr="00764A98">
      <w:t>Č.j : VS-40809-7/ČJ-2019-800551</w:t>
    </w:r>
  </w:p>
  <w:p w:rsidR="003A01E1" w:rsidRDefault="003A01E1">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11C3D12"/>
    <w:multiLevelType w:val="hybridMultilevel"/>
    <w:tmpl w:val="090C77A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03C3769F"/>
    <w:multiLevelType w:val="hybridMultilevel"/>
    <w:tmpl w:val="07FEFEB8"/>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4E620A0"/>
    <w:multiLevelType w:val="hybridMultilevel"/>
    <w:tmpl w:val="89609C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64957F0"/>
    <w:multiLevelType w:val="hybridMultilevel"/>
    <w:tmpl w:val="273CA094"/>
    <w:lvl w:ilvl="0" w:tplc="1FAC6C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B751B3"/>
    <w:multiLevelType w:val="hybridMultilevel"/>
    <w:tmpl w:val="F6F227B0"/>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0AFF777B"/>
    <w:multiLevelType w:val="multilevel"/>
    <w:tmpl w:val="090A0848"/>
    <w:lvl w:ilvl="0">
      <w:start w:val="1"/>
      <w:numFmt w:val="decimal"/>
      <w:lvlText w:val="%1."/>
      <w:lvlJc w:val="left"/>
      <w:pPr>
        <w:tabs>
          <w:tab w:val="num" w:pos="284"/>
        </w:tabs>
        <w:ind w:left="284" w:hanging="567"/>
      </w:pPr>
      <w:rPr>
        <w:i w:val="0"/>
      </w:rPr>
    </w:lvl>
    <w:lvl w:ilvl="1">
      <w:start w:val="1"/>
      <w:numFmt w:val="decimal"/>
      <w:lvlText w:val="%1.%2."/>
      <w:lvlJc w:val="left"/>
      <w:pPr>
        <w:tabs>
          <w:tab w:val="num" w:pos="851"/>
        </w:tabs>
        <w:ind w:left="851" w:hanging="851"/>
      </w:pPr>
      <w:rPr>
        <w:rFonts w:ascii="Times New Roman" w:hAnsi="Times New Roman" w:cs="Times New Roman" w:hint="default"/>
        <w:sz w:val="24"/>
        <w:szCs w:val="24"/>
      </w:rPr>
    </w:lvl>
    <w:lvl w:ilvl="2">
      <w:start w:val="1"/>
      <w:numFmt w:val="lowerLetter"/>
      <w:lvlText w:val="%3)"/>
      <w:lvlJc w:val="left"/>
      <w:pPr>
        <w:tabs>
          <w:tab w:val="num" w:pos="1827"/>
        </w:tabs>
        <w:ind w:left="1827" w:hanging="567"/>
      </w:pPr>
    </w:lvl>
    <w:lvl w:ilvl="3">
      <w:start w:val="1"/>
      <w:numFmt w:val="bullet"/>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lvlText w:val=""/>
      <w:lvlJc w:val="left"/>
      <w:pPr>
        <w:tabs>
          <w:tab w:val="num" w:pos="869"/>
        </w:tabs>
        <w:ind w:left="869" w:hanging="1152"/>
      </w:pPr>
    </w:lvl>
    <w:lvl w:ilvl="6">
      <w:start w:val="1"/>
      <w:numFmt w:val="decimal"/>
      <w:lvlText w:val="%1.%2.%3.%4.%5.%6.%7"/>
      <w:lvlJc w:val="left"/>
      <w:pPr>
        <w:tabs>
          <w:tab w:val="num" w:pos="1013"/>
        </w:tabs>
        <w:ind w:left="1013" w:hanging="1296"/>
      </w:pPr>
    </w:lvl>
    <w:lvl w:ilvl="7">
      <w:start w:val="1"/>
      <w:numFmt w:val="decimal"/>
      <w:lvlText w:val="%1.%2.%3.%4.%5.%6.%7.%8"/>
      <w:lvlJc w:val="left"/>
      <w:pPr>
        <w:tabs>
          <w:tab w:val="num" w:pos="1157"/>
        </w:tabs>
        <w:ind w:left="1157" w:hanging="1440"/>
      </w:pPr>
    </w:lvl>
    <w:lvl w:ilvl="8">
      <w:start w:val="1"/>
      <w:numFmt w:val="decimal"/>
      <w:lvlText w:val="%1.%2.%3.%4.%5.%6.%7.%8.%9"/>
      <w:lvlJc w:val="left"/>
      <w:pPr>
        <w:tabs>
          <w:tab w:val="num" w:pos="1301"/>
        </w:tabs>
        <w:ind w:left="1301" w:hanging="1584"/>
      </w:pPr>
    </w:lvl>
  </w:abstractNum>
  <w:abstractNum w:abstractNumId="7">
    <w:nsid w:val="1091336E"/>
    <w:multiLevelType w:val="hybridMultilevel"/>
    <w:tmpl w:val="6F9E5F96"/>
    <w:lvl w:ilvl="0" w:tplc="0405000B">
      <w:start w:val="1"/>
      <w:numFmt w:val="bullet"/>
      <w:lvlText w:val=""/>
      <w:lvlJc w:val="left"/>
      <w:pPr>
        <w:ind w:left="704" w:hanging="420"/>
      </w:pPr>
      <w:rPr>
        <w:rFonts w:ascii="Wingdings" w:hAnsi="Wingding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11034994"/>
    <w:multiLevelType w:val="hybridMultilevel"/>
    <w:tmpl w:val="8E8E61C6"/>
    <w:lvl w:ilvl="0" w:tplc="DAB05104">
      <w:start w:val="6"/>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1952F5F"/>
    <w:multiLevelType w:val="hybridMultilevel"/>
    <w:tmpl w:val="064E3FE6"/>
    <w:lvl w:ilvl="0" w:tplc="DD2809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B6654E8"/>
    <w:multiLevelType w:val="hybridMultilevel"/>
    <w:tmpl w:val="10D41A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1E415C1C"/>
    <w:multiLevelType w:val="hybridMultilevel"/>
    <w:tmpl w:val="555873C4"/>
    <w:lvl w:ilvl="0" w:tplc="6F3A8A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736A4C"/>
    <w:multiLevelType w:val="hybridMultilevel"/>
    <w:tmpl w:val="76C24DBE"/>
    <w:lvl w:ilvl="0" w:tplc="72326440">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213103C9"/>
    <w:multiLevelType w:val="hybridMultilevel"/>
    <w:tmpl w:val="88E8BE6E"/>
    <w:lvl w:ilvl="0" w:tplc="7348110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34B24F5"/>
    <w:multiLevelType w:val="hybridMultilevel"/>
    <w:tmpl w:val="C9D0EF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55B57A4"/>
    <w:multiLevelType w:val="hybridMultilevel"/>
    <w:tmpl w:val="0E8EA9B0"/>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460D88"/>
    <w:multiLevelType w:val="hybridMultilevel"/>
    <w:tmpl w:val="86C0ECBC"/>
    <w:lvl w:ilvl="0" w:tplc="CBE25272">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2B85356E"/>
    <w:multiLevelType w:val="hybridMultilevel"/>
    <w:tmpl w:val="F3F6B5BC"/>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3496278E"/>
    <w:multiLevelType w:val="hybridMultilevel"/>
    <w:tmpl w:val="3E9EB1E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39787FE8"/>
    <w:multiLevelType w:val="hybridMultilevel"/>
    <w:tmpl w:val="F6C0DC6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B53E98"/>
    <w:multiLevelType w:val="hybridMultilevel"/>
    <w:tmpl w:val="131C71CE"/>
    <w:lvl w:ilvl="0" w:tplc="CBE25272">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3E9C2297"/>
    <w:multiLevelType w:val="hybridMultilevel"/>
    <w:tmpl w:val="7B2CEAA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426E445E"/>
    <w:multiLevelType w:val="hybridMultilevel"/>
    <w:tmpl w:val="B0FAF61A"/>
    <w:lvl w:ilvl="0" w:tplc="8402AB2E">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44400902"/>
    <w:multiLevelType w:val="hybridMultilevel"/>
    <w:tmpl w:val="DB48FB0C"/>
    <w:lvl w:ilvl="0" w:tplc="26FA9612">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4775CB7"/>
    <w:multiLevelType w:val="hybridMultilevel"/>
    <w:tmpl w:val="AC00E6D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5981BAE"/>
    <w:multiLevelType w:val="hybridMultilevel"/>
    <w:tmpl w:val="194CE4C0"/>
    <w:lvl w:ilvl="0" w:tplc="6804FD5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498A7725"/>
    <w:multiLevelType w:val="hybridMultilevel"/>
    <w:tmpl w:val="4850A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5D17710"/>
    <w:multiLevelType w:val="hybridMultilevel"/>
    <w:tmpl w:val="7BBEB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641124"/>
    <w:multiLevelType w:val="hybridMultilevel"/>
    <w:tmpl w:val="502E6EF4"/>
    <w:lvl w:ilvl="0" w:tplc="005034F6">
      <w:start w:val="9"/>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nsid w:val="57F80D24"/>
    <w:multiLevelType w:val="hybridMultilevel"/>
    <w:tmpl w:val="A1BE9DB2"/>
    <w:lvl w:ilvl="0" w:tplc="5F469D0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5D537DB6"/>
    <w:multiLevelType w:val="hybridMultilevel"/>
    <w:tmpl w:val="A398937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10D737B"/>
    <w:multiLevelType w:val="hybridMultilevel"/>
    <w:tmpl w:val="47FCFE84"/>
    <w:lvl w:ilvl="0" w:tplc="9BA80E48">
      <w:start w:val="6"/>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66EA6DE4"/>
    <w:multiLevelType w:val="hybridMultilevel"/>
    <w:tmpl w:val="F416BBCA"/>
    <w:lvl w:ilvl="0" w:tplc="7F2C1904">
      <w:start w:val="5"/>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nsid w:val="69C8733B"/>
    <w:multiLevelType w:val="hybridMultilevel"/>
    <w:tmpl w:val="FDA2ECB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nsid w:val="6A087A22"/>
    <w:multiLevelType w:val="hybridMultilevel"/>
    <w:tmpl w:val="66F428A0"/>
    <w:lvl w:ilvl="0" w:tplc="72326440">
      <w:start w:val="1"/>
      <w:numFmt w:val="bullet"/>
      <w:lvlText w:val=""/>
      <w:lvlJc w:val="left"/>
      <w:pPr>
        <w:ind w:left="704" w:hanging="42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nsid w:val="6BFF64E0"/>
    <w:multiLevelType w:val="hybridMultilevel"/>
    <w:tmpl w:val="4AA4DDF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nsid w:val="76060C1E"/>
    <w:multiLevelType w:val="multilevel"/>
    <w:tmpl w:val="0E120362"/>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decimal"/>
      <w:pStyle w:val="Nadpis3"/>
      <w:lvlText w:val="%3."/>
      <w:lvlJc w:val="left"/>
      <w:pPr>
        <w:tabs>
          <w:tab w:val="num" w:pos="1827"/>
        </w:tabs>
        <w:ind w:left="1827" w:hanging="567"/>
      </w:pPr>
      <w:rPr>
        <w:rFonts w:ascii="Times New Roman" w:eastAsia="Times New Roman" w:hAnsi="Times New Roman" w:cs="Times New Roman"/>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42">
    <w:nsid w:val="794409DA"/>
    <w:multiLevelType w:val="hybridMultilevel"/>
    <w:tmpl w:val="04187610"/>
    <w:lvl w:ilvl="0" w:tplc="0405000F">
      <w:start w:val="1"/>
      <w:numFmt w:val="decimal"/>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nsid w:val="7D545406"/>
    <w:multiLevelType w:val="hybridMultilevel"/>
    <w:tmpl w:val="3F52B04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28"/>
  </w:num>
  <w:num w:numId="13">
    <w:abstractNumId w:val="17"/>
  </w:num>
  <w:num w:numId="14">
    <w:abstractNumId w:val="28"/>
  </w:num>
  <w:num w:numId="15">
    <w:abstractNumId w:val="2"/>
  </w:num>
  <w:num w:numId="16">
    <w:abstractNumId w:val="3"/>
  </w:num>
  <w:num w:numId="17">
    <w:abstractNumId w:val="13"/>
  </w:num>
  <w:num w:numId="18">
    <w:abstractNumId w:val="11"/>
  </w:num>
  <w:num w:numId="19">
    <w:abstractNumId w:val="4"/>
  </w:num>
  <w:num w:numId="20">
    <w:abstractNumId w:val="24"/>
  </w:num>
  <w:num w:numId="21">
    <w:abstractNumId w:val="40"/>
  </w:num>
  <w:num w:numId="22">
    <w:abstractNumId w:val="7"/>
  </w:num>
  <w:num w:numId="23">
    <w:abstractNumId w:val="26"/>
  </w:num>
  <w:num w:numId="24">
    <w:abstractNumId w:val="15"/>
  </w:num>
  <w:num w:numId="25">
    <w:abstractNumId w:val="34"/>
  </w:num>
  <w:num w:numId="26">
    <w:abstractNumId w:val="14"/>
  </w:num>
  <w:num w:numId="27">
    <w:abstractNumId w:val="18"/>
  </w:num>
  <w:num w:numId="28">
    <w:abstractNumId w:val="33"/>
  </w:num>
  <w:num w:numId="29">
    <w:abstractNumId w:val="35"/>
  </w:num>
  <w:num w:numId="30">
    <w:abstractNumId w:val="1"/>
  </w:num>
  <w:num w:numId="31">
    <w:abstractNumId w:val="38"/>
  </w:num>
  <w:num w:numId="32">
    <w:abstractNumId w:val="27"/>
  </w:num>
  <w:num w:numId="33">
    <w:abstractNumId w:val="10"/>
  </w:num>
  <w:num w:numId="34">
    <w:abstractNumId w:val="6"/>
  </w:num>
  <w:num w:numId="35">
    <w:abstractNumId w:val="37"/>
  </w:num>
  <w:num w:numId="36">
    <w:abstractNumId w:val="8"/>
  </w:num>
  <w:num w:numId="37">
    <w:abstractNumId w:val="21"/>
  </w:num>
  <w:num w:numId="38">
    <w:abstractNumId w:val="25"/>
  </w:num>
  <w:num w:numId="39">
    <w:abstractNumId w:val="9"/>
  </w:num>
  <w:num w:numId="40">
    <w:abstractNumId w:val="32"/>
  </w:num>
  <w:num w:numId="41">
    <w:abstractNumId w:val="31"/>
  </w:num>
  <w:num w:numId="42">
    <w:abstractNumId w:val="16"/>
  </w:num>
  <w:num w:numId="43">
    <w:abstractNumId w:val="22"/>
  </w:num>
  <w:num w:numId="44">
    <w:abstractNumId w:val="42"/>
  </w:num>
  <w:num w:numId="45">
    <w:abstractNumId w:val="39"/>
  </w:num>
  <w:num w:numId="46">
    <w:abstractNumId w:val="12"/>
  </w:num>
  <w:num w:numId="47">
    <w:abstractNumId w:val="2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2C"/>
    <w:rsid w:val="000137EA"/>
    <w:rsid w:val="00022F3A"/>
    <w:rsid w:val="0003157C"/>
    <w:rsid w:val="00031933"/>
    <w:rsid w:val="00036752"/>
    <w:rsid w:val="00042C2B"/>
    <w:rsid w:val="000478B7"/>
    <w:rsid w:val="000512BE"/>
    <w:rsid w:val="0007133E"/>
    <w:rsid w:val="0007217B"/>
    <w:rsid w:val="00075FE7"/>
    <w:rsid w:val="000820FD"/>
    <w:rsid w:val="000944D5"/>
    <w:rsid w:val="000A2B07"/>
    <w:rsid w:val="000A3675"/>
    <w:rsid w:val="000B5D20"/>
    <w:rsid w:val="000C2E26"/>
    <w:rsid w:val="000C4BDD"/>
    <w:rsid w:val="000C5155"/>
    <w:rsid w:val="000C7650"/>
    <w:rsid w:val="000D765D"/>
    <w:rsid w:val="000E381B"/>
    <w:rsid w:val="0010103A"/>
    <w:rsid w:val="001063F2"/>
    <w:rsid w:val="00106A37"/>
    <w:rsid w:val="0011540E"/>
    <w:rsid w:val="001156A3"/>
    <w:rsid w:val="00140E31"/>
    <w:rsid w:val="00142903"/>
    <w:rsid w:val="0015351E"/>
    <w:rsid w:val="00154FD2"/>
    <w:rsid w:val="00155E3F"/>
    <w:rsid w:val="00164FB3"/>
    <w:rsid w:val="0016712D"/>
    <w:rsid w:val="0017280E"/>
    <w:rsid w:val="00175D72"/>
    <w:rsid w:val="00177AC9"/>
    <w:rsid w:val="00183D36"/>
    <w:rsid w:val="001850BC"/>
    <w:rsid w:val="0018519A"/>
    <w:rsid w:val="0019061C"/>
    <w:rsid w:val="001908DF"/>
    <w:rsid w:val="00196C5E"/>
    <w:rsid w:val="001A21AD"/>
    <w:rsid w:val="001A272D"/>
    <w:rsid w:val="001C082D"/>
    <w:rsid w:val="001D309B"/>
    <w:rsid w:val="001E39CA"/>
    <w:rsid w:val="0020223B"/>
    <w:rsid w:val="002026FD"/>
    <w:rsid w:val="0020336C"/>
    <w:rsid w:val="002066C9"/>
    <w:rsid w:val="00211FB7"/>
    <w:rsid w:val="00214B4E"/>
    <w:rsid w:val="002258A6"/>
    <w:rsid w:val="00236ED6"/>
    <w:rsid w:val="00240753"/>
    <w:rsid w:val="0025743B"/>
    <w:rsid w:val="002666E7"/>
    <w:rsid w:val="0027194A"/>
    <w:rsid w:val="0028191E"/>
    <w:rsid w:val="00285363"/>
    <w:rsid w:val="00286FA6"/>
    <w:rsid w:val="00292BA9"/>
    <w:rsid w:val="0029411A"/>
    <w:rsid w:val="00297050"/>
    <w:rsid w:val="002A4097"/>
    <w:rsid w:val="002A50E3"/>
    <w:rsid w:val="002B175D"/>
    <w:rsid w:val="002B74D8"/>
    <w:rsid w:val="002C6789"/>
    <w:rsid w:val="002D49B1"/>
    <w:rsid w:val="002D6BFF"/>
    <w:rsid w:val="002D767F"/>
    <w:rsid w:val="002E2BA4"/>
    <w:rsid w:val="002F40E1"/>
    <w:rsid w:val="002F4431"/>
    <w:rsid w:val="00301739"/>
    <w:rsid w:val="00301F5A"/>
    <w:rsid w:val="003030FA"/>
    <w:rsid w:val="003107DA"/>
    <w:rsid w:val="0031540B"/>
    <w:rsid w:val="00320D42"/>
    <w:rsid w:val="003407BD"/>
    <w:rsid w:val="00343EF3"/>
    <w:rsid w:val="00360A1E"/>
    <w:rsid w:val="003634A7"/>
    <w:rsid w:val="0037753E"/>
    <w:rsid w:val="00377A94"/>
    <w:rsid w:val="00380BC4"/>
    <w:rsid w:val="00383715"/>
    <w:rsid w:val="00387D4A"/>
    <w:rsid w:val="00390B48"/>
    <w:rsid w:val="003A01E1"/>
    <w:rsid w:val="003A1CDD"/>
    <w:rsid w:val="003A3505"/>
    <w:rsid w:val="003A7A77"/>
    <w:rsid w:val="003B4568"/>
    <w:rsid w:val="003C62CA"/>
    <w:rsid w:val="003C7812"/>
    <w:rsid w:val="003D223A"/>
    <w:rsid w:val="003D30D8"/>
    <w:rsid w:val="003D6E6B"/>
    <w:rsid w:val="003E224A"/>
    <w:rsid w:val="003E35DF"/>
    <w:rsid w:val="003F06F7"/>
    <w:rsid w:val="003F43CD"/>
    <w:rsid w:val="003F7AB2"/>
    <w:rsid w:val="00400937"/>
    <w:rsid w:val="00405F3D"/>
    <w:rsid w:val="0041449A"/>
    <w:rsid w:val="004212FB"/>
    <w:rsid w:val="00425A76"/>
    <w:rsid w:val="004318F8"/>
    <w:rsid w:val="00432C01"/>
    <w:rsid w:val="004433CC"/>
    <w:rsid w:val="004472BB"/>
    <w:rsid w:val="0046072A"/>
    <w:rsid w:val="00461BF5"/>
    <w:rsid w:val="00464953"/>
    <w:rsid w:val="00465635"/>
    <w:rsid w:val="00471210"/>
    <w:rsid w:val="00482321"/>
    <w:rsid w:val="004C0FD2"/>
    <w:rsid w:val="004C3F8E"/>
    <w:rsid w:val="004C7DB8"/>
    <w:rsid w:val="004E189E"/>
    <w:rsid w:val="004E1D2E"/>
    <w:rsid w:val="004F0FDC"/>
    <w:rsid w:val="004F6BBB"/>
    <w:rsid w:val="00503550"/>
    <w:rsid w:val="00512E63"/>
    <w:rsid w:val="00513054"/>
    <w:rsid w:val="00522296"/>
    <w:rsid w:val="00525A58"/>
    <w:rsid w:val="00533373"/>
    <w:rsid w:val="00534049"/>
    <w:rsid w:val="0054444D"/>
    <w:rsid w:val="005572DB"/>
    <w:rsid w:val="00562591"/>
    <w:rsid w:val="00574990"/>
    <w:rsid w:val="005770EA"/>
    <w:rsid w:val="005818ED"/>
    <w:rsid w:val="005901A8"/>
    <w:rsid w:val="0059354C"/>
    <w:rsid w:val="005953EC"/>
    <w:rsid w:val="00595AF6"/>
    <w:rsid w:val="0059741A"/>
    <w:rsid w:val="005A12C4"/>
    <w:rsid w:val="005A45CB"/>
    <w:rsid w:val="005B302E"/>
    <w:rsid w:val="005B46C5"/>
    <w:rsid w:val="005B4A20"/>
    <w:rsid w:val="005C3924"/>
    <w:rsid w:val="005D1CAF"/>
    <w:rsid w:val="005F0E78"/>
    <w:rsid w:val="00610A0F"/>
    <w:rsid w:val="00611878"/>
    <w:rsid w:val="00612001"/>
    <w:rsid w:val="00615B4E"/>
    <w:rsid w:val="0061631D"/>
    <w:rsid w:val="006362E4"/>
    <w:rsid w:val="006443FD"/>
    <w:rsid w:val="00646A5F"/>
    <w:rsid w:val="006517F4"/>
    <w:rsid w:val="00653C7D"/>
    <w:rsid w:val="00665845"/>
    <w:rsid w:val="00673BAB"/>
    <w:rsid w:val="00675549"/>
    <w:rsid w:val="00675F36"/>
    <w:rsid w:val="0067709E"/>
    <w:rsid w:val="006844CE"/>
    <w:rsid w:val="00686161"/>
    <w:rsid w:val="00692E22"/>
    <w:rsid w:val="00694A16"/>
    <w:rsid w:val="006A59B0"/>
    <w:rsid w:val="006B1954"/>
    <w:rsid w:val="006B4C3E"/>
    <w:rsid w:val="006C17C3"/>
    <w:rsid w:val="006D6A90"/>
    <w:rsid w:val="006F6E16"/>
    <w:rsid w:val="00700968"/>
    <w:rsid w:val="007055DE"/>
    <w:rsid w:val="007114BC"/>
    <w:rsid w:val="00715718"/>
    <w:rsid w:val="00715801"/>
    <w:rsid w:val="00721D8C"/>
    <w:rsid w:val="0072343F"/>
    <w:rsid w:val="00741A83"/>
    <w:rsid w:val="0074351E"/>
    <w:rsid w:val="00747505"/>
    <w:rsid w:val="0074776C"/>
    <w:rsid w:val="007511E2"/>
    <w:rsid w:val="00752A43"/>
    <w:rsid w:val="00756B33"/>
    <w:rsid w:val="00757054"/>
    <w:rsid w:val="00762472"/>
    <w:rsid w:val="007626EB"/>
    <w:rsid w:val="00762EA2"/>
    <w:rsid w:val="00764A25"/>
    <w:rsid w:val="00764A98"/>
    <w:rsid w:val="00766576"/>
    <w:rsid w:val="007666FF"/>
    <w:rsid w:val="0077200B"/>
    <w:rsid w:val="007727F3"/>
    <w:rsid w:val="00787848"/>
    <w:rsid w:val="007A669C"/>
    <w:rsid w:val="007B3A31"/>
    <w:rsid w:val="007E2ADD"/>
    <w:rsid w:val="007E3BDA"/>
    <w:rsid w:val="00841D94"/>
    <w:rsid w:val="00881FA9"/>
    <w:rsid w:val="0088746F"/>
    <w:rsid w:val="008A26D5"/>
    <w:rsid w:val="008B578D"/>
    <w:rsid w:val="008B768C"/>
    <w:rsid w:val="008C58F9"/>
    <w:rsid w:val="008D44CF"/>
    <w:rsid w:val="008D77E5"/>
    <w:rsid w:val="008E068B"/>
    <w:rsid w:val="008F1AA9"/>
    <w:rsid w:val="008F356A"/>
    <w:rsid w:val="008F3CBE"/>
    <w:rsid w:val="00906318"/>
    <w:rsid w:val="00907644"/>
    <w:rsid w:val="009162A5"/>
    <w:rsid w:val="00920FF2"/>
    <w:rsid w:val="009212FF"/>
    <w:rsid w:val="00923AB5"/>
    <w:rsid w:val="009335D0"/>
    <w:rsid w:val="00937D95"/>
    <w:rsid w:val="0094217D"/>
    <w:rsid w:val="0094285D"/>
    <w:rsid w:val="0098487F"/>
    <w:rsid w:val="009865FE"/>
    <w:rsid w:val="0099568B"/>
    <w:rsid w:val="00997C1E"/>
    <w:rsid w:val="009A0807"/>
    <w:rsid w:val="009A229E"/>
    <w:rsid w:val="009B0791"/>
    <w:rsid w:val="009B1A79"/>
    <w:rsid w:val="009B242D"/>
    <w:rsid w:val="009B7B87"/>
    <w:rsid w:val="009C0C6A"/>
    <w:rsid w:val="009E7CF9"/>
    <w:rsid w:val="00A10AF2"/>
    <w:rsid w:val="00A10CA4"/>
    <w:rsid w:val="00A15CEF"/>
    <w:rsid w:val="00A173D9"/>
    <w:rsid w:val="00A20F20"/>
    <w:rsid w:val="00A214D5"/>
    <w:rsid w:val="00A3459B"/>
    <w:rsid w:val="00A4158A"/>
    <w:rsid w:val="00A44513"/>
    <w:rsid w:val="00A4647E"/>
    <w:rsid w:val="00A557C5"/>
    <w:rsid w:val="00A653F6"/>
    <w:rsid w:val="00A70720"/>
    <w:rsid w:val="00A76E66"/>
    <w:rsid w:val="00A82C33"/>
    <w:rsid w:val="00AA0E29"/>
    <w:rsid w:val="00AA373A"/>
    <w:rsid w:val="00AA7CE1"/>
    <w:rsid w:val="00AB1048"/>
    <w:rsid w:val="00AC4FF8"/>
    <w:rsid w:val="00AC51AF"/>
    <w:rsid w:val="00AC731A"/>
    <w:rsid w:val="00AC76EE"/>
    <w:rsid w:val="00AD1DD9"/>
    <w:rsid w:val="00AD7457"/>
    <w:rsid w:val="00AE216D"/>
    <w:rsid w:val="00AE2C8C"/>
    <w:rsid w:val="00AE2D87"/>
    <w:rsid w:val="00B2451D"/>
    <w:rsid w:val="00B2563C"/>
    <w:rsid w:val="00B34D8D"/>
    <w:rsid w:val="00B42190"/>
    <w:rsid w:val="00B541E7"/>
    <w:rsid w:val="00B665C5"/>
    <w:rsid w:val="00B8372D"/>
    <w:rsid w:val="00B879C8"/>
    <w:rsid w:val="00B94A58"/>
    <w:rsid w:val="00BB0590"/>
    <w:rsid w:val="00BB7BFF"/>
    <w:rsid w:val="00BD6986"/>
    <w:rsid w:val="00BE118A"/>
    <w:rsid w:val="00BE6AC9"/>
    <w:rsid w:val="00BE6C3D"/>
    <w:rsid w:val="00C122DD"/>
    <w:rsid w:val="00C21365"/>
    <w:rsid w:val="00C23344"/>
    <w:rsid w:val="00C46C5B"/>
    <w:rsid w:val="00C50659"/>
    <w:rsid w:val="00C62425"/>
    <w:rsid w:val="00C83423"/>
    <w:rsid w:val="00C85957"/>
    <w:rsid w:val="00C93283"/>
    <w:rsid w:val="00C97918"/>
    <w:rsid w:val="00CC1709"/>
    <w:rsid w:val="00CC1E1D"/>
    <w:rsid w:val="00CC3D2A"/>
    <w:rsid w:val="00CC5234"/>
    <w:rsid w:val="00CC6F1D"/>
    <w:rsid w:val="00CC7976"/>
    <w:rsid w:val="00CE4414"/>
    <w:rsid w:val="00CF261F"/>
    <w:rsid w:val="00D14AB0"/>
    <w:rsid w:val="00D26EDA"/>
    <w:rsid w:val="00D34D5D"/>
    <w:rsid w:val="00D465F4"/>
    <w:rsid w:val="00D5039E"/>
    <w:rsid w:val="00D60C79"/>
    <w:rsid w:val="00D62205"/>
    <w:rsid w:val="00D63E6E"/>
    <w:rsid w:val="00D72EE3"/>
    <w:rsid w:val="00D800BD"/>
    <w:rsid w:val="00D8083A"/>
    <w:rsid w:val="00D81058"/>
    <w:rsid w:val="00D93F4B"/>
    <w:rsid w:val="00DA057E"/>
    <w:rsid w:val="00DA0DD7"/>
    <w:rsid w:val="00DA3CA9"/>
    <w:rsid w:val="00DA585D"/>
    <w:rsid w:val="00DB3915"/>
    <w:rsid w:val="00DC74A5"/>
    <w:rsid w:val="00DD0D16"/>
    <w:rsid w:val="00DE521F"/>
    <w:rsid w:val="00DE6350"/>
    <w:rsid w:val="00DE68F9"/>
    <w:rsid w:val="00DF0E8F"/>
    <w:rsid w:val="00DF6031"/>
    <w:rsid w:val="00E04751"/>
    <w:rsid w:val="00E04EBC"/>
    <w:rsid w:val="00E1012B"/>
    <w:rsid w:val="00E17882"/>
    <w:rsid w:val="00E17E1C"/>
    <w:rsid w:val="00E22507"/>
    <w:rsid w:val="00E30A11"/>
    <w:rsid w:val="00E31ED9"/>
    <w:rsid w:val="00E356F3"/>
    <w:rsid w:val="00E378BD"/>
    <w:rsid w:val="00E4106E"/>
    <w:rsid w:val="00E47635"/>
    <w:rsid w:val="00E50EAF"/>
    <w:rsid w:val="00E513E2"/>
    <w:rsid w:val="00E54C3A"/>
    <w:rsid w:val="00E62516"/>
    <w:rsid w:val="00E62FD7"/>
    <w:rsid w:val="00E63CCF"/>
    <w:rsid w:val="00E70519"/>
    <w:rsid w:val="00E7151F"/>
    <w:rsid w:val="00E92E9D"/>
    <w:rsid w:val="00E94203"/>
    <w:rsid w:val="00EA6651"/>
    <w:rsid w:val="00EA7D06"/>
    <w:rsid w:val="00EB03B8"/>
    <w:rsid w:val="00EB0A8C"/>
    <w:rsid w:val="00EB492C"/>
    <w:rsid w:val="00EB58ED"/>
    <w:rsid w:val="00EC2068"/>
    <w:rsid w:val="00EC21D5"/>
    <w:rsid w:val="00EC49A6"/>
    <w:rsid w:val="00EC6C74"/>
    <w:rsid w:val="00ED3CF9"/>
    <w:rsid w:val="00EE3F04"/>
    <w:rsid w:val="00EE51B7"/>
    <w:rsid w:val="00EF14E1"/>
    <w:rsid w:val="00EF285D"/>
    <w:rsid w:val="00EF6497"/>
    <w:rsid w:val="00F013AF"/>
    <w:rsid w:val="00F01DD9"/>
    <w:rsid w:val="00F03A49"/>
    <w:rsid w:val="00F10A8A"/>
    <w:rsid w:val="00F13642"/>
    <w:rsid w:val="00F13E6A"/>
    <w:rsid w:val="00F1611B"/>
    <w:rsid w:val="00F247B7"/>
    <w:rsid w:val="00F249A6"/>
    <w:rsid w:val="00F339A2"/>
    <w:rsid w:val="00F40D51"/>
    <w:rsid w:val="00F44A2C"/>
    <w:rsid w:val="00F53B50"/>
    <w:rsid w:val="00F64CF1"/>
    <w:rsid w:val="00F65653"/>
    <w:rsid w:val="00F7082C"/>
    <w:rsid w:val="00F746C0"/>
    <w:rsid w:val="00F779D3"/>
    <w:rsid w:val="00F80131"/>
    <w:rsid w:val="00F90EFA"/>
    <w:rsid w:val="00F9210E"/>
    <w:rsid w:val="00FB1DA3"/>
    <w:rsid w:val="00FC3CE9"/>
    <w:rsid w:val="00FD097B"/>
    <w:rsid w:val="00FD5300"/>
    <w:rsid w:val="00FE1E4D"/>
    <w:rsid w:val="00FE6250"/>
    <w:rsid w:val="00FF003D"/>
    <w:rsid w:val="00FF2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tabs>
        <w:tab w:val="clear" w:pos="284"/>
        <w:tab w:val="num" w:pos="1134"/>
      </w:tabs>
      <w:spacing w:before="240" w:after="60"/>
      <w:ind w:left="851" w:hanging="851"/>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tabs>
        <w:tab w:val="num" w:pos="1701"/>
      </w:tabs>
      <w:spacing w:before="240" w:after="60"/>
      <w:ind w:left="1701"/>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4318F8"/>
    <w:rPr>
      <w:color w:val="0000FF"/>
      <w:u w:val="single"/>
    </w:rPr>
  </w:style>
  <w:style w:type="paragraph" w:styleId="Odstavecseseznamem">
    <w:name w:val="List Paragraph"/>
    <w:basedOn w:val="Normln"/>
    <w:uiPriority w:val="34"/>
    <w:qFormat/>
    <w:rsid w:val="00F65653"/>
    <w:pPr>
      <w:ind w:left="720"/>
      <w:contextualSpacing/>
    </w:pPr>
  </w:style>
  <w:style w:type="paragraph" w:styleId="Zkladntext2">
    <w:name w:val="Body Text 2"/>
    <w:basedOn w:val="Normln"/>
    <w:link w:val="Zkladntext2Char"/>
    <w:rsid w:val="00694A16"/>
    <w:pPr>
      <w:jc w:val="both"/>
    </w:pPr>
    <w:rPr>
      <w:szCs w:val="20"/>
    </w:rPr>
  </w:style>
  <w:style w:type="character" w:customStyle="1" w:styleId="Zkladntext2Char">
    <w:name w:val="Základní text 2 Char"/>
    <w:basedOn w:val="Standardnpsmoodstavce"/>
    <w:link w:val="Zkladntext2"/>
    <w:rsid w:val="00694A16"/>
    <w:rPr>
      <w:sz w:val="24"/>
    </w:rPr>
  </w:style>
  <w:style w:type="paragraph" w:styleId="Bezmezer">
    <w:name w:val="No Spacing"/>
    <w:uiPriority w:val="1"/>
    <w:qFormat/>
    <w:rsid w:val="00694A16"/>
    <w:rPr>
      <w:rFonts w:ascii="Calibri" w:eastAsia="Calibri" w:hAnsi="Calibri"/>
      <w:sz w:val="22"/>
      <w:szCs w:val="22"/>
      <w:lang w:eastAsia="en-US"/>
    </w:rPr>
  </w:style>
  <w:style w:type="paragraph" w:styleId="Textpoznpodarou">
    <w:name w:val="footnote text"/>
    <w:basedOn w:val="Normln"/>
    <w:link w:val="TextpoznpodarouChar"/>
    <w:rsid w:val="003F43CD"/>
    <w:rPr>
      <w:sz w:val="20"/>
      <w:szCs w:val="20"/>
    </w:rPr>
  </w:style>
  <w:style w:type="character" w:customStyle="1" w:styleId="TextpoznpodarouChar">
    <w:name w:val="Text pozn. pod čarou Char"/>
    <w:basedOn w:val="Standardnpsmoodstavce"/>
    <w:link w:val="Textpoznpodarou"/>
    <w:rsid w:val="003F43CD"/>
  </w:style>
  <w:style w:type="table" w:styleId="Mkatabulky">
    <w:name w:val="Table Grid"/>
    <w:basedOn w:val="Normlntabulka"/>
    <w:rsid w:val="00A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tabs>
        <w:tab w:val="clear" w:pos="284"/>
        <w:tab w:val="num" w:pos="1134"/>
      </w:tabs>
      <w:spacing w:before="240" w:after="60"/>
      <w:ind w:left="851" w:hanging="851"/>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tabs>
        <w:tab w:val="num" w:pos="1701"/>
      </w:tabs>
      <w:spacing w:before="240" w:after="60"/>
      <w:ind w:left="1701"/>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4318F8"/>
    <w:rPr>
      <w:color w:val="0000FF"/>
      <w:u w:val="single"/>
    </w:rPr>
  </w:style>
  <w:style w:type="paragraph" w:styleId="Odstavecseseznamem">
    <w:name w:val="List Paragraph"/>
    <w:basedOn w:val="Normln"/>
    <w:uiPriority w:val="34"/>
    <w:qFormat/>
    <w:rsid w:val="00F65653"/>
    <w:pPr>
      <w:ind w:left="720"/>
      <w:contextualSpacing/>
    </w:pPr>
  </w:style>
  <w:style w:type="paragraph" w:styleId="Zkladntext2">
    <w:name w:val="Body Text 2"/>
    <w:basedOn w:val="Normln"/>
    <w:link w:val="Zkladntext2Char"/>
    <w:rsid w:val="00694A16"/>
    <w:pPr>
      <w:jc w:val="both"/>
    </w:pPr>
    <w:rPr>
      <w:szCs w:val="20"/>
    </w:rPr>
  </w:style>
  <w:style w:type="character" w:customStyle="1" w:styleId="Zkladntext2Char">
    <w:name w:val="Základní text 2 Char"/>
    <w:basedOn w:val="Standardnpsmoodstavce"/>
    <w:link w:val="Zkladntext2"/>
    <w:rsid w:val="00694A16"/>
    <w:rPr>
      <w:sz w:val="24"/>
    </w:rPr>
  </w:style>
  <w:style w:type="paragraph" w:styleId="Bezmezer">
    <w:name w:val="No Spacing"/>
    <w:uiPriority w:val="1"/>
    <w:qFormat/>
    <w:rsid w:val="00694A16"/>
    <w:rPr>
      <w:rFonts w:ascii="Calibri" w:eastAsia="Calibri" w:hAnsi="Calibri"/>
      <w:sz w:val="22"/>
      <w:szCs w:val="22"/>
      <w:lang w:eastAsia="en-US"/>
    </w:rPr>
  </w:style>
  <w:style w:type="paragraph" w:styleId="Textpoznpodarou">
    <w:name w:val="footnote text"/>
    <w:basedOn w:val="Normln"/>
    <w:link w:val="TextpoznpodarouChar"/>
    <w:rsid w:val="003F43CD"/>
    <w:rPr>
      <w:sz w:val="20"/>
      <w:szCs w:val="20"/>
    </w:rPr>
  </w:style>
  <w:style w:type="character" w:customStyle="1" w:styleId="TextpoznpodarouChar">
    <w:name w:val="Text pozn. pod čarou Char"/>
    <w:basedOn w:val="Standardnpsmoodstavce"/>
    <w:link w:val="Textpoznpodarou"/>
    <w:rsid w:val="003F43CD"/>
  </w:style>
  <w:style w:type="table" w:styleId="Mkatabulky">
    <w:name w:val="Table Grid"/>
    <w:basedOn w:val="Normlntabulka"/>
    <w:rsid w:val="00A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36197">
      <w:bodyDiv w:val="1"/>
      <w:marLeft w:val="0"/>
      <w:marRight w:val="0"/>
      <w:marTop w:val="0"/>
      <w:marBottom w:val="0"/>
      <w:divBdr>
        <w:top w:val="none" w:sz="0" w:space="0" w:color="auto"/>
        <w:left w:val="none" w:sz="0" w:space="0" w:color="auto"/>
        <w:bottom w:val="none" w:sz="0" w:space="0" w:color="auto"/>
        <w:right w:val="none" w:sz="0" w:space="0" w:color="auto"/>
      </w:divBdr>
      <w:divsChild>
        <w:div w:id="1654483284">
          <w:marLeft w:val="0"/>
          <w:marRight w:val="0"/>
          <w:marTop w:val="0"/>
          <w:marBottom w:val="0"/>
          <w:divBdr>
            <w:top w:val="none" w:sz="0" w:space="0" w:color="auto"/>
            <w:left w:val="none" w:sz="0" w:space="0" w:color="auto"/>
            <w:bottom w:val="none" w:sz="0" w:space="0" w:color="auto"/>
            <w:right w:val="none" w:sz="0" w:space="0" w:color="auto"/>
          </w:divBdr>
          <w:divsChild>
            <w:div w:id="1780685041">
              <w:marLeft w:val="0"/>
              <w:marRight w:val="0"/>
              <w:marTop w:val="0"/>
              <w:marBottom w:val="0"/>
              <w:divBdr>
                <w:top w:val="none" w:sz="0" w:space="0" w:color="auto"/>
                <w:left w:val="none" w:sz="0" w:space="0" w:color="auto"/>
                <w:bottom w:val="none" w:sz="0" w:space="0" w:color="auto"/>
                <w:right w:val="none" w:sz="0" w:space="0" w:color="auto"/>
              </w:divBdr>
              <w:divsChild>
                <w:div w:id="1316882305">
                  <w:marLeft w:val="0"/>
                  <w:marRight w:val="0"/>
                  <w:marTop w:val="0"/>
                  <w:marBottom w:val="0"/>
                  <w:divBdr>
                    <w:top w:val="none" w:sz="0" w:space="0" w:color="auto"/>
                    <w:left w:val="none" w:sz="0" w:space="0" w:color="auto"/>
                    <w:bottom w:val="none" w:sz="0" w:space="0" w:color="auto"/>
                    <w:right w:val="none" w:sz="0" w:space="0" w:color="auto"/>
                  </w:divBdr>
                  <w:divsChild>
                    <w:div w:id="347756932">
                      <w:marLeft w:val="0"/>
                      <w:marRight w:val="0"/>
                      <w:marTop w:val="0"/>
                      <w:marBottom w:val="0"/>
                      <w:divBdr>
                        <w:top w:val="none" w:sz="0" w:space="0" w:color="auto"/>
                        <w:left w:val="none" w:sz="0" w:space="0" w:color="auto"/>
                        <w:bottom w:val="none" w:sz="0" w:space="0" w:color="auto"/>
                        <w:right w:val="none" w:sz="0" w:space="0" w:color="auto"/>
                      </w:divBdr>
                      <w:divsChild>
                        <w:div w:id="1370839704">
                          <w:marLeft w:val="0"/>
                          <w:marRight w:val="0"/>
                          <w:marTop w:val="0"/>
                          <w:marBottom w:val="0"/>
                          <w:divBdr>
                            <w:top w:val="none" w:sz="0" w:space="0" w:color="auto"/>
                            <w:left w:val="none" w:sz="0" w:space="0" w:color="auto"/>
                            <w:bottom w:val="none" w:sz="0" w:space="0" w:color="auto"/>
                            <w:right w:val="none" w:sz="0" w:space="0" w:color="auto"/>
                          </w:divBdr>
                          <w:divsChild>
                            <w:div w:id="1301155920">
                              <w:marLeft w:val="0"/>
                              <w:marRight w:val="0"/>
                              <w:marTop w:val="0"/>
                              <w:marBottom w:val="0"/>
                              <w:divBdr>
                                <w:top w:val="none" w:sz="0" w:space="0" w:color="auto"/>
                                <w:left w:val="none" w:sz="0" w:space="0" w:color="auto"/>
                                <w:bottom w:val="none" w:sz="0" w:space="0" w:color="auto"/>
                                <w:right w:val="none" w:sz="0" w:space="0" w:color="auto"/>
                              </w:divBdr>
                              <w:divsChild>
                                <w:div w:id="531306479">
                                  <w:marLeft w:val="0"/>
                                  <w:marRight w:val="0"/>
                                  <w:marTop w:val="0"/>
                                  <w:marBottom w:val="0"/>
                                  <w:divBdr>
                                    <w:top w:val="none" w:sz="0" w:space="0" w:color="auto"/>
                                    <w:left w:val="none" w:sz="0" w:space="0" w:color="auto"/>
                                    <w:bottom w:val="none" w:sz="0" w:space="0" w:color="auto"/>
                                    <w:right w:val="none" w:sz="0" w:space="0" w:color="auto"/>
                                  </w:divBdr>
                                  <w:divsChild>
                                    <w:div w:id="486868973">
                                      <w:marLeft w:val="0"/>
                                      <w:marRight w:val="0"/>
                                      <w:marTop w:val="0"/>
                                      <w:marBottom w:val="0"/>
                                      <w:divBdr>
                                        <w:top w:val="none" w:sz="0" w:space="0" w:color="auto"/>
                                        <w:left w:val="none" w:sz="0" w:space="0" w:color="auto"/>
                                        <w:bottom w:val="none" w:sz="0" w:space="0" w:color="auto"/>
                                        <w:right w:val="none" w:sz="0" w:space="0" w:color="auto"/>
                                      </w:divBdr>
                                      <w:divsChild>
                                        <w:div w:id="1688479497">
                                          <w:marLeft w:val="0"/>
                                          <w:marRight w:val="0"/>
                                          <w:marTop w:val="0"/>
                                          <w:marBottom w:val="0"/>
                                          <w:divBdr>
                                            <w:top w:val="none" w:sz="0" w:space="0" w:color="auto"/>
                                            <w:left w:val="none" w:sz="0" w:space="0" w:color="auto"/>
                                            <w:bottom w:val="none" w:sz="0" w:space="0" w:color="auto"/>
                                            <w:right w:val="none" w:sz="0" w:space="0" w:color="auto"/>
                                          </w:divBdr>
                                          <w:divsChild>
                                            <w:div w:id="1726756957">
                                              <w:marLeft w:val="0"/>
                                              <w:marRight w:val="0"/>
                                              <w:marTop w:val="0"/>
                                              <w:marBottom w:val="0"/>
                                              <w:divBdr>
                                                <w:top w:val="none" w:sz="0" w:space="0" w:color="auto"/>
                                                <w:left w:val="none" w:sz="0" w:space="0" w:color="auto"/>
                                                <w:bottom w:val="none" w:sz="0" w:space="0" w:color="auto"/>
                                                <w:right w:val="none" w:sz="0" w:space="0" w:color="auto"/>
                                              </w:divBdr>
                                              <w:divsChild>
                                                <w:div w:id="560292853">
                                                  <w:marLeft w:val="0"/>
                                                  <w:marRight w:val="0"/>
                                                  <w:marTop w:val="0"/>
                                                  <w:marBottom w:val="0"/>
                                                  <w:divBdr>
                                                    <w:top w:val="none" w:sz="0" w:space="0" w:color="auto"/>
                                                    <w:left w:val="none" w:sz="0" w:space="0" w:color="auto"/>
                                                    <w:bottom w:val="none" w:sz="0" w:space="0" w:color="auto"/>
                                                    <w:right w:val="none" w:sz="0" w:space="0" w:color="auto"/>
                                                  </w:divBdr>
                                                  <w:divsChild>
                                                    <w:div w:id="1733262639">
                                                      <w:marLeft w:val="0"/>
                                                      <w:marRight w:val="0"/>
                                                      <w:marTop w:val="0"/>
                                                      <w:marBottom w:val="0"/>
                                                      <w:divBdr>
                                                        <w:top w:val="none" w:sz="0" w:space="0" w:color="auto"/>
                                                        <w:left w:val="none" w:sz="0" w:space="0" w:color="auto"/>
                                                        <w:bottom w:val="none" w:sz="0" w:space="0" w:color="auto"/>
                                                        <w:right w:val="none" w:sz="0" w:space="0" w:color="auto"/>
                                                      </w:divBdr>
                                                      <w:divsChild>
                                                        <w:div w:id="23134651">
                                                          <w:marLeft w:val="0"/>
                                                          <w:marRight w:val="0"/>
                                                          <w:marTop w:val="0"/>
                                                          <w:marBottom w:val="0"/>
                                                          <w:divBdr>
                                                            <w:top w:val="none" w:sz="0" w:space="0" w:color="auto"/>
                                                            <w:left w:val="none" w:sz="0" w:space="0" w:color="auto"/>
                                                            <w:bottom w:val="none" w:sz="0" w:space="0" w:color="auto"/>
                                                            <w:right w:val="none" w:sz="0" w:space="0" w:color="auto"/>
                                                          </w:divBdr>
                                                          <w:divsChild>
                                                            <w:div w:id="570777553">
                                                              <w:marLeft w:val="0"/>
                                                              <w:marRight w:val="0"/>
                                                              <w:marTop w:val="0"/>
                                                              <w:marBottom w:val="0"/>
                                                              <w:divBdr>
                                                                <w:top w:val="none" w:sz="0" w:space="0" w:color="auto"/>
                                                                <w:left w:val="none" w:sz="0" w:space="0" w:color="auto"/>
                                                                <w:bottom w:val="none" w:sz="0" w:space="0" w:color="auto"/>
                                                                <w:right w:val="none" w:sz="0" w:space="0" w:color="auto"/>
                                                              </w:divBdr>
                                                              <w:divsChild>
                                                                <w:div w:id="1025667267">
                                                                  <w:marLeft w:val="0"/>
                                                                  <w:marRight w:val="0"/>
                                                                  <w:marTop w:val="0"/>
                                                                  <w:marBottom w:val="0"/>
                                                                  <w:divBdr>
                                                                    <w:top w:val="none" w:sz="0" w:space="0" w:color="auto"/>
                                                                    <w:left w:val="none" w:sz="0" w:space="0" w:color="auto"/>
                                                                    <w:bottom w:val="none" w:sz="0" w:space="0" w:color="auto"/>
                                                                    <w:right w:val="none" w:sz="0" w:space="0" w:color="auto"/>
                                                                  </w:divBdr>
                                                                  <w:divsChild>
                                                                    <w:div w:id="1469979381">
                                                                      <w:marLeft w:val="0"/>
                                                                      <w:marRight w:val="0"/>
                                                                      <w:marTop w:val="0"/>
                                                                      <w:marBottom w:val="0"/>
                                                                      <w:divBdr>
                                                                        <w:top w:val="none" w:sz="0" w:space="0" w:color="auto"/>
                                                                        <w:left w:val="none" w:sz="0" w:space="0" w:color="auto"/>
                                                                        <w:bottom w:val="none" w:sz="0" w:space="0" w:color="auto"/>
                                                                        <w:right w:val="none" w:sz="0" w:space="0" w:color="auto"/>
                                                                      </w:divBdr>
                                                                    </w:div>
                                                                  </w:divsChild>
                                                                </w:div>
                                                                <w:div w:id="1210339396">
                                                                  <w:marLeft w:val="0"/>
                                                                  <w:marRight w:val="0"/>
                                                                  <w:marTop w:val="0"/>
                                                                  <w:marBottom w:val="0"/>
                                                                  <w:divBdr>
                                                                    <w:top w:val="none" w:sz="0" w:space="0" w:color="auto"/>
                                                                    <w:left w:val="none" w:sz="0" w:space="0" w:color="auto"/>
                                                                    <w:bottom w:val="none" w:sz="0" w:space="0" w:color="auto"/>
                                                                    <w:right w:val="none" w:sz="0" w:space="0" w:color="auto"/>
                                                                  </w:divBdr>
                                                                  <w:divsChild>
                                                                    <w:div w:id="1349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skripko@vez.vin.justice.cz" TargetMode="External"/><Relationship Id="rId4" Type="http://schemas.microsoft.com/office/2007/relationships/stylesWithEffects" Target="stylesWithEffects.xml"/><Relationship Id="rId9" Type="http://schemas.openxmlformats.org/officeDocument/2006/relationships/hyperlink" Target="mailto:jfeckanin@vez.vin.justice.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8F49-991F-4148-8A59-9DDDDADA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3445</Words>
  <Characters>20326</Characters>
  <Application>Microsoft Office Word</Application>
  <DocSecurity>4</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23724</CharactersWithSpaces>
  <SharedDoc>false</SharedDoc>
  <HLinks>
    <vt:vector size="24" baseType="variant">
      <vt:variant>
        <vt:i4>4063262</vt:i4>
      </vt:variant>
      <vt:variant>
        <vt:i4>9</vt:i4>
      </vt:variant>
      <vt:variant>
        <vt:i4>0</vt:i4>
      </vt:variant>
      <vt:variant>
        <vt:i4>5</vt:i4>
      </vt:variant>
      <vt:variant>
        <vt:lpwstr>mailto:atrendkladno@seznam.cz</vt:lpwstr>
      </vt:variant>
      <vt:variant>
        <vt:lpwstr/>
      </vt:variant>
      <vt:variant>
        <vt:i4>4063262</vt:i4>
      </vt:variant>
      <vt:variant>
        <vt:i4>6</vt:i4>
      </vt:variant>
      <vt:variant>
        <vt:i4>0</vt:i4>
      </vt:variant>
      <vt:variant>
        <vt:i4>5</vt:i4>
      </vt:variant>
      <vt:variant>
        <vt:lpwstr>mailto:atrendkladno@seznam.cz</vt:lpwstr>
      </vt:variant>
      <vt:variant>
        <vt:lpwstr/>
      </vt:variant>
      <vt:variant>
        <vt:i4>1769526</vt:i4>
      </vt:variant>
      <vt:variant>
        <vt:i4>3</vt:i4>
      </vt:variant>
      <vt:variant>
        <vt:i4>0</vt:i4>
      </vt:variant>
      <vt:variant>
        <vt:i4>5</vt:i4>
      </vt:variant>
      <vt:variant>
        <vt:lpwstr>mailto:jskripko@vez.vin.justice.cz</vt:lpwstr>
      </vt:variant>
      <vt:variant>
        <vt:lpwstr/>
      </vt:variant>
      <vt:variant>
        <vt:i4>7667777</vt:i4>
      </vt:variant>
      <vt:variant>
        <vt:i4>0</vt:i4>
      </vt:variant>
      <vt:variant>
        <vt:i4>0</vt:i4>
      </vt:variant>
      <vt:variant>
        <vt:i4>5</vt:i4>
      </vt:variant>
      <vt:variant>
        <vt:lpwstr>mailto:psuchy@vez.vin.justice.cz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Musilová Aneta, Bc.</cp:lastModifiedBy>
  <cp:revision>2</cp:revision>
  <cp:lastPrinted>2020-10-20T09:45:00Z</cp:lastPrinted>
  <dcterms:created xsi:type="dcterms:W3CDTF">2020-11-06T09:10:00Z</dcterms:created>
  <dcterms:modified xsi:type="dcterms:W3CDTF">2020-11-06T09:10:00Z</dcterms:modified>
</cp:coreProperties>
</file>